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AD6" w:rsidRDefault="003A4AD6" w:rsidP="004831D2">
      <w:pPr>
        <w:jc w:val="both"/>
      </w:pPr>
    </w:p>
    <w:p w:rsidR="003A4AD6" w:rsidRPr="003A4AD6" w:rsidRDefault="003A4AD6" w:rsidP="004831D2">
      <w:pPr>
        <w:jc w:val="both"/>
      </w:pPr>
    </w:p>
    <w:p w:rsidR="003A4AD6" w:rsidRPr="003A4AD6" w:rsidRDefault="003A4AD6" w:rsidP="004831D2">
      <w:pPr>
        <w:jc w:val="both"/>
      </w:pPr>
    </w:p>
    <w:p w:rsidR="003A4AD6" w:rsidRPr="003A4AD6" w:rsidRDefault="003A4AD6" w:rsidP="004831D2">
      <w:pPr>
        <w:tabs>
          <w:tab w:val="left" w:pos="6096"/>
        </w:tabs>
        <w:jc w:val="both"/>
      </w:pPr>
    </w:p>
    <w:p w:rsidR="003A4AD6" w:rsidRPr="003A4AD6" w:rsidRDefault="003A4AD6" w:rsidP="004831D2">
      <w:pPr>
        <w:jc w:val="both"/>
      </w:pPr>
    </w:p>
    <w:p w:rsidR="003A4AD6" w:rsidRDefault="003A4AD6"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C75405" w:rsidRDefault="00C75405" w:rsidP="004831D2">
      <w:pPr>
        <w:jc w:val="both"/>
      </w:pPr>
    </w:p>
    <w:p w:rsidR="003A4AD6" w:rsidRDefault="003A4AD6" w:rsidP="004831D2">
      <w:pPr>
        <w:jc w:val="both"/>
      </w:pPr>
    </w:p>
    <w:p w:rsidR="00C75405" w:rsidRPr="003A4AD6" w:rsidRDefault="00C75405" w:rsidP="004831D2">
      <w:pPr>
        <w:jc w:val="both"/>
      </w:pPr>
    </w:p>
    <w:tbl>
      <w:tblPr>
        <w:tblW w:w="9204" w:type="dxa"/>
        <w:tblInd w:w="250" w:type="dxa"/>
        <w:tblLook w:val="04A0" w:firstRow="1" w:lastRow="0" w:firstColumn="1" w:lastColumn="0" w:noHBand="0" w:noVBand="1"/>
      </w:tblPr>
      <w:tblGrid>
        <w:gridCol w:w="9204"/>
      </w:tblGrid>
      <w:tr w:rsidR="00186869" w:rsidRPr="00186869" w:rsidTr="00CC22C8">
        <w:trPr>
          <w:trHeight w:val="4701"/>
        </w:trPr>
        <w:tc>
          <w:tcPr>
            <w:tcW w:w="9204" w:type="dxa"/>
            <w:shd w:val="clear" w:color="auto" w:fill="auto"/>
            <w:vAlign w:val="center"/>
          </w:tcPr>
          <w:p w:rsidR="00186869" w:rsidRPr="00186869" w:rsidRDefault="00186869" w:rsidP="004831D2">
            <w:pPr>
              <w:jc w:val="both"/>
              <w:rPr>
                <w:rFonts w:ascii="Times New Roman" w:eastAsia="Times New Roman" w:hAnsi="Times New Roman"/>
                <w:color w:val="FFFFFF" w:themeColor="background1"/>
                <w:sz w:val="48"/>
                <w:szCs w:val="48"/>
                <w:lang w:eastAsia="fr-BE"/>
              </w:rPr>
            </w:pPr>
            <w:bookmarkStart w:id="0" w:name="_Hlk61289313"/>
            <w:bookmarkStart w:id="1" w:name="_GoBack"/>
            <w:r w:rsidRPr="00186869">
              <w:rPr>
                <w:rFonts w:ascii="Times New Roman" w:eastAsia="Times New Roman" w:hAnsi="Times New Roman"/>
                <w:color w:val="FFFFFF" w:themeColor="background1"/>
                <w:sz w:val="48"/>
                <w:szCs w:val="48"/>
              </w:rPr>
              <w:t xml:space="preserve">De l’Etat social actif à la crise sanitaire, les identités professionnelles </w:t>
            </w:r>
            <w:r w:rsidR="005F41DA">
              <w:rPr>
                <w:rFonts w:ascii="Times New Roman" w:eastAsia="Times New Roman" w:hAnsi="Times New Roman"/>
                <w:color w:val="FFFFFF" w:themeColor="background1"/>
                <w:sz w:val="48"/>
                <w:szCs w:val="48"/>
              </w:rPr>
              <w:t>des agents d’un organisme de pai</w:t>
            </w:r>
            <w:r w:rsidRPr="00186869">
              <w:rPr>
                <w:rFonts w:ascii="Times New Roman" w:eastAsia="Times New Roman" w:hAnsi="Times New Roman"/>
                <w:color w:val="FFFFFF" w:themeColor="background1"/>
                <w:sz w:val="48"/>
                <w:szCs w:val="48"/>
              </w:rPr>
              <w:t>ement sous pression: </w:t>
            </w:r>
            <w:r w:rsidRPr="00186869">
              <w:rPr>
                <w:rFonts w:ascii="Times New Roman" w:eastAsia="Times New Roman" w:hAnsi="Times New Roman"/>
                <w:b/>
                <w:bCs/>
                <w:color w:val="FFFFFF" w:themeColor="background1"/>
                <w:sz w:val="48"/>
                <w:szCs w:val="48"/>
              </w:rPr>
              <w:t>étude de cas du service chômage de la CSC Charleroi Sambre et Meuse</w:t>
            </w:r>
            <w:bookmarkEnd w:id="0"/>
          </w:p>
          <w:bookmarkEnd w:id="1"/>
          <w:p w:rsidR="00C75405" w:rsidRPr="00186869" w:rsidRDefault="00C75405" w:rsidP="004831D2">
            <w:pPr>
              <w:spacing w:before="240"/>
              <w:jc w:val="both"/>
              <w:rPr>
                <w:rFonts w:ascii="Times New Roman" w:hAnsi="Times New Roman"/>
                <w:color w:val="FFFFFF" w:themeColor="background1"/>
                <w:sz w:val="52"/>
                <w:szCs w:val="52"/>
              </w:rPr>
            </w:pPr>
          </w:p>
        </w:tc>
      </w:tr>
    </w:tbl>
    <w:p w:rsidR="003A4AD6" w:rsidRPr="003A4AD6" w:rsidRDefault="003A4AD6" w:rsidP="004831D2">
      <w:pPr>
        <w:jc w:val="both"/>
      </w:pPr>
    </w:p>
    <w:p w:rsidR="003A4AD6" w:rsidRPr="003A4AD6" w:rsidRDefault="003A4AD6" w:rsidP="004831D2">
      <w:pPr>
        <w:jc w:val="both"/>
      </w:pPr>
    </w:p>
    <w:p w:rsidR="003A4AD6" w:rsidRPr="003A4AD6" w:rsidRDefault="003A4AD6" w:rsidP="004831D2">
      <w:pPr>
        <w:jc w:val="both"/>
      </w:pPr>
    </w:p>
    <w:p w:rsidR="003A4AD6" w:rsidRDefault="003A4AD6" w:rsidP="004831D2">
      <w:pPr>
        <w:jc w:val="both"/>
      </w:pPr>
    </w:p>
    <w:p w:rsidR="00CD2913" w:rsidRDefault="00CD2913" w:rsidP="004831D2">
      <w:pPr>
        <w:jc w:val="both"/>
      </w:pPr>
    </w:p>
    <w:p w:rsidR="00CD2913" w:rsidRDefault="00CD2913" w:rsidP="004831D2">
      <w:pPr>
        <w:jc w:val="both"/>
      </w:pPr>
    </w:p>
    <w:p w:rsidR="00CD2913" w:rsidRDefault="00CD2913" w:rsidP="004831D2">
      <w:pPr>
        <w:jc w:val="both"/>
      </w:pPr>
    </w:p>
    <w:p w:rsidR="00CD2913" w:rsidRDefault="00CD2913" w:rsidP="004831D2">
      <w:pPr>
        <w:jc w:val="both"/>
      </w:pPr>
    </w:p>
    <w:p w:rsidR="00CD2913" w:rsidRPr="003A4AD6" w:rsidRDefault="00CD2913" w:rsidP="004831D2">
      <w:pPr>
        <w:jc w:val="both"/>
      </w:pPr>
    </w:p>
    <w:p w:rsidR="003A4AD6" w:rsidRPr="003A4AD6" w:rsidRDefault="003A4AD6" w:rsidP="004831D2">
      <w:pPr>
        <w:jc w:val="both"/>
      </w:pPr>
    </w:p>
    <w:tbl>
      <w:tblPr>
        <w:tblW w:w="0" w:type="auto"/>
        <w:tblLook w:val="04A0" w:firstRow="1" w:lastRow="0" w:firstColumn="1" w:lastColumn="0" w:noHBand="0" w:noVBand="1"/>
      </w:tblPr>
      <w:tblGrid>
        <w:gridCol w:w="9064"/>
      </w:tblGrid>
      <w:tr w:rsidR="00C75405" w:rsidTr="00CC22C8">
        <w:tc>
          <w:tcPr>
            <w:tcW w:w="9204" w:type="dxa"/>
            <w:shd w:val="clear" w:color="auto" w:fill="auto"/>
          </w:tcPr>
          <w:p w:rsidR="00C87DE9" w:rsidRPr="00186869" w:rsidRDefault="00C87DE9" w:rsidP="004831D2">
            <w:pPr>
              <w:tabs>
                <w:tab w:val="left" w:pos="528"/>
              </w:tabs>
              <w:ind w:left="1276"/>
              <w:jc w:val="both"/>
              <w:rPr>
                <w:rFonts w:ascii="Times New Roman" w:hAnsi="Times New Roman"/>
                <w:color w:val="FFFFFF"/>
              </w:rPr>
            </w:pPr>
            <w:r w:rsidRPr="00186869">
              <w:rPr>
                <w:rFonts w:ascii="Times New Roman" w:hAnsi="Times New Roman"/>
                <w:color w:val="FFFFFF"/>
              </w:rPr>
              <w:t>Auteur</w:t>
            </w:r>
            <w:r w:rsidR="00D04CF3">
              <w:rPr>
                <w:rFonts w:ascii="Times New Roman" w:hAnsi="Times New Roman"/>
                <w:color w:val="FFFFFF"/>
              </w:rPr>
              <w:t>e</w:t>
            </w:r>
            <w:r w:rsidRPr="00186869">
              <w:rPr>
                <w:rFonts w:ascii="Times New Roman" w:hAnsi="Times New Roman"/>
                <w:color w:val="FFFFFF"/>
              </w:rPr>
              <w:t xml:space="preserve"> : </w:t>
            </w:r>
            <w:r w:rsidR="00186869" w:rsidRPr="00186869">
              <w:rPr>
                <w:rFonts w:ascii="Times New Roman" w:hAnsi="Times New Roman"/>
                <w:color w:val="FFFFFF"/>
              </w:rPr>
              <w:t>Gabriella</w:t>
            </w:r>
            <w:r w:rsidR="00186869">
              <w:rPr>
                <w:rFonts w:ascii="Times New Roman" w:hAnsi="Times New Roman"/>
                <w:color w:val="FFFFFF"/>
              </w:rPr>
              <w:t xml:space="preserve"> Di Pardo</w:t>
            </w:r>
          </w:p>
          <w:p w:rsidR="00C87DE9" w:rsidRPr="00186869" w:rsidRDefault="00C87DE9" w:rsidP="004831D2">
            <w:pPr>
              <w:tabs>
                <w:tab w:val="left" w:pos="528"/>
              </w:tabs>
              <w:ind w:left="1276"/>
              <w:jc w:val="both"/>
              <w:rPr>
                <w:rFonts w:ascii="Times New Roman" w:hAnsi="Times New Roman"/>
                <w:color w:val="FFFFFF"/>
              </w:rPr>
            </w:pPr>
            <w:r w:rsidRPr="00186869">
              <w:rPr>
                <w:rFonts w:ascii="Times New Roman" w:hAnsi="Times New Roman"/>
                <w:color w:val="FFFFFF"/>
              </w:rPr>
              <w:t xml:space="preserve">Promoteur : </w:t>
            </w:r>
            <w:r w:rsidR="00186869" w:rsidRPr="00186869">
              <w:rPr>
                <w:rFonts w:ascii="Times New Roman" w:hAnsi="Times New Roman"/>
                <w:color w:val="FFFFFF"/>
              </w:rPr>
              <w:t>Abraham</w:t>
            </w:r>
            <w:r w:rsidR="00186869">
              <w:rPr>
                <w:rFonts w:ascii="Times New Roman" w:hAnsi="Times New Roman"/>
                <w:color w:val="FFFFFF"/>
              </w:rPr>
              <w:t xml:space="preserve"> Franssen</w:t>
            </w:r>
          </w:p>
          <w:p w:rsidR="00C87DE9" w:rsidRPr="00186869" w:rsidRDefault="00186869" w:rsidP="004831D2">
            <w:pPr>
              <w:tabs>
                <w:tab w:val="left" w:pos="528"/>
              </w:tabs>
              <w:ind w:left="1276"/>
              <w:jc w:val="both"/>
              <w:rPr>
                <w:rFonts w:ascii="Times New Roman" w:hAnsi="Times New Roman"/>
                <w:color w:val="FFFFFF"/>
              </w:rPr>
            </w:pPr>
            <w:r w:rsidRPr="00186869">
              <w:rPr>
                <w:rFonts w:ascii="Times New Roman" w:hAnsi="Times New Roman"/>
                <w:color w:val="FFFFFF"/>
              </w:rPr>
              <w:t>Lecteurs</w:t>
            </w:r>
            <w:r w:rsidR="00C87DE9" w:rsidRPr="00186869">
              <w:rPr>
                <w:rFonts w:ascii="Times New Roman" w:hAnsi="Times New Roman"/>
                <w:color w:val="FFFFFF"/>
              </w:rPr>
              <w:t> :</w:t>
            </w:r>
            <w:r w:rsidRPr="00186869">
              <w:rPr>
                <w:rFonts w:ascii="Times New Roman" w:hAnsi="Times New Roman"/>
                <w:color w:val="FFFFFF"/>
              </w:rPr>
              <w:t xml:space="preserve"> </w:t>
            </w:r>
            <w:r>
              <w:rPr>
                <w:rFonts w:ascii="Times New Roman" w:hAnsi="Times New Roman"/>
                <w:color w:val="FFFFFF"/>
              </w:rPr>
              <w:t xml:space="preserve">Frédéric </w:t>
            </w:r>
            <w:r w:rsidRPr="00186869">
              <w:rPr>
                <w:rFonts w:ascii="Times New Roman" w:hAnsi="Times New Roman"/>
                <w:color w:val="FFFFFF"/>
              </w:rPr>
              <w:t>TRIEST</w:t>
            </w:r>
            <w:r>
              <w:rPr>
                <w:rFonts w:ascii="Times New Roman" w:hAnsi="Times New Roman"/>
                <w:color w:val="FFFFFF"/>
              </w:rPr>
              <w:t xml:space="preserve"> et Damien </w:t>
            </w:r>
            <w:r w:rsidRPr="00186869">
              <w:rPr>
                <w:rFonts w:ascii="Times New Roman" w:hAnsi="Times New Roman"/>
                <w:color w:val="FFFFFF"/>
              </w:rPr>
              <w:t>BOUCHAT</w:t>
            </w:r>
          </w:p>
          <w:p w:rsidR="00186869" w:rsidRPr="00186869" w:rsidRDefault="00186869" w:rsidP="004831D2">
            <w:pPr>
              <w:tabs>
                <w:tab w:val="left" w:pos="528"/>
              </w:tabs>
              <w:ind w:left="1276"/>
              <w:jc w:val="both"/>
              <w:rPr>
                <w:rFonts w:ascii="Times New Roman" w:hAnsi="Times New Roman"/>
                <w:color w:val="FFFFFF"/>
              </w:rPr>
            </w:pPr>
            <w:r w:rsidRPr="00186869">
              <w:rPr>
                <w:rFonts w:ascii="Times New Roman" w:hAnsi="Times New Roman"/>
                <w:color w:val="FFFFFF"/>
              </w:rPr>
              <w:t xml:space="preserve">Année académique 2019-2020 </w:t>
            </w:r>
          </w:p>
          <w:p w:rsidR="00186869" w:rsidRPr="00186869" w:rsidRDefault="00186869" w:rsidP="004831D2">
            <w:pPr>
              <w:tabs>
                <w:tab w:val="left" w:pos="528"/>
              </w:tabs>
              <w:ind w:left="1276"/>
              <w:jc w:val="both"/>
              <w:rPr>
                <w:rFonts w:ascii="Times New Roman" w:hAnsi="Times New Roman"/>
                <w:color w:val="FFFFFF"/>
              </w:rPr>
            </w:pPr>
            <w:r w:rsidRPr="00186869">
              <w:rPr>
                <w:rFonts w:ascii="Times New Roman" w:hAnsi="Times New Roman"/>
                <w:color w:val="FFFFFF"/>
              </w:rPr>
              <w:t>Master 120 en Politique économique et sociale</w:t>
            </w:r>
          </w:p>
          <w:p w:rsidR="0025397D" w:rsidRPr="00CC22C8" w:rsidRDefault="0025397D" w:rsidP="004831D2">
            <w:pPr>
              <w:tabs>
                <w:tab w:val="left" w:pos="528"/>
              </w:tabs>
              <w:ind w:left="1276"/>
              <w:jc w:val="both"/>
              <w:rPr>
                <w:rFonts w:ascii="Arial" w:hAnsi="Arial"/>
                <w:color w:val="FFFFFF"/>
              </w:rPr>
            </w:pPr>
          </w:p>
          <w:p w:rsidR="00C75405" w:rsidRDefault="00C75405" w:rsidP="004831D2">
            <w:pPr>
              <w:jc w:val="both"/>
            </w:pPr>
          </w:p>
        </w:tc>
      </w:tr>
      <w:tr w:rsidR="00186869" w:rsidTr="00CC22C8">
        <w:tc>
          <w:tcPr>
            <w:tcW w:w="9204" w:type="dxa"/>
            <w:shd w:val="clear" w:color="auto" w:fill="auto"/>
          </w:tcPr>
          <w:p w:rsidR="00186869" w:rsidRPr="00CC22C8" w:rsidRDefault="00186869" w:rsidP="004831D2">
            <w:pPr>
              <w:tabs>
                <w:tab w:val="left" w:pos="528"/>
              </w:tabs>
              <w:ind w:left="1276"/>
              <w:jc w:val="both"/>
              <w:rPr>
                <w:rFonts w:ascii="Arial" w:hAnsi="Arial"/>
                <w:color w:val="FFFFFF"/>
              </w:rPr>
            </w:pPr>
          </w:p>
        </w:tc>
      </w:tr>
    </w:tbl>
    <w:p w:rsidR="00612656" w:rsidRDefault="00612656" w:rsidP="004831D2">
      <w:pPr>
        <w:jc w:val="both"/>
      </w:pPr>
    </w:p>
    <w:p w:rsidR="004831D2" w:rsidRPr="004831D2" w:rsidRDefault="00612656" w:rsidP="004831D2">
      <w:pPr>
        <w:jc w:val="both"/>
        <w:rPr>
          <w:rFonts w:ascii="Times New Roman" w:hAnsi="Times New Roman"/>
          <w:sz w:val="32"/>
          <w:szCs w:val="32"/>
          <w:u w:val="single"/>
        </w:rPr>
      </w:pPr>
      <w:r>
        <w:br w:type="page"/>
      </w:r>
      <w:r w:rsidR="004831D2" w:rsidRPr="004831D2">
        <w:rPr>
          <w:rFonts w:ascii="Times New Roman" w:hAnsi="Times New Roman"/>
          <w:sz w:val="32"/>
          <w:szCs w:val="32"/>
          <w:u w:val="single"/>
        </w:rPr>
        <w:lastRenderedPageBreak/>
        <w:t>Remerciements</w:t>
      </w:r>
    </w:p>
    <w:p w:rsidR="00D5187B" w:rsidRDefault="00D5187B" w:rsidP="004831D2">
      <w:pPr>
        <w:jc w:val="both"/>
      </w:pPr>
    </w:p>
    <w:p w:rsidR="008A4043" w:rsidRDefault="008A4043" w:rsidP="004831D2">
      <w:pPr>
        <w:jc w:val="both"/>
      </w:pPr>
    </w:p>
    <w:p w:rsidR="008A4043" w:rsidRDefault="008A4043" w:rsidP="004831D2">
      <w:pPr>
        <w:jc w:val="both"/>
        <w:rPr>
          <w:rFonts w:ascii="Times New Roman" w:hAnsi="Times New Roman"/>
        </w:rPr>
      </w:pPr>
      <w:r w:rsidRPr="008A4043">
        <w:rPr>
          <w:rFonts w:ascii="Times New Roman" w:hAnsi="Times New Roman"/>
        </w:rPr>
        <w:t>Au travers ces quelqu</w:t>
      </w:r>
      <w:r>
        <w:rPr>
          <w:rFonts w:ascii="Times New Roman" w:hAnsi="Times New Roman"/>
        </w:rPr>
        <w:t>es lign</w:t>
      </w:r>
      <w:r w:rsidR="00B627DE">
        <w:rPr>
          <w:rFonts w:ascii="Times New Roman" w:hAnsi="Times New Roman"/>
        </w:rPr>
        <w:t xml:space="preserve">es, je souhaite remercier </w:t>
      </w:r>
      <w:r>
        <w:rPr>
          <w:rFonts w:ascii="Times New Roman" w:hAnsi="Times New Roman"/>
        </w:rPr>
        <w:t xml:space="preserve">les personnes qui </w:t>
      </w:r>
      <w:r w:rsidR="00B627DE">
        <w:rPr>
          <w:rFonts w:ascii="Times New Roman" w:hAnsi="Times New Roman"/>
        </w:rPr>
        <w:t>ont participé, de quelque manière que ce soit, à la réalisation de ce mémoire.</w:t>
      </w:r>
    </w:p>
    <w:p w:rsidR="00B627DE" w:rsidRDefault="00B627DE" w:rsidP="004831D2">
      <w:pPr>
        <w:jc w:val="both"/>
        <w:rPr>
          <w:rFonts w:ascii="Times New Roman" w:hAnsi="Times New Roman"/>
        </w:rPr>
      </w:pPr>
    </w:p>
    <w:p w:rsidR="00B627DE" w:rsidRDefault="00B627DE" w:rsidP="004831D2">
      <w:pPr>
        <w:jc w:val="both"/>
        <w:rPr>
          <w:rFonts w:ascii="Times New Roman" w:hAnsi="Times New Roman"/>
        </w:rPr>
      </w:pPr>
      <w:r>
        <w:rPr>
          <w:rFonts w:ascii="Times New Roman" w:hAnsi="Times New Roman"/>
        </w:rPr>
        <w:t>Lorsqu</w:t>
      </w:r>
      <w:r w:rsidR="003226AC">
        <w:rPr>
          <w:rFonts w:ascii="Times New Roman" w:hAnsi="Times New Roman"/>
        </w:rPr>
        <w:t>e l</w:t>
      </w:r>
      <w:r>
        <w:rPr>
          <w:rFonts w:ascii="Times New Roman" w:hAnsi="Times New Roman"/>
        </w:rPr>
        <w:t xml:space="preserve">’on s’engage dans cette aventure, c’est notre famille que l’on emmène avec nous. Je tiens dès lors à remercier tout particulièrement mon mari et mes deux enfants d’avoir été patients, aimants, encourageants durant ces trois dernières années. </w:t>
      </w:r>
    </w:p>
    <w:p w:rsidR="00B627DE" w:rsidRDefault="00B627DE" w:rsidP="004831D2">
      <w:pPr>
        <w:jc w:val="both"/>
        <w:rPr>
          <w:rFonts w:ascii="Times New Roman" w:hAnsi="Times New Roman"/>
        </w:rPr>
      </w:pPr>
    </w:p>
    <w:p w:rsidR="003226AC" w:rsidRDefault="003226AC" w:rsidP="003226AC">
      <w:pPr>
        <w:jc w:val="both"/>
        <w:rPr>
          <w:rFonts w:ascii="Times New Roman" w:hAnsi="Times New Roman"/>
        </w:rPr>
      </w:pPr>
      <w:r>
        <w:rPr>
          <w:rFonts w:ascii="Times New Roman" w:hAnsi="Times New Roman"/>
        </w:rPr>
        <w:t>Je souhaite également remercier mes proches qui m’ont soutenue sans relâche et ont accepté que je sois moins disponible pendant ces trois années.</w:t>
      </w:r>
    </w:p>
    <w:p w:rsidR="003226AC" w:rsidRDefault="003226AC" w:rsidP="004831D2">
      <w:pPr>
        <w:jc w:val="both"/>
        <w:rPr>
          <w:rFonts w:ascii="Times New Roman" w:hAnsi="Times New Roman"/>
        </w:rPr>
      </w:pPr>
    </w:p>
    <w:p w:rsidR="00B627DE" w:rsidRDefault="00B627DE" w:rsidP="004831D2">
      <w:pPr>
        <w:jc w:val="both"/>
        <w:rPr>
          <w:rFonts w:ascii="Times New Roman" w:hAnsi="Times New Roman"/>
        </w:rPr>
      </w:pPr>
      <w:r>
        <w:rPr>
          <w:rFonts w:ascii="Times New Roman" w:hAnsi="Times New Roman"/>
        </w:rPr>
        <w:t xml:space="preserve">Merci </w:t>
      </w:r>
      <w:r w:rsidR="003226AC">
        <w:rPr>
          <w:rFonts w:ascii="Times New Roman" w:hAnsi="Times New Roman"/>
        </w:rPr>
        <w:t xml:space="preserve">dès lors </w:t>
      </w:r>
      <w:r>
        <w:rPr>
          <w:rFonts w:ascii="Times New Roman" w:hAnsi="Times New Roman"/>
        </w:rPr>
        <w:t xml:space="preserve">à ma </w:t>
      </w:r>
      <w:r w:rsidR="003226AC">
        <w:rPr>
          <w:rFonts w:ascii="Times New Roman" w:hAnsi="Times New Roman"/>
        </w:rPr>
        <w:t>famille, à</w:t>
      </w:r>
      <w:r>
        <w:rPr>
          <w:rFonts w:ascii="Times New Roman" w:hAnsi="Times New Roman"/>
        </w:rPr>
        <w:t xml:space="preserve"> ma belle-famille, </w:t>
      </w:r>
      <w:r w:rsidR="003226AC">
        <w:rPr>
          <w:rFonts w:ascii="Times New Roman" w:hAnsi="Times New Roman"/>
        </w:rPr>
        <w:t xml:space="preserve">à </w:t>
      </w:r>
      <w:r>
        <w:rPr>
          <w:rFonts w:ascii="Times New Roman" w:hAnsi="Times New Roman"/>
        </w:rPr>
        <w:t xml:space="preserve">mes amies. Mille mercis aux personnes qui ont pris </w:t>
      </w:r>
      <w:r w:rsidR="00B921C9">
        <w:rPr>
          <w:rFonts w:ascii="Times New Roman" w:hAnsi="Times New Roman"/>
        </w:rPr>
        <w:t>le</w:t>
      </w:r>
      <w:r>
        <w:rPr>
          <w:rFonts w:ascii="Times New Roman" w:hAnsi="Times New Roman"/>
        </w:rPr>
        <w:t xml:space="preserve"> temps </w:t>
      </w:r>
      <w:r w:rsidR="00B921C9">
        <w:rPr>
          <w:rFonts w:ascii="Times New Roman" w:hAnsi="Times New Roman"/>
        </w:rPr>
        <w:t>de</w:t>
      </w:r>
      <w:r>
        <w:rPr>
          <w:rFonts w:ascii="Times New Roman" w:hAnsi="Times New Roman"/>
        </w:rPr>
        <w:t xml:space="preserve"> relire ce travail</w:t>
      </w:r>
      <w:r w:rsidR="00B921C9">
        <w:rPr>
          <w:rFonts w:ascii="Times New Roman" w:hAnsi="Times New Roman"/>
        </w:rPr>
        <w:t xml:space="preserve"> de recherche</w:t>
      </w:r>
      <w:r>
        <w:rPr>
          <w:rFonts w:ascii="Times New Roman" w:hAnsi="Times New Roman"/>
        </w:rPr>
        <w:t>.</w:t>
      </w:r>
    </w:p>
    <w:p w:rsidR="00B627DE" w:rsidRDefault="00B627DE" w:rsidP="004831D2">
      <w:pPr>
        <w:jc w:val="both"/>
        <w:rPr>
          <w:rFonts w:ascii="Times New Roman" w:hAnsi="Times New Roman"/>
        </w:rPr>
      </w:pPr>
    </w:p>
    <w:p w:rsidR="00B627DE" w:rsidRDefault="00B627DE" w:rsidP="004831D2">
      <w:pPr>
        <w:jc w:val="both"/>
        <w:rPr>
          <w:rFonts w:ascii="Times New Roman" w:hAnsi="Times New Roman"/>
        </w:rPr>
      </w:pPr>
      <w:r>
        <w:rPr>
          <w:rFonts w:ascii="Times New Roman" w:hAnsi="Times New Roman"/>
        </w:rPr>
        <w:t xml:space="preserve">Mes remerciements chaleureux </w:t>
      </w:r>
      <w:r w:rsidR="003226AC">
        <w:rPr>
          <w:rFonts w:ascii="Times New Roman" w:hAnsi="Times New Roman"/>
        </w:rPr>
        <w:t xml:space="preserve">sont </w:t>
      </w:r>
      <w:r w:rsidR="00B921C9">
        <w:rPr>
          <w:rFonts w:ascii="Times New Roman" w:hAnsi="Times New Roman"/>
        </w:rPr>
        <w:t xml:space="preserve">également </w:t>
      </w:r>
      <w:r w:rsidR="003226AC">
        <w:rPr>
          <w:rFonts w:ascii="Times New Roman" w:hAnsi="Times New Roman"/>
        </w:rPr>
        <w:t xml:space="preserve">adressés </w:t>
      </w:r>
      <w:r>
        <w:rPr>
          <w:rFonts w:ascii="Times New Roman" w:hAnsi="Times New Roman"/>
        </w:rPr>
        <w:t xml:space="preserve">à mon conseiller à la </w:t>
      </w:r>
      <w:r w:rsidR="00827D01">
        <w:rPr>
          <w:rFonts w:ascii="Times New Roman" w:hAnsi="Times New Roman"/>
        </w:rPr>
        <w:t>formation</w:t>
      </w:r>
      <w:r>
        <w:rPr>
          <w:rFonts w:ascii="Times New Roman" w:hAnsi="Times New Roman"/>
        </w:rPr>
        <w:t>, Martin Biot</w:t>
      </w:r>
      <w:r w:rsidR="00B921C9">
        <w:rPr>
          <w:rFonts w:ascii="Times New Roman" w:hAnsi="Times New Roman"/>
        </w:rPr>
        <w:t xml:space="preserve"> ainsi qu’</w:t>
      </w:r>
      <w:r w:rsidR="003226AC">
        <w:rPr>
          <w:rFonts w:ascii="Times New Roman" w:hAnsi="Times New Roman"/>
        </w:rPr>
        <w:t>à</w:t>
      </w:r>
      <w:r>
        <w:rPr>
          <w:rFonts w:ascii="Times New Roman" w:hAnsi="Times New Roman"/>
        </w:rPr>
        <w:t xml:space="preserve"> </w:t>
      </w:r>
      <w:r w:rsidR="003226AC">
        <w:rPr>
          <w:rFonts w:ascii="Times New Roman" w:hAnsi="Times New Roman"/>
        </w:rPr>
        <w:t xml:space="preserve">mes très inspirants professeurs </w:t>
      </w:r>
      <w:r>
        <w:rPr>
          <w:rFonts w:ascii="Times New Roman" w:hAnsi="Times New Roman"/>
        </w:rPr>
        <w:t>qui nous a accompagnés durant notre cursus. A mes amis de classe, à mon binôme,</w:t>
      </w:r>
      <w:r w:rsidR="003226AC">
        <w:rPr>
          <w:rFonts w:ascii="Times New Roman" w:hAnsi="Times New Roman"/>
        </w:rPr>
        <w:t xml:space="preserve"> à mes responsables</w:t>
      </w:r>
      <w:r>
        <w:rPr>
          <w:rFonts w:ascii="Times New Roman" w:hAnsi="Times New Roman"/>
        </w:rPr>
        <w:t xml:space="preserve"> à mes collègues</w:t>
      </w:r>
      <w:r w:rsidR="003226AC">
        <w:rPr>
          <w:rFonts w:ascii="Times New Roman" w:hAnsi="Times New Roman"/>
        </w:rPr>
        <w:t xml:space="preserve"> qui m’ont soutenue</w:t>
      </w:r>
      <w:r>
        <w:rPr>
          <w:rFonts w:ascii="Times New Roman" w:hAnsi="Times New Roman"/>
        </w:rPr>
        <w:t>.</w:t>
      </w:r>
    </w:p>
    <w:p w:rsidR="00B627DE" w:rsidRDefault="00B627DE" w:rsidP="004831D2">
      <w:pPr>
        <w:jc w:val="both"/>
        <w:rPr>
          <w:rFonts w:ascii="Times New Roman" w:hAnsi="Times New Roman"/>
        </w:rPr>
      </w:pPr>
    </w:p>
    <w:p w:rsidR="003226AC" w:rsidRDefault="003226AC" w:rsidP="004831D2">
      <w:pPr>
        <w:jc w:val="both"/>
        <w:rPr>
          <w:rFonts w:ascii="Times New Roman" w:hAnsi="Times New Roman"/>
        </w:rPr>
      </w:pPr>
      <w:r>
        <w:rPr>
          <w:rFonts w:ascii="Times New Roman" w:hAnsi="Times New Roman"/>
        </w:rPr>
        <w:t xml:space="preserve">Je tiens également à remercier </w:t>
      </w:r>
      <w:r w:rsidR="00827D01">
        <w:rPr>
          <w:rFonts w:ascii="Times New Roman" w:hAnsi="Times New Roman"/>
        </w:rPr>
        <w:t xml:space="preserve">vivement </w:t>
      </w:r>
      <w:r>
        <w:rPr>
          <w:rFonts w:ascii="Times New Roman" w:hAnsi="Times New Roman"/>
        </w:rPr>
        <w:t xml:space="preserve">mon promoteur, Abraham Franssen, car il a posé un regard critique et constructif </w:t>
      </w:r>
      <w:r w:rsidR="00827D01">
        <w:rPr>
          <w:rFonts w:ascii="Times New Roman" w:hAnsi="Times New Roman"/>
        </w:rPr>
        <w:t>tout au long de la réalisation de ce</w:t>
      </w:r>
      <w:r>
        <w:rPr>
          <w:rFonts w:ascii="Times New Roman" w:hAnsi="Times New Roman"/>
        </w:rPr>
        <w:t xml:space="preserve"> travail de recherche.</w:t>
      </w:r>
    </w:p>
    <w:p w:rsidR="003226AC" w:rsidRDefault="003226AC" w:rsidP="004831D2">
      <w:pPr>
        <w:jc w:val="both"/>
        <w:rPr>
          <w:rFonts w:ascii="Times New Roman" w:hAnsi="Times New Roman"/>
        </w:rPr>
      </w:pPr>
    </w:p>
    <w:p w:rsidR="003226AC" w:rsidRDefault="009A599E" w:rsidP="004831D2">
      <w:pPr>
        <w:jc w:val="both"/>
        <w:rPr>
          <w:rFonts w:ascii="Times New Roman" w:hAnsi="Times New Roman"/>
        </w:rPr>
      </w:pPr>
      <w:r>
        <w:rPr>
          <w:rFonts w:ascii="Times New Roman" w:hAnsi="Times New Roman"/>
        </w:rPr>
        <w:t>J</w:t>
      </w:r>
      <w:r w:rsidR="003226AC">
        <w:rPr>
          <w:rFonts w:ascii="Times New Roman" w:hAnsi="Times New Roman"/>
        </w:rPr>
        <w:t>’adresse mes remerciements aux membres de ma commission mémoire, Frédéric Triest et Damien Bouchat pour leur accompagnement et leurs pertinents conseils.</w:t>
      </w:r>
    </w:p>
    <w:p w:rsidR="003226AC" w:rsidRDefault="003226AC" w:rsidP="004831D2">
      <w:pPr>
        <w:jc w:val="both"/>
        <w:rPr>
          <w:rFonts w:ascii="Times New Roman" w:hAnsi="Times New Roman"/>
        </w:rPr>
      </w:pPr>
    </w:p>
    <w:p w:rsidR="009A599E" w:rsidRDefault="009A599E" w:rsidP="004831D2">
      <w:pPr>
        <w:jc w:val="both"/>
        <w:rPr>
          <w:rFonts w:ascii="Times New Roman" w:hAnsi="Times New Roman"/>
        </w:rPr>
      </w:pPr>
      <w:r>
        <w:rPr>
          <w:rFonts w:ascii="Times New Roman" w:hAnsi="Times New Roman"/>
        </w:rPr>
        <w:t xml:space="preserve">Enfin, je remercie chaleureusement mes sept collègues du service chômage de la CSC Charleroi Sambre et Meuse </w:t>
      </w:r>
      <w:r w:rsidR="00D461A9">
        <w:rPr>
          <w:rFonts w:ascii="Times New Roman" w:hAnsi="Times New Roman"/>
        </w:rPr>
        <w:t>qui ont nourri les pages qui suivent par leur témoignage</w:t>
      </w:r>
      <w:r>
        <w:rPr>
          <w:rFonts w:ascii="Times New Roman" w:hAnsi="Times New Roman"/>
        </w:rPr>
        <w:t>.</w:t>
      </w:r>
    </w:p>
    <w:p w:rsidR="00D5187B" w:rsidRDefault="00D5187B" w:rsidP="004831D2">
      <w:pPr>
        <w:jc w:val="both"/>
        <w:rPr>
          <w:b/>
        </w:rPr>
      </w:pPr>
    </w:p>
    <w:p w:rsidR="004831D2" w:rsidRDefault="004831D2" w:rsidP="004831D2">
      <w:pPr>
        <w:jc w:val="both"/>
        <w:rPr>
          <w:b/>
        </w:rPr>
      </w:pPr>
    </w:p>
    <w:p w:rsidR="004831D2" w:rsidRDefault="004831D2" w:rsidP="004831D2">
      <w:pPr>
        <w:jc w:val="both"/>
        <w:rPr>
          <w:b/>
        </w:rPr>
      </w:pPr>
    </w:p>
    <w:p w:rsidR="004831D2" w:rsidRDefault="004831D2" w:rsidP="004831D2">
      <w:pPr>
        <w:jc w:val="both"/>
        <w:rPr>
          <w:b/>
        </w:rPr>
      </w:pPr>
    </w:p>
    <w:p w:rsidR="004831D2" w:rsidRDefault="004831D2" w:rsidP="004831D2">
      <w:pPr>
        <w:jc w:val="both"/>
        <w:rPr>
          <w:b/>
        </w:rPr>
      </w:pPr>
    </w:p>
    <w:p w:rsidR="004831D2" w:rsidRDefault="004831D2" w:rsidP="004831D2">
      <w:pPr>
        <w:jc w:val="both"/>
        <w:rPr>
          <w:b/>
        </w:rPr>
      </w:pPr>
    </w:p>
    <w:p w:rsidR="004831D2" w:rsidRDefault="004831D2" w:rsidP="004831D2">
      <w:pPr>
        <w:jc w:val="both"/>
        <w:rPr>
          <w:b/>
        </w:rPr>
      </w:pPr>
    </w:p>
    <w:p w:rsidR="003226AC" w:rsidRDefault="003226AC" w:rsidP="004831D2">
      <w:pPr>
        <w:jc w:val="both"/>
        <w:rPr>
          <w:b/>
        </w:rPr>
      </w:pPr>
      <w:r>
        <w:rPr>
          <w:b/>
        </w:rPr>
        <w:br w:type="page"/>
      </w:r>
    </w:p>
    <w:p w:rsidR="00D5187B" w:rsidRPr="004831D2" w:rsidRDefault="00D5187B" w:rsidP="005452CE">
      <w:pPr>
        <w:jc w:val="center"/>
        <w:rPr>
          <w:rFonts w:ascii="Times New Roman" w:hAnsi="Times New Roman"/>
          <w:b/>
          <w:sz w:val="32"/>
          <w:szCs w:val="32"/>
          <w:u w:val="single"/>
        </w:rPr>
      </w:pPr>
      <w:r w:rsidRPr="004831D2">
        <w:rPr>
          <w:rFonts w:ascii="Times New Roman" w:hAnsi="Times New Roman"/>
          <w:b/>
          <w:sz w:val="32"/>
          <w:szCs w:val="32"/>
          <w:u w:val="single"/>
        </w:rPr>
        <w:lastRenderedPageBreak/>
        <w:t>TABLE DES MATIERES</w:t>
      </w:r>
    </w:p>
    <w:p w:rsidR="004831D2" w:rsidRDefault="004831D2" w:rsidP="004831D2">
      <w:pPr>
        <w:pStyle w:val="TM1"/>
        <w:jc w:val="both"/>
      </w:pPr>
    </w:p>
    <w:p w:rsidR="004831D2" w:rsidRDefault="004831D2" w:rsidP="004831D2">
      <w:pPr>
        <w:pStyle w:val="TM1"/>
        <w:jc w:val="both"/>
      </w:pPr>
    </w:p>
    <w:p w:rsidR="00D5187B" w:rsidRPr="004831D2" w:rsidRDefault="004831D2" w:rsidP="004831D2">
      <w:pPr>
        <w:pStyle w:val="TM1"/>
        <w:jc w:val="both"/>
      </w:pPr>
      <w:r>
        <w:t xml:space="preserve">    </w:t>
      </w:r>
      <w:r w:rsidR="00D5187B" w:rsidRPr="004831D2">
        <w:t>INTRODUCTION……………………………………………………………………</w:t>
      </w:r>
      <w:r w:rsidRPr="004831D2">
        <w:t>…..</w:t>
      </w:r>
      <w:r w:rsidR="00D5187B" w:rsidRPr="004831D2">
        <w:t>6</w:t>
      </w:r>
    </w:p>
    <w:p w:rsidR="00BF2D01" w:rsidRDefault="00D5187B">
      <w:pPr>
        <w:pStyle w:val="TM1"/>
        <w:rPr>
          <w:rFonts w:asciiTheme="minorHAnsi" w:hAnsiTheme="minorHAnsi" w:cstheme="minorBidi"/>
          <w:b w:val="0"/>
          <w:bCs w:val="0"/>
          <w:sz w:val="22"/>
          <w:szCs w:val="22"/>
        </w:rPr>
      </w:pPr>
      <w:r w:rsidRPr="004831D2">
        <w:fldChar w:fldCharType="begin"/>
      </w:r>
      <w:r w:rsidRPr="004831D2">
        <w:instrText xml:space="preserve"> TOC \o "1-7" \h \z \u </w:instrText>
      </w:r>
      <w:r w:rsidRPr="004831D2">
        <w:fldChar w:fldCharType="separate"/>
      </w:r>
      <w:hyperlink w:anchor="_Toc61096254" w:history="1">
        <w:r w:rsidR="00BF2D01" w:rsidRPr="00DE6509">
          <w:rPr>
            <w:rStyle w:val="Lienhypertexte"/>
          </w:rPr>
          <w:t>1.</w:t>
        </w:r>
        <w:r w:rsidR="00BF2D01">
          <w:rPr>
            <w:rFonts w:asciiTheme="minorHAnsi" w:hAnsiTheme="minorHAnsi" w:cstheme="minorBidi"/>
            <w:b w:val="0"/>
            <w:bCs w:val="0"/>
            <w:sz w:val="22"/>
            <w:szCs w:val="22"/>
          </w:rPr>
          <w:tab/>
        </w:r>
        <w:r w:rsidR="00BF2D01" w:rsidRPr="00DE6509">
          <w:rPr>
            <w:rStyle w:val="Lienhypertexte"/>
          </w:rPr>
          <w:t>PREMIERE PARTIE. Problématique : Historicisation, contextualisation et conceptualisation</w:t>
        </w:r>
        <w:r w:rsidR="00BF2D01">
          <w:rPr>
            <w:webHidden/>
          </w:rPr>
          <w:tab/>
        </w:r>
        <w:r w:rsidR="00BF2D01">
          <w:rPr>
            <w:webHidden/>
          </w:rPr>
          <w:fldChar w:fldCharType="begin"/>
        </w:r>
        <w:r w:rsidR="00BF2D01">
          <w:rPr>
            <w:webHidden/>
          </w:rPr>
          <w:instrText xml:space="preserve"> PAGEREF _Toc61096254 \h </w:instrText>
        </w:r>
        <w:r w:rsidR="00BF2D01">
          <w:rPr>
            <w:webHidden/>
          </w:rPr>
        </w:r>
        <w:r w:rsidR="00BF2D01">
          <w:rPr>
            <w:webHidden/>
          </w:rPr>
          <w:fldChar w:fldCharType="separate"/>
        </w:r>
        <w:r w:rsidR="00BF2D01">
          <w:rPr>
            <w:webHidden/>
          </w:rPr>
          <w:t>11</w:t>
        </w:r>
        <w:r w:rsidR="00BF2D01">
          <w:rPr>
            <w:webHidden/>
          </w:rPr>
          <w:fldChar w:fldCharType="end"/>
        </w:r>
      </w:hyperlink>
    </w:p>
    <w:p w:rsidR="00BF2D01" w:rsidRDefault="00DF3099">
      <w:pPr>
        <w:pStyle w:val="TM2"/>
        <w:rPr>
          <w:rFonts w:cstheme="minorBidi"/>
          <w:b w:val="0"/>
        </w:rPr>
      </w:pPr>
      <w:hyperlink w:anchor="_Toc61096255" w:history="1">
        <w:r w:rsidR="00BF2D01" w:rsidRPr="00DE6509">
          <w:rPr>
            <w:rStyle w:val="Lienhypertexte"/>
          </w:rPr>
          <w:t>1.1</w:t>
        </w:r>
        <w:r w:rsidR="00BF2D01">
          <w:rPr>
            <w:rFonts w:cstheme="minorBidi"/>
            <w:b w:val="0"/>
          </w:rPr>
          <w:tab/>
        </w:r>
        <w:r w:rsidR="00BF2D01" w:rsidRPr="00DE6509">
          <w:rPr>
            <w:rStyle w:val="Lienhypertexte"/>
          </w:rPr>
          <w:t>CHAPITRE I : LE CONTEXTE EXTERNE : DE L’ÉTAT PROVIDENCE À L’ÉTAT SOCIAL ACTIF</w:t>
        </w:r>
        <w:r w:rsidR="00BF2D01">
          <w:rPr>
            <w:webHidden/>
          </w:rPr>
          <w:tab/>
        </w:r>
        <w:r w:rsidR="00BF2D01">
          <w:rPr>
            <w:webHidden/>
          </w:rPr>
          <w:fldChar w:fldCharType="begin"/>
        </w:r>
        <w:r w:rsidR="00BF2D01">
          <w:rPr>
            <w:webHidden/>
          </w:rPr>
          <w:instrText xml:space="preserve"> PAGEREF _Toc61096255 \h </w:instrText>
        </w:r>
        <w:r w:rsidR="00BF2D01">
          <w:rPr>
            <w:webHidden/>
          </w:rPr>
        </w:r>
        <w:r w:rsidR="00BF2D01">
          <w:rPr>
            <w:webHidden/>
          </w:rPr>
          <w:fldChar w:fldCharType="separate"/>
        </w:r>
        <w:r w:rsidR="00BF2D01">
          <w:rPr>
            <w:webHidden/>
          </w:rPr>
          <w:t>11</w:t>
        </w:r>
        <w:r w:rsidR="00BF2D01">
          <w:rPr>
            <w:webHidden/>
          </w:rPr>
          <w:fldChar w:fldCharType="end"/>
        </w:r>
      </w:hyperlink>
    </w:p>
    <w:p w:rsidR="00BF2D01" w:rsidRDefault="00DF3099">
      <w:pPr>
        <w:pStyle w:val="TM3"/>
        <w:rPr>
          <w:rFonts w:cstheme="minorBidi"/>
          <w:b w:val="0"/>
        </w:rPr>
      </w:pPr>
      <w:hyperlink w:anchor="_Toc61096256" w:history="1">
        <w:r w:rsidR="00BF2D01" w:rsidRPr="00DE6509">
          <w:rPr>
            <w:rStyle w:val="Lienhypertexte"/>
          </w:rPr>
          <w:t>1.1.1</w:t>
        </w:r>
        <w:r w:rsidR="00BF2D01">
          <w:rPr>
            <w:rFonts w:cstheme="minorBidi"/>
            <w:b w:val="0"/>
          </w:rPr>
          <w:tab/>
        </w:r>
        <w:r w:rsidR="00BF2D01" w:rsidRPr="00DE6509">
          <w:rPr>
            <w:rStyle w:val="Lienhypertexte"/>
          </w:rPr>
          <w:t>Origines du système d’indemnisation du chômage en Belgique</w:t>
        </w:r>
        <w:r w:rsidR="00BF2D01">
          <w:rPr>
            <w:webHidden/>
          </w:rPr>
          <w:tab/>
        </w:r>
        <w:r w:rsidR="00BF2D01">
          <w:rPr>
            <w:webHidden/>
          </w:rPr>
          <w:fldChar w:fldCharType="begin"/>
        </w:r>
        <w:r w:rsidR="00BF2D01">
          <w:rPr>
            <w:webHidden/>
          </w:rPr>
          <w:instrText xml:space="preserve"> PAGEREF _Toc61096256 \h </w:instrText>
        </w:r>
        <w:r w:rsidR="00BF2D01">
          <w:rPr>
            <w:webHidden/>
          </w:rPr>
        </w:r>
        <w:r w:rsidR="00BF2D01">
          <w:rPr>
            <w:webHidden/>
          </w:rPr>
          <w:fldChar w:fldCharType="separate"/>
        </w:r>
        <w:r w:rsidR="00BF2D01">
          <w:rPr>
            <w:webHidden/>
          </w:rPr>
          <w:t>11</w:t>
        </w:r>
        <w:r w:rsidR="00BF2D01">
          <w:rPr>
            <w:webHidden/>
          </w:rPr>
          <w:fldChar w:fldCharType="end"/>
        </w:r>
      </w:hyperlink>
    </w:p>
    <w:p w:rsidR="00BF2D01" w:rsidRDefault="00DF3099">
      <w:pPr>
        <w:pStyle w:val="TM3"/>
        <w:rPr>
          <w:rFonts w:cstheme="minorBidi"/>
          <w:b w:val="0"/>
        </w:rPr>
      </w:pPr>
      <w:hyperlink w:anchor="_Toc61096257" w:history="1">
        <w:r w:rsidR="00BF2D01" w:rsidRPr="00DE6509">
          <w:rPr>
            <w:rStyle w:val="Lienhypertexte"/>
          </w:rPr>
          <w:t>1.1.2</w:t>
        </w:r>
        <w:r w:rsidR="00BF2D01">
          <w:rPr>
            <w:rFonts w:cstheme="minorBidi"/>
            <w:b w:val="0"/>
          </w:rPr>
          <w:tab/>
        </w:r>
        <w:r w:rsidR="00BF2D01" w:rsidRPr="00DE6509">
          <w:rPr>
            <w:rStyle w:val="Lienhypertexte"/>
          </w:rPr>
          <w:t>Caisses syndicales de secours mutuel</w:t>
        </w:r>
        <w:r w:rsidR="00BF2D01">
          <w:rPr>
            <w:webHidden/>
          </w:rPr>
          <w:tab/>
        </w:r>
        <w:r w:rsidR="00BF2D01">
          <w:rPr>
            <w:webHidden/>
          </w:rPr>
          <w:fldChar w:fldCharType="begin"/>
        </w:r>
        <w:r w:rsidR="00BF2D01">
          <w:rPr>
            <w:webHidden/>
          </w:rPr>
          <w:instrText xml:space="preserve"> PAGEREF _Toc61096257 \h </w:instrText>
        </w:r>
        <w:r w:rsidR="00BF2D01">
          <w:rPr>
            <w:webHidden/>
          </w:rPr>
        </w:r>
        <w:r w:rsidR="00BF2D01">
          <w:rPr>
            <w:webHidden/>
          </w:rPr>
          <w:fldChar w:fldCharType="separate"/>
        </w:r>
        <w:r w:rsidR="00BF2D01">
          <w:rPr>
            <w:webHidden/>
          </w:rPr>
          <w:t>12</w:t>
        </w:r>
        <w:r w:rsidR="00BF2D01">
          <w:rPr>
            <w:webHidden/>
          </w:rPr>
          <w:fldChar w:fldCharType="end"/>
        </w:r>
      </w:hyperlink>
    </w:p>
    <w:p w:rsidR="00BF2D01" w:rsidRDefault="00DF3099">
      <w:pPr>
        <w:pStyle w:val="TM3"/>
        <w:rPr>
          <w:rFonts w:cstheme="minorBidi"/>
          <w:b w:val="0"/>
        </w:rPr>
      </w:pPr>
      <w:hyperlink w:anchor="_Toc61096258" w:history="1">
        <w:r w:rsidR="00BF2D01" w:rsidRPr="00DE6509">
          <w:rPr>
            <w:rStyle w:val="Lienhypertexte"/>
            <w:lang w:val="fr-FR"/>
          </w:rPr>
          <w:t>1.1.3</w:t>
        </w:r>
        <w:r w:rsidR="00BF2D01">
          <w:rPr>
            <w:rFonts w:cstheme="minorBidi"/>
            <w:b w:val="0"/>
          </w:rPr>
          <w:tab/>
        </w:r>
        <w:r w:rsidR="00BF2D01" w:rsidRPr="00DE6509">
          <w:rPr>
            <w:rStyle w:val="Lienhypertexte"/>
            <w:lang w:val="fr-FR"/>
          </w:rPr>
          <w:t>Sécurité sociale et assurance-chômage</w:t>
        </w:r>
        <w:r w:rsidR="00BF2D01">
          <w:rPr>
            <w:webHidden/>
          </w:rPr>
          <w:tab/>
        </w:r>
        <w:r w:rsidR="00BF2D01">
          <w:rPr>
            <w:webHidden/>
          </w:rPr>
          <w:fldChar w:fldCharType="begin"/>
        </w:r>
        <w:r w:rsidR="00BF2D01">
          <w:rPr>
            <w:webHidden/>
          </w:rPr>
          <w:instrText xml:space="preserve"> PAGEREF _Toc61096258 \h </w:instrText>
        </w:r>
        <w:r w:rsidR="00BF2D01">
          <w:rPr>
            <w:webHidden/>
          </w:rPr>
        </w:r>
        <w:r w:rsidR="00BF2D01">
          <w:rPr>
            <w:webHidden/>
          </w:rPr>
          <w:fldChar w:fldCharType="separate"/>
        </w:r>
        <w:r w:rsidR="00BF2D01">
          <w:rPr>
            <w:webHidden/>
          </w:rPr>
          <w:t>12</w:t>
        </w:r>
        <w:r w:rsidR="00BF2D01">
          <w:rPr>
            <w:webHidden/>
          </w:rPr>
          <w:fldChar w:fldCharType="end"/>
        </w:r>
      </w:hyperlink>
    </w:p>
    <w:p w:rsidR="00BF2D01" w:rsidRDefault="00DF3099">
      <w:pPr>
        <w:pStyle w:val="TM3"/>
        <w:rPr>
          <w:rFonts w:cstheme="minorBidi"/>
          <w:b w:val="0"/>
        </w:rPr>
      </w:pPr>
      <w:hyperlink w:anchor="_Toc61096259" w:history="1">
        <w:r w:rsidR="00BF2D01" w:rsidRPr="00DE6509">
          <w:rPr>
            <w:rStyle w:val="Lienhypertexte"/>
          </w:rPr>
          <w:t>1.1.4</w:t>
        </w:r>
        <w:r w:rsidR="00BF2D01">
          <w:rPr>
            <w:rFonts w:cstheme="minorBidi"/>
            <w:b w:val="0"/>
          </w:rPr>
          <w:tab/>
        </w:r>
        <w:r w:rsidR="00BF2D01" w:rsidRPr="00DE6509">
          <w:rPr>
            <w:rStyle w:val="Lienhypertexte"/>
          </w:rPr>
          <w:t>De l’Etat social à l’Etat social actif</w:t>
        </w:r>
        <w:r w:rsidR="00BF2D01">
          <w:rPr>
            <w:webHidden/>
          </w:rPr>
          <w:tab/>
        </w:r>
        <w:r w:rsidR="00BF2D01">
          <w:rPr>
            <w:webHidden/>
          </w:rPr>
          <w:fldChar w:fldCharType="begin"/>
        </w:r>
        <w:r w:rsidR="00BF2D01">
          <w:rPr>
            <w:webHidden/>
          </w:rPr>
          <w:instrText xml:space="preserve"> PAGEREF _Toc61096259 \h </w:instrText>
        </w:r>
        <w:r w:rsidR="00BF2D01">
          <w:rPr>
            <w:webHidden/>
          </w:rPr>
        </w:r>
        <w:r w:rsidR="00BF2D01">
          <w:rPr>
            <w:webHidden/>
          </w:rPr>
          <w:fldChar w:fldCharType="separate"/>
        </w:r>
        <w:r w:rsidR="00BF2D01">
          <w:rPr>
            <w:webHidden/>
          </w:rPr>
          <w:t>13</w:t>
        </w:r>
        <w:r w:rsidR="00BF2D01">
          <w:rPr>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60" w:history="1">
        <w:r w:rsidR="00BF2D01" w:rsidRPr="00DE6509">
          <w:rPr>
            <w:rStyle w:val="Lienhypertexte"/>
            <w:noProof/>
            <w:lang w:val="fr-FR"/>
          </w:rPr>
          <w:t>1.1.4.1</w:t>
        </w:r>
        <w:r w:rsidR="00BF2D01">
          <w:rPr>
            <w:rFonts w:eastAsiaTheme="minorEastAsia"/>
            <w:noProof/>
            <w:lang w:eastAsia="fr-BE"/>
          </w:rPr>
          <w:tab/>
        </w:r>
        <w:r w:rsidR="00BF2D01" w:rsidRPr="00DE6509">
          <w:rPr>
            <w:rStyle w:val="Lienhypertexte"/>
            <w:noProof/>
            <w:lang w:val="fr-FR"/>
          </w:rPr>
          <w:t>La temporalité des mutations de l’Etat social</w:t>
        </w:r>
        <w:r w:rsidR="00BF2D01">
          <w:rPr>
            <w:noProof/>
            <w:webHidden/>
          </w:rPr>
          <w:tab/>
        </w:r>
        <w:r w:rsidR="00BF2D01">
          <w:rPr>
            <w:noProof/>
            <w:webHidden/>
          </w:rPr>
          <w:fldChar w:fldCharType="begin"/>
        </w:r>
        <w:r w:rsidR="00BF2D01">
          <w:rPr>
            <w:noProof/>
            <w:webHidden/>
          </w:rPr>
          <w:instrText xml:space="preserve"> PAGEREF _Toc61096260 \h </w:instrText>
        </w:r>
        <w:r w:rsidR="00BF2D01">
          <w:rPr>
            <w:noProof/>
            <w:webHidden/>
          </w:rPr>
        </w:r>
        <w:r w:rsidR="00BF2D01">
          <w:rPr>
            <w:noProof/>
            <w:webHidden/>
          </w:rPr>
          <w:fldChar w:fldCharType="separate"/>
        </w:r>
        <w:r w:rsidR="00BF2D01">
          <w:rPr>
            <w:noProof/>
            <w:webHidden/>
          </w:rPr>
          <w:t>14</w:t>
        </w:r>
        <w:r w:rsidR="00BF2D01">
          <w:rPr>
            <w:noProof/>
            <w:webHidden/>
          </w:rPr>
          <w:fldChar w:fldCharType="end"/>
        </w:r>
      </w:hyperlink>
    </w:p>
    <w:p w:rsidR="00BF2D01" w:rsidRDefault="00DF3099">
      <w:pPr>
        <w:pStyle w:val="TM5"/>
        <w:tabs>
          <w:tab w:val="left" w:pos="1880"/>
          <w:tab w:val="right" w:leader="dot" w:pos="9054"/>
        </w:tabs>
        <w:rPr>
          <w:rFonts w:eastAsiaTheme="minorEastAsia"/>
          <w:noProof/>
          <w:lang w:eastAsia="fr-BE"/>
        </w:rPr>
      </w:pPr>
      <w:hyperlink w:anchor="_Toc61096261" w:history="1">
        <w:r w:rsidR="00BF2D01" w:rsidRPr="00DE6509">
          <w:rPr>
            <w:rStyle w:val="Lienhypertexte"/>
            <w:rFonts w:cstheme="minorHAnsi"/>
            <w:noProof/>
          </w:rPr>
          <w:t>1.1.4.1.1</w:t>
        </w:r>
        <w:r w:rsidR="00BF2D01">
          <w:rPr>
            <w:rFonts w:eastAsiaTheme="minorEastAsia"/>
            <w:noProof/>
            <w:lang w:eastAsia="fr-BE"/>
          </w:rPr>
          <w:tab/>
        </w:r>
        <w:r w:rsidR="00BF2D01" w:rsidRPr="00DE6509">
          <w:rPr>
            <w:rStyle w:val="Lienhypertexte"/>
            <w:noProof/>
          </w:rPr>
          <w:t>Temps 1 : Le temps de la construction de l’Etat social</w:t>
        </w:r>
        <w:r w:rsidR="00BF2D01">
          <w:rPr>
            <w:noProof/>
            <w:webHidden/>
          </w:rPr>
          <w:tab/>
        </w:r>
        <w:r w:rsidR="00BF2D01">
          <w:rPr>
            <w:noProof/>
            <w:webHidden/>
          </w:rPr>
          <w:fldChar w:fldCharType="begin"/>
        </w:r>
        <w:r w:rsidR="00BF2D01">
          <w:rPr>
            <w:noProof/>
            <w:webHidden/>
          </w:rPr>
          <w:instrText xml:space="preserve"> PAGEREF _Toc61096261 \h </w:instrText>
        </w:r>
        <w:r w:rsidR="00BF2D01">
          <w:rPr>
            <w:noProof/>
            <w:webHidden/>
          </w:rPr>
        </w:r>
        <w:r w:rsidR="00BF2D01">
          <w:rPr>
            <w:noProof/>
            <w:webHidden/>
          </w:rPr>
          <w:fldChar w:fldCharType="separate"/>
        </w:r>
        <w:r w:rsidR="00BF2D01">
          <w:rPr>
            <w:noProof/>
            <w:webHidden/>
          </w:rPr>
          <w:t>14</w:t>
        </w:r>
        <w:r w:rsidR="00BF2D01">
          <w:rPr>
            <w:noProof/>
            <w:webHidden/>
          </w:rPr>
          <w:fldChar w:fldCharType="end"/>
        </w:r>
      </w:hyperlink>
    </w:p>
    <w:p w:rsidR="00BF2D01" w:rsidRDefault="00DF3099">
      <w:pPr>
        <w:pStyle w:val="TM5"/>
        <w:tabs>
          <w:tab w:val="left" w:pos="1880"/>
          <w:tab w:val="right" w:leader="dot" w:pos="9054"/>
        </w:tabs>
        <w:rPr>
          <w:rFonts w:eastAsiaTheme="minorEastAsia"/>
          <w:noProof/>
          <w:lang w:eastAsia="fr-BE"/>
        </w:rPr>
      </w:pPr>
      <w:hyperlink w:anchor="_Toc61096262" w:history="1">
        <w:r w:rsidR="00BF2D01" w:rsidRPr="00DE6509">
          <w:rPr>
            <w:rStyle w:val="Lienhypertexte"/>
            <w:noProof/>
          </w:rPr>
          <w:t>1.1.4.1.2</w:t>
        </w:r>
        <w:r w:rsidR="00BF2D01">
          <w:rPr>
            <w:rFonts w:eastAsiaTheme="minorEastAsia"/>
            <w:noProof/>
            <w:lang w:eastAsia="fr-BE"/>
          </w:rPr>
          <w:tab/>
        </w:r>
        <w:r w:rsidR="00BF2D01" w:rsidRPr="00DE6509">
          <w:rPr>
            <w:rStyle w:val="Lienhypertexte"/>
            <w:noProof/>
          </w:rPr>
          <w:t>Temps 2 : Le temps de la crise (1974-1990)</w:t>
        </w:r>
        <w:r w:rsidR="00BF2D01">
          <w:rPr>
            <w:noProof/>
            <w:webHidden/>
          </w:rPr>
          <w:tab/>
        </w:r>
        <w:r w:rsidR="00BF2D01">
          <w:rPr>
            <w:noProof/>
            <w:webHidden/>
          </w:rPr>
          <w:fldChar w:fldCharType="begin"/>
        </w:r>
        <w:r w:rsidR="00BF2D01">
          <w:rPr>
            <w:noProof/>
            <w:webHidden/>
          </w:rPr>
          <w:instrText xml:space="preserve"> PAGEREF _Toc61096262 \h </w:instrText>
        </w:r>
        <w:r w:rsidR="00BF2D01">
          <w:rPr>
            <w:noProof/>
            <w:webHidden/>
          </w:rPr>
        </w:r>
        <w:r w:rsidR="00BF2D01">
          <w:rPr>
            <w:noProof/>
            <w:webHidden/>
          </w:rPr>
          <w:fldChar w:fldCharType="separate"/>
        </w:r>
        <w:r w:rsidR="00BF2D01">
          <w:rPr>
            <w:noProof/>
            <w:webHidden/>
          </w:rPr>
          <w:t>15</w:t>
        </w:r>
        <w:r w:rsidR="00BF2D01">
          <w:rPr>
            <w:noProof/>
            <w:webHidden/>
          </w:rPr>
          <w:fldChar w:fldCharType="end"/>
        </w:r>
      </w:hyperlink>
    </w:p>
    <w:p w:rsidR="00BF2D01" w:rsidRDefault="00DF3099">
      <w:pPr>
        <w:pStyle w:val="TM5"/>
        <w:tabs>
          <w:tab w:val="left" w:pos="1880"/>
          <w:tab w:val="right" w:leader="dot" w:pos="9054"/>
        </w:tabs>
        <w:rPr>
          <w:rFonts w:eastAsiaTheme="minorEastAsia"/>
          <w:noProof/>
          <w:lang w:eastAsia="fr-BE"/>
        </w:rPr>
      </w:pPr>
      <w:hyperlink w:anchor="_Toc61096263" w:history="1">
        <w:r w:rsidR="00BF2D01" w:rsidRPr="00DE6509">
          <w:rPr>
            <w:rStyle w:val="Lienhypertexte"/>
            <w:noProof/>
          </w:rPr>
          <w:t>1.1.4.1.3</w:t>
        </w:r>
        <w:r w:rsidR="00BF2D01">
          <w:rPr>
            <w:rFonts w:eastAsiaTheme="minorEastAsia"/>
            <w:noProof/>
            <w:lang w:eastAsia="fr-BE"/>
          </w:rPr>
          <w:tab/>
        </w:r>
        <w:r w:rsidR="00BF2D01" w:rsidRPr="00DE6509">
          <w:rPr>
            <w:rStyle w:val="Lienhypertexte"/>
            <w:noProof/>
          </w:rPr>
          <w:t>Temps 3 : Le temps de l’activation et de gestion managériale des individus et des groupes à risques (1990 à nos jours)</w:t>
        </w:r>
        <w:r w:rsidR="00BF2D01">
          <w:rPr>
            <w:noProof/>
            <w:webHidden/>
          </w:rPr>
          <w:tab/>
        </w:r>
        <w:r w:rsidR="00BF2D01">
          <w:rPr>
            <w:noProof/>
            <w:webHidden/>
          </w:rPr>
          <w:fldChar w:fldCharType="begin"/>
        </w:r>
        <w:r w:rsidR="00BF2D01">
          <w:rPr>
            <w:noProof/>
            <w:webHidden/>
          </w:rPr>
          <w:instrText xml:space="preserve"> PAGEREF _Toc61096263 \h </w:instrText>
        </w:r>
        <w:r w:rsidR="00BF2D01">
          <w:rPr>
            <w:noProof/>
            <w:webHidden/>
          </w:rPr>
        </w:r>
        <w:r w:rsidR="00BF2D01">
          <w:rPr>
            <w:noProof/>
            <w:webHidden/>
          </w:rPr>
          <w:fldChar w:fldCharType="separate"/>
        </w:r>
        <w:r w:rsidR="00BF2D01">
          <w:rPr>
            <w:noProof/>
            <w:webHidden/>
          </w:rPr>
          <w:t>16</w:t>
        </w:r>
        <w:r w:rsidR="00BF2D01">
          <w:rPr>
            <w:noProof/>
            <w:webHidden/>
          </w:rPr>
          <w:fldChar w:fldCharType="end"/>
        </w:r>
      </w:hyperlink>
    </w:p>
    <w:p w:rsidR="00BF2D01" w:rsidRDefault="00DF3099">
      <w:pPr>
        <w:pStyle w:val="TM2"/>
        <w:rPr>
          <w:rFonts w:cstheme="minorBidi"/>
          <w:b w:val="0"/>
        </w:rPr>
      </w:pPr>
      <w:hyperlink w:anchor="_Toc61096264" w:history="1">
        <w:r w:rsidR="00BF2D01" w:rsidRPr="00DE6509">
          <w:rPr>
            <w:rStyle w:val="Lienhypertexte"/>
          </w:rPr>
          <w:t>1.2</w:t>
        </w:r>
        <w:r w:rsidR="00BF2D01">
          <w:rPr>
            <w:rFonts w:cstheme="minorBidi"/>
            <w:b w:val="0"/>
          </w:rPr>
          <w:tab/>
        </w:r>
        <w:r w:rsidR="00BF2D01" w:rsidRPr="00DE6509">
          <w:rPr>
            <w:rStyle w:val="Lienhypertexte"/>
          </w:rPr>
          <w:t>CHAPITRE II. LE CONTEXTE INTERNE : LE SYNDICAT COMME ORGANISATION</w:t>
        </w:r>
        <w:r w:rsidR="00BF2D01">
          <w:rPr>
            <w:webHidden/>
          </w:rPr>
          <w:tab/>
        </w:r>
        <w:r w:rsidR="00BF2D01">
          <w:rPr>
            <w:webHidden/>
          </w:rPr>
          <w:fldChar w:fldCharType="begin"/>
        </w:r>
        <w:r w:rsidR="00BF2D01">
          <w:rPr>
            <w:webHidden/>
          </w:rPr>
          <w:instrText xml:space="preserve"> PAGEREF _Toc61096264 \h </w:instrText>
        </w:r>
        <w:r w:rsidR="00BF2D01">
          <w:rPr>
            <w:webHidden/>
          </w:rPr>
        </w:r>
        <w:r w:rsidR="00BF2D01">
          <w:rPr>
            <w:webHidden/>
          </w:rPr>
          <w:fldChar w:fldCharType="separate"/>
        </w:r>
        <w:r w:rsidR="00BF2D01">
          <w:rPr>
            <w:webHidden/>
          </w:rPr>
          <w:t>19</w:t>
        </w:r>
        <w:r w:rsidR="00BF2D01">
          <w:rPr>
            <w:webHidden/>
          </w:rPr>
          <w:fldChar w:fldCharType="end"/>
        </w:r>
      </w:hyperlink>
    </w:p>
    <w:p w:rsidR="00BF2D01" w:rsidRDefault="00DF3099">
      <w:pPr>
        <w:pStyle w:val="TM3"/>
        <w:rPr>
          <w:rFonts w:cstheme="minorBidi"/>
          <w:b w:val="0"/>
        </w:rPr>
      </w:pPr>
      <w:hyperlink w:anchor="_Toc61096265" w:history="1">
        <w:r w:rsidR="00BF2D01" w:rsidRPr="00DE6509">
          <w:rPr>
            <w:rStyle w:val="Lienhypertexte"/>
          </w:rPr>
          <w:t>1.2.1</w:t>
        </w:r>
        <w:r w:rsidR="00BF2D01">
          <w:rPr>
            <w:rFonts w:cstheme="minorBidi"/>
            <w:b w:val="0"/>
          </w:rPr>
          <w:tab/>
        </w:r>
        <w:r w:rsidR="00BF2D01" w:rsidRPr="00DE6509">
          <w:rPr>
            <w:rStyle w:val="Lienhypertexte"/>
          </w:rPr>
          <w:t>LES VARIABLES ORGANISATIONNELLES</w:t>
        </w:r>
        <w:r w:rsidR="00BF2D01">
          <w:rPr>
            <w:webHidden/>
          </w:rPr>
          <w:tab/>
        </w:r>
        <w:r w:rsidR="00BF2D01">
          <w:rPr>
            <w:webHidden/>
          </w:rPr>
          <w:fldChar w:fldCharType="begin"/>
        </w:r>
        <w:r w:rsidR="00BF2D01">
          <w:rPr>
            <w:webHidden/>
          </w:rPr>
          <w:instrText xml:space="preserve"> PAGEREF _Toc61096265 \h </w:instrText>
        </w:r>
        <w:r w:rsidR="00BF2D01">
          <w:rPr>
            <w:webHidden/>
          </w:rPr>
        </w:r>
        <w:r w:rsidR="00BF2D01">
          <w:rPr>
            <w:webHidden/>
          </w:rPr>
          <w:fldChar w:fldCharType="separate"/>
        </w:r>
        <w:r w:rsidR="00BF2D01">
          <w:rPr>
            <w:webHidden/>
          </w:rPr>
          <w:t>19</w:t>
        </w:r>
        <w:r w:rsidR="00BF2D01">
          <w:rPr>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66" w:history="1">
        <w:r w:rsidR="00BF2D01" w:rsidRPr="00DE6509">
          <w:rPr>
            <w:rStyle w:val="Lienhypertexte"/>
            <w:noProof/>
            <w:lang w:val="fr-FR"/>
          </w:rPr>
          <w:t>1.2.1.1</w:t>
        </w:r>
        <w:r w:rsidR="00BF2D01">
          <w:rPr>
            <w:rFonts w:eastAsiaTheme="minorEastAsia"/>
            <w:noProof/>
            <w:lang w:eastAsia="fr-BE"/>
          </w:rPr>
          <w:tab/>
        </w:r>
        <w:r w:rsidR="00BF2D01" w:rsidRPr="00DE6509">
          <w:rPr>
            <w:rStyle w:val="Lienhypertexte"/>
            <w:noProof/>
            <w:lang w:val="fr-FR"/>
          </w:rPr>
          <w:t>LA DISTRIBUTION DU POUVOIR</w:t>
        </w:r>
        <w:r w:rsidR="00BF2D01">
          <w:rPr>
            <w:noProof/>
            <w:webHidden/>
          </w:rPr>
          <w:tab/>
        </w:r>
        <w:r w:rsidR="00BF2D01">
          <w:rPr>
            <w:noProof/>
            <w:webHidden/>
          </w:rPr>
          <w:fldChar w:fldCharType="begin"/>
        </w:r>
        <w:r w:rsidR="00BF2D01">
          <w:rPr>
            <w:noProof/>
            <w:webHidden/>
          </w:rPr>
          <w:instrText xml:space="preserve"> PAGEREF _Toc61096266 \h </w:instrText>
        </w:r>
        <w:r w:rsidR="00BF2D01">
          <w:rPr>
            <w:noProof/>
            <w:webHidden/>
          </w:rPr>
        </w:r>
        <w:r w:rsidR="00BF2D01">
          <w:rPr>
            <w:noProof/>
            <w:webHidden/>
          </w:rPr>
          <w:fldChar w:fldCharType="separate"/>
        </w:r>
        <w:r w:rsidR="00BF2D01">
          <w:rPr>
            <w:noProof/>
            <w:webHidden/>
          </w:rPr>
          <w:t>20</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67" w:history="1">
        <w:r w:rsidR="00BF2D01" w:rsidRPr="00DE6509">
          <w:rPr>
            <w:rStyle w:val="Lienhypertexte"/>
            <w:rFonts w:eastAsia="Times New Roman" w:cs="Times New Roman"/>
            <w:noProof/>
            <w:lang w:val="fr-FR" w:eastAsia="fr-BE"/>
          </w:rPr>
          <w:t>a)</w:t>
        </w:r>
        <w:r w:rsidR="00BF2D01">
          <w:rPr>
            <w:rFonts w:eastAsiaTheme="minorEastAsia"/>
            <w:noProof/>
            <w:lang w:eastAsia="fr-BE"/>
          </w:rPr>
          <w:tab/>
        </w:r>
        <w:r w:rsidR="00BF2D01" w:rsidRPr="00DE6509">
          <w:rPr>
            <w:rStyle w:val="Lienhypertexte"/>
            <w:rFonts w:cs="Times New Roman"/>
            <w:noProof/>
          </w:rPr>
          <w:t>Le centre opérationnel</w:t>
        </w:r>
        <w:r w:rsidR="00BF2D01">
          <w:rPr>
            <w:noProof/>
            <w:webHidden/>
          </w:rPr>
          <w:tab/>
        </w:r>
        <w:r w:rsidR="00BF2D01">
          <w:rPr>
            <w:noProof/>
            <w:webHidden/>
          </w:rPr>
          <w:fldChar w:fldCharType="begin"/>
        </w:r>
        <w:r w:rsidR="00BF2D01">
          <w:rPr>
            <w:noProof/>
            <w:webHidden/>
          </w:rPr>
          <w:instrText xml:space="preserve"> PAGEREF _Toc61096267 \h </w:instrText>
        </w:r>
        <w:r w:rsidR="00BF2D01">
          <w:rPr>
            <w:noProof/>
            <w:webHidden/>
          </w:rPr>
        </w:r>
        <w:r w:rsidR="00BF2D01">
          <w:rPr>
            <w:noProof/>
            <w:webHidden/>
          </w:rPr>
          <w:fldChar w:fldCharType="separate"/>
        </w:r>
        <w:r w:rsidR="00BF2D01">
          <w:rPr>
            <w:noProof/>
            <w:webHidden/>
          </w:rPr>
          <w:t>20</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68" w:history="1">
        <w:r w:rsidR="00BF2D01" w:rsidRPr="00DE6509">
          <w:rPr>
            <w:rStyle w:val="Lienhypertexte"/>
            <w:rFonts w:eastAsia="Times New Roman" w:cs="Times New Roman"/>
            <w:noProof/>
            <w:lang w:val="fr-FR" w:eastAsia="fr-BE"/>
          </w:rPr>
          <w:t>b)</w:t>
        </w:r>
        <w:r w:rsidR="00BF2D01">
          <w:rPr>
            <w:rFonts w:eastAsiaTheme="minorEastAsia"/>
            <w:noProof/>
            <w:lang w:eastAsia="fr-BE"/>
          </w:rPr>
          <w:tab/>
        </w:r>
        <w:r w:rsidR="00BF2D01" w:rsidRPr="00DE6509">
          <w:rPr>
            <w:rStyle w:val="Lienhypertexte"/>
            <w:rFonts w:cs="Times New Roman"/>
            <w:noProof/>
          </w:rPr>
          <w:t>Le sommet stratégique</w:t>
        </w:r>
        <w:r w:rsidR="00BF2D01">
          <w:rPr>
            <w:noProof/>
            <w:webHidden/>
          </w:rPr>
          <w:tab/>
        </w:r>
        <w:r w:rsidR="00BF2D01">
          <w:rPr>
            <w:noProof/>
            <w:webHidden/>
          </w:rPr>
          <w:fldChar w:fldCharType="begin"/>
        </w:r>
        <w:r w:rsidR="00BF2D01">
          <w:rPr>
            <w:noProof/>
            <w:webHidden/>
          </w:rPr>
          <w:instrText xml:space="preserve"> PAGEREF _Toc61096268 \h </w:instrText>
        </w:r>
        <w:r w:rsidR="00BF2D01">
          <w:rPr>
            <w:noProof/>
            <w:webHidden/>
          </w:rPr>
        </w:r>
        <w:r w:rsidR="00BF2D01">
          <w:rPr>
            <w:noProof/>
            <w:webHidden/>
          </w:rPr>
          <w:fldChar w:fldCharType="separate"/>
        </w:r>
        <w:r w:rsidR="00BF2D01">
          <w:rPr>
            <w:noProof/>
            <w:webHidden/>
          </w:rPr>
          <w:t>20</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69" w:history="1">
        <w:r w:rsidR="00BF2D01" w:rsidRPr="00DE6509">
          <w:rPr>
            <w:rStyle w:val="Lienhypertexte"/>
            <w:rFonts w:eastAsia="Times New Roman" w:cs="Times New Roman"/>
            <w:noProof/>
            <w:lang w:val="fr-FR" w:eastAsia="fr-BE"/>
          </w:rPr>
          <w:t>c)</w:t>
        </w:r>
        <w:r w:rsidR="00BF2D01">
          <w:rPr>
            <w:rFonts w:eastAsiaTheme="minorEastAsia"/>
            <w:noProof/>
            <w:lang w:eastAsia="fr-BE"/>
          </w:rPr>
          <w:tab/>
        </w:r>
        <w:r w:rsidR="00BF2D01" w:rsidRPr="00DE6509">
          <w:rPr>
            <w:rStyle w:val="Lienhypertexte"/>
            <w:rFonts w:cs="Times New Roman"/>
            <w:noProof/>
          </w:rPr>
          <w:t>La ligne hiérarchie</w:t>
        </w:r>
        <w:r w:rsidR="00BF2D01">
          <w:rPr>
            <w:noProof/>
            <w:webHidden/>
          </w:rPr>
          <w:tab/>
        </w:r>
        <w:r w:rsidR="00BF2D01">
          <w:rPr>
            <w:noProof/>
            <w:webHidden/>
          </w:rPr>
          <w:fldChar w:fldCharType="begin"/>
        </w:r>
        <w:r w:rsidR="00BF2D01">
          <w:rPr>
            <w:noProof/>
            <w:webHidden/>
          </w:rPr>
          <w:instrText xml:space="preserve"> PAGEREF _Toc61096269 \h </w:instrText>
        </w:r>
        <w:r w:rsidR="00BF2D01">
          <w:rPr>
            <w:noProof/>
            <w:webHidden/>
          </w:rPr>
        </w:r>
        <w:r w:rsidR="00BF2D01">
          <w:rPr>
            <w:noProof/>
            <w:webHidden/>
          </w:rPr>
          <w:fldChar w:fldCharType="separate"/>
        </w:r>
        <w:r w:rsidR="00BF2D01">
          <w:rPr>
            <w:noProof/>
            <w:webHidden/>
          </w:rPr>
          <w:t>20</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70" w:history="1">
        <w:r w:rsidR="00BF2D01" w:rsidRPr="00DE6509">
          <w:rPr>
            <w:rStyle w:val="Lienhypertexte"/>
            <w:rFonts w:eastAsia="Times New Roman" w:cs="Times New Roman"/>
            <w:noProof/>
            <w:lang w:val="fr-FR" w:eastAsia="fr-BE"/>
          </w:rPr>
          <w:t>d)</w:t>
        </w:r>
        <w:r w:rsidR="00BF2D01">
          <w:rPr>
            <w:rFonts w:eastAsiaTheme="minorEastAsia"/>
            <w:noProof/>
            <w:lang w:eastAsia="fr-BE"/>
          </w:rPr>
          <w:tab/>
        </w:r>
        <w:r w:rsidR="00BF2D01" w:rsidRPr="00DE6509">
          <w:rPr>
            <w:rStyle w:val="Lienhypertexte"/>
            <w:rFonts w:cs="Times New Roman"/>
            <w:noProof/>
          </w:rPr>
          <w:t>La technostructure</w:t>
        </w:r>
        <w:r w:rsidR="00BF2D01">
          <w:rPr>
            <w:noProof/>
            <w:webHidden/>
          </w:rPr>
          <w:tab/>
        </w:r>
        <w:r w:rsidR="00BF2D01">
          <w:rPr>
            <w:noProof/>
            <w:webHidden/>
          </w:rPr>
          <w:fldChar w:fldCharType="begin"/>
        </w:r>
        <w:r w:rsidR="00BF2D01">
          <w:rPr>
            <w:noProof/>
            <w:webHidden/>
          </w:rPr>
          <w:instrText xml:space="preserve"> PAGEREF _Toc61096270 \h </w:instrText>
        </w:r>
        <w:r w:rsidR="00BF2D01">
          <w:rPr>
            <w:noProof/>
            <w:webHidden/>
          </w:rPr>
        </w:r>
        <w:r w:rsidR="00BF2D01">
          <w:rPr>
            <w:noProof/>
            <w:webHidden/>
          </w:rPr>
          <w:fldChar w:fldCharType="separate"/>
        </w:r>
        <w:r w:rsidR="00BF2D01">
          <w:rPr>
            <w:noProof/>
            <w:webHidden/>
          </w:rPr>
          <w:t>21</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71" w:history="1">
        <w:r w:rsidR="00BF2D01" w:rsidRPr="00DE6509">
          <w:rPr>
            <w:rStyle w:val="Lienhypertexte"/>
            <w:rFonts w:cs="Times New Roman"/>
            <w:noProof/>
            <w:lang w:val="fr-FR"/>
          </w:rPr>
          <w:t>e)</w:t>
        </w:r>
        <w:r w:rsidR="00BF2D01">
          <w:rPr>
            <w:rFonts w:eastAsiaTheme="minorEastAsia"/>
            <w:noProof/>
            <w:lang w:eastAsia="fr-BE"/>
          </w:rPr>
          <w:tab/>
        </w:r>
        <w:r w:rsidR="00BF2D01" w:rsidRPr="00DE6509">
          <w:rPr>
            <w:rStyle w:val="Lienhypertexte"/>
            <w:rFonts w:cs="Times New Roman"/>
            <w:noProof/>
          </w:rPr>
          <w:t>Les fonctions de support logistique</w:t>
        </w:r>
        <w:r w:rsidR="00BF2D01">
          <w:rPr>
            <w:noProof/>
            <w:webHidden/>
          </w:rPr>
          <w:tab/>
        </w:r>
        <w:r w:rsidR="00BF2D01">
          <w:rPr>
            <w:noProof/>
            <w:webHidden/>
          </w:rPr>
          <w:fldChar w:fldCharType="begin"/>
        </w:r>
        <w:r w:rsidR="00BF2D01">
          <w:rPr>
            <w:noProof/>
            <w:webHidden/>
          </w:rPr>
          <w:instrText xml:space="preserve"> PAGEREF _Toc61096271 \h </w:instrText>
        </w:r>
        <w:r w:rsidR="00BF2D01">
          <w:rPr>
            <w:noProof/>
            <w:webHidden/>
          </w:rPr>
        </w:r>
        <w:r w:rsidR="00BF2D01">
          <w:rPr>
            <w:noProof/>
            <w:webHidden/>
          </w:rPr>
          <w:fldChar w:fldCharType="separate"/>
        </w:r>
        <w:r w:rsidR="00BF2D01">
          <w:rPr>
            <w:noProof/>
            <w:webHidden/>
          </w:rPr>
          <w:t>21</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72" w:history="1">
        <w:r w:rsidR="00BF2D01" w:rsidRPr="00DE6509">
          <w:rPr>
            <w:rStyle w:val="Lienhypertexte"/>
            <w:noProof/>
            <w:lang w:val="fr-FR"/>
          </w:rPr>
          <w:t>1.2.1.2</w:t>
        </w:r>
        <w:r w:rsidR="00BF2D01">
          <w:rPr>
            <w:rFonts w:eastAsiaTheme="minorEastAsia"/>
            <w:noProof/>
            <w:lang w:eastAsia="fr-BE"/>
          </w:rPr>
          <w:tab/>
        </w:r>
        <w:r w:rsidR="00BF2D01" w:rsidRPr="00DE6509">
          <w:rPr>
            <w:rStyle w:val="Lienhypertexte"/>
            <w:noProof/>
            <w:lang w:val="fr-FR"/>
          </w:rPr>
          <w:t>LA DIVISION DU TRAVAIL ET LA COORDINATION DES OPERATEURS</w:t>
        </w:r>
        <w:r w:rsidR="00BF2D01">
          <w:rPr>
            <w:noProof/>
            <w:webHidden/>
          </w:rPr>
          <w:tab/>
        </w:r>
        <w:r w:rsidR="00BF2D01">
          <w:rPr>
            <w:noProof/>
            <w:webHidden/>
          </w:rPr>
          <w:fldChar w:fldCharType="begin"/>
        </w:r>
        <w:r w:rsidR="00BF2D01">
          <w:rPr>
            <w:noProof/>
            <w:webHidden/>
          </w:rPr>
          <w:instrText xml:space="preserve"> PAGEREF _Toc61096272 \h </w:instrText>
        </w:r>
        <w:r w:rsidR="00BF2D01">
          <w:rPr>
            <w:noProof/>
            <w:webHidden/>
          </w:rPr>
        </w:r>
        <w:r w:rsidR="00BF2D01">
          <w:rPr>
            <w:noProof/>
            <w:webHidden/>
          </w:rPr>
          <w:fldChar w:fldCharType="separate"/>
        </w:r>
        <w:r w:rsidR="00BF2D01">
          <w:rPr>
            <w:noProof/>
            <w:webHidden/>
          </w:rPr>
          <w:t>21</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73" w:history="1">
        <w:r w:rsidR="00BF2D01" w:rsidRPr="00DE6509">
          <w:rPr>
            <w:rStyle w:val="Lienhypertexte"/>
            <w:noProof/>
          </w:rPr>
          <w:t>a)</w:t>
        </w:r>
        <w:r w:rsidR="00BF2D01">
          <w:rPr>
            <w:rFonts w:eastAsiaTheme="minorEastAsia"/>
            <w:noProof/>
            <w:lang w:eastAsia="fr-BE"/>
          </w:rPr>
          <w:tab/>
        </w:r>
        <w:r w:rsidR="00BF2D01" w:rsidRPr="00DE6509">
          <w:rPr>
            <w:rStyle w:val="Lienhypertexte"/>
            <w:noProof/>
          </w:rPr>
          <w:t>La division du travail</w:t>
        </w:r>
        <w:r w:rsidR="00BF2D01">
          <w:rPr>
            <w:noProof/>
            <w:webHidden/>
          </w:rPr>
          <w:tab/>
        </w:r>
        <w:r w:rsidR="00BF2D01">
          <w:rPr>
            <w:noProof/>
            <w:webHidden/>
          </w:rPr>
          <w:fldChar w:fldCharType="begin"/>
        </w:r>
        <w:r w:rsidR="00BF2D01">
          <w:rPr>
            <w:noProof/>
            <w:webHidden/>
          </w:rPr>
          <w:instrText xml:space="preserve"> PAGEREF _Toc61096273 \h </w:instrText>
        </w:r>
        <w:r w:rsidR="00BF2D01">
          <w:rPr>
            <w:noProof/>
            <w:webHidden/>
          </w:rPr>
        </w:r>
        <w:r w:rsidR="00BF2D01">
          <w:rPr>
            <w:noProof/>
            <w:webHidden/>
          </w:rPr>
          <w:fldChar w:fldCharType="separate"/>
        </w:r>
        <w:r w:rsidR="00BF2D01">
          <w:rPr>
            <w:noProof/>
            <w:webHidden/>
          </w:rPr>
          <w:t>21</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74" w:history="1">
        <w:r w:rsidR="00BF2D01" w:rsidRPr="00DE6509">
          <w:rPr>
            <w:rStyle w:val="Lienhypertexte"/>
            <w:noProof/>
          </w:rPr>
          <w:t>b)</w:t>
        </w:r>
        <w:r w:rsidR="00BF2D01">
          <w:rPr>
            <w:rFonts w:eastAsiaTheme="minorEastAsia"/>
            <w:noProof/>
            <w:lang w:eastAsia="fr-BE"/>
          </w:rPr>
          <w:tab/>
        </w:r>
        <w:r w:rsidR="00BF2D01" w:rsidRPr="00DE6509">
          <w:rPr>
            <w:rStyle w:val="Lienhypertexte"/>
            <w:noProof/>
          </w:rPr>
          <w:t>La coordination du travail</w:t>
        </w:r>
        <w:r w:rsidR="00BF2D01">
          <w:rPr>
            <w:noProof/>
            <w:webHidden/>
          </w:rPr>
          <w:tab/>
        </w:r>
        <w:r w:rsidR="00BF2D01">
          <w:rPr>
            <w:noProof/>
            <w:webHidden/>
          </w:rPr>
          <w:fldChar w:fldCharType="begin"/>
        </w:r>
        <w:r w:rsidR="00BF2D01">
          <w:rPr>
            <w:noProof/>
            <w:webHidden/>
          </w:rPr>
          <w:instrText xml:space="preserve"> PAGEREF _Toc61096274 \h </w:instrText>
        </w:r>
        <w:r w:rsidR="00BF2D01">
          <w:rPr>
            <w:noProof/>
            <w:webHidden/>
          </w:rPr>
        </w:r>
        <w:r w:rsidR="00BF2D01">
          <w:rPr>
            <w:noProof/>
            <w:webHidden/>
          </w:rPr>
          <w:fldChar w:fldCharType="separate"/>
        </w:r>
        <w:r w:rsidR="00BF2D01">
          <w:rPr>
            <w:noProof/>
            <w:webHidden/>
          </w:rPr>
          <w:t>22</w:t>
        </w:r>
        <w:r w:rsidR="00BF2D01">
          <w:rPr>
            <w:noProof/>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275" w:history="1">
        <w:r w:rsidR="00BF2D01" w:rsidRPr="00DE6509">
          <w:rPr>
            <w:rStyle w:val="Lienhypertexte"/>
            <w:noProof/>
          </w:rPr>
          <w:t>I.</w:t>
        </w:r>
        <w:r w:rsidR="00BF2D01">
          <w:rPr>
            <w:rFonts w:eastAsiaTheme="minorEastAsia"/>
            <w:noProof/>
            <w:lang w:eastAsia="fr-BE"/>
          </w:rPr>
          <w:tab/>
        </w:r>
        <w:r w:rsidR="00BF2D01" w:rsidRPr="00DE6509">
          <w:rPr>
            <w:rStyle w:val="Lienhypertexte"/>
            <w:noProof/>
          </w:rPr>
          <w:t>L’ajustement mutuel :</w:t>
        </w:r>
        <w:r w:rsidR="00BF2D01">
          <w:rPr>
            <w:noProof/>
            <w:webHidden/>
          </w:rPr>
          <w:tab/>
        </w:r>
        <w:r w:rsidR="00BF2D01">
          <w:rPr>
            <w:noProof/>
            <w:webHidden/>
          </w:rPr>
          <w:fldChar w:fldCharType="begin"/>
        </w:r>
        <w:r w:rsidR="00BF2D01">
          <w:rPr>
            <w:noProof/>
            <w:webHidden/>
          </w:rPr>
          <w:instrText xml:space="preserve"> PAGEREF _Toc61096275 \h </w:instrText>
        </w:r>
        <w:r w:rsidR="00BF2D01">
          <w:rPr>
            <w:noProof/>
            <w:webHidden/>
          </w:rPr>
        </w:r>
        <w:r w:rsidR="00BF2D01">
          <w:rPr>
            <w:noProof/>
            <w:webHidden/>
          </w:rPr>
          <w:fldChar w:fldCharType="separate"/>
        </w:r>
        <w:r w:rsidR="00BF2D01">
          <w:rPr>
            <w:noProof/>
            <w:webHidden/>
          </w:rPr>
          <w:t>22</w:t>
        </w:r>
        <w:r w:rsidR="00BF2D01">
          <w:rPr>
            <w:noProof/>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276" w:history="1">
        <w:r w:rsidR="00BF2D01" w:rsidRPr="00DE6509">
          <w:rPr>
            <w:rStyle w:val="Lienhypertexte"/>
            <w:noProof/>
            <w:lang w:val="fr-FR" w:eastAsia="fr-BE"/>
          </w:rPr>
          <w:t>II.</w:t>
        </w:r>
        <w:r w:rsidR="00BF2D01">
          <w:rPr>
            <w:rFonts w:eastAsiaTheme="minorEastAsia"/>
            <w:noProof/>
            <w:lang w:eastAsia="fr-BE"/>
          </w:rPr>
          <w:tab/>
        </w:r>
        <w:r w:rsidR="00BF2D01" w:rsidRPr="00DE6509">
          <w:rPr>
            <w:rStyle w:val="Lienhypertexte"/>
            <w:noProof/>
            <w:lang w:val="fr-FR" w:eastAsia="fr-BE"/>
          </w:rPr>
          <w:t xml:space="preserve">La </w:t>
        </w:r>
        <w:r w:rsidR="00BF2D01" w:rsidRPr="00DE6509">
          <w:rPr>
            <w:rStyle w:val="Lienhypertexte"/>
            <w:noProof/>
          </w:rPr>
          <w:t>supervision</w:t>
        </w:r>
        <w:r w:rsidR="00BF2D01" w:rsidRPr="00DE6509">
          <w:rPr>
            <w:rStyle w:val="Lienhypertexte"/>
            <w:noProof/>
            <w:lang w:val="fr-FR" w:eastAsia="fr-BE"/>
          </w:rPr>
          <w:t xml:space="preserve"> directe :</w:t>
        </w:r>
        <w:r w:rsidR="00BF2D01">
          <w:rPr>
            <w:noProof/>
            <w:webHidden/>
          </w:rPr>
          <w:tab/>
        </w:r>
        <w:r w:rsidR="00BF2D01">
          <w:rPr>
            <w:noProof/>
            <w:webHidden/>
          </w:rPr>
          <w:fldChar w:fldCharType="begin"/>
        </w:r>
        <w:r w:rsidR="00BF2D01">
          <w:rPr>
            <w:noProof/>
            <w:webHidden/>
          </w:rPr>
          <w:instrText xml:space="preserve"> PAGEREF _Toc61096276 \h </w:instrText>
        </w:r>
        <w:r w:rsidR="00BF2D01">
          <w:rPr>
            <w:noProof/>
            <w:webHidden/>
          </w:rPr>
        </w:r>
        <w:r w:rsidR="00BF2D01">
          <w:rPr>
            <w:noProof/>
            <w:webHidden/>
          </w:rPr>
          <w:fldChar w:fldCharType="separate"/>
        </w:r>
        <w:r w:rsidR="00BF2D01">
          <w:rPr>
            <w:noProof/>
            <w:webHidden/>
          </w:rPr>
          <w:t>22</w:t>
        </w:r>
        <w:r w:rsidR="00BF2D01">
          <w:rPr>
            <w:noProof/>
            <w:webHidden/>
          </w:rPr>
          <w:fldChar w:fldCharType="end"/>
        </w:r>
      </w:hyperlink>
    </w:p>
    <w:p w:rsidR="00BF2D01" w:rsidRDefault="00DF3099">
      <w:pPr>
        <w:pStyle w:val="TM7"/>
        <w:tabs>
          <w:tab w:val="left" w:pos="1762"/>
          <w:tab w:val="right" w:leader="dot" w:pos="9054"/>
        </w:tabs>
        <w:rPr>
          <w:rFonts w:eastAsiaTheme="minorEastAsia"/>
          <w:noProof/>
          <w:lang w:eastAsia="fr-BE"/>
        </w:rPr>
      </w:pPr>
      <w:hyperlink w:anchor="_Toc61096277" w:history="1">
        <w:r w:rsidR="00BF2D01" w:rsidRPr="00DE6509">
          <w:rPr>
            <w:rStyle w:val="Lienhypertexte"/>
            <w:noProof/>
          </w:rPr>
          <w:t>III.</w:t>
        </w:r>
        <w:r w:rsidR="00BF2D01">
          <w:rPr>
            <w:rFonts w:eastAsiaTheme="minorEastAsia"/>
            <w:noProof/>
            <w:lang w:eastAsia="fr-BE"/>
          </w:rPr>
          <w:tab/>
        </w:r>
        <w:r w:rsidR="00BF2D01" w:rsidRPr="00DE6509">
          <w:rPr>
            <w:rStyle w:val="Lienhypertexte"/>
            <w:noProof/>
          </w:rPr>
          <w:t>La standardisation des procédés :</w:t>
        </w:r>
        <w:r w:rsidR="00BF2D01">
          <w:rPr>
            <w:noProof/>
            <w:webHidden/>
          </w:rPr>
          <w:tab/>
        </w:r>
        <w:r w:rsidR="00BF2D01">
          <w:rPr>
            <w:noProof/>
            <w:webHidden/>
          </w:rPr>
          <w:fldChar w:fldCharType="begin"/>
        </w:r>
        <w:r w:rsidR="00BF2D01">
          <w:rPr>
            <w:noProof/>
            <w:webHidden/>
          </w:rPr>
          <w:instrText xml:space="preserve"> PAGEREF _Toc61096277 \h </w:instrText>
        </w:r>
        <w:r w:rsidR="00BF2D01">
          <w:rPr>
            <w:noProof/>
            <w:webHidden/>
          </w:rPr>
        </w:r>
        <w:r w:rsidR="00BF2D01">
          <w:rPr>
            <w:noProof/>
            <w:webHidden/>
          </w:rPr>
          <w:fldChar w:fldCharType="separate"/>
        </w:r>
        <w:r w:rsidR="00BF2D01">
          <w:rPr>
            <w:noProof/>
            <w:webHidden/>
          </w:rPr>
          <w:t>23</w:t>
        </w:r>
        <w:r w:rsidR="00BF2D01">
          <w:rPr>
            <w:noProof/>
            <w:webHidden/>
          </w:rPr>
          <w:fldChar w:fldCharType="end"/>
        </w:r>
      </w:hyperlink>
    </w:p>
    <w:p w:rsidR="00BF2D01" w:rsidRDefault="00DF3099">
      <w:pPr>
        <w:pStyle w:val="TM7"/>
        <w:tabs>
          <w:tab w:val="left" w:pos="1776"/>
          <w:tab w:val="right" w:leader="dot" w:pos="9054"/>
        </w:tabs>
        <w:rPr>
          <w:rFonts w:eastAsiaTheme="minorEastAsia"/>
          <w:noProof/>
          <w:lang w:eastAsia="fr-BE"/>
        </w:rPr>
      </w:pPr>
      <w:hyperlink w:anchor="_Toc61096278" w:history="1">
        <w:r w:rsidR="00BF2D01" w:rsidRPr="00DE6509">
          <w:rPr>
            <w:rStyle w:val="Lienhypertexte"/>
            <w:noProof/>
          </w:rPr>
          <w:t>IV.</w:t>
        </w:r>
        <w:r w:rsidR="00BF2D01">
          <w:rPr>
            <w:rFonts w:eastAsiaTheme="minorEastAsia"/>
            <w:noProof/>
            <w:lang w:eastAsia="fr-BE"/>
          </w:rPr>
          <w:tab/>
        </w:r>
        <w:r w:rsidR="00BF2D01" w:rsidRPr="00DE6509">
          <w:rPr>
            <w:rStyle w:val="Lienhypertexte"/>
            <w:noProof/>
          </w:rPr>
          <w:t>La standardisation des résultats :</w:t>
        </w:r>
        <w:r w:rsidR="00BF2D01">
          <w:rPr>
            <w:noProof/>
            <w:webHidden/>
          </w:rPr>
          <w:tab/>
        </w:r>
        <w:r w:rsidR="00BF2D01">
          <w:rPr>
            <w:noProof/>
            <w:webHidden/>
          </w:rPr>
          <w:fldChar w:fldCharType="begin"/>
        </w:r>
        <w:r w:rsidR="00BF2D01">
          <w:rPr>
            <w:noProof/>
            <w:webHidden/>
          </w:rPr>
          <w:instrText xml:space="preserve"> PAGEREF _Toc61096278 \h </w:instrText>
        </w:r>
        <w:r w:rsidR="00BF2D01">
          <w:rPr>
            <w:noProof/>
            <w:webHidden/>
          </w:rPr>
        </w:r>
        <w:r w:rsidR="00BF2D01">
          <w:rPr>
            <w:noProof/>
            <w:webHidden/>
          </w:rPr>
          <w:fldChar w:fldCharType="separate"/>
        </w:r>
        <w:r w:rsidR="00BF2D01">
          <w:rPr>
            <w:noProof/>
            <w:webHidden/>
          </w:rPr>
          <w:t>23</w:t>
        </w:r>
        <w:r w:rsidR="00BF2D01">
          <w:rPr>
            <w:noProof/>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279" w:history="1">
        <w:r w:rsidR="00BF2D01" w:rsidRPr="00DE6509">
          <w:rPr>
            <w:rStyle w:val="Lienhypertexte"/>
            <w:noProof/>
          </w:rPr>
          <w:t>V.</w:t>
        </w:r>
        <w:r w:rsidR="00BF2D01">
          <w:rPr>
            <w:rFonts w:eastAsiaTheme="minorEastAsia"/>
            <w:noProof/>
            <w:lang w:eastAsia="fr-BE"/>
          </w:rPr>
          <w:tab/>
        </w:r>
        <w:r w:rsidR="00BF2D01" w:rsidRPr="00DE6509">
          <w:rPr>
            <w:rStyle w:val="Lienhypertexte"/>
            <w:noProof/>
          </w:rPr>
          <w:t>La standardisation des qualifications :</w:t>
        </w:r>
        <w:r w:rsidR="00BF2D01">
          <w:rPr>
            <w:noProof/>
            <w:webHidden/>
          </w:rPr>
          <w:tab/>
        </w:r>
        <w:r w:rsidR="00BF2D01">
          <w:rPr>
            <w:noProof/>
            <w:webHidden/>
          </w:rPr>
          <w:fldChar w:fldCharType="begin"/>
        </w:r>
        <w:r w:rsidR="00BF2D01">
          <w:rPr>
            <w:noProof/>
            <w:webHidden/>
          </w:rPr>
          <w:instrText xml:space="preserve"> PAGEREF _Toc61096279 \h </w:instrText>
        </w:r>
        <w:r w:rsidR="00BF2D01">
          <w:rPr>
            <w:noProof/>
            <w:webHidden/>
          </w:rPr>
        </w:r>
        <w:r w:rsidR="00BF2D01">
          <w:rPr>
            <w:noProof/>
            <w:webHidden/>
          </w:rPr>
          <w:fldChar w:fldCharType="separate"/>
        </w:r>
        <w:r w:rsidR="00BF2D01">
          <w:rPr>
            <w:noProof/>
            <w:webHidden/>
          </w:rPr>
          <w:t>23</w:t>
        </w:r>
        <w:r w:rsidR="00BF2D01">
          <w:rPr>
            <w:noProof/>
            <w:webHidden/>
          </w:rPr>
          <w:fldChar w:fldCharType="end"/>
        </w:r>
      </w:hyperlink>
    </w:p>
    <w:p w:rsidR="00BF2D01" w:rsidRDefault="00DF3099">
      <w:pPr>
        <w:pStyle w:val="TM7"/>
        <w:tabs>
          <w:tab w:val="left" w:pos="1776"/>
          <w:tab w:val="right" w:leader="dot" w:pos="9054"/>
        </w:tabs>
        <w:rPr>
          <w:rFonts w:eastAsiaTheme="minorEastAsia"/>
          <w:noProof/>
          <w:lang w:eastAsia="fr-BE"/>
        </w:rPr>
      </w:pPr>
      <w:hyperlink w:anchor="_Toc61096280" w:history="1">
        <w:r w:rsidR="00BF2D01" w:rsidRPr="00DE6509">
          <w:rPr>
            <w:rStyle w:val="Lienhypertexte"/>
            <w:noProof/>
          </w:rPr>
          <w:t>VI.</w:t>
        </w:r>
        <w:r w:rsidR="00BF2D01">
          <w:rPr>
            <w:rFonts w:eastAsiaTheme="minorEastAsia"/>
            <w:noProof/>
            <w:lang w:eastAsia="fr-BE"/>
          </w:rPr>
          <w:tab/>
        </w:r>
        <w:r w:rsidR="00BF2D01" w:rsidRPr="00DE6509">
          <w:rPr>
            <w:rStyle w:val="Lienhypertexte"/>
            <w:noProof/>
          </w:rPr>
          <w:t>La standardisation des normes :</w:t>
        </w:r>
        <w:r w:rsidR="00BF2D01">
          <w:rPr>
            <w:noProof/>
            <w:webHidden/>
          </w:rPr>
          <w:tab/>
        </w:r>
        <w:r w:rsidR="00BF2D01">
          <w:rPr>
            <w:noProof/>
            <w:webHidden/>
          </w:rPr>
          <w:fldChar w:fldCharType="begin"/>
        </w:r>
        <w:r w:rsidR="00BF2D01">
          <w:rPr>
            <w:noProof/>
            <w:webHidden/>
          </w:rPr>
          <w:instrText xml:space="preserve"> PAGEREF _Toc61096280 \h </w:instrText>
        </w:r>
        <w:r w:rsidR="00BF2D01">
          <w:rPr>
            <w:noProof/>
            <w:webHidden/>
          </w:rPr>
        </w:r>
        <w:r w:rsidR="00BF2D01">
          <w:rPr>
            <w:noProof/>
            <w:webHidden/>
          </w:rPr>
          <w:fldChar w:fldCharType="separate"/>
        </w:r>
        <w:r w:rsidR="00BF2D01">
          <w:rPr>
            <w:noProof/>
            <w:webHidden/>
          </w:rPr>
          <w:t>23</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81" w:history="1">
        <w:r w:rsidR="00BF2D01" w:rsidRPr="00DE6509">
          <w:rPr>
            <w:rStyle w:val="Lienhypertexte"/>
            <w:noProof/>
            <w:lang w:val="fr-FR"/>
          </w:rPr>
          <w:t>1.2.1.3</w:t>
        </w:r>
        <w:r w:rsidR="00BF2D01">
          <w:rPr>
            <w:rFonts w:eastAsiaTheme="minorEastAsia"/>
            <w:noProof/>
            <w:lang w:eastAsia="fr-BE"/>
          </w:rPr>
          <w:tab/>
        </w:r>
        <w:r w:rsidR="00BF2D01" w:rsidRPr="00DE6509">
          <w:rPr>
            <w:rStyle w:val="Lienhypertexte"/>
            <w:noProof/>
            <w:lang w:val="fr-FR"/>
          </w:rPr>
          <w:t>LES BUTS ORGANISATIONNELS</w:t>
        </w:r>
        <w:r w:rsidR="00BF2D01">
          <w:rPr>
            <w:noProof/>
            <w:webHidden/>
          </w:rPr>
          <w:tab/>
        </w:r>
        <w:r w:rsidR="00BF2D01">
          <w:rPr>
            <w:noProof/>
            <w:webHidden/>
          </w:rPr>
          <w:fldChar w:fldCharType="begin"/>
        </w:r>
        <w:r w:rsidR="00BF2D01">
          <w:rPr>
            <w:noProof/>
            <w:webHidden/>
          </w:rPr>
          <w:instrText xml:space="preserve"> PAGEREF _Toc61096281 \h </w:instrText>
        </w:r>
        <w:r w:rsidR="00BF2D01">
          <w:rPr>
            <w:noProof/>
            <w:webHidden/>
          </w:rPr>
        </w:r>
        <w:r w:rsidR="00BF2D01">
          <w:rPr>
            <w:noProof/>
            <w:webHidden/>
          </w:rPr>
          <w:fldChar w:fldCharType="separate"/>
        </w:r>
        <w:r w:rsidR="00BF2D01">
          <w:rPr>
            <w:noProof/>
            <w:webHidden/>
          </w:rPr>
          <w:t>24</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82" w:history="1">
        <w:r w:rsidR="00BF2D01" w:rsidRPr="00DE6509">
          <w:rPr>
            <w:rStyle w:val="Lienhypertexte"/>
            <w:noProof/>
            <w:lang w:val="fr-FR" w:eastAsia="fr-BE"/>
          </w:rPr>
          <w:t>a)</w:t>
        </w:r>
        <w:r w:rsidR="00BF2D01">
          <w:rPr>
            <w:rFonts w:eastAsiaTheme="minorEastAsia"/>
            <w:noProof/>
            <w:lang w:eastAsia="fr-BE"/>
          </w:rPr>
          <w:tab/>
        </w:r>
        <w:r w:rsidR="00BF2D01" w:rsidRPr="00DE6509">
          <w:rPr>
            <w:rStyle w:val="Lienhypertexte"/>
            <w:noProof/>
            <w:lang w:val="fr-FR" w:eastAsia="fr-BE"/>
          </w:rPr>
          <w:t>Les buts de mission</w:t>
        </w:r>
        <w:r w:rsidR="00BF2D01">
          <w:rPr>
            <w:noProof/>
            <w:webHidden/>
          </w:rPr>
          <w:tab/>
        </w:r>
        <w:r w:rsidR="00BF2D01">
          <w:rPr>
            <w:noProof/>
            <w:webHidden/>
          </w:rPr>
          <w:fldChar w:fldCharType="begin"/>
        </w:r>
        <w:r w:rsidR="00BF2D01">
          <w:rPr>
            <w:noProof/>
            <w:webHidden/>
          </w:rPr>
          <w:instrText xml:space="preserve"> PAGEREF _Toc61096282 \h </w:instrText>
        </w:r>
        <w:r w:rsidR="00BF2D01">
          <w:rPr>
            <w:noProof/>
            <w:webHidden/>
          </w:rPr>
        </w:r>
        <w:r w:rsidR="00BF2D01">
          <w:rPr>
            <w:noProof/>
            <w:webHidden/>
          </w:rPr>
          <w:fldChar w:fldCharType="separate"/>
        </w:r>
        <w:r w:rsidR="00BF2D01">
          <w:rPr>
            <w:noProof/>
            <w:webHidden/>
          </w:rPr>
          <w:t>24</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83" w:history="1">
        <w:r w:rsidR="00BF2D01" w:rsidRPr="00DE6509">
          <w:rPr>
            <w:rStyle w:val="Lienhypertexte"/>
            <w:noProof/>
          </w:rPr>
          <w:t>b)</w:t>
        </w:r>
        <w:r w:rsidR="00BF2D01">
          <w:rPr>
            <w:rFonts w:eastAsiaTheme="minorEastAsia"/>
            <w:noProof/>
            <w:lang w:eastAsia="fr-BE"/>
          </w:rPr>
          <w:tab/>
        </w:r>
        <w:r w:rsidR="00BF2D01" w:rsidRPr="00DE6509">
          <w:rPr>
            <w:rStyle w:val="Lienhypertexte"/>
            <w:noProof/>
          </w:rPr>
          <w:t>Les buts de système</w:t>
        </w:r>
        <w:r w:rsidR="00BF2D01">
          <w:rPr>
            <w:noProof/>
            <w:webHidden/>
          </w:rPr>
          <w:tab/>
        </w:r>
        <w:r w:rsidR="00BF2D01">
          <w:rPr>
            <w:noProof/>
            <w:webHidden/>
          </w:rPr>
          <w:fldChar w:fldCharType="begin"/>
        </w:r>
        <w:r w:rsidR="00BF2D01">
          <w:rPr>
            <w:noProof/>
            <w:webHidden/>
          </w:rPr>
          <w:instrText xml:space="preserve"> PAGEREF _Toc61096283 \h </w:instrText>
        </w:r>
        <w:r w:rsidR="00BF2D01">
          <w:rPr>
            <w:noProof/>
            <w:webHidden/>
          </w:rPr>
        </w:r>
        <w:r w:rsidR="00BF2D01">
          <w:rPr>
            <w:noProof/>
            <w:webHidden/>
          </w:rPr>
          <w:fldChar w:fldCharType="separate"/>
        </w:r>
        <w:r w:rsidR="00BF2D01">
          <w:rPr>
            <w:noProof/>
            <w:webHidden/>
          </w:rPr>
          <w:t>24</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84" w:history="1">
        <w:r w:rsidR="00BF2D01" w:rsidRPr="00DE6509">
          <w:rPr>
            <w:rStyle w:val="Lienhypertexte"/>
            <w:noProof/>
            <w:lang w:val="fr-FR"/>
          </w:rPr>
          <w:t>1.2.1.4</w:t>
        </w:r>
        <w:r w:rsidR="00BF2D01">
          <w:rPr>
            <w:rFonts w:eastAsiaTheme="minorEastAsia"/>
            <w:noProof/>
            <w:lang w:eastAsia="fr-BE"/>
          </w:rPr>
          <w:tab/>
        </w:r>
        <w:r w:rsidR="00BF2D01" w:rsidRPr="00DE6509">
          <w:rPr>
            <w:rStyle w:val="Lienhypertexte"/>
            <w:noProof/>
            <w:lang w:val="fr-FR"/>
          </w:rPr>
          <w:t>LES CONFIGURATIONS</w:t>
        </w:r>
        <w:r w:rsidR="00BF2D01">
          <w:rPr>
            <w:noProof/>
            <w:webHidden/>
          </w:rPr>
          <w:tab/>
        </w:r>
        <w:r w:rsidR="00BF2D01">
          <w:rPr>
            <w:noProof/>
            <w:webHidden/>
          </w:rPr>
          <w:fldChar w:fldCharType="begin"/>
        </w:r>
        <w:r w:rsidR="00BF2D01">
          <w:rPr>
            <w:noProof/>
            <w:webHidden/>
          </w:rPr>
          <w:instrText xml:space="preserve"> PAGEREF _Toc61096284 \h </w:instrText>
        </w:r>
        <w:r w:rsidR="00BF2D01">
          <w:rPr>
            <w:noProof/>
            <w:webHidden/>
          </w:rPr>
        </w:r>
        <w:r w:rsidR="00BF2D01">
          <w:rPr>
            <w:noProof/>
            <w:webHidden/>
          </w:rPr>
          <w:fldChar w:fldCharType="separate"/>
        </w:r>
        <w:r w:rsidR="00BF2D01">
          <w:rPr>
            <w:noProof/>
            <w:webHidden/>
          </w:rPr>
          <w:t>25</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85" w:history="1">
        <w:r w:rsidR="00BF2D01" w:rsidRPr="00DE6509">
          <w:rPr>
            <w:rStyle w:val="Lienhypertexte"/>
            <w:noProof/>
          </w:rPr>
          <w:t>a)</w:t>
        </w:r>
        <w:r w:rsidR="00BF2D01">
          <w:rPr>
            <w:rFonts w:eastAsiaTheme="minorEastAsia"/>
            <w:noProof/>
            <w:lang w:eastAsia="fr-BE"/>
          </w:rPr>
          <w:tab/>
        </w:r>
        <w:r w:rsidR="00BF2D01" w:rsidRPr="00DE6509">
          <w:rPr>
            <w:rStyle w:val="Lienhypertexte"/>
            <w:noProof/>
          </w:rPr>
          <w:t>La configuration missionnaire</w:t>
        </w:r>
        <w:r w:rsidR="00BF2D01">
          <w:rPr>
            <w:noProof/>
            <w:webHidden/>
          </w:rPr>
          <w:tab/>
        </w:r>
        <w:r w:rsidR="00BF2D01">
          <w:rPr>
            <w:noProof/>
            <w:webHidden/>
          </w:rPr>
          <w:fldChar w:fldCharType="begin"/>
        </w:r>
        <w:r w:rsidR="00BF2D01">
          <w:rPr>
            <w:noProof/>
            <w:webHidden/>
          </w:rPr>
          <w:instrText xml:space="preserve"> PAGEREF _Toc61096285 \h </w:instrText>
        </w:r>
        <w:r w:rsidR="00BF2D01">
          <w:rPr>
            <w:noProof/>
            <w:webHidden/>
          </w:rPr>
        </w:r>
        <w:r w:rsidR="00BF2D01">
          <w:rPr>
            <w:noProof/>
            <w:webHidden/>
          </w:rPr>
          <w:fldChar w:fldCharType="separate"/>
        </w:r>
        <w:r w:rsidR="00BF2D01">
          <w:rPr>
            <w:noProof/>
            <w:webHidden/>
          </w:rPr>
          <w:t>25</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86" w:history="1">
        <w:r w:rsidR="00BF2D01" w:rsidRPr="00DE6509">
          <w:rPr>
            <w:rStyle w:val="Lienhypertexte"/>
            <w:noProof/>
          </w:rPr>
          <w:t>b)</w:t>
        </w:r>
        <w:r w:rsidR="00BF2D01">
          <w:rPr>
            <w:rFonts w:eastAsiaTheme="minorEastAsia"/>
            <w:noProof/>
            <w:lang w:eastAsia="fr-BE"/>
          </w:rPr>
          <w:tab/>
        </w:r>
        <w:r w:rsidR="00BF2D01" w:rsidRPr="00DE6509">
          <w:rPr>
            <w:rStyle w:val="Lienhypertexte"/>
            <w:noProof/>
          </w:rPr>
          <w:t>La configuration bureaucratique</w:t>
        </w:r>
        <w:r w:rsidR="00BF2D01">
          <w:rPr>
            <w:noProof/>
            <w:webHidden/>
          </w:rPr>
          <w:tab/>
        </w:r>
        <w:r w:rsidR="00BF2D01">
          <w:rPr>
            <w:noProof/>
            <w:webHidden/>
          </w:rPr>
          <w:fldChar w:fldCharType="begin"/>
        </w:r>
        <w:r w:rsidR="00BF2D01">
          <w:rPr>
            <w:noProof/>
            <w:webHidden/>
          </w:rPr>
          <w:instrText xml:space="preserve"> PAGEREF _Toc61096286 \h </w:instrText>
        </w:r>
        <w:r w:rsidR="00BF2D01">
          <w:rPr>
            <w:noProof/>
            <w:webHidden/>
          </w:rPr>
        </w:r>
        <w:r w:rsidR="00BF2D01">
          <w:rPr>
            <w:noProof/>
            <w:webHidden/>
          </w:rPr>
          <w:fldChar w:fldCharType="separate"/>
        </w:r>
        <w:r w:rsidR="00BF2D01">
          <w:rPr>
            <w:noProof/>
            <w:webHidden/>
          </w:rPr>
          <w:t>26</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87" w:history="1">
        <w:r w:rsidR="00BF2D01" w:rsidRPr="00DE6509">
          <w:rPr>
            <w:rStyle w:val="Lienhypertexte"/>
            <w:noProof/>
          </w:rPr>
          <w:t>c)</w:t>
        </w:r>
        <w:r w:rsidR="00BF2D01">
          <w:rPr>
            <w:rFonts w:eastAsiaTheme="minorEastAsia"/>
            <w:noProof/>
            <w:lang w:eastAsia="fr-BE"/>
          </w:rPr>
          <w:tab/>
        </w:r>
        <w:r w:rsidR="00BF2D01" w:rsidRPr="00DE6509">
          <w:rPr>
            <w:rStyle w:val="Lienhypertexte"/>
            <w:noProof/>
          </w:rPr>
          <w:t>La configuration adhocratique</w:t>
        </w:r>
        <w:r w:rsidR="00BF2D01">
          <w:rPr>
            <w:noProof/>
            <w:webHidden/>
          </w:rPr>
          <w:tab/>
        </w:r>
        <w:r w:rsidR="00BF2D01">
          <w:rPr>
            <w:noProof/>
            <w:webHidden/>
          </w:rPr>
          <w:fldChar w:fldCharType="begin"/>
        </w:r>
        <w:r w:rsidR="00BF2D01">
          <w:rPr>
            <w:noProof/>
            <w:webHidden/>
          </w:rPr>
          <w:instrText xml:space="preserve"> PAGEREF _Toc61096287 \h </w:instrText>
        </w:r>
        <w:r w:rsidR="00BF2D01">
          <w:rPr>
            <w:noProof/>
            <w:webHidden/>
          </w:rPr>
        </w:r>
        <w:r w:rsidR="00BF2D01">
          <w:rPr>
            <w:noProof/>
            <w:webHidden/>
          </w:rPr>
          <w:fldChar w:fldCharType="separate"/>
        </w:r>
        <w:r w:rsidR="00BF2D01">
          <w:rPr>
            <w:noProof/>
            <w:webHidden/>
          </w:rPr>
          <w:t>26</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88" w:history="1">
        <w:r w:rsidR="00BF2D01" w:rsidRPr="00DE6509">
          <w:rPr>
            <w:rStyle w:val="Lienhypertexte"/>
            <w:noProof/>
          </w:rPr>
          <w:t>d)</w:t>
        </w:r>
        <w:r w:rsidR="00BF2D01">
          <w:rPr>
            <w:rFonts w:eastAsiaTheme="minorEastAsia"/>
            <w:noProof/>
            <w:lang w:eastAsia="fr-BE"/>
          </w:rPr>
          <w:tab/>
        </w:r>
        <w:r w:rsidR="00BF2D01" w:rsidRPr="00DE6509">
          <w:rPr>
            <w:rStyle w:val="Lienhypertexte"/>
            <w:noProof/>
          </w:rPr>
          <w:t>La configuration professionnelle</w:t>
        </w:r>
        <w:r w:rsidR="00BF2D01">
          <w:rPr>
            <w:noProof/>
            <w:webHidden/>
          </w:rPr>
          <w:tab/>
        </w:r>
        <w:r w:rsidR="00BF2D01">
          <w:rPr>
            <w:noProof/>
            <w:webHidden/>
          </w:rPr>
          <w:fldChar w:fldCharType="begin"/>
        </w:r>
        <w:r w:rsidR="00BF2D01">
          <w:rPr>
            <w:noProof/>
            <w:webHidden/>
          </w:rPr>
          <w:instrText xml:space="preserve"> PAGEREF _Toc61096288 \h </w:instrText>
        </w:r>
        <w:r w:rsidR="00BF2D01">
          <w:rPr>
            <w:noProof/>
            <w:webHidden/>
          </w:rPr>
        </w:r>
        <w:r w:rsidR="00BF2D01">
          <w:rPr>
            <w:noProof/>
            <w:webHidden/>
          </w:rPr>
          <w:fldChar w:fldCharType="separate"/>
        </w:r>
        <w:r w:rsidR="00BF2D01">
          <w:rPr>
            <w:noProof/>
            <w:webHidden/>
          </w:rPr>
          <w:t>27</w:t>
        </w:r>
        <w:r w:rsidR="00BF2D01">
          <w:rPr>
            <w:noProof/>
            <w:webHidden/>
          </w:rPr>
          <w:fldChar w:fldCharType="end"/>
        </w:r>
      </w:hyperlink>
    </w:p>
    <w:p w:rsidR="00BF2D01" w:rsidRDefault="00DF3099">
      <w:pPr>
        <w:pStyle w:val="TM3"/>
        <w:rPr>
          <w:rFonts w:cstheme="minorBidi"/>
          <w:b w:val="0"/>
        </w:rPr>
      </w:pPr>
      <w:hyperlink w:anchor="_Toc61096289" w:history="1">
        <w:r w:rsidR="00BF2D01" w:rsidRPr="00DE6509">
          <w:rPr>
            <w:rStyle w:val="Lienhypertexte"/>
          </w:rPr>
          <w:t>1.2.2</w:t>
        </w:r>
        <w:r w:rsidR="00BF2D01">
          <w:rPr>
            <w:rFonts w:cstheme="minorBidi"/>
            <w:b w:val="0"/>
          </w:rPr>
          <w:tab/>
        </w:r>
        <w:r w:rsidR="00BF2D01" w:rsidRPr="00DE6509">
          <w:rPr>
            <w:rStyle w:val="Lienhypertexte"/>
          </w:rPr>
          <w:t>BREVE PRESENTATION DE L’ORGANISATION</w:t>
        </w:r>
        <w:r w:rsidR="00BF2D01">
          <w:rPr>
            <w:webHidden/>
          </w:rPr>
          <w:tab/>
        </w:r>
        <w:r w:rsidR="00BF2D01">
          <w:rPr>
            <w:webHidden/>
          </w:rPr>
          <w:fldChar w:fldCharType="begin"/>
        </w:r>
        <w:r w:rsidR="00BF2D01">
          <w:rPr>
            <w:webHidden/>
          </w:rPr>
          <w:instrText xml:space="preserve"> PAGEREF _Toc61096289 \h </w:instrText>
        </w:r>
        <w:r w:rsidR="00BF2D01">
          <w:rPr>
            <w:webHidden/>
          </w:rPr>
        </w:r>
        <w:r w:rsidR="00BF2D01">
          <w:rPr>
            <w:webHidden/>
          </w:rPr>
          <w:fldChar w:fldCharType="separate"/>
        </w:r>
        <w:r w:rsidR="00BF2D01">
          <w:rPr>
            <w:webHidden/>
          </w:rPr>
          <w:t>28</w:t>
        </w:r>
        <w:r w:rsidR="00BF2D01">
          <w:rPr>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90" w:history="1">
        <w:r w:rsidR="00BF2D01" w:rsidRPr="00DE6509">
          <w:rPr>
            <w:rStyle w:val="Lienhypertexte"/>
            <w:noProof/>
          </w:rPr>
          <w:t>1.2.2.1</w:t>
        </w:r>
        <w:r w:rsidR="00BF2D01">
          <w:rPr>
            <w:rFonts w:eastAsiaTheme="minorEastAsia"/>
            <w:noProof/>
            <w:lang w:eastAsia="fr-BE"/>
          </w:rPr>
          <w:tab/>
        </w:r>
        <w:r w:rsidR="00BF2D01" w:rsidRPr="00DE6509">
          <w:rPr>
            <w:rStyle w:val="Lienhypertexte"/>
            <w:noProof/>
          </w:rPr>
          <w:t>Composition du service chômage de la CSC Charleroi – Zone 4</w:t>
        </w:r>
        <w:r w:rsidR="00BF2D01">
          <w:rPr>
            <w:noProof/>
            <w:webHidden/>
          </w:rPr>
          <w:tab/>
        </w:r>
        <w:r w:rsidR="00BF2D01">
          <w:rPr>
            <w:noProof/>
            <w:webHidden/>
          </w:rPr>
          <w:fldChar w:fldCharType="begin"/>
        </w:r>
        <w:r w:rsidR="00BF2D01">
          <w:rPr>
            <w:noProof/>
            <w:webHidden/>
          </w:rPr>
          <w:instrText xml:space="preserve"> PAGEREF _Toc61096290 \h </w:instrText>
        </w:r>
        <w:r w:rsidR="00BF2D01">
          <w:rPr>
            <w:noProof/>
            <w:webHidden/>
          </w:rPr>
        </w:r>
        <w:r w:rsidR="00BF2D01">
          <w:rPr>
            <w:noProof/>
            <w:webHidden/>
          </w:rPr>
          <w:fldChar w:fldCharType="separate"/>
        </w:r>
        <w:r w:rsidR="00BF2D01">
          <w:rPr>
            <w:noProof/>
            <w:webHidden/>
          </w:rPr>
          <w:t>29</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91" w:history="1">
        <w:r w:rsidR="00BF2D01" w:rsidRPr="00DE6509">
          <w:rPr>
            <w:rStyle w:val="Lienhypertexte"/>
            <w:noProof/>
          </w:rPr>
          <w:t>1.2.2.2</w:t>
        </w:r>
        <w:r w:rsidR="00BF2D01">
          <w:rPr>
            <w:rFonts w:eastAsiaTheme="minorEastAsia"/>
            <w:noProof/>
            <w:lang w:eastAsia="fr-BE"/>
          </w:rPr>
          <w:tab/>
        </w:r>
        <w:r w:rsidR="00BF2D01" w:rsidRPr="00DE6509">
          <w:rPr>
            <w:rStyle w:val="Lienhypertexte"/>
            <w:noProof/>
          </w:rPr>
          <w:t>Restructuration</w:t>
        </w:r>
        <w:r w:rsidR="00BF2D01">
          <w:rPr>
            <w:noProof/>
            <w:webHidden/>
          </w:rPr>
          <w:tab/>
        </w:r>
        <w:r w:rsidR="00BF2D01">
          <w:rPr>
            <w:noProof/>
            <w:webHidden/>
          </w:rPr>
          <w:fldChar w:fldCharType="begin"/>
        </w:r>
        <w:r w:rsidR="00BF2D01">
          <w:rPr>
            <w:noProof/>
            <w:webHidden/>
          </w:rPr>
          <w:instrText xml:space="preserve"> PAGEREF _Toc61096291 \h </w:instrText>
        </w:r>
        <w:r w:rsidR="00BF2D01">
          <w:rPr>
            <w:noProof/>
            <w:webHidden/>
          </w:rPr>
        </w:r>
        <w:r w:rsidR="00BF2D01">
          <w:rPr>
            <w:noProof/>
            <w:webHidden/>
          </w:rPr>
          <w:fldChar w:fldCharType="separate"/>
        </w:r>
        <w:r w:rsidR="00BF2D01">
          <w:rPr>
            <w:noProof/>
            <w:webHidden/>
          </w:rPr>
          <w:t>30</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292" w:history="1">
        <w:r w:rsidR="00BF2D01" w:rsidRPr="00DE6509">
          <w:rPr>
            <w:rStyle w:val="Lienhypertexte"/>
            <w:noProof/>
          </w:rPr>
          <w:t>1.2.2.3</w:t>
        </w:r>
        <w:r w:rsidR="00BF2D01">
          <w:rPr>
            <w:rFonts w:eastAsiaTheme="minorEastAsia"/>
            <w:noProof/>
            <w:lang w:eastAsia="fr-BE"/>
          </w:rPr>
          <w:tab/>
        </w:r>
        <w:r w:rsidR="00BF2D01" w:rsidRPr="00DE6509">
          <w:rPr>
            <w:rStyle w:val="Lienhypertexte"/>
            <w:noProof/>
          </w:rPr>
          <w:t>Lexique</w:t>
        </w:r>
        <w:r w:rsidR="00BF2D01">
          <w:rPr>
            <w:noProof/>
            <w:webHidden/>
          </w:rPr>
          <w:tab/>
        </w:r>
        <w:r w:rsidR="00BF2D01">
          <w:rPr>
            <w:noProof/>
            <w:webHidden/>
          </w:rPr>
          <w:fldChar w:fldCharType="begin"/>
        </w:r>
        <w:r w:rsidR="00BF2D01">
          <w:rPr>
            <w:noProof/>
            <w:webHidden/>
          </w:rPr>
          <w:instrText xml:space="preserve"> PAGEREF _Toc61096292 \h </w:instrText>
        </w:r>
        <w:r w:rsidR="00BF2D01">
          <w:rPr>
            <w:noProof/>
            <w:webHidden/>
          </w:rPr>
        </w:r>
        <w:r w:rsidR="00BF2D01">
          <w:rPr>
            <w:noProof/>
            <w:webHidden/>
          </w:rPr>
          <w:fldChar w:fldCharType="separate"/>
        </w:r>
        <w:r w:rsidR="00BF2D01">
          <w:rPr>
            <w:noProof/>
            <w:webHidden/>
          </w:rPr>
          <w:t>30</w:t>
        </w:r>
        <w:r w:rsidR="00BF2D01">
          <w:rPr>
            <w:noProof/>
            <w:webHidden/>
          </w:rPr>
          <w:fldChar w:fldCharType="end"/>
        </w:r>
      </w:hyperlink>
    </w:p>
    <w:p w:rsidR="00BF2D01" w:rsidRDefault="00DF3099">
      <w:pPr>
        <w:pStyle w:val="TM3"/>
        <w:rPr>
          <w:rFonts w:cstheme="minorBidi"/>
          <w:b w:val="0"/>
        </w:rPr>
      </w:pPr>
      <w:hyperlink w:anchor="_Toc61096293" w:history="1">
        <w:r w:rsidR="00BF2D01" w:rsidRPr="00DE6509">
          <w:rPr>
            <w:rStyle w:val="Lienhypertexte"/>
            <w:rFonts w:cstheme="minorHAnsi"/>
          </w:rPr>
          <w:t>1.2.3</w:t>
        </w:r>
        <w:r w:rsidR="00BF2D01">
          <w:rPr>
            <w:rFonts w:cstheme="minorBidi"/>
            <w:b w:val="0"/>
          </w:rPr>
          <w:tab/>
        </w:r>
        <w:r w:rsidR="00BF2D01" w:rsidRPr="00DE6509">
          <w:rPr>
            <w:rStyle w:val="Lienhypertexte"/>
          </w:rPr>
          <w:t>LE SERVICE SOUS L’ANGLE OBJECTIVISTE DE MINTZBERG</w:t>
        </w:r>
        <w:r w:rsidR="00BF2D01">
          <w:rPr>
            <w:webHidden/>
          </w:rPr>
          <w:tab/>
        </w:r>
        <w:r w:rsidR="00BF2D01">
          <w:rPr>
            <w:webHidden/>
          </w:rPr>
          <w:fldChar w:fldCharType="begin"/>
        </w:r>
        <w:r w:rsidR="00BF2D01">
          <w:rPr>
            <w:webHidden/>
          </w:rPr>
          <w:instrText xml:space="preserve"> PAGEREF _Toc61096293 \h </w:instrText>
        </w:r>
        <w:r w:rsidR="00BF2D01">
          <w:rPr>
            <w:webHidden/>
          </w:rPr>
        </w:r>
        <w:r w:rsidR="00BF2D01">
          <w:rPr>
            <w:webHidden/>
          </w:rPr>
          <w:fldChar w:fldCharType="separate"/>
        </w:r>
        <w:r w:rsidR="00BF2D01">
          <w:rPr>
            <w:webHidden/>
          </w:rPr>
          <w:t>31</w:t>
        </w:r>
        <w:r w:rsidR="00BF2D01">
          <w:rPr>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94" w:history="1">
        <w:r w:rsidR="00BF2D01" w:rsidRPr="00DE6509">
          <w:rPr>
            <w:rStyle w:val="Lienhypertexte"/>
            <w:noProof/>
          </w:rPr>
          <w:t>a)</w:t>
        </w:r>
        <w:r w:rsidR="00BF2D01">
          <w:rPr>
            <w:rFonts w:eastAsiaTheme="minorEastAsia"/>
            <w:noProof/>
            <w:lang w:eastAsia="fr-BE"/>
          </w:rPr>
          <w:tab/>
        </w:r>
        <w:r w:rsidR="00BF2D01" w:rsidRPr="00DE6509">
          <w:rPr>
            <w:rStyle w:val="Lienhypertexte"/>
            <w:noProof/>
          </w:rPr>
          <w:t>La configuration principale</w:t>
        </w:r>
        <w:r w:rsidR="00BF2D01">
          <w:rPr>
            <w:noProof/>
            <w:webHidden/>
          </w:rPr>
          <w:tab/>
        </w:r>
        <w:r w:rsidR="00BF2D01">
          <w:rPr>
            <w:noProof/>
            <w:webHidden/>
          </w:rPr>
          <w:fldChar w:fldCharType="begin"/>
        </w:r>
        <w:r w:rsidR="00BF2D01">
          <w:rPr>
            <w:noProof/>
            <w:webHidden/>
          </w:rPr>
          <w:instrText xml:space="preserve"> PAGEREF _Toc61096294 \h </w:instrText>
        </w:r>
        <w:r w:rsidR="00BF2D01">
          <w:rPr>
            <w:noProof/>
            <w:webHidden/>
          </w:rPr>
        </w:r>
        <w:r w:rsidR="00BF2D01">
          <w:rPr>
            <w:noProof/>
            <w:webHidden/>
          </w:rPr>
          <w:fldChar w:fldCharType="separate"/>
        </w:r>
        <w:r w:rsidR="00BF2D01">
          <w:rPr>
            <w:noProof/>
            <w:webHidden/>
          </w:rPr>
          <w:t>31</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295" w:history="1">
        <w:r w:rsidR="00BF2D01" w:rsidRPr="00DE6509">
          <w:rPr>
            <w:rStyle w:val="Lienhypertexte"/>
            <w:noProof/>
          </w:rPr>
          <w:t>b)</w:t>
        </w:r>
        <w:r w:rsidR="00BF2D01">
          <w:rPr>
            <w:rFonts w:eastAsiaTheme="minorEastAsia"/>
            <w:noProof/>
            <w:lang w:eastAsia="fr-BE"/>
          </w:rPr>
          <w:tab/>
        </w:r>
        <w:r w:rsidR="00BF2D01" w:rsidRPr="00DE6509">
          <w:rPr>
            <w:rStyle w:val="Lienhypertexte"/>
            <w:noProof/>
          </w:rPr>
          <w:t>La configuration secondaire</w:t>
        </w:r>
        <w:r w:rsidR="00BF2D01">
          <w:rPr>
            <w:noProof/>
            <w:webHidden/>
          </w:rPr>
          <w:tab/>
        </w:r>
        <w:r w:rsidR="00BF2D01">
          <w:rPr>
            <w:noProof/>
            <w:webHidden/>
          </w:rPr>
          <w:fldChar w:fldCharType="begin"/>
        </w:r>
        <w:r w:rsidR="00BF2D01">
          <w:rPr>
            <w:noProof/>
            <w:webHidden/>
          </w:rPr>
          <w:instrText xml:space="preserve"> PAGEREF _Toc61096295 \h </w:instrText>
        </w:r>
        <w:r w:rsidR="00BF2D01">
          <w:rPr>
            <w:noProof/>
            <w:webHidden/>
          </w:rPr>
        </w:r>
        <w:r w:rsidR="00BF2D01">
          <w:rPr>
            <w:noProof/>
            <w:webHidden/>
          </w:rPr>
          <w:fldChar w:fldCharType="separate"/>
        </w:r>
        <w:r w:rsidR="00BF2D01">
          <w:rPr>
            <w:noProof/>
            <w:webHidden/>
          </w:rPr>
          <w:t>33</w:t>
        </w:r>
        <w:r w:rsidR="00BF2D01">
          <w:rPr>
            <w:noProof/>
            <w:webHidden/>
          </w:rPr>
          <w:fldChar w:fldCharType="end"/>
        </w:r>
      </w:hyperlink>
    </w:p>
    <w:p w:rsidR="00BF2D01" w:rsidRDefault="00DF3099">
      <w:pPr>
        <w:pStyle w:val="TM2"/>
        <w:rPr>
          <w:rFonts w:cstheme="minorBidi"/>
          <w:b w:val="0"/>
        </w:rPr>
      </w:pPr>
      <w:hyperlink w:anchor="_Toc61096296" w:history="1">
        <w:r w:rsidR="00BF2D01" w:rsidRPr="00DE6509">
          <w:rPr>
            <w:rStyle w:val="Lienhypertexte"/>
          </w:rPr>
          <w:t>1.3</w:t>
        </w:r>
        <w:r w:rsidR="00BF2D01">
          <w:rPr>
            <w:rFonts w:cstheme="minorBidi"/>
            <w:b w:val="0"/>
          </w:rPr>
          <w:tab/>
        </w:r>
        <w:r w:rsidR="00BF2D01" w:rsidRPr="00DE6509">
          <w:rPr>
            <w:rStyle w:val="Lienhypertexte"/>
          </w:rPr>
          <w:t>CHAPITRE III : ROLES ET IDENTITE PROFESSIONNELLE</w:t>
        </w:r>
        <w:r w:rsidR="00BF2D01">
          <w:rPr>
            <w:webHidden/>
          </w:rPr>
          <w:tab/>
        </w:r>
        <w:r w:rsidR="00BF2D01">
          <w:rPr>
            <w:webHidden/>
          </w:rPr>
          <w:fldChar w:fldCharType="begin"/>
        </w:r>
        <w:r w:rsidR="00BF2D01">
          <w:rPr>
            <w:webHidden/>
          </w:rPr>
          <w:instrText xml:space="preserve"> PAGEREF _Toc61096296 \h </w:instrText>
        </w:r>
        <w:r w:rsidR="00BF2D01">
          <w:rPr>
            <w:webHidden/>
          </w:rPr>
        </w:r>
        <w:r w:rsidR="00BF2D01">
          <w:rPr>
            <w:webHidden/>
          </w:rPr>
          <w:fldChar w:fldCharType="separate"/>
        </w:r>
        <w:r w:rsidR="00BF2D01">
          <w:rPr>
            <w:webHidden/>
          </w:rPr>
          <w:t>33</w:t>
        </w:r>
        <w:r w:rsidR="00BF2D01">
          <w:rPr>
            <w:webHidden/>
          </w:rPr>
          <w:fldChar w:fldCharType="end"/>
        </w:r>
      </w:hyperlink>
    </w:p>
    <w:p w:rsidR="00BF2D01" w:rsidRDefault="00DF3099">
      <w:pPr>
        <w:pStyle w:val="TM3"/>
        <w:rPr>
          <w:rFonts w:cstheme="minorBidi"/>
          <w:b w:val="0"/>
        </w:rPr>
      </w:pPr>
      <w:hyperlink w:anchor="_Toc61096297" w:history="1">
        <w:r w:rsidR="00BF2D01" w:rsidRPr="00DE6509">
          <w:rPr>
            <w:rStyle w:val="Lienhypertexte"/>
          </w:rPr>
          <w:t>1.3.1</w:t>
        </w:r>
        <w:r w:rsidR="00BF2D01">
          <w:rPr>
            <w:rFonts w:cstheme="minorBidi"/>
            <w:b w:val="0"/>
          </w:rPr>
          <w:tab/>
        </w:r>
        <w:r w:rsidR="00BF2D01" w:rsidRPr="00DE6509">
          <w:rPr>
            <w:rStyle w:val="Lienhypertexte"/>
          </w:rPr>
          <w:t>DEFINITION DE L’IDENTITE PROFESSIONNELLE</w:t>
        </w:r>
        <w:r w:rsidR="00BF2D01">
          <w:rPr>
            <w:webHidden/>
          </w:rPr>
          <w:tab/>
        </w:r>
        <w:r w:rsidR="00BF2D01">
          <w:rPr>
            <w:webHidden/>
          </w:rPr>
          <w:fldChar w:fldCharType="begin"/>
        </w:r>
        <w:r w:rsidR="00BF2D01">
          <w:rPr>
            <w:webHidden/>
          </w:rPr>
          <w:instrText xml:space="preserve"> PAGEREF _Toc61096297 \h </w:instrText>
        </w:r>
        <w:r w:rsidR="00BF2D01">
          <w:rPr>
            <w:webHidden/>
          </w:rPr>
        </w:r>
        <w:r w:rsidR="00BF2D01">
          <w:rPr>
            <w:webHidden/>
          </w:rPr>
          <w:fldChar w:fldCharType="separate"/>
        </w:r>
        <w:r w:rsidR="00BF2D01">
          <w:rPr>
            <w:webHidden/>
          </w:rPr>
          <w:t>34</w:t>
        </w:r>
        <w:r w:rsidR="00BF2D01">
          <w:rPr>
            <w:webHidden/>
          </w:rPr>
          <w:fldChar w:fldCharType="end"/>
        </w:r>
      </w:hyperlink>
    </w:p>
    <w:p w:rsidR="00BF2D01" w:rsidRDefault="00DF3099">
      <w:pPr>
        <w:pStyle w:val="TM3"/>
        <w:rPr>
          <w:rFonts w:cstheme="minorBidi"/>
          <w:b w:val="0"/>
        </w:rPr>
      </w:pPr>
      <w:hyperlink w:anchor="_Toc61096298" w:history="1">
        <w:r w:rsidR="00BF2D01" w:rsidRPr="00DE6509">
          <w:rPr>
            <w:rStyle w:val="Lienhypertexte"/>
          </w:rPr>
          <w:t>1.3.2</w:t>
        </w:r>
        <w:r w:rsidR="00BF2D01">
          <w:rPr>
            <w:rFonts w:cstheme="minorBidi"/>
            <w:b w:val="0"/>
          </w:rPr>
          <w:tab/>
        </w:r>
        <w:r w:rsidR="00BF2D01" w:rsidRPr="00DE6509">
          <w:rPr>
            <w:rStyle w:val="Lienhypertexte"/>
          </w:rPr>
          <w:t>LES ROLES</w:t>
        </w:r>
        <w:r w:rsidR="00BF2D01">
          <w:rPr>
            <w:webHidden/>
          </w:rPr>
          <w:tab/>
        </w:r>
        <w:r w:rsidR="00BF2D01">
          <w:rPr>
            <w:webHidden/>
          </w:rPr>
          <w:fldChar w:fldCharType="begin"/>
        </w:r>
        <w:r w:rsidR="00BF2D01">
          <w:rPr>
            <w:webHidden/>
          </w:rPr>
          <w:instrText xml:space="preserve"> PAGEREF _Toc61096298 \h </w:instrText>
        </w:r>
        <w:r w:rsidR="00BF2D01">
          <w:rPr>
            <w:webHidden/>
          </w:rPr>
        </w:r>
        <w:r w:rsidR="00BF2D01">
          <w:rPr>
            <w:webHidden/>
          </w:rPr>
          <w:fldChar w:fldCharType="separate"/>
        </w:r>
        <w:r w:rsidR="00BF2D01">
          <w:rPr>
            <w:webHidden/>
          </w:rPr>
          <w:t>35</w:t>
        </w:r>
        <w:r w:rsidR="00BF2D01">
          <w:rPr>
            <w:webHidden/>
          </w:rPr>
          <w:fldChar w:fldCharType="end"/>
        </w:r>
      </w:hyperlink>
    </w:p>
    <w:p w:rsidR="00BF2D01" w:rsidRDefault="00DF3099">
      <w:pPr>
        <w:pStyle w:val="TM3"/>
        <w:rPr>
          <w:rFonts w:cstheme="minorBidi"/>
          <w:b w:val="0"/>
        </w:rPr>
      </w:pPr>
      <w:hyperlink w:anchor="_Toc61096299" w:history="1">
        <w:r w:rsidR="00BF2D01" w:rsidRPr="00DE6509">
          <w:rPr>
            <w:rStyle w:val="Lienhypertexte"/>
          </w:rPr>
          <w:t>1.3.3</w:t>
        </w:r>
        <w:r w:rsidR="00BF2D01">
          <w:rPr>
            <w:rFonts w:cstheme="minorBidi"/>
            <w:b w:val="0"/>
          </w:rPr>
          <w:tab/>
        </w:r>
        <w:r w:rsidR="00BF2D01" w:rsidRPr="00DE6509">
          <w:rPr>
            <w:rStyle w:val="Lienhypertexte"/>
          </w:rPr>
          <w:t>LES MUTATIONS DES METIERS DE L’INTEGRATION</w:t>
        </w:r>
        <w:r w:rsidR="00BF2D01">
          <w:rPr>
            <w:webHidden/>
          </w:rPr>
          <w:tab/>
        </w:r>
        <w:r w:rsidR="00BF2D01">
          <w:rPr>
            <w:webHidden/>
          </w:rPr>
          <w:fldChar w:fldCharType="begin"/>
        </w:r>
        <w:r w:rsidR="00BF2D01">
          <w:rPr>
            <w:webHidden/>
          </w:rPr>
          <w:instrText xml:space="preserve"> PAGEREF _Toc61096299 \h </w:instrText>
        </w:r>
        <w:r w:rsidR="00BF2D01">
          <w:rPr>
            <w:webHidden/>
          </w:rPr>
        </w:r>
        <w:r w:rsidR="00BF2D01">
          <w:rPr>
            <w:webHidden/>
          </w:rPr>
          <w:fldChar w:fldCharType="separate"/>
        </w:r>
        <w:r w:rsidR="00BF2D01">
          <w:rPr>
            <w:webHidden/>
          </w:rPr>
          <w:t>36</w:t>
        </w:r>
        <w:r w:rsidR="00BF2D01">
          <w:rPr>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300" w:history="1">
        <w:r w:rsidR="00BF2D01" w:rsidRPr="00DE6509">
          <w:rPr>
            <w:rStyle w:val="Lienhypertexte"/>
            <w:noProof/>
          </w:rPr>
          <w:t>I.</w:t>
        </w:r>
        <w:r w:rsidR="00BF2D01">
          <w:rPr>
            <w:rFonts w:eastAsiaTheme="minorEastAsia"/>
            <w:noProof/>
            <w:lang w:eastAsia="fr-BE"/>
          </w:rPr>
          <w:tab/>
        </w:r>
        <w:r w:rsidR="00BF2D01" w:rsidRPr="00DE6509">
          <w:rPr>
            <w:rStyle w:val="Lienhypertexte"/>
            <w:noProof/>
          </w:rPr>
          <w:t>Au niveau des finalités</w:t>
        </w:r>
        <w:r w:rsidR="00BF2D01">
          <w:rPr>
            <w:noProof/>
            <w:webHidden/>
          </w:rPr>
          <w:tab/>
        </w:r>
        <w:r w:rsidR="00BF2D01">
          <w:rPr>
            <w:noProof/>
            <w:webHidden/>
          </w:rPr>
          <w:fldChar w:fldCharType="begin"/>
        </w:r>
        <w:r w:rsidR="00BF2D01">
          <w:rPr>
            <w:noProof/>
            <w:webHidden/>
          </w:rPr>
          <w:instrText xml:space="preserve"> PAGEREF _Toc61096300 \h </w:instrText>
        </w:r>
        <w:r w:rsidR="00BF2D01">
          <w:rPr>
            <w:noProof/>
            <w:webHidden/>
          </w:rPr>
        </w:r>
        <w:r w:rsidR="00BF2D01">
          <w:rPr>
            <w:noProof/>
            <w:webHidden/>
          </w:rPr>
          <w:fldChar w:fldCharType="separate"/>
        </w:r>
        <w:r w:rsidR="00BF2D01">
          <w:rPr>
            <w:noProof/>
            <w:webHidden/>
          </w:rPr>
          <w:t>36</w:t>
        </w:r>
        <w:r w:rsidR="00BF2D01">
          <w:rPr>
            <w:noProof/>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301" w:history="1">
        <w:r w:rsidR="00BF2D01" w:rsidRPr="00DE6509">
          <w:rPr>
            <w:rStyle w:val="Lienhypertexte"/>
            <w:noProof/>
          </w:rPr>
          <w:t>II.</w:t>
        </w:r>
        <w:r w:rsidR="00BF2D01">
          <w:rPr>
            <w:rFonts w:eastAsiaTheme="minorEastAsia"/>
            <w:noProof/>
            <w:lang w:eastAsia="fr-BE"/>
          </w:rPr>
          <w:tab/>
        </w:r>
        <w:r w:rsidR="00BF2D01" w:rsidRPr="00DE6509">
          <w:rPr>
            <w:rStyle w:val="Lienhypertexte"/>
            <w:noProof/>
          </w:rPr>
          <w:t>Au niveau de l’autorité</w:t>
        </w:r>
        <w:r w:rsidR="00BF2D01">
          <w:rPr>
            <w:noProof/>
            <w:webHidden/>
          </w:rPr>
          <w:tab/>
        </w:r>
        <w:r w:rsidR="00BF2D01">
          <w:rPr>
            <w:noProof/>
            <w:webHidden/>
          </w:rPr>
          <w:fldChar w:fldCharType="begin"/>
        </w:r>
        <w:r w:rsidR="00BF2D01">
          <w:rPr>
            <w:noProof/>
            <w:webHidden/>
          </w:rPr>
          <w:instrText xml:space="preserve"> PAGEREF _Toc61096301 \h </w:instrText>
        </w:r>
        <w:r w:rsidR="00BF2D01">
          <w:rPr>
            <w:noProof/>
            <w:webHidden/>
          </w:rPr>
        </w:r>
        <w:r w:rsidR="00BF2D01">
          <w:rPr>
            <w:noProof/>
            <w:webHidden/>
          </w:rPr>
          <w:fldChar w:fldCharType="separate"/>
        </w:r>
        <w:r w:rsidR="00BF2D01">
          <w:rPr>
            <w:noProof/>
            <w:webHidden/>
          </w:rPr>
          <w:t>37</w:t>
        </w:r>
        <w:r w:rsidR="00BF2D01">
          <w:rPr>
            <w:noProof/>
            <w:webHidden/>
          </w:rPr>
          <w:fldChar w:fldCharType="end"/>
        </w:r>
      </w:hyperlink>
    </w:p>
    <w:p w:rsidR="00BF2D01" w:rsidRDefault="00DF3099">
      <w:pPr>
        <w:pStyle w:val="TM7"/>
        <w:tabs>
          <w:tab w:val="left" w:pos="1762"/>
          <w:tab w:val="right" w:leader="dot" w:pos="9054"/>
        </w:tabs>
        <w:rPr>
          <w:rFonts w:eastAsiaTheme="minorEastAsia"/>
          <w:noProof/>
          <w:lang w:eastAsia="fr-BE"/>
        </w:rPr>
      </w:pPr>
      <w:hyperlink w:anchor="_Toc61096302" w:history="1">
        <w:r w:rsidR="00BF2D01" w:rsidRPr="00DE6509">
          <w:rPr>
            <w:rStyle w:val="Lienhypertexte"/>
            <w:noProof/>
          </w:rPr>
          <w:t>III.</w:t>
        </w:r>
        <w:r w:rsidR="00BF2D01">
          <w:rPr>
            <w:rFonts w:eastAsiaTheme="minorEastAsia"/>
            <w:noProof/>
            <w:lang w:eastAsia="fr-BE"/>
          </w:rPr>
          <w:tab/>
        </w:r>
        <w:r w:rsidR="00BF2D01" w:rsidRPr="00DE6509">
          <w:rPr>
            <w:rStyle w:val="Lienhypertexte"/>
            <w:noProof/>
          </w:rPr>
          <w:t>Au niveau des compétences</w:t>
        </w:r>
        <w:r w:rsidR="00BF2D01">
          <w:rPr>
            <w:noProof/>
            <w:webHidden/>
          </w:rPr>
          <w:tab/>
        </w:r>
        <w:r w:rsidR="00BF2D01">
          <w:rPr>
            <w:noProof/>
            <w:webHidden/>
          </w:rPr>
          <w:fldChar w:fldCharType="begin"/>
        </w:r>
        <w:r w:rsidR="00BF2D01">
          <w:rPr>
            <w:noProof/>
            <w:webHidden/>
          </w:rPr>
          <w:instrText xml:space="preserve"> PAGEREF _Toc61096302 \h </w:instrText>
        </w:r>
        <w:r w:rsidR="00BF2D01">
          <w:rPr>
            <w:noProof/>
            <w:webHidden/>
          </w:rPr>
        </w:r>
        <w:r w:rsidR="00BF2D01">
          <w:rPr>
            <w:noProof/>
            <w:webHidden/>
          </w:rPr>
          <w:fldChar w:fldCharType="separate"/>
        </w:r>
        <w:r w:rsidR="00BF2D01">
          <w:rPr>
            <w:noProof/>
            <w:webHidden/>
          </w:rPr>
          <w:t>37</w:t>
        </w:r>
        <w:r w:rsidR="00BF2D01">
          <w:rPr>
            <w:noProof/>
            <w:webHidden/>
          </w:rPr>
          <w:fldChar w:fldCharType="end"/>
        </w:r>
      </w:hyperlink>
    </w:p>
    <w:p w:rsidR="00BF2D01" w:rsidRDefault="00DF3099">
      <w:pPr>
        <w:pStyle w:val="TM7"/>
        <w:tabs>
          <w:tab w:val="left" w:pos="1776"/>
          <w:tab w:val="right" w:leader="dot" w:pos="9054"/>
        </w:tabs>
        <w:rPr>
          <w:rFonts w:eastAsiaTheme="minorEastAsia"/>
          <w:noProof/>
          <w:lang w:eastAsia="fr-BE"/>
        </w:rPr>
      </w:pPr>
      <w:hyperlink w:anchor="_Toc61096303" w:history="1">
        <w:r w:rsidR="00BF2D01" w:rsidRPr="00DE6509">
          <w:rPr>
            <w:rStyle w:val="Lienhypertexte"/>
            <w:noProof/>
          </w:rPr>
          <w:t>IV.</w:t>
        </w:r>
        <w:r w:rsidR="00BF2D01">
          <w:rPr>
            <w:rFonts w:eastAsiaTheme="minorEastAsia"/>
            <w:noProof/>
            <w:lang w:eastAsia="fr-BE"/>
          </w:rPr>
          <w:tab/>
        </w:r>
        <w:r w:rsidR="00BF2D01" w:rsidRPr="00DE6509">
          <w:rPr>
            <w:rStyle w:val="Lienhypertexte"/>
            <w:noProof/>
          </w:rPr>
          <w:t>Au niveau du statut</w:t>
        </w:r>
        <w:r w:rsidR="00BF2D01">
          <w:rPr>
            <w:noProof/>
            <w:webHidden/>
          </w:rPr>
          <w:tab/>
        </w:r>
        <w:r w:rsidR="00BF2D01">
          <w:rPr>
            <w:noProof/>
            <w:webHidden/>
          </w:rPr>
          <w:fldChar w:fldCharType="begin"/>
        </w:r>
        <w:r w:rsidR="00BF2D01">
          <w:rPr>
            <w:noProof/>
            <w:webHidden/>
          </w:rPr>
          <w:instrText xml:space="preserve"> PAGEREF _Toc61096303 \h </w:instrText>
        </w:r>
        <w:r w:rsidR="00BF2D01">
          <w:rPr>
            <w:noProof/>
            <w:webHidden/>
          </w:rPr>
        </w:r>
        <w:r w:rsidR="00BF2D01">
          <w:rPr>
            <w:noProof/>
            <w:webHidden/>
          </w:rPr>
          <w:fldChar w:fldCharType="separate"/>
        </w:r>
        <w:r w:rsidR="00BF2D01">
          <w:rPr>
            <w:noProof/>
            <w:webHidden/>
          </w:rPr>
          <w:t>37</w:t>
        </w:r>
        <w:r w:rsidR="00BF2D01">
          <w:rPr>
            <w:noProof/>
            <w:webHidden/>
          </w:rPr>
          <w:fldChar w:fldCharType="end"/>
        </w:r>
      </w:hyperlink>
    </w:p>
    <w:p w:rsidR="00BF2D01" w:rsidRDefault="00DF3099">
      <w:pPr>
        <w:pStyle w:val="TM3"/>
        <w:rPr>
          <w:rFonts w:cstheme="minorBidi"/>
          <w:b w:val="0"/>
        </w:rPr>
      </w:pPr>
      <w:hyperlink w:anchor="_Toc61096304" w:history="1">
        <w:r w:rsidR="00BF2D01" w:rsidRPr="00DE6509">
          <w:rPr>
            <w:rStyle w:val="Lienhypertexte"/>
          </w:rPr>
          <w:t>1.3.4</w:t>
        </w:r>
        <w:r w:rsidR="00BF2D01">
          <w:rPr>
            <w:rFonts w:cstheme="minorBidi"/>
            <w:b w:val="0"/>
          </w:rPr>
          <w:tab/>
        </w:r>
        <w:r w:rsidR="00BF2D01" w:rsidRPr="00DE6509">
          <w:rPr>
            <w:rStyle w:val="Lienhypertexte"/>
          </w:rPr>
          <w:t>DIFFERENTES FACON DE GERER SON IDENTITE PROFESSIONNELLE</w:t>
        </w:r>
        <w:r w:rsidR="00BF2D01">
          <w:rPr>
            <w:webHidden/>
          </w:rPr>
          <w:tab/>
        </w:r>
        <w:r w:rsidR="00BF2D01">
          <w:rPr>
            <w:webHidden/>
          </w:rPr>
          <w:fldChar w:fldCharType="begin"/>
        </w:r>
        <w:r w:rsidR="00BF2D01">
          <w:rPr>
            <w:webHidden/>
          </w:rPr>
          <w:instrText xml:space="preserve"> PAGEREF _Toc61096304 \h </w:instrText>
        </w:r>
        <w:r w:rsidR="00BF2D01">
          <w:rPr>
            <w:webHidden/>
          </w:rPr>
        </w:r>
        <w:r w:rsidR="00BF2D01">
          <w:rPr>
            <w:webHidden/>
          </w:rPr>
          <w:fldChar w:fldCharType="separate"/>
        </w:r>
        <w:r w:rsidR="00BF2D01">
          <w:rPr>
            <w:webHidden/>
          </w:rPr>
          <w:t>38</w:t>
        </w:r>
        <w:r w:rsidR="00BF2D01">
          <w:rPr>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305" w:history="1">
        <w:r w:rsidR="00BF2D01" w:rsidRPr="00DE6509">
          <w:rPr>
            <w:rStyle w:val="Lienhypertexte"/>
            <w:noProof/>
          </w:rPr>
          <w:t>I.</w:t>
        </w:r>
        <w:r w:rsidR="00BF2D01">
          <w:rPr>
            <w:rFonts w:eastAsiaTheme="minorEastAsia"/>
            <w:noProof/>
            <w:lang w:eastAsia="fr-BE"/>
          </w:rPr>
          <w:tab/>
        </w:r>
        <w:r w:rsidR="00BF2D01" w:rsidRPr="00DE6509">
          <w:rPr>
            <w:rStyle w:val="Lienhypertexte"/>
            <w:noProof/>
          </w:rPr>
          <w:t>Mode de gestion défensif « l’ïle préservée » et la « forteresse assiégée »:</w:t>
        </w:r>
        <w:r w:rsidR="00BF2D01">
          <w:rPr>
            <w:noProof/>
            <w:webHidden/>
          </w:rPr>
          <w:tab/>
        </w:r>
        <w:r w:rsidR="00BF2D01">
          <w:rPr>
            <w:noProof/>
            <w:webHidden/>
          </w:rPr>
          <w:fldChar w:fldCharType="begin"/>
        </w:r>
        <w:r w:rsidR="00BF2D01">
          <w:rPr>
            <w:noProof/>
            <w:webHidden/>
          </w:rPr>
          <w:instrText xml:space="preserve"> PAGEREF _Toc61096305 \h </w:instrText>
        </w:r>
        <w:r w:rsidR="00BF2D01">
          <w:rPr>
            <w:noProof/>
            <w:webHidden/>
          </w:rPr>
        </w:r>
        <w:r w:rsidR="00BF2D01">
          <w:rPr>
            <w:noProof/>
            <w:webHidden/>
          </w:rPr>
          <w:fldChar w:fldCharType="separate"/>
        </w:r>
        <w:r w:rsidR="00BF2D01">
          <w:rPr>
            <w:noProof/>
            <w:webHidden/>
          </w:rPr>
          <w:t>39</w:t>
        </w:r>
        <w:r w:rsidR="00BF2D01">
          <w:rPr>
            <w:noProof/>
            <w:webHidden/>
          </w:rPr>
          <w:fldChar w:fldCharType="end"/>
        </w:r>
      </w:hyperlink>
    </w:p>
    <w:p w:rsidR="00BF2D01" w:rsidRDefault="00DF3099">
      <w:pPr>
        <w:pStyle w:val="TM7"/>
        <w:tabs>
          <w:tab w:val="left" w:pos="1760"/>
          <w:tab w:val="right" w:leader="dot" w:pos="9054"/>
        </w:tabs>
        <w:rPr>
          <w:rFonts w:eastAsiaTheme="minorEastAsia"/>
          <w:noProof/>
          <w:lang w:eastAsia="fr-BE"/>
        </w:rPr>
      </w:pPr>
      <w:hyperlink w:anchor="_Toc61096306" w:history="1">
        <w:r w:rsidR="00BF2D01" w:rsidRPr="00DE6509">
          <w:rPr>
            <w:rStyle w:val="Lienhypertexte"/>
            <w:noProof/>
          </w:rPr>
          <w:t>II.</w:t>
        </w:r>
        <w:r w:rsidR="00BF2D01">
          <w:rPr>
            <w:rFonts w:eastAsiaTheme="minorEastAsia"/>
            <w:noProof/>
            <w:lang w:eastAsia="fr-BE"/>
          </w:rPr>
          <w:tab/>
        </w:r>
        <w:r w:rsidR="00BF2D01" w:rsidRPr="00DE6509">
          <w:rPr>
            <w:rStyle w:val="Lienhypertexte"/>
            <w:noProof/>
          </w:rPr>
          <w:t>Mode de gestion anomique :</w:t>
        </w:r>
        <w:r w:rsidR="00BF2D01">
          <w:rPr>
            <w:noProof/>
            <w:webHidden/>
          </w:rPr>
          <w:tab/>
        </w:r>
        <w:r w:rsidR="00BF2D01">
          <w:rPr>
            <w:noProof/>
            <w:webHidden/>
          </w:rPr>
          <w:fldChar w:fldCharType="begin"/>
        </w:r>
        <w:r w:rsidR="00BF2D01">
          <w:rPr>
            <w:noProof/>
            <w:webHidden/>
          </w:rPr>
          <w:instrText xml:space="preserve"> PAGEREF _Toc61096306 \h </w:instrText>
        </w:r>
        <w:r w:rsidR="00BF2D01">
          <w:rPr>
            <w:noProof/>
            <w:webHidden/>
          </w:rPr>
        </w:r>
        <w:r w:rsidR="00BF2D01">
          <w:rPr>
            <w:noProof/>
            <w:webHidden/>
          </w:rPr>
          <w:fldChar w:fldCharType="separate"/>
        </w:r>
        <w:r w:rsidR="00BF2D01">
          <w:rPr>
            <w:noProof/>
            <w:webHidden/>
          </w:rPr>
          <w:t>39</w:t>
        </w:r>
        <w:r w:rsidR="00BF2D01">
          <w:rPr>
            <w:noProof/>
            <w:webHidden/>
          </w:rPr>
          <w:fldChar w:fldCharType="end"/>
        </w:r>
      </w:hyperlink>
    </w:p>
    <w:p w:rsidR="00BF2D01" w:rsidRDefault="00DF3099">
      <w:pPr>
        <w:pStyle w:val="TM7"/>
        <w:tabs>
          <w:tab w:val="left" w:pos="1762"/>
          <w:tab w:val="right" w:leader="dot" w:pos="9054"/>
        </w:tabs>
        <w:rPr>
          <w:rFonts w:eastAsiaTheme="minorEastAsia"/>
          <w:noProof/>
          <w:lang w:eastAsia="fr-BE"/>
        </w:rPr>
      </w:pPr>
      <w:hyperlink w:anchor="_Toc61096307" w:history="1">
        <w:r w:rsidR="00BF2D01" w:rsidRPr="00DE6509">
          <w:rPr>
            <w:rStyle w:val="Lienhypertexte"/>
            <w:noProof/>
          </w:rPr>
          <w:t>III.</w:t>
        </w:r>
        <w:r w:rsidR="00BF2D01">
          <w:rPr>
            <w:rFonts w:eastAsiaTheme="minorEastAsia"/>
            <w:noProof/>
            <w:lang w:eastAsia="fr-BE"/>
          </w:rPr>
          <w:tab/>
        </w:r>
        <w:r w:rsidR="00BF2D01" w:rsidRPr="00DE6509">
          <w:rPr>
            <w:rStyle w:val="Lienhypertexte"/>
            <w:noProof/>
          </w:rPr>
          <w:t>Mode de gestion offensif :</w:t>
        </w:r>
        <w:r w:rsidR="00BF2D01">
          <w:rPr>
            <w:noProof/>
            <w:webHidden/>
          </w:rPr>
          <w:tab/>
        </w:r>
        <w:r w:rsidR="00BF2D01">
          <w:rPr>
            <w:noProof/>
            <w:webHidden/>
          </w:rPr>
          <w:fldChar w:fldCharType="begin"/>
        </w:r>
        <w:r w:rsidR="00BF2D01">
          <w:rPr>
            <w:noProof/>
            <w:webHidden/>
          </w:rPr>
          <w:instrText xml:space="preserve"> PAGEREF _Toc61096307 \h </w:instrText>
        </w:r>
        <w:r w:rsidR="00BF2D01">
          <w:rPr>
            <w:noProof/>
            <w:webHidden/>
          </w:rPr>
        </w:r>
        <w:r w:rsidR="00BF2D01">
          <w:rPr>
            <w:noProof/>
            <w:webHidden/>
          </w:rPr>
          <w:fldChar w:fldCharType="separate"/>
        </w:r>
        <w:r w:rsidR="00BF2D01">
          <w:rPr>
            <w:noProof/>
            <w:webHidden/>
          </w:rPr>
          <w:t>40</w:t>
        </w:r>
        <w:r w:rsidR="00BF2D01">
          <w:rPr>
            <w:noProof/>
            <w:webHidden/>
          </w:rPr>
          <w:fldChar w:fldCharType="end"/>
        </w:r>
      </w:hyperlink>
    </w:p>
    <w:p w:rsidR="00BF2D01" w:rsidRDefault="00DF3099">
      <w:pPr>
        <w:pStyle w:val="TM7"/>
        <w:tabs>
          <w:tab w:val="left" w:pos="1776"/>
          <w:tab w:val="right" w:leader="dot" w:pos="9054"/>
        </w:tabs>
        <w:rPr>
          <w:rFonts w:eastAsiaTheme="minorEastAsia"/>
          <w:noProof/>
          <w:lang w:eastAsia="fr-BE"/>
        </w:rPr>
      </w:pPr>
      <w:hyperlink w:anchor="_Toc61096308" w:history="1">
        <w:r w:rsidR="00BF2D01" w:rsidRPr="00DE6509">
          <w:rPr>
            <w:rStyle w:val="Lienhypertexte"/>
            <w:noProof/>
          </w:rPr>
          <w:t>IV.</w:t>
        </w:r>
        <w:r w:rsidR="00BF2D01">
          <w:rPr>
            <w:rFonts w:eastAsiaTheme="minorEastAsia"/>
            <w:noProof/>
            <w:lang w:eastAsia="fr-BE"/>
          </w:rPr>
          <w:tab/>
        </w:r>
        <w:r w:rsidR="00BF2D01" w:rsidRPr="00DE6509">
          <w:rPr>
            <w:rStyle w:val="Lienhypertexte"/>
            <w:noProof/>
          </w:rPr>
          <w:t>Mode de gestion en contexte et en miroir :</w:t>
        </w:r>
        <w:r w:rsidR="00BF2D01">
          <w:rPr>
            <w:noProof/>
            <w:webHidden/>
          </w:rPr>
          <w:tab/>
        </w:r>
        <w:r w:rsidR="00BF2D01">
          <w:rPr>
            <w:noProof/>
            <w:webHidden/>
          </w:rPr>
          <w:fldChar w:fldCharType="begin"/>
        </w:r>
        <w:r w:rsidR="00BF2D01">
          <w:rPr>
            <w:noProof/>
            <w:webHidden/>
          </w:rPr>
          <w:instrText xml:space="preserve"> PAGEREF _Toc61096308 \h </w:instrText>
        </w:r>
        <w:r w:rsidR="00BF2D01">
          <w:rPr>
            <w:noProof/>
            <w:webHidden/>
          </w:rPr>
        </w:r>
        <w:r w:rsidR="00BF2D01">
          <w:rPr>
            <w:noProof/>
            <w:webHidden/>
          </w:rPr>
          <w:fldChar w:fldCharType="separate"/>
        </w:r>
        <w:r w:rsidR="00BF2D01">
          <w:rPr>
            <w:noProof/>
            <w:webHidden/>
          </w:rPr>
          <w:t>40</w:t>
        </w:r>
        <w:r w:rsidR="00BF2D01">
          <w:rPr>
            <w:noProof/>
            <w:webHidden/>
          </w:rPr>
          <w:fldChar w:fldCharType="end"/>
        </w:r>
      </w:hyperlink>
    </w:p>
    <w:p w:rsidR="00BF2D01" w:rsidRDefault="00DF3099">
      <w:pPr>
        <w:pStyle w:val="TM1"/>
        <w:rPr>
          <w:rFonts w:asciiTheme="minorHAnsi" w:hAnsiTheme="minorHAnsi" w:cstheme="minorBidi"/>
          <w:b w:val="0"/>
          <w:bCs w:val="0"/>
          <w:sz w:val="22"/>
          <w:szCs w:val="22"/>
        </w:rPr>
      </w:pPr>
      <w:hyperlink w:anchor="_Toc61096309" w:history="1">
        <w:r w:rsidR="00BF2D01" w:rsidRPr="00DE6509">
          <w:rPr>
            <w:rStyle w:val="Lienhypertexte"/>
          </w:rPr>
          <w:t>2.</w:t>
        </w:r>
        <w:r w:rsidR="00BF2D01">
          <w:rPr>
            <w:rFonts w:asciiTheme="minorHAnsi" w:hAnsiTheme="minorHAnsi" w:cstheme="minorBidi"/>
            <w:b w:val="0"/>
            <w:bCs w:val="0"/>
            <w:sz w:val="22"/>
            <w:szCs w:val="22"/>
          </w:rPr>
          <w:tab/>
        </w:r>
        <w:r w:rsidR="00BF2D01" w:rsidRPr="00DE6509">
          <w:rPr>
            <w:rStyle w:val="Lienhypertexte"/>
          </w:rPr>
          <w:t>DEUXIEME PARTIE : ENQUETE AUPRÈS DES AGENTS DU SERVICE CHÔMAGE DE LA CSC CHARLEROI SAMBRE ET MEUSE</w:t>
        </w:r>
        <w:r w:rsidR="00BF2D01">
          <w:rPr>
            <w:webHidden/>
          </w:rPr>
          <w:tab/>
        </w:r>
        <w:r w:rsidR="00BF2D01">
          <w:rPr>
            <w:webHidden/>
          </w:rPr>
          <w:fldChar w:fldCharType="begin"/>
        </w:r>
        <w:r w:rsidR="00BF2D01">
          <w:rPr>
            <w:webHidden/>
          </w:rPr>
          <w:instrText xml:space="preserve"> PAGEREF _Toc61096309 \h </w:instrText>
        </w:r>
        <w:r w:rsidR="00BF2D01">
          <w:rPr>
            <w:webHidden/>
          </w:rPr>
        </w:r>
        <w:r w:rsidR="00BF2D01">
          <w:rPr>
            <w:webHidden/>
          </w:rPr>
          <w:fldChar w:fldCharType="separate"/>
        </w:r>
        <w:r w:rsidR="00BF2D01">
          <w:rPr>
            <w:webHidden/>
          </w:rPr>
          <w:t>42</w:t>
        </w:r>
        <w:r w:rsidR="00BF2D01">
          <w:rPr>
            <w:webHidden/>
          </w:rPr>
          <w:fldChar w:fldCharType="end"/>
        </w:r>
      </w:hyperlink>
    </w:p>
    <w:p w:rsidR="00BF2D01" w:rsidRDefault="00DF3099">
      <w:pPr>
        <w:pStyle w:val="TM2"/>
        <w:rPr>
          <w:rFonts w:cstheme="minorBidi"/>
          <w:b w:val="0"/>
        </w:rPr>
      </w:pPr>
      <w:hyperlink w:anchor="_Toc61096310" w:history="1">
        <w:r w:rsidR="00BF2D01" w:rsidRPr="00DE6509">
          <w:rPr>
            <w:rStyle w:val="Lienhypertexte"/>
          </w:rPr>
          <w:t>2.1</w:t>
        </w:r>
        <w:r w:rsidR="00BF2D01">
          <w:rPr>
            <w:rFonts w:cstheme="minorBidi"/>
            <w:b w:val="0"/>
          </w:rPr>
          <w:tab/>
        </w:r>
        <w:r w:rsidR="00BF2D01" w:rsidRPr="00DE6509">
          <w:rPr>
            <w:rStyle w:val="Lienhypertexte"/>
          </w:rPr>
          <w:t>INTRODUCTION</w:t>
        </w:r>
        <w:r w:rsidR="00BF2D01">
          <w:rPr>
            <w:webHidden/>
          </w:rPr>
          <w:tab/>
        </w:r>
        <w:r w:rsidR="00BF2D01">
          <w:rPr>
            <w:webHidden/>
          </w:rPr>
          <w:fldChar w:fldCharType="begin"/>
        </w:r>
        <w:r w:rsidR="00BF2D01">
          <w:rPr>
            <w:webHidden/>
          </w:rPr>
          <w:instrText xml:space="preserve"> PAGEREF _Toc61096310 \h </w:instrText>
        </w:r>
        <w:r w:rsidR="00BF2D01">
          <w:rPr>
            <w:webHidden/>
          </w:rPr>
        </w:r>
        <w:r w:rsidR="00BF2D01">
          <w:rPr>
            <w:webHidden/>
          </w:rPr>
          <w:fldChar w:fldCharType="separate"/>
        </w:r>
        <w:r w:rsidR="00BF2D01">
          <w:rPr>
            <w:webHidden/>
          </w:rPr>
          <w:t>42</w:t>
        </w:r>
        <w:r w:rsidR="00BF2D01">
          <w:rPr>
            <w:webHidden/>
          </w:rPr>
          <w:fldChar w:fldCharType="end"/>
        </w:r>
      </w:hyperlink>
    </w:p>
    <w:p w:rsidR="00BF2D01" w:rsidRDefault="00DF3099">
      <w:pPr>
        <w:pStyle w:val="TM2"/>
        <w:rPr>
          <w:rFonts w:cstheme="minorBidi"/>
          <w:b w:val="0"/>
        </w:rPr>
      </w:pPr>
      <w:hyperlink w:anchor="_Toc61096311" w:history="1">
        <w:r w:rsidR="00BF2D01" w:rsidRPr="00DE6509">
          <w:rPr>
            <w:rStyle w:val="Lienhypertexte"/>
          </w:rPr>
          <w:t>2.2</w:t>
        </w:r>
        <w:r w:rsidR="00BF2D01">
          <w:rPr>
            <w:rFonts w:cstheme="minorBidi"/>
            <w:b w:val="0"/>
          </w:rPr>
          <w:tab/>
        </w:r>
        <w:r w:rsidR="00BF2D01" w:rsidRPr="00DE6509">
          <w:rPr>
            <w:rStyle w:val="Lienhypertexte"/>
          </w:rPr>
          <w:t>CHAPITRE IV : METHODOLOGIE DE LA RECHERCHE</w:t>
        </w:r>
        <w:r w:rsidR="00BF2D01">
          <w:rPr>
            <w:webHidden/>
          </w:rPr>
          <w:tab/>
        </w:r>
        <w:r w:rsidR="00BF2D01">
          <w:rPr>
            <w:webHidden/>
          </w:rPr>
          <w:fldChar w:fldCharType="begin"/>
        </w:r>
        <w:r w:rsidR="00BF2D01">
          <w:rPr>
            <w:webHidden/>
          </w:rPr>
          <w:instrText xml:space="preserve"> PAGEREF _Toc61096311 \h </w:instrText>
        </w:r>
        <w:r w:rsidR="00BF2D01">
          <w:rPr>
            <w:webHidden/>
          </w:rPr>
        </w:r>
        <w:r w:rsidR="00BF2D01">
          <w:rPr>
            <w:webHidden/>
          </w:rPr>
          <w:fldChar w:fldCharType="separate"/>
        </w:r>
        <w:r w:rsidR="00BF2D01">
          <w:rPr>
            <w:webHidden/>
          </w:rPr>
          <w:t>42</w:t>
        </w:r>
        <w:r w:rsidR="00BF2D01">
          <w:rPr>
            <w:webHidden/>
          </w:rPr>
          <w:fldChar w:fldCharType="end"/>
        </w:r>
      </w:hyperlink>
    </w:p>
    <w:p w:rsidR="00BF2D01" w:rsidRDefault="00DF3099">
      <w:pPr>
        <w:pStyle w:val="TM3"/>
        <w:rPr>
          <w:rFonts w:cstheme="minorBidi"/>
          <w:b w:val="0"/>
        </w:rPr>
      </w:pPr>
      <w:hyperlink w:anchor="_Toc61096312" w:history="1">
        <w:r w:rsidR="00BF2D01" w:rsidRPr="00DE6509">
          <w:rPr>
            <w:rStyle w:val="Lienhypertexte"/>
          </w:rPr>
          <w:t>2.2.1</w:t>
        </w:r>
        <w:r w:rsidR="00BF2D01">
          <w:rPr>
            <w:rFonts w:cstheme="minorBidi"/>
            <w:b w:val="0"/>
          </w:rPr>
          <w:tab/>
        </w:r>
        <w:r w:rsidR="00BF2D01" w:rsidRPr="00DE6509">
          <w:rPr>
            <w:rStyle w:val="Lienhypertexte"/>
          </w:rPr>
          <w:t>L’entretien semi-directif</w:t>
        </w:r>
        <w:r w:rsidR="00BF2D01">
          <w:rPr>
            <w:webHidden/>
          </w:rPr>
          <w:tab/>
        </w:r>
        <w:r w:rsidR="00BF2D01">
          <w:rPr>
            <w:webHidden/>
          </w:rPr>
          <w:fldChar w:fldCharType="begin"/>
        </w:r>
        <w:r w:rsidR="00BF2D01">
          <w:rPr>
            <w:webHidden/>
          </w:rPr>
          <w:instrText xml:space="preserve"> PAGEREF _Toc61096312 \h </w:instrText>
        </w:r>
        <w:r w:rsidR="00BF2D01">
          <w:rPr>
            <w:webHidden/>
          </w:rPr>
        </w:r>
        <w:r w:rsidR="00BF2D01">
          <w:rPr>
            <w:webHidden/>
          </w:rPr>
          <w:fldChar w:fldCharType="separate"/>
        </w:r>
        <w:r w:rsidR="00BF2D01">
          <w:rPr>
            <w:webHidden/>
          </w:rPr>
          <w:t>43</w:t>
        </w:r>
        <w:r w:rsidR="00BF2D01">
          <w:rPr>
            <w:webHidden/>
          </w:rPr>
          <w:fldChar w:fldCharType="end"/>
        </w:r>
      </w:hyperlink>
    </w:p>
    <w:p w:rsidR="00BF2D01" w:rsidRDefault="00DF3099">
      <w:pPr>
        <w:pStyle w:val="TM3"/>
        <w:rPr>
          <w:rFonts w:cstheme="minorBidi"/>
          <w:b w:val="0"/>
        </w:rPr>
      </w:pPr>
      <w:hyperlink w:anchor="_Toc61096313" w:history="1">
        <w:r w:rsidR="00BF2D01" w:rsidRPr="00DE6509">
          <w:rPr>
            <w:rStyle w:val="Lienhypertexte"/>
          </w:rPr>
          <w:t>2.2.2</w:t>
        </w:r>
        <w:r w:rsidR="00BF2D01">
          <w:rPr>
            <w:rFonts w:cstheme="minorBidi"/>
            <w:b w:val="0"/>
          </w:rPr>
          <w:tab/>
        </w:r>
        <w:r w:rsidR="00BF2D01" w:rsidRPr="00DE6509">
          <w:rPr>
            <w:rStyle w:val="Lienhypertexte"/>
          </w:rPr>
          <w:t>L’enregistrement et la retranscription des entretiens semi-directifs</w:t>
        </w:r>
        <w:r w:rsidR="00BF2D01">
          <w:rPr>
            <w:webHidden/>
          </w:rPr>
          <w:tab/>
        </w:r>
        <w:r w:rsidR="00BF2D01">
          <w:rPr>
            <w:webHidden/>
          </w:rPr>
          <w:fldChar w:fldCharType="begin"/>
        </w:r>
        <w:r w:rsidR="00BF2D01">
          <w:rPr>
            <w:webHidden/>
          </w:rPr>
          <w:instrText xml:space="preserve"> PAGEREF _Toc61096313 \h </w:instrText>
        </w:r>
        <w:r w:rsidR="00BF2D01">
          <w:rPr>
            <w:webHidden/>
          </w:rPr>
        </w:r>
        <w:r w:rsidR="00BF2D01">
          <w:rPr>
            <w:webHidden/>
          </w:rPr>
          <w:fldChar w:fldCharType="separate"/>
        </w:r>
        <w:r w:rsidR="00BF2D01">
          <w:rPr>
            <w:webHidden/>
          </w:rPr>
          <w:t>44</w:t>
        </w:r>
        <w:r w:rsidR="00BF2D01">
          <w:rPr>
            <w:webHidden/>
          </w:rPr>
          <w:fldChar w:fldCharType="end"/>
        </w:r>
      </w:hyperlink>
    </w:p>
    <w:p w:rsidR="00BF2D01" w:rsidRDefault="00DF3099">
      <w:pPr>
        <w:pStyle w:val="TM3"/>
        <w:rPr>
          <w:rFonts w:cstheme="minorBidi"/>
          <w:b w:val="0"/>
        </w:rPr>
      </w:pPr>
      <w:hyperlink w:anchor="_Toc61096314" w:history="1">
        <w:r w:rsidR="00BF2D01" w:rsidRPr="00DE6509">
          <w:rPr>
            <w:rStyle w:val="Lienhypertexte"/>
          </w:rPr>
          <w:t>2.2.3</w:t>
        </w:r>
        <w:r w:rsidR="00BF2D01">
          <w:rPr>
            <w:rFonts w:cstheme="minorBidi"/>
            <w:b w:val="0"/>
          </w:rPr>
          <w:tab/>
        </w:r>
        <w:r w:rsidR="00BF2D01" w:rsidRPr="00DE6509">
          <w:rPr>
            <w:rStyle w:val="Lienhypertexte"/>
          </w:rPr>
          <w:t>Le guide d’entretien</w:t>
        </w:r>
        <w:r w:rsidR="00BF2D01">
          <w:rPr>
            <w:webHidden/>
          </w:rPr>
          <w:tab/>
        </w:r>
        <w:r w:rsidR="00BF2D01">
          <w:rPr>
            <w:webHidden/>
          </w:rPr>
          <w:fldChar w:fldCharType="begin"/>
        </w:r>
        <w:r w:rsidR="00BF2D01">
          <w:rPr>
            <w:webHidden/>
          </w:rPr>
          <w:instrText xml:space="preserve"> PAGEREF _Toc61096314 \h </w:instrText>
        </w:r>
        <w:r w:rsidR="00BF2D01">
          <w:rPr>
            <w:webHidden/>
          </w:rPr>
        </w:r>
        <w:r w:rsidR="00BF2D01">
          <w:rPr>
            <w:webHidden/>
          </w:rPr>
          <w:fldChar w:fldCharType="separate"/>
        </w:r>
        <w:r w:rsidR="00BF2D01">
          <w:rPr>
            <w:webHidden/>
          </w:rPr>
          <w:t>44</w:t>
        </w:r>
        <w:r w:rsidR="00BF2D01">
          <w:rPr>
            <w:webHidden/>
          </w:rPr>
          <w:fldChar w:fldCharType="end"/>
        </w:r>
      </w:hyperlink>
    </w:p>
    <w:p w:rsidR="00BF2D01" w:rsidRDefault="00DF3099">
      <w:pPr>
        <w:pStyle w:val="TM3"/>
        <w:rPr>
          <w:rFonts w:cstheme="minorBidi"/>
          <w:b w:val="0"/>
        </w:rPr>
      </w:pPr>
      <w:hyperlink w:anchor="_Toc61096315" w:history="1">
        <w:r w:rsidR="00BF2D01" w:rsidRPr="00DE6509">
          <w:rPr>
            <w:rStyle w:val="Lienhypertexte"/>
          </w:rPr>
          <w:t>2.2.4</w:t>
        </w:r>
        <w:r w:rsidR="00BF2D01">
          <w:rPr>
            <w:rFonts w:cstheme="minorBidi"/>
            <w:b w:val="0"/>
          </w:rPr>
          <w:tab/>
        </w:r>
        <w:r w:rsidR="00BF2D01" w:rsidRPr="00DE6509">
          <w:rPr>
            <w:rStyle w:val="Lienhypertexte"/>
          </w:rPr>
          <w:t>Notre échantillon</w:t>
        </w:r>
        <w:r w:rsidR="00BF2D01">
          <w:rPr>
            <w:webHidden/>
          </w:rPr>
          <w:tab/>
        </w:r>
        <w:r w:rsidR="00BF2D01">
          <w:rPr>
            <w:webHidden/>
          </w:rPr>
          <w:fldChar w:fldCharType="begin"/>
        </w:r>
        <w:r w:rsidR="00BF2D01">
          <w:rPr>
            <w:webHidden/>
          </w:rPr>
          <w:instrText xml:space="preserve"> PAGEREF _Toc61096315 \h </w:instrText>
        </w:r>
        <w:r w:rsidR="00BF2D01">
          <w:rPr>
            <w:webHidden/>
          </w:rPr>
        </w:r>
        <w:r w:rsidR="00BF2D01">
          <w:rPr>
            <w:webHidden/>
          </w:rPr>
          <w:fldChar w:fldCharType="separate"/>
        </w:r>
        <w:r w:rsidR="00BF2D01">
          <w:rPr>
            <w:webHidden/>
          </w:rPr>
          <w:t>45</w:t>
        </w:r>
        <w:r w:rsidR="00BF2D01">
          <w:rPr>
            <w:webHidden/>
          </w:rPr>
          <w:fldChar w:fldCharType="end"/>
        </w:r>
      </w:hyperlink>
    </w:p>
    <w:p w:rsidR="00BF2D01" w:rsidRDefault="00DF3099">
      <w:pPr>
        <w:pStyle w:val="TM3"/>
        <w:rPr>
          <w:rFonts w:cstheme="minorBidi"/>
          <w:b w:val="0"/>
        </w:rPr>
      </w:pPr>
      <w:hyperlink w:anchor="_Toc61096316" w:history="1">
        <w:r w:rsidR="00BF2D01" w:rsidRPr="00DE6509">
          <w:rPr>
            <w:rStyle w:val="Lienhypertexte"/>
          </w:rPr>
          <w:t>2.2.5</w:t>
        </w:r>
        <w:r w:rsidR="00BF2D01">
          <w:rPr>
            <w:rFonts w:cstheme="minorBidi"/>
            <w:b w:val="0"/>
          </w:rPr>
          <w:tab/>
        </w:r>
        <w:r w:rsidR="00BF2D01" w:rsidRPr="00DE6509">
          <w:rPr>
            <w:rStyle w:val="Lienhypertexte"/>
          </w:rPr>
          <w:t>Les aspects éthiques</w:t>
        </w:r>
        <w:r w:rsidR="00BF2D01">
          <w:rPr>
            <w:webHidden/>
          </w:rPr>
          <w:tab/>
        </w:r>
        <w:r w:rsidR="00BF2D01">
          <w:rPr>
            <w:webHidden/>
          </w:rPr>
          <w:fldChar w:fldCharType="begin"/>
        </w:r>
        <w:r w:rsidR="00BF2D01">
          <w:rPr>
            <w:webHidden/>
          </w:rPr>
          <w:instrText xml:space="preserve"> PAGEREF _Toc61096316 \h </w:instrText>
        </w:r>
        <w:r w:rsidR="00BF2D01">
          <w:rPr>
            <w:webHidden/>
          </w:rPr>
        </w:r>
        <w:r w:rsidR="00BF2D01">
          <w:rPr>
            <w:webHidden/>
          </w:rPr>
          <w:fldChar w:fldCharType="separate"/>
        </w:r>
        <w:r w:rsidR="00BF2D01">
          <w:rPr>
            <w:webHidden/>
          </w:rPr>
          <w:t>46</w:t>
        </w:r>
        <w:r w:rsidR="00BF2D01">
          <w:rPr>
            <w:webHidden/>
          </w:rPr>
          <w:fldChar w:fldCharType="end"/>
        </w:r>
      </w:hyperlink>
    </w:p>
    <w:p w:rsidR="00BF2D01" w:rsidRDefault="00DF3099">
      <w:pPr>
        <w:pStyle w:val="TM3"/>
        <w:rPr>
          <w:rFonts w:cstheme="minorBidi"/>
          <w:b w:val="0"/>
        </w:rPr>
      </w:pPr>
      <w:hyperlink w:anchor="_Toc61096317" w:history="1">
        <w:r w:rsidR="00BF2D01" w:rsidRPr="00DE6509">
          <w:rPr>
            <w:rStyle w:val="Lienhypertexte"/>
          </w:rPr>
          <w:t>2.2.6</w:t>
        </w:r>
        <w:r w:rsidR="00BF2D01">
          <w:rPr>
            <w:rFonts w:cstheme="minorBidi"/>
            <w:b w:val="0"/>
          </w:rPr>
          <w:tab/>
        </w:r>
        <w:r w:rsidR="00BF2D01" w:rsidRPr="00DE6509">
          <w:rPr>
            <w:rStyle w:val="Lienhypertexte"/>
          </w:rPr>
          <w:t>Limites de la recherche</w:t>
        </w:r>
        <w:r w:rsidR="00BF2D01">
          <w:rPr>
            <w:webHidden/>
          </w:rPr>
          <w:tab/>
        </w:r>
        <w:r w:rsidR="00BF2D01">
          <w:rPr>
            <w:webHidden/>
          </w:rPr>
          <w:fldChar w:fldCharType="begin"/>
        </w:r>
        <w:r w:rsidR="00BF2D01">
          <w:rPr>
            <w:webHidden/>
          </w:rPr>
          <w:instrText xml:space="preserve"> PAGEREF _Toc61096317 \h </w:instrText>
        </w:r>
        <w:r w:rsidR="00BF2D01">
          <w:rPr>
            <w:webHidden/>
          </w:rPr>
        </w:r>
        <w:r w:rsidR="00BF2D01">
          <w:rPr>
            <w:webHidden/>
          </w:rPr>
          <w:fldChar w:fldCharType="separate"/>
        </w:r>
        <w:r w:rsidR="00BF2D01">
          <w:rPr>
            <w:webHidden/>
          </w:rPr>
          <w:t>46</w:t>
        </w:r>
        <w:r w:rsidR="00BF2D01">
          <w:rPr>
            <w:webHidden/>
          </w:rPr>
          <w:fldChar w:fldCharType="end"/>
        </w:r>
      </w:hyperlink>
    </w:p>
    <w:p w:rsidR="00BF2D01" w:rsidRDefault="00DF3099">
      <w:pPr>
        <w:pStyle w:val="TM2"/>
        <w:rPr>
          <w:rFonts w:cstheme="minorBidi"/>
          <w:b w:val="0"/>
        </w:rPr>
      </w:pPr>
      <w:hyperlink w:anchor="_Toc61096318" w:history="1">
        <w:r w:rsidR="00BF2D01" w:rsidRPr="00DE6509">
          <w:rPr>
            <w:rStyle w:val="Lienhypertexte"/>
          </w:rPr>
          <w:t>2.3</w:t>
        </w:r>
        <w:r w:rsidR="00BF2D01">
          <w:rPr>
            <w:rFonts w:cstheme="minorBidi"/>
            <w:b w:val="0"/>
          </w:rPr>
          <w:tab/>
        </w:r>
        <w:r w:rsidR="00BF2D01" w:rsidRPr="00DE6509">
          <w:rPr>
            <w:rStyle w:val="Lienhypertexte"/>
          </w:rPr>
          <w:t>CHAPITRE V : ANALYSE COMPARATIVE ET TRANSVERSALE</w:t>
        </w:r>
        <w:r w:rsidR="00BF2D01">
          <w:rPr>
            <w:webHidden/>
          </w:rPr>
          <w:tab/>
        </w:r>
        <w:r w:rsidR="00BF2D01">
          <w:rPr>
            <w:webHidden/>
          </w:rPr>
          <w:fldChar w:fldCharType="begin"/>
        </w:r>
        <w:r w:rsidR="00BF2D01">
          <w:rPr>
            <w:webHidden/>
          </w:rPr>
          <w:instrText xml:space="preserve"> PAGEREF _Toc61096318 \h </w:instrText>
        </w:r>
        <w:r w:rsidR="00BF2D01">
          <w:rPr>
            <w:webHidden/>
          </w:rPr>
        </w:r>
        <w:r w:rsidR="00BF2D01">
          <w:rPr>
            <w:webHidden/>
          </w:rPr>
          <w:fldChar w:fldCharType="separate"/>
        </w:r>
        <w:r w:rsidR="00BF2D01">
          <w:rPr>
            <w:webHidden/>
          </w:rPr>
          <w:t>47</w:t>
        </w:r>
        <w:r w:rsidR="00BF2D01">
          <w:rPr>
            <w:webHidden/>
          </w:rPr>
          <w:fldChar w:fldCharType="end"/>
        </w:r>
      </w:hyperlink>
    </w:p>
    <w:p w:rsidR="00BF2D01" w:rsidRDefault="00DF3099">
      <w:pPr>
        <w:pStyle w:val="TM3"/>
        <w:rPr>
          <w:rFonts w:cstheme="minorBidi"/>
          <w:b w:val="0"/>
        </w:rPr>
      </w:pPr>
      <w:hyperlink w:anchor="_Toc61096319" w:history="1">
        <w:r w:rsidR="00BF2D01" w:rsidRPr="00DE6509">
          <w:rPr>
            <w:rStyle w:val="Lienhypertexte"/>
          </w:rPr>
          <w:t>2.3.1</w:t>
        </w:r>
        <w:r w:rsidR="00BF2D01">
          <w:rPr>
            <w:rFonts w:cstheme="minorBidi"/>
            <w:b w:val="0"/>
          </w:rPr>
          <w:tab/>
        </w:r>
        <w:r w:rsidR="00BF2D01" w:rsidRPr="00DE6509">
          <w:rPr>
            <w:rStyle w:val="Lienhypertexte"/>
          </w:rPr>
          <w:t>LE CADRE D’ANALYSE CONTEXTUALISTE</w:t>
        </w:r>
        <w:r w:rsidR="00BF2D01">
          <w:rPr>
            <w:webHidden/>
          </w:rPr>
          <w:tab/>
        </w:r>
        <w:r w:rsidR="00BF2D01">
          <w:rPr>
            <w:webHidden/>
          </w:rPr>
          <w:fldChar w:fldCharType="begin"/>
        </w:r>
        <w:r w:rsidR="00BF2D01">
          <w:rPr>
            <w:webHidden/>
          </w:rPr>
          <w:instrText xml:space="preserve"> PAGEREF _Toc61096319 \h </w:instrText>
        </w:r>
        <w:r w:rsidR="00BF2D01">
          <w:rPr>
            <w:webHidden/>
          </w:rPr>
        </w:r>
        <w:r w:rsidR="00BF2D01">
          <w:rPr>
            <w:webHidden/>
          </w:rPr>
          <w:fldChar w:fldCharType="separate"/>
        </w:r>
        <w:r w:rsidR="00BF2D01">
          <w:rPr>
            <w:webHidden/>
          </w:rPr>
          <w:t>47</w:t>
        </w:r>
        <w:r w:rsidR="00BF2D01">
          <w:rPr>
            <w:webHidden/>
          </w:rPr>
          <w:fldChar w:fldCharType="end"/>
        </w:r>
      </w:hyperlink>
    </w:p>
    <w:p w:rsidR="00BF2D01" w:rsidRDefault="00DF3099">
      <w:pPr>
        <w:pStyle w:val="TM3"/>
        <w:rPr>
          <w:rFonts w:cstheme="minorBidi"/>
          <w:b w:val="0"/>
        </w:rPr>
      </w:pPr>
      <w:hyperlink w:anchor="_Toc61096320" w:history="1">
        <w:r w:rsidR="00BF2D01" w:rsidRPr="00DE6509">
          <w:rPr>
            <w:rStyle w:val="Lienhypertexte"/>
          </w:rPr>
          <w:t>2.3.2</w:t>
        </w:r>
        <w:r w:rsidR="00BF2D01">
          <w:rPr>
            <w:rFonts w:cstheme="minorBidi"/>
            <w:b w:val="0"/>
          </w:rPr>
          <w:tab/>
        </w:r>
        <w:r w:rsidR="00BF2D01" w:rsidRPr="00DE6509">
          <w:rPr>
            <w:rStyle w:val="Lienhypertexte"/>
          </w:rPr>
          <w:t>LES CONTEXTES : EN CONTEXTE DIT « NORMAL »</w:t>
        </w:r>
        <w:r w:rsidR="00BF2D01">
          <w:rPr>
            <w:webHidden/>
          </w:rPr>
          <w:tab/>
        </w:r>
        <w:r w:rsidR="00BF2D01">
          <w:rPr>
            <w:webHidden/>
          </w:rPr>
          <w:fldChar w:fldCharType="begin"/>
        </w:r>
        <w:r w:rsidR="00BF2D01">
          <w:rPr>
            <w:webHidden/>
          </w:rPr>
          <w:instrText xml:space="preserve"> PAGEREF _Toc61096320 \h </w:instrText>
        </w:r>
        <w:r w:rsidR="00BF2D01">
          <w:rPr>
            <w:webHidden/>
          </w:rPr>
        </w:r>
        <w:r w:rsidR="00BF2D01">
          <w:rPr>
            <w:webHidden/>
          </w:rPr>
          <w:fldChar w:fldCharType="separate"/>
        </w:r>
        <w:r w:rsidR="00BF2D01">
          <w:rPr>
            <w:webHidden/>
          </w:rPr>
          <w:t>49</w:t>
        </w:r>
        <w:r w:rsidR="00BF2D01">
          <w:rPr>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21" w:history="1">
        <w:r w:rsidR="00BF2D01" w:rsidRPr="00DE6509">
          <w:rPr>
            <w:rStyle w:val="Lienhypertexte"/>
            <w:noProof/>
          </w:rPr>
          <w:t>2.3.2.1</w:t>
        </w:r>
        <w:r w:rsidR="00BF2D01">
          <w:rPr>
            <w:rFonts w:eastAsiaTheme="minorEastAsia"/>
            <w:noProof/>
            <w:lang w:eastAsia="fr-BE"/>
          </w:rPr>
          <w:tab/>
        </w:r>
        <w:r w:rsidR="00BF2D01" w:rsidRPr="00DE6509">
          <w:rPr>
            <w:rStyle w:val="Lienhypertexte"/>
            <w:noProof/>
          </w:rPr>
          <w:t>LE CONTEXTE EXTERNE : L’ETAT SOCIAL ACTIF</w:t>
        </w:r>
        <w:r w:rsidR="00BF2D01">
          <w:rPr>
            <w:noProof/>
            <w:webHidden/>
          </w:rPr>
          <w:tab/>
        </w:r>
        <w:r w:rsidR="00BF2D01">
          <w:rPr>
            <w:noProof/>
            <w:webHidden/>
          </w:rPr>
          <w:fldChar w:fldCharType="begin"/>
        </w:r>
        <w:r w:rsidR="00BF2D01">
          <w:rPr>
            <w:noProof/>
            <w:webHidden/>
          </w:rPr>
          <w:instrText xml:space="preserve"> PAGEREF _Toc61096321 \h </w:instrText>
        </w:r>
        <w:r w:rsidR="00BF2D01">
          <w:rPr>
            <w:noProof/>
            <w:webHidden/>
          </w:rPr>
        </w:r>
        <w:r w:rsidR="00BF2D01">
          <w:rPr>
            <w:noProof/>
            <w:webHidden/>
          </w:rPr>
          <w:fldChar w:fldCharType="separate"/>
        </w:r>
        <w:r w:rsidR="00BF2D01">
          <w:rPr>
            <w:noProof/>
            <w:webHidden/>
          </w:rPr>
          <w:t>49</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22" w:history="1">
        <w:r w:rsidR="00BF2D01" w:rsidRPr="00DE6509">
          <w:rPr>
            <w:rStyle w:val="Lienhypertexte"/>
            <w:noProof/>
          </w:rPr>
          <w:t>2.3.2.2</w:t>
        </w:r>
        <w:r w:rsidR="00BF2D01">
          <w:rPr>
            <w:rFonts w:eastAsiaTheme="minorEastAsia"/>
            <w:noProof/>
            <w:lang w:eastAsia="fr-BE"/>
          </w:rPr>
          <w:tab/>
        </w:r>
        <w:r w:rsidR="00BF2D01" w:rsidRPr="00DE6509">
          <w:rPr>
            <w:rStyle w:val="Lienhypertexte"/>
            <w:noProof/>
          </w:rPr>
          <w:t>LE CONTEXTE INTERNE : L’ORGANISATION</w:t>
        </w:r>
        <w:r w:rsidR="00BF2D01">
          <w:rPr>
            <w:noProof/>
            <w:webHidden/>
          </w:rPr>
          <w:tab/>
        </w:r>
        <w:r w:rsidR="00BF2D01">
          <w:rPr>
            <w:noProof/>
            <w:webHidden/>
          </w:rPr>
          <w:fldChar w:fldCharType="begin"/>
        </w:r>
        <w:r w:rsidR="00BF2D01">
          <w:rPr>
            <w:noProof/>
            <w:webHidden/>
          </w:rPr>
          <w:instrText xml:space="preserve"> PAGEREF _Toc61096322 \h </w:instrText>
        </w:r>
        <w:r w:rsidR="00BF2D01">
          <w:rPr>
            <w:noProof/>
            <w:webHidden/>
          </w:rPr>
        </w:r>
        <w:r w:rsidR="00BF2D01">
          <w:rPr>
            <w:noProof/>
            <w:webHidden/>
          </w:rPr>
          <w:fldChar w:fldCharType="separate"/>
        </w:r>
        <w:r w:rsidR="00BF2D01">
          <w:rPr>
            <w:noProof/>
            <w:webHidden/>
          </w:rPr>
          <w:t>51</w:t>
        </w:r>
        <w:r w:rsidR="00BF2D01">
          <w:rPr>
            <w:noProof/>
            <w:webHidden/>
          </w:rPr>
          <w:fldChar w:fldCharType="end"/>
        </w:r>
      </w:hyperlink>
    </w:p>
    <w:p w:rsidR="00BF2D01" w:rsidRDefault="00DF3099">
      <w:pPr>
        <w:pStyle w:val="TM5"/>
        <w:tabs>
          <w:tab w:val="left" w:pos="1880"/>
          <w:tab w:val="right" w:leader="dot" w:pos="9054"/>
        </w:tabs>
        <w:rPr>
          <w:rFonts w:eastAsiaTheme="minorEastAsia"/>
          <w:noProof/>
          <w:lang w:eastAsia="fr-BE"/>
        </w:rPr>
      </w:pPr>
      <w:hyperlink w:anchor="_Toc61096323" w:history="1">
        <w:r w:rsidR="00BF2D01" w:rsidRPr="00DE6509">
          <w:rPr>
            <w:rStyle w:val="Lienhypertexte"/>
            <w:noProof/>
          </w:rPr>
          <w:t>2.3.2.2.1</w:t>
        </w:r>
        <w:r w:rsidR="00BF2D01">
          <w:rPr>
            <w:rFonts w:eastAsiaTheme="minorEastAsia"/>
            <w:noProof/>
            <w:lang w:eastAsia="fr-BE"/>
          </w:rPr>
          <w:tab/>
        </w:r>
        <w:r w:rsidR="00BF2D01" w:rsidRPr="00DE6509">
          <w:rPr>
            <w:rStyle w:val="Lienhypertexte"/>
            <w:noProof/>
          </w:rPr>
          <w:t>Le service sous l’angle constructiviste de Mintzberg</w:t>
        </w:r>
        <w:r w:rsidR="00BF2D01">
          <w:rPr>
            <w:noProof/>
            <w:webHidden/>
          </w:rPr>
          <w:tab/>
        </w:r>
        <w:r w:rsidR="00BF2D01">
          <w:rPr>
            <w:noProof/>
            <w:webHidden/>
          </w:rPr>
          <w:fldChar w:fldCharType="begin"/>
        </w:r>
        <w:r w:rsidR="00BF2D01">
          <w:rPr>
            <w:noProof/>
            <w:webHidden/>
          </w:rPr>
          <w:instrText xml:space="preserve"> PAGEREF _Toc61096323 \h </w:instrText>
        </w:r>
        <w:r w:rsidR="00BF2D01">
          <w:rPr>
            <w:noProof/>
            <w:webHidden/>
          </w:rPr>
        </w:r>
        <w:r w:rsidR="00BF2D01">
          <w:rPr>
            <w:noProof/>
            <w:webHidden/>
          </w:rPr>
          <w:fldChar w:fldCharType="separate"/>
        </w:r>
        <w:r w:rsidR="00BF2D01">
          <w:rPr>
            <w:noProof/>
            <w:webHidden/>
          </w:rPr>
          <w:t>51</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324" w:history="1">
        <w:r w:rsidR="00BF2D01" w:rsidRPr="00DE6509">
          <w:rPr>
            <w:rStyle w:val="Lienhypertexte"/>
            <w:noProof/>
          </w:rPr>
          <w:t>a)</w:t>
        </w:r>
        <w:r w:rsidR="00BF2D01">
          <w:rPr>
            <w:rFonts w:eastAsiaTheme="minorEastAsia"/>
            <w:noProof/>
            <w:lang w:eastAsia="fr-BE"/>
          </w:rPr>
          <w:tab/>
        </w:r>
        <w:r w:rsidR="00BF2D01" w:rsidRPr="00DE6509">
          <w:rPr>
            <w:rStyle w:val="Lienhypertexte"/>
            <w:noProof/>
          </w:rPr>
          <w:t>Sur la restructuration de la CSC</w:t>
        </w:r>
        <w:r w:rsidR="00BF2D01">
          <w:rPr>
            <w:noProof/>
            <w:webHidden/>
          </w:rPr>
          <w:tab/>
        </w:r>
        <w:r w:rsidR="00BF2D01">
          <w:rPr>
            <w:noProof/>
            <w:webHidden/>
          </w:rPr>
          <w:fldChar w:fldCharType="begin"/>
        </w:r>
        <w:r w:rsidR="00BF2D01">
          <w:rPr>
            <w:noProof/>
            <w:webHidden/>
          </w:rPr>
          <w:instrText xml:space="preserve"> PAGEREF _Toc61096324 \h </w:instrText>
        </w:r>
        <w:r w:rsidR="00BF2D01">
          <w:rPr>
            <w:noProof/>
            <w:webHidden/>
          </w:rPr>
        </w:r>
        <w:r w:rsidR="00BF2D01">
          <w:rPr>
            <w:noProof/>
            <w:webHidden/>
          </w:rPr>
          <w:fldChar w:fldCharType="separate"/>
        </w:r>
        <w:r w:rsidR="00BF2D01">
          <w:rPr>
            <w:noProof/>
            <w:webHidden/>
          </w:rPr>
          <w:t>52</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325" w:history="1">
        <w:r w:rsidR="00BF2D01" w:rsidRPr="00DE6509">
          <w:rPr>
            <w:rStyle w:val="Lienhypertexte"/>
            <w:noProof/>
          </w:rPr>
          <w:t>b)</w:t>
        </w:r>
        <w:r w:rsidR="00BF2D01">
          <w:rPr>
            <w:rFonts w:eastAsiaTheme="minorEastAsia"/>
            <w:noProof/>
            <w:lang w:eastAsia="fr-BE"/>
          </w:rPr>
          <w:tab/>
        </w:r>
        <w:r w:rsidR="00BF2D01" w:rsidRPr="00DE6509">
          <w:rPr>
            <w:rStyle w:val="Lienhypertexte"/>
            <w:noProof/>
          </w:rPr>
          <w:t>Sur l’organisation du travail</w:t>
        </w:r>
        <w:r w:rsidR="00BF2D01">
          <w:rPr>
            <w:noProof/>
            <w:webHidden/>
          </w:rPr>
          <w:tab/>
        </w:r>
        <w:r w:rsidR="00BF2D01">
          <w:rPr>
            <w:noProof/>
            <w:webHidden/>
          </w:rPr>
          <w:fldChar w:fldCharType="begin"/>
        </w:r>
        <w:r w:rsidR="00BF2D01">
          <w:rPr>
            <w:noProof/>
            <w:webHidden/>
          </w:rPr>
          <w:instrText xml:space="preserve"> PAGEREF _Toc61096325 \h </w:instrText>
        </w:r>
        <w:r w:rsidR="00BF2D01">
          <w:rPr>
            <w:noProof/>
            <w:webHidden/>
          </w:rPr>
        </w:r>
        <w:r w:rsidR="00BF2D01">
          <w:rPr>
            <w:noProof/>
            <w:webHidden/>
          </w:rPr>
          <w:fldChar w:fldCharType="separate"/>
        </w:r>
        <w:r w:rsidR="00BF2D01">
          <w:rPr>
            <w:noProof/>
            <w:webHidden/>
          </w:rPr>
          <w:t>53</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326" w:history="1">
        <w:r w:rsidR="00BF2D01" w:rsidRPr="00DE6509">
          <w:rPr>
            <w:rStyle w:val="Lienhypertexte"/>
            <w:noProof/>
          </w:rPr>
          <w:t>c)</w:t>
        </w:r>
        <w:r w:rsidR="00BF2D01">
          <w:rPr>
            <w:rFonts w:eastAsiaTheme="minorEastAsia"/>
            <w:noProof/>
            <w:lang w:eastAsia="fr-BE"/>
          </w:rPr>
          <w:tab/>
        </w:r>
        <w:r w:rsidR="00BF2D01" w:rsidRPr="00DE6509">
          <w:rPr>
            <w:rStyle w:val="Lienhypertexte"/>
            <w:noProof/>
          </w:rPr>
          <w:t>Sur les relations hiérarchiques</w:t>
        </w:r>
        <w:r w:rsidR="00BF2D01">
          <w:rPr>
            <w:noProof/>
            <w:webHidden/>
          </w:rPr>
          <w:tab/>
        </w:r>
        <w:r w:rsidR="00BF2D01">
          <w:rPr>
            <w:noProof/>
            <w:webHidden/>
          </w:rPr>
          <w:fldChar w:fldCharType="begin"/>
        </w:r>
        <w:r w:rsidR="00BF2D01">
          <w:rPr>
            <w:noProof/>
            <w:webHidden/>
          </w:rPr>
          <w:instrText xml:space="preserve"> PAGEREF _Toc61096326 \h </w:instrText>
        </w:r>
        <w:r w:rsidR="00BF2D01">
          <w:rPr>
            <w:noProof/>
            <w:webHidden/>
          </w:rPr>
        </w:r>
        <w:r w:rsidR="00BF2D01">
          <w:rPr>
            <w:noProof/>
            <w:webHidden/>
          </w:rPr>
          <w:fldChar w:fldCharType="separate"/>
        </w:r>
        <w:r w:rsidR="00BF2D01">
          <w:rPr>
            <w:noProof/>
            <w:webHidden/>
          </w:rPr>
          <w:t>58</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27" w:history="1">
        <w:r w:rsidR="00BF2D01" w:rsidRPr="00DE6509">
          <w:rPr>
            <w:rStyle w:val="Lienhypertexte"/>
            <w:noProof/>
          </w:rPr>
          <w:t>2.3.2.3</w:t>
        </w:r>
        <w:r w:rsidR="00BF2D01">
          <w:rPr>
            <w:rFonts w:eastAsiaTheme="minorEastAsia"/>
            <w:noProof/>
            <w:lang w:eastAsia="fr-BE"/>
          </w:rPr>
          <w:tab/>
        </w:r>
        <w:r w:rsidR="00BF2D01" w:rsidRPr="00DE6509">
          <w:rPr>
            <w:rStyle w:val="Lienhypertexte"/>
            <w:noProof/>
          </w:rPr>
          <w:t>LE CONTENU : LE ROLE AVEC SES DIFFERENTES DIMENSIONS</w:t>
        </w:r>
        <w:r w:rsidR="00BF2D01">
          <w:rPr>
            <w:noProof/>
            <w:webHidden/>
          </w:rPr>
          <w:tab/>
        </w:r>
        <w:r w:rsidR="00BF2D01">
          <w:rPr>
            <w:noProof/>
            <w:webHidden/>
          </w:rPr>
          <w:fldChar w:fldCharType="begin"/>
        </w:r>
        <w:r w:rsidR="00BF2D01">
          <w:rPr>
            <w:noProof/>
            <w:webHidden/>
          </w:rPr>
          <w:instrText xml:space="preserve"> PAGEREF _Toc61096327 \h </w:instrText>
        </w:r>
        <w:r w:rsidR="00BF2D01">
          <w:rPr>
            <w:noProof/>
            <w:webHidden/>
          </w:rPr>
        </w:r>
        <w:r w:rsidR="00BF2D01">
          <w:rPr>
            <w:noProof/>
            <w:webHidden/>
          </w:rPr>
          <w:fldChar w:fldCharType="separate"/>
        </w:r>
        <w:r w:rsidR="00BF2D01">
          <w:rPr>
            <w:noProof/>
            <w:webHidden/>
          </w:rPr>
          <w:t>59</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28" w:history="1">
        <w:r w:rsidR="00BF2D01" w:rsidRPr="00DE6509">
          <w:rPr>
            <w:rStyle w:val="Lienhypertexte"/>
            <w:noProof/>
          </w:rPr>
          <w:t>2.3.2.4</w:t>
        </w:r>
        <w:r w:rsidR="00BF2D01">
          <w:rPr>
            <w:rFonts w:eastAsiaTheme="minorEastAsia"/>
            <w:noProof/>
            <w:lang w:eastAsia="fr-BE"/>
          </w:rPr>
          <w:tab/>
        </w:r>
        <w:r w:rsidR="00BF2D01" w:rsidRPr="00DE6509">
          <w:rPr>
            <w:rStyle w:val="Lienhypertexte"/>
            <w:noProof/>
          </w:rPr>
          <w:t>LE PROCESSUS : TENSIONS, LOGIQUES ET STRATEGIES</w:t>
        </w:r>
        <w:r w:rsidR="00BF2D01">
          <w:rPr>
            <w:noProof/>
            <w:webHidden/>
          </w:rPr>
          <w:tab/>
        </w:r>
        <w:r w:rsidR="00BF2D01">
          <w:rPr>
            <w:noProof/>
            <w:webHidden/>
          </w:rPr>
          <w:fldChar w:fldCharType="begin"/>
        </w:r>
        <w:r w:rsidR="00BF2D01">
          <w:rPr>
            <w:noProof/>
            <w:webHidden/>
          </w:rPr>
          <w:instrText xml:space="preserve"> PAGEREF _Toc61096328 \h </w:instrText>
        </w:r>
        <w:r w:rsidR="00BF2D01">
          <w:rPr>
            <w:noProof/>
            <w:webHidden/>
          </w:rPr>
        </w:r>
        <w:r w:rsidR="00BF2D01">
          <w:rPr>
            <w:noProof/>
            <w:webHidden/>
          </w:rPr>
          <w:fldChar w:fldCharType="separate"/>
        </w:r>
        <w:r w:rsidR="00BF2D01">
          <w:rPr>
            <w:noProof/>
            <w:webHidden/>
          </w:rPr>
          <w:t>60</w:t>
        </w:r>
        <w:r w:rsidR="00BF2D01">
          <w:rPr>
            <w:noProof/>
            <w:webHidden/>
          </w:rPr>
          <w:fldChar w:fldCharType="end"/>
        </w:r>
      </w:hyperlink>
    </w:p>
    <w:p w:rsidR="00BF2D01" w:rsidRDefault="00DF3099">
      <w:pPr>
        <w:pStyle w:val="TM3"/>
        <w:rPr>
          <w:rFonts w:cstheme="minorBidi"/>
          <w:b w:val="0"/>
        </w:rPr>
      </w:pPr>
      <w:hyperlink w:anchor="_Toc61096329" w:history="1">
        <w:r w:rsidR="00BF2D01" w:rsidRPr="00DE6509">
          <w:rPr>
            <w:rStyle w:val="Lienhypertexte"/>
          </w:rPr>
          <w:t>2.3.3</w:t>
        </w:r>
        <w:r w:rsidR="00BF2D01">
          <w:rPr>
            <w:rFonts w:cstheme="minorBidi"/>
            <w:b w:val="0"/>
          </w:rPr>
          <w:tab/>
        </w:r>
        <w:r w:rsidR="00BF2D01" w:rsidRPr="00DE6509">
          <w:rPr>
            <w:rStyle w:val="Lienhypertexte"/>
          </w:rPr>
          <w:t>LES CONTEXTES : EN CONTEXTE DIT « DE CRISE : COVID-19 »</w:t>
        </w:r>
        <w:r w:rsidR="00BF2D01">
          <w:rPr>
            <w:webHidden/>
          </w:rPr>
          <w:tab/>
        </w:r>
        <w:r w:rsidR="00BF2D01">
          <w:rPr>
            <w:webHidden/>
          </w:rPr>
          <w:fldChar w:fldCharType="begin"/>
        </w:r>
        <w:r w:rsidR="00BF2D01">
          <w:rPr>
            <w:webHidden/>
          </w:rPr>
          <w:instrText xml:space="preserve"> PAGEREF _Toc61096329 \h </w:instrText>
        </w:r>
        <w:r w:rsidR="00BF2D01">
          <w:rPr>
            <w:webHidden/>
          </w:rPr>
        </w:r>
        <w:r w:rsidR="00BF2D01">
          <w:rPr>
            <w:webHidden/>
          </w:rPr>
          <w:fldChar w:fldCharType="separate"/>
        </w:r>
        <w:r w:rsidR="00BF2D01">
          <w:rPr>
            <w:webHidden/>
          </w:rPr>
          <w:t>67</w:t>
        </w:r>
        <w:r w:rsidR="00BF2D01">
          <w:rPr>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30" w:history="1">
        <w:r w:rsidR="00BF2D01" w:rsidRPr="00DE6509">
          <w:rPr>
            <w:rStyle w:val="Lienhypertexte"/>
            <w:noProof/>
          </w:rPr>
          <w:t>2.3.3.1</w:t>
        </w:r>
        <w:r w:rsidR="00BF2D01">
          <w:rPr>
            <w:rFonts w:eastAsiaTheme="minorEastAsia"/>
            <w:noProof/>
            <w:lang w:eastAsia="fr-BE"/>
          </w:rPr>
          <w:tab/>
        </w:r>
        <w:r w:rsidR="00BF2D01" w:rsidRPr="00DE6509">
          <w:rPr>
            <w:rStyle w:val="Lienhypertexte"/>
            <w:noProof/>
          </w:rPr>
          <w:t>LE CONTEXTE EXTERNE : L’ETAT SOCIAL ACTIF</w:t>
        </w:r>
        <w:r w:rsidR="00BF2D01">
          <w:rPr>
            <w:noProof/>
            <w:webHidden/>
          </w:rPr>
          <w:tab/>
        </w:r>
        <w:r w:rsidR="00BF2D01">
          <w:rPr>
            <w:noProof/>
            <w:webHidden/>
          </w:rPr>
          <w:fldChar w:fldCharType="begin"/>
        </w:r>
        <w:r w:rsidR="00BF2D01">
          <w:rPr>
            <w:noProof/>
            <w:webHidden/>
          </w:rPr>
          <w:instrText xml:space="preserve"> PAGEREF _Toc61096330 \h </w:instrText>
        </w:r>
        <w:r w:rsidR="00BF2D01">
          <w:rPr>
            <w:noProof/>
            <w:webHidden/>
          </w:rPr>
        </w:r>
        <w:r w:rsidR="00BF2D01">
          <w:rPr>
            <w:noProof/>
            <w:webHidden/>
          </w:rPr>
          <w:fldChar w:fldCharType="separate"/>
        </w:r>
        <w:r w:rsidR="00BF2D01">
          <w:rPr>
            <w:noProof/>
            <w:webHidden/>
          </w:rPr>
          <w:t>67</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31" w:history="1">
        <w:r w:rsidR="00BF2D01" w:rsidRPr="00DE6509">
          <w:rPr>
            <w:rStyle w:val="Lienhypertexte"/>
            <w:noProof/>
          </w:rPr>
          <w:t>2.3.3.2</w:t>
        </w:r>
        <w:r w:rsidR="00BF2D01">
          <w:rPr>
            <w:rFonts w:eastAsiaTheme="minorEastAsia"/>
            <w:noProof/>
            <w:lang w:eastAsia="fr-BE"/>
          </w:rPr>
          <w:tab/>
        </w:r>
        <w:r w:rsidR="00BF2D01" w:rsidRPr="00DE6509">
          <w:rPr>
            <w:rStyle w:val="Lienhypertexte"/>
            <w:noProof/>
          </w:rPr>
          <w:t>LE CONTEXTE INTERNE : L’ORGANISATION</w:t>
        </w:r>
        <w:r w:rsidR="00BF2D01">
          <w:rPr>
            <w:noProof/>
            <w:webHidden/>
          </w:rPr>
          <w:tab/>
        </w:r>
        <w:r w:rsidR="00BF2D01">
          <w:rPr>
            <w:noProof/>
            <w:webHidden/>
          </w:rPr>
          <w:fldChar w:fldCharType="begin"/>
        </w:r>
        <w:r w:rsidR="00BF2D01">
          <w:rPr>
            <w:noProof/>
            <w:webHidden/>
          </w:rPr>
          <w:instrText xml:space="preserve"> PAGEREF _Toc61096331 \h </w:instrText>
        </w:r>
        <w:r w:rsidR="00BF2D01">
          <w:rPr>
            <w:noProof/>
            <w:webHidden/>
          </w:rPr>
        </w:r>
        <w:r w:rsidR="00BF2D01">
          <w:rPr>
            <w:noProof/>
            <w:webHidden/>
          </w:rPr>
          <w:fldChar w:fldCharType="separate"/>
        </w:r>
        <w:r w:rsidR="00BF2D01">
          <w:rPr>
            <w:noProof/>
            <w:webHidden/>
          </w:rPr>
          <w:t>68</w:t>
        </w:r>
        <w:r w:rsidR="00BF2D01">
          <w:rPr>
            <w:noProof/>
            <w:webHidden/>
          </w:rPr>
          <w:fldChar w:fldCharType="end"/>
        </w:r>
      </w:hyperlink>
    </w:p>
    <w:p w:rsidR="00BF2D01" w:rsidRDefault="00DF3099">
      <w:pPr>
        <w:pStyle w:val="TM5"/>
        <w:tabs>
          <w:tab w:val="left" w:pos="1880"/>
          <w:tab w:val="right" w:leader="dot" w:pos="9054"/>
        </w:tabs>
        <w:rPr>
          <w:rFonts w:eastAsiaTheme="minorEastAsia"/>
          <w:noProof/>
          <w:lang w:eastAsia="fr-BE"/>
        </w:rPr>
      </w:pPr>
      <w:hyperlink w:anchor="_Toc61096332" w:history="1">
        <w:r w:rsidR="00BF2D01" w:rsidRPr="00DE6509">
          <w:rPr>
            <w:rStyle w:val="Lienhypertexte"/>
            <w:noProof/>
          </w:rPr>
          <w:t>2.3.3.2.1</w:t>
        </w:r>
        <w:r w:rsidR="00BF2D01">
          <w:rPr>
            <w:rFonts w:eastAsiaTheme="minorEastAsia"/>
            <w:noProof/>
            <w:lang w:eastAsia="fr-BE"/>
          </w:rPr>
          <w:tab/>
        </w:r>
        <w:r w:rsidR="00BF2D01" w:rsidRPr="00DE6509">
          <w:rPr>
            <w:rStyle w:val="Lienhypertexte"/>
            <w:noProof/>
          </w:rPr>
          <w:t>Le service sous l’angle objectiviste de Mintzberg</w:t>
        </w:r>
        <w:r w:rsidR="00BF2D01">
          <w:rPr>
            <w:noProof/>
            <w:webHidden/>
          </w:rPr>
          <w:tab/>
        </w:r>
        <w:r w:rsidR="00BF2D01">
          <w:rPr>
            <w:noProof/>
            <w:webHidden/>
          </w:rPr>
          <w:fldChar w:fldCharType="begin"/>
        </w:r>
        <w:r w:rsidR="00BF2D01">
          <w:rPr>
            <w:noProof/>
            <w:webHidden/>
          </w:rPr>
          <w:instrText xml:space="preserve"> PAGEREF _Toc61096332 \h </w:instrText>
        </w:r>
        <w:r w:rsidR="00BF2D01">
          <w:rPr>
            <w:noProof/>
            <w:webHidden/>
          </w:rPr>
        </w:r>
        <w:r w:rsidR="00BF2D01">
          <w:rPr>
            <w:noProof/>
            <w:webHidden/>
          </w:rPr>
          <w:fldChar w:fldCharType="separate"/>
        </w:r>
        <w:r w:rsidR="00BF2D01">
          <w:rPr>
            <w:noProof/>
            <w:webHidden/>
          </w:rPr>
          <w:t>68</w:t>
        </w:r>
        <w:r w:rsidR="00BF2D01">
          <w:rPr>
            <w:noProof/>
            <w:webHidden/>
          </w:rPr>
          <w:fldChar w:fldCharType="end"/>
        </w:r>
      </w:hyperlink>
    </w:p>
    <w:p w:rsidR="00BF2D01" w:rsidRDefault="00DF3099">
      <w:pPr>
        <w:pStyle w:val="TM5"/>
        <w:tabs>
          <w:tab w:val="left" w:pos="1880"/>
          <w:tab w:val="right" w:leader="dot" w:pos="9054"/>
        </w:tabs>
        <w:rPr>
          <w:rFonts w:eastAsiaTheme="minorEastAsia"/>
          <w:noProof/>
          <w:lang w:eastAsia="fr-BE"/>
        </w:rPr>
      </w:pPr>
      <w:hyperlink w:anchor="_Toc61096333" w:history="1">
        <w:r w:rsidR="00BF2D01" w:rsidRPr="00DE6509">
          <w:rPr>
            <w:rStyle w:val="Lienhypertexte"/>
            <w:noProof/>
          </w:rPr>
          <w:t>2.3.3.2.2</w:t>
        </w:r>
        <w:r w:rsidR="00BF2D01">
          <w:rPr>
            <w:rFonts w:eastAsiaTheme="minorEastAsia"/>
            <w:noProof/>
            <w:lang w:eastAsia="fr-BE"/>
          </w:rPr>
          <w:tab/>
        </w:r>
        <w:r w:rsidR="00BF2D01" w:rsidRPr="00DE6509">
          <w:rPr>
            <w:rStyle w:val="Lienhypertexte"/>
            <w:noProof/>
          </w:rPr>
          <w:t>Le service sous l’angle constructiviste de Mintzberg</w:t>
        </w:r>
        <w:r w:rsidR="00BF2D01">
          <w:rPr>
            <w:noProof/>
            <w:webHidden/>
          </w:rPr>
          <w:tab/>
        </w:r>
        <w:r w:rsidR="00BF2D01">
          <w:rPr>
            <w:noProof/>
            <w:webHidden/>
          </w:rPr>
          <w:fldChar w:fldCharType="begin"/>
        </w:r>
        <w:r w:rsidR="00BF2D01">
          <w:rPr>
            <w:noProof/>
            <w:webHidden/>
          </w:rPr>
          <w:instrText xml:space="preserve"> PAGEREF _Toc61096333 \h </w:instrText>
        </w:r>
        <w:r w:rsidR="00BF2D01">
          <w:rPr>
            <w:noProof/>
            <w:webHidden/>
          </w:rPr>
        </w:r>
        <w:r w:rsidR="00BF2D01">
          <w:rPr>
            <w:noProof/>
            <w:webHidden/>
          </w:rPr>
          <w:fldChar w:fldCharType="separate"/>
        </w:r>
        <w:r w:rsidR="00BF2D01">
          <w:rPr>
            <w:noProof/>
            <w:webHidden/>
          </w:rPr>
          <w:t>69</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334" w:history="1">
        <w:r w:rsidR="00BF2D01" w:rsidRPr="00DE6509">
          <w:rPr>
            <w:rStyle w:val="Lienhypertexte"/>
            <w:noProof/>
          </w:rPr>
          <w:t>a)</w:t>
        </w:r>
        <w:r w:rsidR="00BF2D01">
          <w:rPr>
            <w:rFonts w:eastAsiaTheme="minorEastAsia"/>
            <w:noProof/>
            <w:lang w:eastAsia="fr-BE"/>
          </w:rPr>
          <w:tab/>
        </w:r>
        <w:r w:rsidR="00BF2D01" w:rsidRPr="00DE6509">
          <w:rPr>
            <w:rStyle w:val="Lienhypertexte"/>
            <w:noProof/>
          </w:rPr>
          <w:t>Sur la restructuration de la CSC</w:t>
        </w:r>
        <w:r w:rsidR="00BF2D01">
          <w:rPr>
            <w:noProof/>
            <w:webHidden/>
          </w:rPr>
          <w:tab/>
        </w:r>
        <w:r w:rsidR="00BF2D01">
          <w:rPr>
            <w:noProof/>
            <w:webHidden/>
          </w:rPr>
          <w:fldChar w:fldCharType="begin"/>
        </w:r>
        <w:r w:rsidR="00BF2D01">
          <w:rPr>
            <w:noProof/>
            <w:webHidden/>
          </w:rPr>
          <w:instrText xml:space="preserve"> PAGEREF _Toc61096334 \h </w:instrText>
        </w:r>
        <w:r w:rsidR="00BF2D01">
          <w:rPr>
            <w:noProof/>
            <w:webHidden/>
          </w:rPr>
        </w:r>
        <w:r w:rsidR="00BF2D01">
          <w:rPr>
            <w:noProof/>
            <w:webHidden/>
          </w:rPr>
          <w:fldChar w:fldCharType="separate"/>
        </w:r>
        <w:r w:rsidR="00BF2D01">
          <w:rPr>
            <w:noProof/>
            <w:webHidden/>
          </w:rPr>
          <w:t>69</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335" w:history="1">
        <w:r w:rsidR="00BF2D01" w:rsidRPr="00DE6509">
          <w:rPr>
            <w:rStyle w:val="Lienhypertexte"/>
            <w:noProof/>
          </w:rPr>
          <w:t>b)</w:t>
        </w:r>
        <w:r w:rsidR="00BF2D01">
          <w:rPr>
            <w:rFonts w:eastAsiaTheme="minorEastAsia"/>
            <w:noProof/>
            <w:lang w:eastAsia="fr-BE"/>
          </w:rPr>
          <w:tab/>
        </w:r>
        <w:r w:rsidR="00BF2D01" w:rsidRPr="00DE6509">
          <w:rPr>
            <w:rStyle w:val="Lienhypertexte"/>
            <w:noProof/>
          </w:rPr>
          <w:t>Sur l’organisation du travail</w:t>
        </w:r>
        <w:r w:rsidR="00BF2D01">
          <w:rPr>
            <w:noProof/>
            <w:webHidden/>
          </w:rPr>
          <w:tab/>
        </w:r>
        <w:r w:rsidR="00BF2D01">
          <w:rPr>
            <w:noProof/>
            <w:webHidden/>
          </w:rPr>
          <w:fldChar w:fldCharType="begin"/>
        </w:r>
        <w:r w:rsidR="00BF2D01">
          <w:rPr>
            <w:noProof/>
            <w:webHidden/>
          </w:rPr>
          <w:instrText xml:space="preserve"> PAGEREF _Toc61096335 \h </w:instrText>
        </w:r>
        <w:r w:rsidR="00BF2D01">
          <w:rPr>
            <w:noProof/>
            <w:webHidden/>
          </w:rPr>
        </w:r>
        <w:r w:rsidR="00BF2D01">
          <w:rPr>
            <w:noProof/>
            <w:webHidden/>
          </w:rPr>
          <w:fldChar w:fldCharType="separate"/>
        </w:r>
        <w:r w:rsidR="00BF2D01">
          <w:rPr>
            <w:noProof/>
            <w:webHidden/>
          </w:rPr>
          <w:t>70</w:t>
        </w:r>
        <w:r w:rsidR="00BF2D01">
          <w:rPr>
            <w:noProof/>
            <w:webHidden/>
          </w:rPr>
          <w:fldChar w:fldCharType="end"/>
        </w:r>
      </w:hyperlink>
    </w:p>
    <w:p w:rsidR="00BF2D01" w:rsidRDefault="00DF3099">
      <w:pPr>
        <w:pStyle w:val="TM6"/>
        <w:tabs>
          <w:tab w:val="left" w:pos="1540"/>
          <w:tab w:val="right" w:leader="dot" w:pos="9054"/>
        </w:tabs>
        <w:rPr>
          <w:rFonts w:eastAsiaTheme="minorEastAsia"/>
          <w:noProof/>
          <w:lang w:eastAsia="fr-BE"/>
        </w:rPr>
      </w:pPr>
      <w:hyperlink w:anchor="_Toc61096336" w:history="1">
        <w:r w:rsidR="00BF2D01" w:rsidRPr="00DE6509">
          <w:rPr>
            <w:rStyle w:val="Lienhypertexte"/>
            <w:noProof/>
          </w:rPr>
          <w:t>c)</w:t>
        </w:r>
        <w:r w:rsidR="00BF2D01">
          <w:rPr>
            <w:rFonts w:eastAsiaTheme="minorEastAsia"/>
            <w:noProof/>
            <w:lang w:eastAsia="fr-BE"/>
          </w:rPr>
          <w:tab/>
        </w:r>
        <w:r w:rsidR="00BF2D01" w:rsidRPr="00DE6509">
          <w:rPr>
            <w:rStyle w:val="Lienhypertexte"/>
            <w:noProof/>
          </w:rPr>
          <w:t>Sur les relations hiérarchiques</w:t>
        </w:r>
        <w:r w:rsidR="00BF2D01">
          <w:rPr>
            <w:noProof/>
            <w:webHidden/>
          </w:rPr>
          <w:tab/>
        </w:r>
        <w:r w:rsidR="00BF2D01">
          <w:rPr>
            <w:noProof/>
            <w:webHidden/>
          </w:rPr>
          <w:fldChar w:fldCharType="begin"/>
        </w:r>
        <w:r w:rsidR="00BF2D01">
          <w:rPr>
            <w:noProof/>
            <w:webHidden/>
          </w:rPr>
          <w:instrText xml:space="preserve"> PAGEREF _Toc61096336 \h </w:instrText>
        </w:r>
        <w:r w:rsidR="00BF2D01">
          <w:rPr>
            <w:noProof/>
            <w:webHidden/>
          </w:rPr>
        </w:r>
        <w:r w:rsidR="00BF2D01">
          <w:rPr>
            <w:noProof/>
            <w:webHidden/>
          </w:rPr>
          <w:fldChar w:fldCharType="separate"/>
        </w:r>
        <w:r w:rsidR="00BF2D01">
          <w:rPr>
            <w:noProof/>
            <w:webHidden/>
          </w:rPr>
          <w:t>73</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37" w:history="1">
        <w:r w:rsidR="00BF2D01" w:rsidRPr="00DE6509">
          <w:rPr>
            <w:rStyle w:val="Lienhypertexte"/>
            <w:noProof/>
          </w:rPr>
          <w:t>2.3.3.3</w:t>
        </w:r>
        <w:r w:rsidR="00BF2D01">
          <w:rPr>
            <w:rFonts w:eastAsiaTheme="minorEastAsia"/>
            <w:noProof/>
            <w:lang w:eastAsia="fr-BE"/>
          </w:rPr>
          <w:tab/>
        </w:r>
        <w:r w:rsidR="00BF2D01" w:rsidRPr="00DE6509">
          <w:rPr>
            <w:rStyle w:val="Lienhypertexte"/>
            <w:noProof/>
          </w:rPr>
          <w:t>LE CONTENU : LE ROLE AVEC SES DIFFERENTES DIMENSIONS</w:t>
        </w:r>
        <w:r w:rsidR="00BF2D01">
          <w:rPr>
            <w:noProof/>
            <w:webHidden/>
          </w:rPr>
          <w:tab/>
        </w:r>
        <w:r w:rsidR="00BF2D01">
          <w:rPr>
            <w:noProof/>
            <w:webHidden/>
          </w:rPr>
          <w:fldChar w:fldCharType="begin"/>
        </w:r>
        <w:r w:rsidR="00BF2D01">
          <w:rPr>
            <w:noProof/>
            <w:webHidden/>
          </w:rPr>
          <w:instrText xml:space="preserve"> PAGEREF _Toc61096337 \h </w:instrText>
        </w:r>
        <w:r w:rsidR="00BF2D01">
          <w:rPr>
            <w:noProof/>
            <w:webHidden/>
          </w:rPr>
        </w:r>
        <w:r w:rsidR="00BF2D01">
          <w:rPr>
            <w:noProof/>
            <w:webHidden/>
          </w:rPr>
          <w:fldChar w:fldCharType="separate"/>
        </w:r>
        <w:r w:rsidR="00BF2D01">
          <w:rPr>
            <w:noProof/>
            <w:webHidden/>
          </w:rPr>
          <w:t>74</w:t>
        </w:r>
        <w:r w:rsidR="00BF2D01">
          <w:rPr>
            <w:noProof/>
            <w:webHidden/>
          </w:rPr>
          <w:fldChar w:fldCharType="end"/>
        </w:r>
      </w:hyperlink>
    </w:p>
    <w:p w:rsidR="00BF2D01" w:rsidRDefault="00DF3099">
      <w:pPr>
        <w:pStyle w:val="TM4"/>
        <w:tabs>
          <w:tab w:val="left" w:pos="1540"/>
          <w:tab w:val="right" w:leader="dot" w:pos="9054"/>
        </w:tabs>
        <w:rPr>
          <w:rFonts w:eastAsiaTheme="minorEastAsia"/>
          <w:noProof/>
          <w:lang w:eastAsia="fr-BE"/>
        </w:rPr>
      </w:pPr>
      <w:hyperlink w:anchor="_Toc61096338" w:history="1">
        <w:r w:rsidR="00BF2D01" w:rsidRPr="00DE6509">
          <w:rPr>
            <w:rStyle w:val="Lienhypertexte"/>
            <w:noProof/>
          </w:rPr>
          <w:t>2.3.3.4</w:t>
        </w:r>
        <w:r w:rsidR="00BF2D01">
          <w:rPr>
            <w:rFonts w:eastAsiaTheme="minorEastAsia"/>
            <w:noProof/>
            <w:lang w:eastAsia="fr-BE"/>
          </w:rPr>
          <w:tab/>
        </w:r>
        <w:r w:rsidR="00BF2D01" w:rsidRPr="00DE6509">
          <w:rPr>
            <w:rStyle w:val="Lienhypertexte"/>
            <w:noProof/>
          </w:rPr>
          <w:t>LE PROCESSUS : TENSIONS, LOGIQUES ET STRATEGIES</w:t>
        </w:r>
        <w:r w:rsidR="00BF2D01">
          <w:rPr>
            <w:noProof/>
            <w:webHidden/>
          </w:rPr>
          <w:tab/>
        </w:r>
        <w:r w:rsidR="00BF2D01">
          <w:rPr>
            <w:noProof/>
            <w:webHidden/>
          </w:rPr>
          <w:fldChar w:fldCharType="begin"/>
        </w:r>
        <w:r w:rsidR="00BF2D01">
          <w:rPr>
            <w:noProof/>
            <w:webHidden/>
          </w:rPr>
          <w:instrText xml:space="preserve"> PAGEREF _Toc61096338 \h </w:instrText>
        </w:r>
        <w:r w:rsidR="00BF2D01">
          <w:rPr>
            <w:noProof/>
            <w:webHidden/>
          </w:rPr>
        </w:r>
        <w:r w:rsidR="00BF2D01">
          <w:rPr>
            <w:noProof/>
            <w:webHidden/>
          </w:rPr>
          <w:fldChar w:fldCharType="separate"/>
        </w:r>
        <w:r w:rsidR="00BF2D01">
          <w:rPr>
            <w:noProof/>
            <w:webHidden/>
          </w:rPr>
          <w:t>76</w:t>
        </w:r>
        <w:r w:rsidR="00BF2D01">
          <w:rPr>
            <w:noProof/>
            <w:webHidden/>
          </w:rPr>
          <w:fldChar w:fldCharType="end"/>
        </w:r>
      </w:hyperlink>
    </w:p>
    <w:p w:rsidR="00BF2D01" w:rsidRDefault="00DF3099">
      <w:pPr>
        <w:pStyle w:val="TM1"/>
        <w:rPr>
          <w:rFonts w:asciiTheme="minorHAnsi" w:hAnsiTheme="minorHAnsi" w:cstheme="minorBidi"/>
          <w:b w:val="0"/>
          <w:bCs w:val="0"/>
          <w:sz w:val="22"/>
          <w:szCs w:val="22"/>
        </w:rPr>
      </w:pPr>
      <w:hyperlink w:anchor="_Toc61096339" w:history="1">
        <w:r w:rsidR="00BF2D01" w:rsidRPr="00DE6509">
          <w:rPr>
            <w:rStyle w:val="Lienhypertexte"/>
          </w:rPr>
          <w:t>3.</w:t>
        </w:r>
        <w:r w:rsidR="00BF2D01">
          <w:rPr>
            <w:rFonts w:asciiTheme="minorHAnsi" w:hAnsiTheme="minorHAnsi" w:cstheme="minorBidi"/>
            <w:b w:val="0"/>
            <w:bCs w:val="0"/>
            <w:sz w:val="22"/>
            <w:szCs w:val="22"/>
          </w:rPr>
          <w:tab/>
        </w:r>
        <w:r w:rsidR="00BF2D01" w:rsidRPr="00DE6509">
          <w:rPr>
            <w:rStyle w:val="Lienhypertexte"/>
          </w:rPr>
          <w:t>TROISIEME PARTIE : CONCLUSION ET RECOMMANDATIONS</w:t>
        </w:r>
        <w:r w:rsidR="00BF2D01">
          <w:rPr>
            <w:webHidden/>
          </w:rPr>
          <w:tab/>
        </w:r>
        <w:r w:rsidR="00BF2D01">
          <w:rPr>
            <w:webHidden/>
          </w:rPr>
          <w:fldChar w:fldCharType="begin"/>
        </w:r>
        <w:r w:rsidR="00BF2D01">
          <w:rPr>
            <w:webHidden/>
          </w:rPr>
          <w:instrText xml:space="preserve"> PAGEREF _Toc61096339 \h </w:instrText>
        </w:r>
        <w:r w:rsidR="00BF2D01">
          <w:rPr>
            <w:webHidden/>
          </w:rPr>
        </w:r>
        <w:r w:rsidR="00BF2D01">
          <w:rPr>
            <w:webHidden/>
          </w:rPr>
          <w:fldChar w:fldCharType="separate"/>
        </w:r>
        <w:r w:rsidR="00BF2D01">
          <w:rPr>
            <w:webHidden/>
          </w:rPr>
          <w:t>79</w:t>
        </w:r>
        <w:r w:rsidR="00BF2D01">
          <w:rPr>
            <w:webHidden/>
          </w:rPr>
          <w:fldChar w:fldCharType="end"/>
        </w:r>
      </w:hyperlink>
    </w:p>
    <w:p w:rsidR="00BF2D01" w:rsidRDefault="00DF3099">
      <w:pPr>
        <w:pStyle w:val="TM2"/>
        <w:rPr>
          <w:rFonts w:cstheme="minorBidi"/>
          <w:b w:val="0"/>
        </w:rPr>
      </w:pPr>
      <w:hyperlink w:anchor="_Toc61096340" w:history="1">
        <w:r w:rsidR="00BF2D01" w:rsidRPr="00DE6509">
          <w:rPr>
            <w:rStyle w:val="Lienhypertexte"/>
          </w:rPr>
          <w:t>3.1</w:t>
        </w:r>
        <w:r w:rsidR="00BF2D01">
          <w:rPr>
            <w:rFonts w:cstheme="minorBidi"/>
            <w:b w:val="0"/>
          </w:rPr>
          <w:tab/>
        </w:r>
        <w:r w:rsidR="00BF2D01" w:rsidRPr="00DE6509">
          <w:rPr>
            <w:rStyle w:val="Lienhypertexte"/>
          </w:rPr>
          <w:t>CONCLUSION</w:t>
        </w:r>
        <w:r w:rsidR="00BF2D01">
          <w:rPr>
            <w:webHidden/>
          </w:rPr>
          <w:tab/>
        </w:r>
        <w:r w:rsidR="00BF2D01">
          <w:rPr>
            <w:webHidden/>
          </w:rPr>
          <w:fldChar w:fldCharType="begin"/>
        </w:r>
        <w:r w:rsidR="00BF2D01">
          <w:rPr>
            <w:webHidden/>
          </w:rPr>
          <w:instrText xml:space="preserve"> PAGEREF _Toc61096340 \h </w:instrText>
        </w:r>
        <w:r w:rsidR="00BF2D01">
          <w:rPr>
            <w:webHidden/>
          </w:rPr>
        </w:r>
        <w:r w:rsidR="00BF2D01">
          <w:rPr>
            <w:webHidden/>
          </w:rPr>
          <w:fldChar w:fldCharType="separate"/>
        </w:r>
        <w:r w:rsidR="00BF2D01">
          <w:rPr>
            <w:webHidden/>
          </w:rPr>
          <w:t>79</w:t>
        </w:r>
        <w:r w:rsidR="00BF2D01">
          <w:rPr>
            <w:webHidden/>
          </w:rPr>
          <w:fldChar w:fldCharType="end"/>
        </w:r>
      </w:hyperlink>
    </w:p>
    <w:p w:rsidR="00BF2D01" w:rsidRDefault="00DF3099">
      <w:pPr>
        <w:pStyle w:val="TM2"/>
        <w:rPr>
          <w:rFonts w:cstheme="minorBidi"/>
          <w:b w:val="0"/>
        </w:rPr>
      </w:pPr>
      <w:hyperlink w:anchor="_Toc61096341" w:history="1">
        <w:r w:rsidR="00BF2D01" w:rsidRPr="00DE6509">
          <w:rPr>
            <w:rStyle w:val="Lienhypertexte"/>
          </w:rPr>
          <w:t>3.2</w:t>
        </w:r>
        <w:r w:rsidR="00BF2D01">
          <w:rPr>
            <w:rFonts w:cstheme="minorBidi"/>
            <w:b w:val="0"/>
          </w:rPr>
          <w:tab/>
        </w:r>
        <w:r w:rsidR="00BF2D01" w:rsidRPr="00DE6509">
          <w:rPr>
            <w:rStyle w:val="Lienhypertexte"/>
          </w:rPr>
          <w:t>RECOMMANDATIONS</w:t>
        </w:r>
        <w:r w:rsidR="00BF2D01">
          <w:rPr>
            <w:webHidden/>
          </w:rPr>
          <w:tab/>
        </w:r>
        <w:r w:rsidR="00BF2D01">
          <w:rPr>
            <w:webHidden/>
          </w:rPr>
          <w:fldChar w:fldCharType="begin"/>
        </w:r>
        <w:r w:rsidR="00BF2D01">
          <w:rPr>
            <w:webHidden/>
          </w:rPr>
          <w:instrText xml:space="preserve"> PAGEREF _Toc61096341 \h </w:instrText>
        </w:r>
        <w:r w:rsidR="00BF2D01">
          <w:rPr>
            <w:webHidden/>
          </w:rPr>
        </w:r>
        <w:r w:rsidR="00BF2D01">
          <w:rPr>
            <w:webHidden/>
          </w:rPr>
          <w:fldChar w:fldCharType="separate"/>
        </w:r>
        <w:r w:rsidR="00BF2D01">
          <w:rPr>
            <w:webHidden/>
          </w:rPr>
          <w:t>85</w:t>
        </w:r>
        <w:r w:rsidR="00BF2D01">
          <w:rPr>
            <w:webHidden/>
          </w:rPr>
          <w:fldChar w:fldCharType="end"/>
        </w:r>
      </w:hyperlink>
    </w:p>
    <w:p w:rsidR="00BF2D01" w:rsidRDefault="00DF3099">
      <w:pPr>
        <w:pStyle w:val="TM2"/>
        <w:rPr>
          <w:rFonts w:cstheme="minorBidi"/>
          <w:b w:val="0"/>
        </w:rPr>
      </w:pPr>
      <w:hyperlink w:anchor="_Toc61096342" w:history="1">
        <w:r w:rsidR="00BF2D01" w:rsidRPr="00DE6509">
          <w:rPr>
            <w:rStyle w:val="Lienhypertexte"/>
          </w:rPr>
          <w:t>3.3</w:t>
        </w:r>
        <w:r w:rsidR="00BF2D01">
          <w:rPr>
            <w:rFonts w:cstheme="minorBidi"/>
            <w:b w:val="0"/>
          </w:rPr>
          <w:tab/>
        </w:r>
        <w:r w:rsidR="00BF2D01" w:rsidRPr="00DE6509">
          <w:rPr>
            <w:rStyle w:val="Lienhypertexte"/>
          </w:rPr>
          <w:t>BIBLIOGRAPHIE</w:t>
        </w:r>
        <w:r w:rsidR="00BF2D01">
          <w:rPr>
            <w:webHidden/>
          </w:rPr>
          <w:tab/>
        </w:r>
        <w:r w:rsidR="00BF2D01">
          <w:rPr>
            <w:webHidden/>
          </w:rPr>
          <w:fldChar w:fldCharType="begin"/>
        </w:r>
        <w:r w:rsidR="00BF2D01">
          <w:rPr>
            <w:webHidden/>
          </w:rPr>
          <w:instrText xml:space="preserve"> PAGEREF _Toc61096342 \h </w:instrText>
        </w:r>
        <w:r w:rsidR="00BF2D01">
          <w:rPr>
            <w:webHidden/>
          </w:rPr>
        </w:r>
        <w:r w:rsidR="00BF2D01">
          <w:rPr>
            <w:webHidden/>
          </w:rPr>
          <w:fldChar w:fldCharType="separate"/>
        </w:r>
        <w:r w:rsidR="00BF2D01">
          <w:rPr>
            <w:webHidden/>
          </w:rPr>
          <w:t>87</w:t>
        </w:r>
        <w:r w:rsidR="00BF2D01">
          <w:rPr>
            <w:webHidden/>
          </w:rPr>
          <w:fldChar w:fldCharType="end"/>
        </w:r>
      </w:hyperlink>
    </w:p>
    <w:p w:rsidR="00D5187B" w:rsidRDefault="00D5187B" w:rsidP="005452CE">
      <w:pPr>
        <w:jc w:val="both"/>
        <w:rPr>
          <w:rFonts w:ascii="Times New Roman" w:hAnsi="Times New Roman"/>
        </w:rPr>
      </w:pPr>
      <w:r w:rsidRPr="004831D2">
        <w:rPr>
          <w:rFonts w:ascii="Times New Roman" w:hAnsi="Times New Roman"/>
        </w:rPr>
        <w:fldChar w:fldCharType="end"/>
      </w: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5452CE" w:rsidRDefault="005452CE" w:rsidP="005452CE">
      <w:pPr>
        <w:jc w:val="both"/>
        <w:rPr>
          <w:rFonts w:ascii="Times New Roman" w:hAnsi="Times New Roman"/>
        </w:rPr>
      </w:pPr>
    </w:p>
    <w:p w:rsidR="004C74BE" w:rsidRDefault="004C74BE" w:rsidP="005452CE">
      <w:pPr>
        <w:jc w:val="both"/>
        <w:rPr>
          <w:rFonts w:ascii="Times New Roman" w:hAnsi="Times New Roman"/>
        </w:rPr>
      </w:pPr>
      <w:r>
        <w:rPr>
          <w:rFonts w:ascii="Times New Roman" w:hAnsi="Times New Roman"/>
        </w:rPr>
        <w:br w:type="page"/>
      </w:r>
    </w:p>
    <w:p w:rsidR="00D5187B" w:rsidRPr="00CD11AC" w:rsidRDefault="00D5187B" w:rsidP="004831D2">
      <w:pPr>
        <w:pStyle w:val="Sansinterligne"/>
        <w:rPr>
          <w:rFonts w:ascii="Times New Roman" w:hAnsi="Times New Roman" w:cs="Times New Roman"/>
          <w:b/>
          <w:sz w:val="32"/>
          <w:szCs w:val="32"/>
          <w:u w:val="single"/>
        </w:rPr>
      </w:pPr>
      <w:r w:rsidRPr="00CD11AC">
        <w:rPr>
          <w:rFonts w:ascii="Times New Roman" w:hAnsi="Times New Roman" w:cs="Times New Roman"/>
          <w:b/>
          <w:sz w:val="32"/>
          <w:szCs w:val="32"/>
          <w:u w:val="single"/>
        </w:rPr>
        <w:lastRenderedPageBreak/>
        <w:t>INTRODUCTION</w:t>
      </w:r>
    </w:p>
    <w:p w:rsidR="00D5187B" w:rsidRPr="00CD11AC" w:rsidRDefault="00D5187B" w:rsidP="004831D2">
      <w:pPr>
        <w:jc w:val="both"/>
        <w:rPr>
          <w:rFonts w:ascii="Times New Roman" w:hAnsi="Times New Roman"/>
          <w:b/>
        </w:rPr>
      </w:pPr>
    </w:p>
    <w:p w:rsidR="00D5187B" w:rsidRDefault="00D5187B" w:rsidP="004831D2">
      <w:pPr>
        <w:jc w:val="both"/>
        <w:rPr>
          <w:rFonts w:ascii="Times New Roman" w:hAnsi="Times New Roman"/>
          <w:b/>
        </w:rPr>
      </w:pPr>
    </w:p>
    <w:p w:rsidR="00D5187B" w:rsidRPr="00CD11AC" w:rsidRDefault="00D5187B" w:rsidP="004831D2">
      <w:pPr>
        <w:jc w:val="both"/>
        <w:rPr>
          <w:rFonts w:ascii="Times New Roman" w:hAnsi="Times New Roman"/>
          <w:b/>
        </w:rPr>
      </w:pPr>
      <w:r w:rsidRPr="00CD11AC">
        <w:rPr>
          <w:rFonts w:ascii="Times New Roman" w:hAnsi="Times New Roman"/>
          <w:b/>
        </w:rPr>
        <w:t>MOTIVATION</w:t>
      </w:r>
    </w:p>
    <w:p w:rsidR="00D5187B" w:rsidRDefault="00D5187B" w:rsidP="004831D2">
      <w:pPr>
        <w:jc w:val="both"/>
        <w:rPr>
          <w:rFonts w:cstheme="minorHAnsi"/>
        </w:rPr>
      </w:pPr>
    </w:p>
    <w:p w:rsidR="00D5187B" w:rsidRPr="008630CC" w:rsidRDefault="00D5187B" w:rsidP="004831D2">
      <w:pPr>
        <w:jc w:val="both"/>
        <w:rPr>
          <w:rFonts w:ascii="Times New Roman" w:hAnsi="Times New Roman"/>
        </w:rPr>
      </w:pPr>
      <w:r w:rsidRPr="008630CC">
        <w:rPr>
          <w:rFonts w:ascii="Times New Roman" w:hAnsi="Times New Roman"/>
        </w:rPr>
        <w:t>Ce mémoire est réalisé dans le cadre de mon master en Politiques Economiques et Sociales de l’Université Catholique de Louvain-La-Neuve.</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color w:val="000000" w:themeColor="text1"/>
        </w:rPr>
        <w:t>Avant d’expliquer mes motivations, une mise en contexte me semble nécessaire.</w:t>
      </w:r>
      <w:r w:rsidRPr="008630CC">
        <w:rPr>
          <w:rFonts w:ascii="Times New Roman" w:hAnsi="Times New Roman"/>
        </w:rPr>
        <w:t xml:space="preserve"> Je travaille à la CSC depuis plus de vingt années. J’ai commencé mon parcours professionnel à la CSC</w:t>
      </w:r>
      <w:r w:rsidR="00E171DB">
        <w:rPr>
          <w:rStyle w:val="Appelnotedebasdep"/>
          <w:rFonts w:ascii="Times New Roman" w:hAnsi="Times New Roman"/>
        </w:rPr>
        <w:footnoteReference w:id="1"/>
      </w:r>
      <w:r w:rsidRPr="008630CC">
        <w:rPr>
          <w:rFonts w:ascii="Times New Roman" w:hAnsi="Times New Roman"/>
        </w:rPr>
        <w:t xml:space="preserve"> en tant qu’administrative en 1997 à la centrale de l’enseignement anciennement nommée Fédération des Instituteurs Chrétiens</w:t>
      </w:r>
      <w:r w:rsidRPr="008630CC">
        <w:rPr>
          <w:rStyle w:val="Appelnotedebasdep"/>
          <w:rFonts w:ascii="Times New Roman" w:hAnsi="Times New Roman"/>
        </w:rPr>
        <w:footnoteReference w:id="2"/>
      </w:r>
      <w:r w:rsidRPr="008630CC">
        <w:rPr>
          <w:rFonts w:ascii="Times New Roman" w:hAnsi="Times New Roman"/>
        </w:rPr>
        <w:t xml:space="preserve">. Assez rapidement, en 2000, j’ai postulé au service chômage car je souhaitais être en contact directement avec les affiliés. J’ai donc travaillé au guichet du service chômage pendant plus d’une dizaine d’années. Ces années de guichet ont toujours été effectuées au service chômage de </w:t>
      </w:r>
      <w:r w:rsidR="00916B8C">
        <w:rPr>
          <w:rFonts w:ascii="Times New Roman" w:hAnsi="Times New Roman"/>
        </w:rPr>
        <w:t xml:space="preserve">la CSC </w:t>
      </w:r>
      <w:r w:rsidRPr="008630CC">
        <w:rPr>
          <w:rFonts w:ascii="Times New Roman" w:hAnsi="Times New Roman"/>
        </w:rPr>
        <w:t>Charleroi Sambre et Meuse.</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Ensuite, de 2007 à 2016, toujours au sein du service chômage, je me suis spécialisée dans les Régimes de Chômage avec Complément d’Entreprise (ex-prépension – Régime de Chômage avec Complément d’Entreprise</w:t>
      </w:r>
      <w:r w:rsidRPr="008630CC">
        <w:rPr>
          <w:rStyle w:val="Appelnotedebasdep"/>
          <w:rFonts w:ascii="Times New Roman" w:hAnsi="Times New Roman"/>
        </w:rPr>
        <w:footnoteReference w:id="3"/>
      </w:r>
      <w:r w:rsidRPr="008630CC">
        <w:rPr>
          <w:rFonts w:ascii="Times New Roman" w:hAnsi="Times New Roman"/>
        </w:rPr>
        <w:t>) suite à la mise en place par le gouvernement du pacte des générations en 2005</w:t>
      </w:r>
      <w:r w:rsidRPr="008630CC">
        <w:rPr>
          <w:rStyle w:val="Appelnotedebasdep"/>
          <w:rFonts w:ascii="Times New Roman" w:hAnsi="Times New Roman"/>
        </w:rPr>
        <w:footnoteReference w:id="4"/>
      </w:r>
      <w:r w:rsidRPr="008630CC">
        <w:rPr>
          <w:rFonts w:ascii="Times New Roman" w:hAnsi="Times New Roman"/>
        </w:rPr>
        <w:t>. Ces mesures ont rendu très complexes les calculs de passé professionnel pour pouvoir accéder à la RCC. Le législateur de 2012</w:t>
      </w:r>
      <w:r w:rsidRPr="008630CC">
        <w:rPr>
          <w:rStyle w:val="Appelnotedebasdep"/>
          <w:rFonts w:ascii="Times New Roman" w:hAnsi="Times New Roman"/>
        </w:rPr>
        <w:footnoteReference w:id="5"/>
      </w:r>
      <w:r w:rsidRPr="008630CC">
        <w:rPr>
          <w:rFonts w:ascii="Times New Roman" w:hAnsi="Times New Roman"/>
        </w:rPr>
        <w:t xml:space="preserve"> a également mis en place une série de régimes RCC comportant chacun des assimilations et des conditions d’accès différentes ainsi qu’une disponibilité des personnes en RCC sur le marché de l’emploi et enfin, pour les personnes étant RCC dans le cadre d’une restructuration, l’obligation de s’inscrire dans une cellule de reconversion. J’accompagnais donc les affiliés dans toutes ces démarches administratives complexes.</w:t>
      </w:r>
    </w:p>
    <w:p w:rsidR="00D5187B" w:rsidRPr="008630CC" w:rsidRDefault="00D5187B" w:rsidP="004831D2">
      <w:pPr>
        <w:jc w:val="both"/>
        <w:rPr>
          <w:rFonts w:ascii="Times New Roman" w:hAnsi="Times New Roman"/>
        </w:rPr>
      </w:pPr>
      <w:r w:rsidRPr="008630CC">
        <w:rPr>
          <w:rFonts w:ascii="Times New Roman" w:hAnsi="Times New Roman"/>
        </w:rPr>
        <w:t xml:space="preserve"> </w:t>
      </w:r>
    </w:p>
    <w:p w:rsidR="00D5187B" w:rsidRPr="008630CC" w:rsidRDefault="00D5187B" w:rsidP="004831D2">
      <w:pPr>
        <w:jc w:val="both"/>
        <w:rPr>
          <w:rFonts w:ascii="Times New Roman" w:hAnsi="Times New Roman"/>
        </w:rPr>
      </w:pPr>
      <w:r w:rsidRPr="008630CC">
        <w:rPr>
          <w:rFonts w:ascii="Times New Roman" w:hAnsi="Times New Roman"/>
        </w:rPr>
        <w:t xml:space="preserve">En 2016, j’ai intégré le service juridique pendant trois ans, période durant laquelle je gérais uniquement les dossiers liés à une faillite ou à une liquidation judiciaire. Depuis </w:t>
      </w:r>
      <w:r w:rsidR="00E171DB">
        <w:rPr>
          <w:rFonts w:ascii="Times New Roman" w:hAnsi="Times New Roman"/>
        </w:rPr>
        <w:t>un peu plus d’un an</w:t>
      </w:r>
      <w:r w:rsidRPr="008630CC">
        <w:rPr>
          <w:rFonts w:ascii="Times New Roman" w:hAnsi="Times New Roman"/>
        </w:rPr>
        <w:t>, j’ai intégré l’équipe de permanents interprofessionnels de la CSC Charleroi</w:t>
      </w:r>
      <w:r w:rsidR="00E171DB">
        <w:rPr>
          <w:rFonts w:ascii="Times New Roman" w:hAnsi="Times New Roman"/>
        </w:rPr>
        <w:t xml:space="preserve"> Sambre et Meuse</w:t>
      </w:r>
      <w:r w:rsidRPr="008630CC">
        <w:rPr>
          <w:rFonts w:ascii="Times New Roman" w:hAnsi="Times New Roman"/>
        </w:rPr>
        <w:t xml:space="preserve"> et suis devenue responsable de la formation des délégués. En effet, lors des élections sociales qui </w:t>
      </w:r>
      <w:r w:rsidR="00E171DB">
        <w:rPr>
          <w:rFonts w:ascii="Times New Roman" w:hAnsi="Times New Roman"/>
        </w:rPr>
        <w:t>devaient</w:t>
      </w:r>
      <w:r w:rsidRPr="008630CC">
        <w:rPr>
          <w:rFonts w:ascii="Times New Roman" w:hAnsi="Times New Roman"/>
        </w:rPr>
        <w:t xml:space="preserve"> </w:t>
      </w:r>
      <w:r w:rsidR="00E171DB">
        <w:rPr>
          <w:rFonts w:ascii="Times New Roman" w:hAnsi="Times New Roman"/>
        </w:rPr>
        <w:t xml:space="preserve">avoir </w:t>
      </w:r>
      <w:r w:rsidRPr="008630CC">
        <w:rPr>
          <w:rFonts w:ascii="Times New Roman" w:hAnsi="Times New Roman"/>
        </w:rPr>
        <w:t>lieu notamment en mai 2020</w:t>
      </w:r>
      <w:r w:rsidR="00E171DB">
        <w:rPr>
          <w:rFonts w:ascii="Times New Roman" w:hAnsi="Times New Roman"/>
        </w:rPr>
        <w:t>, mais ont été reportées en novembre 2020, en raison de la crise sanitaire</w:t>
      </w:r>
      <w:r w:rsidRPr="008630CC">
        <w:rPr>
          <w:rFonts w:ascii="Times New Roman" w:hAnsi="Times New Roman"/>
        </w:rPr>
        <w:t xml:space="preserve">, les délégués </w:t>
      </w:r>
      <w:r w:rsidR="00E171DB">
        <w:rPr>
          <w:rFonts w:ascii="Times New Roman" w:hAnsi="Times New Roman"/>
        </w:rPr>
        <w:t>ont été</w:t>
      </w:r>
      <w:r w:rsidRPr="008630CC">
        <w:rPr>
          <w:rFonts w:ascii="Times New Roman" w:hAnsi="Times New Roman"/>
        </w:rPr>
        <w:t xml:space="preserve"> élus dans leur entreprise par les travailleurs pour exercer un mandat au Conseil d’Entreprise ou au Comité de Prévention et Protection au Travail ou encore en qualité de délégué syndical. Ces formations soutiennent les délégués dans l’exercice de leur(s) mandat(s).</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 xml:space="preserve">Depuis mes débuts à la Fopès, j’ai toujours souhaité que la thématique de mon mémoire soit en relation avec les difficultés exprimées par les délégués en formation ou encore </w:t>
      </w:r>
      <w:r w:rsidRPr="008630CC">
        <w:rPr>
          <w:rFonts w:ascii="Times New Roman" w:hAnsi="Times New Roman"/>
          <w:color w:val="000000" w:themeColor="text1"/>
        </w:rPr>
        <w:t xml:space="preserve">celles </w:t>
      </w:r>
      <w:r w:rsidRPr="008630CC">
        <w:rPr>
          <w:rFonts w:ascii="Times New Roman" w:hAnsi="Times New Roman"/>
        </w:rPr>
        <w:t xml:space="preserve">que mes collègues du service chômage de </w:t>
      </w:r>
      <w:r w:rsidR="00916B8C">
        <w:rPr>
          <w:rFonts w:ascii="Times New Roman" w:hAnsi="Times New Roman"/>
        </w:rPr>
        <w:t xml:space="preserve">la CSC </w:t>
      </w:r>
      <w:r w:rsidRPr="008630CC">
        <w:rPr>
          <w:rFonts w:ascii="Times New Roman" w:hAnsi="Times New Roman"/>
        </w:rPr>
        <w:t xml:space="preserve">Charleroi Sambre et Meuse rencontrent et expriment </w:t>
      </w:r>
      <w:r w:rsidRPr="008630CC">
        <w:rPr>
          <w:rFonts w:ascii="Times New Roman" w:hAnsi="Times New Roman"/>
        </w:rPr>
        <w:lastRenderedPageBreak/>
        <w:t>régulièrement lorsque j’ai l’occasion d’échanger avec eux, soit sur notre lieu de travail ou même à l’extérieur.</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color w:val="000000" w:themeColor="text1"/>
        </w:rPr>
      </w:pPr>
      <w:r w:rsidRPr="008630CC">
        <w:rPr>
          <w:rFonts w:ascii="Times New Roman" w:hAnsi="Times New Roman"/>
        </w:rPr>
        <w:t xml:space="preserve">En effet, je n’exerce plus au service chômage depuis 2016, mais je garde de nombreux contacts avec mes collègues. Régulièrement, </w:t>
      </w:r>
      <w:r w:rsidRPr="008630CC">
        <w:rPr>
          <w:rFonts w:ascii="Times New Roman" w:hAnsi="Times New Roman"/>
          <w:color w:val="000000" w:themeColor="text1"/>
        </w:rPr>
        <w:t xml:space="preserve">lorsque je suis amenée à les rencontrer, </w:t>
      </w:r>
      <w:r w:rsidRPr="008630CC">
        <w:rPr>
          <w:rFonts w:ascii="Times New Roman" w:hAnsi="Times New Roman"/>
        </w:rPr>
        <w:t xml:space="preserve">ils me font part de leur </w:t>
      </w:r>
      <w:bookmarkStart w:id="2" w:name="_Hlk60573998"/>
      <w:r w:rsidRPr="008630CC">
        <w:rPr>
          <w:rFonts w:ascii="Times New Roman" w:hAnsi="Times New Roman"/>
        </w:rPr>
        <w:t xml:space="preserve">démotivation, de la charge de travail à laquelle ils ont du mal à faire face au quotidien, des changements organisationnels ou encore aux permanences chômage qui n’en finissent pas. Ces facteurs engendrent des retards, du stress, mais aussi de l’agressivité de la part des affiliés qui peuvent attendre jusqu’à trois ou quatre heures dans la salle d’attente afin de pouvoir être reçus par un(e) employé(e) au guichet. Ces différents facteurs ont augmenté le taux de burn-out au sein du service chômage mais </w:t>
      </w:r>
      <w:r w:rsidRPr="008630CC">
        <w:rPr>
          <w:rFonts w:ascii="Times New Roman" w:hAnsi="Times New Roman"/>
          <w:color w:val="000000" w:themeColor="text1"/>
        </w:rPr>
        <w:t>également le taux d’absentéisme important dans ce service qui ne fait qu’accroître la charge de travail et le temps d’attente susmentionnés.</w:t>
      </w:r>
    </w:p>
    <w:p w:rsidR="00D5187B" w:rsidRPr="008630CC" w:rsidRDefault="00D5187B" w:rsidP="004831D2">
      <w:pPr>
        <w:jc w:val="both"/>
        <w:rPr>
          <w:rFonts w:ascii="Times New Roman" w:hAnsi="Times New Roman"/>
          <w:color w:val="000000" w:themeColor="text1"/>
        </w:rPr>
      </w:pPr>
    </w:p>
    <w:p w:rsidR="00D5187B" w:rsidRPr="008630CC" w:rsidRDefault="00D5187B" w:rsidP="004831D2">
      <w:pPr>
        <w:jc w:val="both"/>
        <w:rPr>
          <w:rFonts w:ascii="Times New Roman" w:hAnsi="Times New Roman"/>
        </w:rPr>
      </w:pPr>
      <w:r w:rsidRPr="008630CC">
        <w:rPr>
          <w:rFonts w:ascii="Times New Roman" w:hAnsi="Times New Roman"/>
        </w:rPr>
        <w:t>Interpelée par cette situation, j’ai décidé que la thématique de mon mémoire serait liée à l’analyse des facteurs qui engendrent les difficultés rencontrées par les employés du service chômage de la CSC Charleroi, mais aussi à leur interaction afin de déterminer comment elles s’entremêlent et impactent le travail de ces agents chômage.</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 xml:space="preserve">En effet, les employés évoluent dans un système relationnel dans lequel s’entrecroisent : </w:t>
      </w:r>
    </w:p>
    <w:p w:rsidR="00D5187B" w:rsidRPr="008630CC" w:rsidRDefault="00D5187B" w:rsidP="004831D2">
      <w:pPr>
        <w:jc w:val="both"/>
        <w:rPr>
          <w:rFonts w:ascii="Times New Roman" w:hAnsi="Times New Roman"/>
        </w:rPr>
      </w:pPr>
    </w:p>
    <w:p w:rsidR="00D5187B" w:rsidRPr="008630CC" w:rsidRDefault="00D5187B" w:rsidP="004831D2">
      <w:pPr>
        <w:numPr>
          <w:ilvl w:val="0"/>
          <w:numId w:val="3"/>
        </w:numPr>
        <w:spacing w:line="259" w:lineRule="auto"/>
        <w:contextualSpacing/>
        <w:jc w:val="both"/>
        <w:rPr>
          <w:rFonts w:ascii="Times New Roman" w:hAnsi="Times New Roman"/>
        </w:rPr>
      </w:pPr>
      <w:r w:rsidRPr="008630CC">
        <w:rPr>
          <w:rFonts w:ascii="Times New Roman" w:hAnsi="Times New Roman"/>
        </w:rPr>
        <w:t>Les relations avec les affiliés </w:t>
      </w:r>
    </w:p>
    <w:p w:rsidR="00D5187B" w:rsidRPr="008630CC" w:rsidRDefault="00D5187B" w:rsidP="004831D2">
      <w:pPr>
        <w:numPr>
          <w:ilvl w:val="0"/>
          <w:numId w:val="3"/>
        </w:numPr>
        <w:spacing w:line="259" w:lineRule="auto"/>
        <w:contextualSpacing/>
        <w:jc w:val="both"/>
        <w:rPr>
          <w:rFonts w:ascii="Times New Roman" w:hAnsi="Times New Roman"/>
        </w:rPr>
      </w:pPr>
      <w:r w:rsidRPr="008630CC">
        <w:rPr>
          <w:rFonts w:ascii="Times New Roman" w:hAnsi="Times New Roman"/>
        </w:rPr>
        <w:t>L’organisation interne </w:t>
      </w:r>
    </w:p>
    <w:p w:rsidR="00D5187B" w:rsidRPr="008630CC" w:rsidRDefault="00D5187B" w:rsidP="004831D2">
      <w:pPr>
        <w:numPr>
          <w:ilvl w:val="0"/>
          <w:numId w:val="3"/>
        </w:numPr>
        <w:spacing w:line="259" w:lineRule="auto"/>
        <w:contextualSpacing/>
        <w:jc w:val="both"/>
        <w:rPr>
          <w:rFonts w:ascii="Times New Roman" w:hAnsi="Times New Roman"/>
        </w:rPr>
      </w:pPr>
      <w:r w:rsidRPr="008630CC">
        <w:rPr>
          <w:rFonts w:ascii="Times New Roman" w:hAnsi="Times New Roman"/>
        </w:rPr>
        <w:t>Les relations avec les autres partenaires, institutions, tels que l’ONEM, le Forem </w:t>
      </w:r>
    </w:p>
    <w:p w:rsidR="00D5187B" w:rsidRPr="008630CC" w:rsidRDefault="00D5187B" w:rsidP="004831D2">
      <w:pPr>
        <w:numPr>
          <w:ilvl w:val="0"/>
          <w:numId w:val="3"/>
        </w:numPr>
        <w:spacing w:line="259" w:lineRule="auto"/>
        <w:contextualSpacing/>
        <w:jc w:val="both"/>
        <w:rPr>
          <w:rFonts w:ascii="Times New Roman" w:hAnsi="Times New Roman"/>
        </w:rPr>
      </w:pPr>
      <w:r w:rsidRPr="008630CC">
        <w:rPr>
          <w:rFonts w:ascii="Times New Roman" w:hAnsi="Times New Roman"/>
        </w:rPr>
        <w:t xml:space="preserve">Le </w:t>
      </w:r>
      <w:r w:rsidR="00200075">
        <w:rPr>
          <w:rFonts w:ascii="Times New Roman" w:hAnsi="Times New Roman"/>
        </w:rPr>
        <w:t>contexte global tel que l’Etat s</w:t>
      </w:r>
      <w:r w:rsidRPr="008630CC">
        <w:rPr>
          <w:rFonts w:ascii="Times New Roman" w:hAnsi="Times New Roman"/>
        </w:rPr>
        <w:t xml:space="preserve">ocial </w:t>
      </w:r>
      <w:r w:rsidR="00200075">
        <w:rPr>
          <w:rFonts w:ascii="Times New Roman" w:hAnsi="Times New Roman"/>
        </w:rPr>
        <w:t>a</w:t>
      </w:r>
      <w:r w:rsidRPr="008630CC">
        <w:rPr>
          <w:rFonts w:ascii="Times New Roman" w:hAnsi="Times New Roman"/>
        </w:rPr>
        <w:t>ctif, l’évolution des nouvelles législations, etc.</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color w:val="000000" w:themeColor="text1"/>
        </w:rPr>
        <w:t>Je m’intéresse à ce phénomène qui prend place</w:t>
      </w:r>
      <w:r w:rsidRPr="008630CC">
        <w:rPr>
          <w:rFonts w:ascii="Times New Roman" w:hAnsi="Times New Roman"/>
          <w:color w:val="FF0000"/>
        </w:rPr>
        <w:t xml:space="preserve"> </w:t>
      </w:r>
      <w:r w:rsidRPr="008630CC">
        <w:rPr>
          <w:rFonts w:ascii="Times New Roman" w:hAnsi="Times New Roman"/>
        </w:rPr>
        <w:t xml:space="preserve">au sein de mon entreprise afin de pouvoir découvrir et comprendre au fil de mon analyse quels sont les facteurs qui engendrent cette souffrance. </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eastAsia="Times New Roman" w:hAnsi="Times New Roman"/>
          <w:color w:val="000000" w:themeColor="text1"/>
        </w:rPr>
      </w:pPr>
      <w:r w:rsidRPr="008630CC">
        <w:rPr>
          <w:rFonts w:ascii="Times New Roman" w:hAnsi="Times New Roman"/>
        </w:rPr>
        <w:t>Je tiens par ailleurs à préciser que ce travail a débuté en octobre 2019, soit avant la crise Covid-19.  Il a été poursuivi lors de la période de confinement, période pendant laquelle le service chômage et donc les employés du service chômage de</w:t>
      </w:r>
      <w:r w:rsidR="00916B8C">
        <w:rPr>
          <w:rFonts w:ascii="Times New Roman" w:hAnsi="Times New Roman"/>
        </w:rPr>
        <w:t xml:space="preserve"> la CSC</w:t>
      </w:r>
      <w:r w:rsidRPr="008630CC">
        <w:rPr>
          <w:rFonts w:ascii="Times New Roman" w:hAnsi="Times New Roman"/>
        </w:rPr>
        <w:t xml:space="preserve"> Charleroi Sambre et Meuse ont été considérés comme une profession essentielle. En effet, depuis mars 2020, l</w:t>
      </w:r>
      <w:r w:rsidRPr="008630CC">
        <w:rPr>
          <w:rFonts w:ascii="Times New Roman" w:eastAsia="Times New Roman" w:hAnsi="Times New Roman"/>
        </w:rPr>
        <w:t>'épidémie de coronavirus a contraint un travailleur belge sur trois au chômage temporaire . Les demandes d'allocations de chômage temporaire ont donc considérablement augmenté auprès des organismes de paiement depuis le début de la crise (Fagniez, 2020)</w:t>
      </w:r>
      <w:r w:rsidRPr="008630CC">
        <w:rPr>
          <w:rFonts w:ascii="Times New Roman" w:eastAsia="Times New Roman" w:hAnsi="Times New Roman"/>
          <w:color w:val="000000" w:themeColor="text1"/>
        </w:rPr>
        <w:t xml:space="preserve">. </w:t>
      </w:r>
    </w:p>
    <w:p w:rsidR="00E171DB" w:rsidRDefault="00E171DB" w:rsidP="004831D2">
      <w:pPr>
        <w:jc w:val="both"/>
        <w:rPr>
          <w:rFonts w:ascii="Times New Roman" w:eastAsia="Times New Roman" w:hAnsi="Times New Roman"/>
        </w:rPr>
      </w:pPr>
    </w:p>
    <w:p w:rsidR="00D5187B" w:rsidRPr="008630CC" w:rsidRDefault="00D5187B" w:rsidP="004831D2">
      <w:pPr>
        <w:jc w:val="both"/>
        <w:rPr>
          <w:rFonts w:ascii="Times New Roman" w:eastAsia="Times New Roman" w:hAnsi="Times New Roman"/>
        </w:rPr>
      </w:pPr>
      <w:r w:rsidRPr="008630CC">
        <w:rPr>
          <w:rFonts w:ascii="Times New Roman" w:eastAsia="Times New Roman" w:hAnsi="Times New Roman"/>
        </w:rPr>
        <w:t>Dès lors, il me semble important d’analyser de quelle manière la crise a impacté le travail du service chômage analysé mais également de quelle manière il a impacté le mal-être exprimé par les agents chômage avant celle-ci. La crise a-t-elle accentué cette souffrance ou au contraire, les agents chômage se sentent-ils enfin reconnus étant donné l’importance de leur fonction pendant cette crise du covid-19. Je tenterai dès lors, de comprendre ce que la crise du coronavirus a révélé au niveau du rôle de l’Etat, au niveau de l’organisation ainsi que sur la relation des agents chômage avec les affiliés.</w:t>
      </w:r>
    </w:p>
    <w:bookmarkEnd w:id="2"/>
    <w:p w:rsidR="00D5187B" w:rsidRDefault="00D5187B" w:rsidP="004831D2">
      <w:pPr>
        <w:jc w:val="both"/>
        <w:rPr>
          <w:rFonts w:ascii="Times New Roman" w:hAnsi="Times New Roman"/>
          <w:b/>
        </w:rPr>
      </w:pPr>
    </w:p>
    <w:p w:rsidR="00B921C9" w:rsidRDefault="00B921C9" w:rsidP="004831D2">
      <w:pPr>
        <w:jc w:val="both"/>
        <w:rPr>
          <w:rFonts w:ascii="Times New Roman" w:hAnsi="Times New Roman"/>
          <w:b/>
        </w:rPr>
      </w:pPr>
    </w:p>
    <w:p w:rsidR="00D16941" w:rsidRDefault="00D16941" w:rsidP="004831D2">
      <w:pPr>
        <w:jc w:val="both"/>
        <w:rPr>
          <w:rFonts w:ascii="Times New Roman" w:hAnsi="Times New Roman"/>
          <w:b/>
        </w:rPr>
      </w:pPr>
    </w:p>
    <w:p w:rsidR="00D16941" w:rsidRDefault="00D16941" w:rsidP="004831D2">
      <w:pPr>
        <w:jc w:val="both"/>
        <w:rPr>
          <w:rFonts w:ascii="Times New Roman" w:hAnsi="Times New Roman"/>
          <w:b/>
        </w:rPr>
      </w:pPr>
    </w:p>
    <w:p w:rsidR="00D16941" w:rsidRDefault="00D16941" w:rsidP="004831D2">
      <w:pPr>
        <w:jc w:val="both"/>
        <w:rPr>
          <w:rFonts w:ascii="Times New Roman" w:hAnsi="Times New Roman"/>
          <w:b/>
        </w:rPr>
      </w:pPr>
    </w:p>
    <w:p w:rsidR="00D16941" w:rsidRDefault="00D16941" w:rsidP="004831D2">
      <w:pPr>
        <w:jc w:val="both"/>
        <w:rPr>
          <w:rFonts w:ascii="Times New Roman" w:hAnsi="Times New Roman"/>
          <w:b/>
        </w:rPr>
      </w:pPr>
    </w:p>
    <w:p w:rsidR="00D5187B" w:rsidRPr="00CD11AC" w:rsidRDefault="00D5187B" w:rsidP="004831D2">
      <w:pPr>
        <w:jc w:val="both"/>
        <w:rPr>
          <w:rFonts w:ascii="Times New Roman" w:hAnsi="Times New Roman"/>
          <w:b/>
        </w:rPr>
      </w:pPr>
      <w:r w:rsidRPr="00CD11AC">
        <w:rPr>
          <w:rFonts w:ascii="Times New Roman" w:hAnsi="Times New Roman"/>
          <w:b/>
        </w:rPr>
        <w:lastRenderedPageBreak/>
        <w:t>CONCEPTS MOBILISES</w:t>
      </w:r>
    </w:p>
    <w:p w:rsidR="00E171DB" w:rsidRDefault="00E171DB" w:rsidP="004831D2">
      <w:pPr>
        <w:contextualSpacing/>
        <w:jc w:val="both"/>
        <w:rPr>
          <w:rFonts w:ascii="Times New Roman" w:hAnsi="Times New Roman"/>
        </w:rPr>
      </w:pPr>
    </w:p>
    <w:p w:rsidR="00D5187B" w:rsidRPr="008630CC" w:rsidRDefault="00D5187B" w:rsidP="004831D2">
      <w:pPr>
        <w:contextualSpacing/>
        <w:jc w:val="both"/>
        <w:rPr>
          <w:rFonts w:ascii="Times New Roman" w:hAnsi="Times New Roman"/>
        </w:rPr>
      </w:pPr>
      <w:r w:rsidRPr="008630CC">
        <w:rPr>
          <w:rFonts w:ascii="Times New Roman" w:hAnsi="Times New Roman"/>
        </w:rPr>
        <w:t>Pour ce faire, j’ai mobilisé différents concepts qui sont les piliers de ma recherche et qui vont également structurer celle-ci.</w:t>
      </w:r>
    </w:p>
    <w:p w:rsidR="00D5187B" w:rsidRPr="008630CC" w:rsidRDefault="00D5187B" w:rsidP="004831D2">
      <w:pPr>
        <w:contextualSpacing/>
        <w:jc w:val="both"/>
        <w:rPr>
          <w:rFonts w:ascii="Times New Roman" w:hAnsi="Times New Roman"/>
        </w:rPr>
      </w:pPr>
    </w:p>
    <w:p w:rsidR="00E171DB" w:rsidRDefault="00E171DB" w:rsidP="004831D2">
      <w:pPr>
        <w:jc w:val="both"/>
        <w:rPr>
          <w:rFonts w:ascii="Times New Roman" w:hAnsi="Times New Roman"/>
          <w:b/>
        </w:rPr>
      </w:pPr>
    </w:p>
    <w:p w:rsidR="00D5187B" w:rsidRPr="008630CC" w:rsidRDefault="00D5187B" w:rsidP="008A61EE">
      <w:pPr>
        <w:ind w:firstLine="708"/>
        <w:jc w:val="both"/>
        <w:rPr>
          <w:rFonts w:ascii="Times New Roman" w:hAnsi="Times New Roman"/>
          <w:b/>
        </w:rPr>
      </w:pPr>
      <w:r w:rsidRPr="008630CC">
        <w:rPr>
          <w:rFonts w:ascii="Times New Roman" w:hAnsi="Times New Roman"/>
          <w:b/>
        </w:rPr>
        <w:t>Les rôles et identités professionnelles des agents au guichet</w:t>
      </w:r>
    </w:p>
    <w:p w:rsidR="00D5187B" w:rsidRPr="008630CC" w:rsidRDefault="00D5187B" w:rsidP="004831D2">
      <w:pPr>
        <w:jc w:val="both"/>
        <w:rPr>
          <w:rFonts w:ascii="Times New Roman" w:hAnsi="Times New Roman"/>
        </w:rPr>
      </w:pPr>
    </w:p>
    <w:p w:rsidR="00E171DB" w:rsidRDefault="00D5187B" w:rsidP="004831D2">
      <w:pPr>
        <w:jc w:val="both"/>
        <w:rPr>
          <w:rFonts w:ascii="Times New Roman" w:hAnsi="Times New Roman"/>
        </w:rPr>
      </w:pPr>
      <w:r w:rsidRPr="008630CC">
        <w:rPr>
          <w:rFonts w:ascii="Times New Roman" w:hAnsi="Times New Roman"/>
        </w:rPr>
        <w:t xml:space="preserve">Le premier concept mobilisé est celui des </w:t>
      </w:r>
      <w:r w:rsidRPr="004A50F8">
        <w:rPr>
          <w:rFonts w:ascii="Times New Roman" w:hAnsi="Times New Roman"/>
          <w:b/>
        </w:rPr>
        <w:t>rôles et des identités professionnelles</w:t>
      </w:r>
      <w:r w:rsidRPr="008630CC">
        <w:rPr>
          <w:rFonts w:ascii="Times New Roman" w:hAnsi="Times New Roman"/>
        </w:rPr>
        <w:t xml:space="preserve">. En effet, nous utiliserons ce concept afin de mieux comprendre ce qui se joue au guichet, comment les employés du service chômage construisent leur identité professionnelle, mais aussi quelles stratégies ils mettent en place pour gérer au mieux les tensions qui émergent lors des permanences avec les affiliés étant donné qu’ils reçoivent les affiliés dans un syndicat qui a, à la fois, comme mission d’aider tous les travailleurs actifs et non actifs </w:t>
      </w:r>
      <w:r w:rsidRPr="008630CC">
        <w:rPr>
          <w:rFonts w:ascii="Times New Roman" w:hAnsi="Times New Roman"/>
          <w:color w:val="000000" w:themeColor="text1"/>
        </w:rPr>
        <w:t xml:space="preserve">et qui, en même temps, est composé </w:t>
      </w:r>
      <w:r w:rsidRPr="008630CC">
        <w:rPr>
          <w:rFonts w:ascii="Times New Roman" w:hAnsi="Times New Roman"/>
        </w:rPr>
        <w:t xml:space="preserve">d’un organisme de paiement servant d’intermédiaire entre l’ONEM et l’affilié. </w:t>
      </w:r>
    </w:p>
    <w:p w:rsidR="00E171DB" w:rsidRDefault="00E171D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 xml:space="preserve">Dans ce cadre, les opérateurs doivent appliquer une réglementation qui contrôle et sanctionne les affiliés. Les employés doivent appliquer tant l’aide que la contrainte, deux fonctions antinomiques. L’agent chômage est </w:t>
      </w:r>
      <w:r w:rsidRPr="008630CC">
        <w:rPr>
          <w:rFonts w:ascii="Times New Roman" w:hAnsi="Times New Roman"/>
          <w:color w:val="000000" w:themeColor="text1"/>
        </w:rPr>
        <w:t>donc</w:t>
      </w:r>
      <w:r w:rsidRPr="008630CC">
        <w:rPr>
          <w:rFonts w:ascii="Times New Roman" w:hAnsi="Times New Roman"/>
        </w:rPr>
        <w:t xml:space="preserve"> situé au carrefour d’enjeux contradictoires.</w:t>
      </w:r>
    </w:p>
    <w:p w:rsidR="00D5187B" w:rsidRPr="008630CC" w:rsidRDefault="00D5187B" w:rsidP="004831D2">
      <w:pPr>
        <w:jc w:val="both"/>
        <w:rPr>
          <w:rFonts w:ascii="Times New Roman" w:hAnsi="Times New Roman"/>
        </w:rPr>
      </w:pPr>
    </w:p>
    <w:p w:rsidR="00D5187B" w:rsidRDefault="00D5187B" w:rsidP="004831D2">
      <w:pPr>
        <w:jc w:val="both"/>
        <w:rPr>
          <w:rFonts w:ascii="Times New Roman" w:hAnsi="Times New Roman"/>
        </w:rPr>
      </w:pPr>
      <w:r w:rsidRPr="008630CC">
        <w:rPr>
          <w:rFonts w:ascii="Times New Roman" w:hAnsi="Times New Roman"/>
        </w:rPr>
        <w:t xml:space="preserve">Pour mon analyse, je me réfère aux théories d’Abraham Franssen qui traitent des relations qui se jouent au guichet tels que les rôles, les identités professionnelles, mais aussi les transformations des rôles des intervenants </w:t>
      </w:r>
      <w:r w:rsidRPr="00425C11">
        <w:rPr>
          <w:rFonts w:ascii="Times New Roman" w:hAnsi="Times New Roman"/>
        </w:rPr>
        <w:t>et</w:t>
      </w:r>
      <w:r w:rsidRPr="008630CC">
        <w:rPr>
          <w:rFonts w:ascii="Times New Roman" w:hAnsi="Times New Roman"/>
        </w:rPr>
        <w:t xml:space="preserve"> des tensions du métier. J’utilise également la méthode de Franssen par laquelle il analyse les rôles au travers de leurs finalités, </w:t>
      </w:r>
      <w:r>
        <w:rPr>
          <w:rFonts w:ascii="Times New Roman" w:hAnsi="Times New Roman"/>
        </w:rPr>
        <w:t xml:space="preserve">de </w:t>
      </w:r>
      <w:r w:rsidRPr="008630CC">
        <w:rPr>
          <w:rFonts w:ascii="Times New Roman" w:hAnsi="Times New Roman"/>
        </w:rPr>
        <w:t xml:space="preserve">leur statut, </w:t>
      </w:r>
      <w:r>
        <w:rPr>
          <w:rFonts w:ascii="Times New Roman" w:hAnsi="Times New Roman"/>
        </w:rPr>
        <w:t xml:space="preserve">de </w:t>
      </w:r>
      <w:r w:rsidRPr="008630CC">
        <w:rPr>
          <w:rFonts w:ascii="Times New Roman" w:hAnsi="Times New Roman"/>
        </w:rPr>
        <w:t xml:space="preserve">leurs compétences et </w:t>
      </w:r>
      <w:r>
        <w:rPr>
          <w:rFonts w:ascii="Times New Roman" w:hAnsi="Times New Roman"/>
        </w:rPr>
        <w:t xml:space="preserve">de </w:t>
      </w:r>
      <w:r w:rsidRPr="008630CC">
        <w:rPr>
          <w:rFonts w:ascii="Times New Roman" w:hAnsi="Times New Roman"/>
        </w:rPr>
        <w:t>leur autorité et identifie les stratégies que les agents déploient pour conserver leurs rôle et identité professionnelle.</w:t>
      </w:r>
    </w:p>
    <w:p w:rsidR="00E171DB" w:rsidRPr="008630CC" w:rsidRDefault="00E171DB" w:rsidP="004831D2">
      <w:pPr>
        <w:jc w:val="both"/>
        <w:rPr>
          <w:rFonts w:ascii="Times New Roman" w:hAnsi="Times New Roman"/>
        </w:rPr>
      </w:pPr>
    </w:p>
    <w:p w:rsidR="00D5187B" w:rsidRPr="008630CC" w:rsidRDefault="00D5187B" w:rsidP="004831D2">
      <w:pPr>
        <w:jc w:val="both"/>
        <w:rPr>
          <w:rFonts w:ascii="Times New Roman" w:hAnsi="Times New Roman"/>
        </w:rPr>
      </w:pPr>
    </w:p>
    <w:p w:rsidR="00D5187B" w:rsidRPr="008630CC" w:rsidRDefault="00D5187B" w:rsidP="008A61EE">
      <w:pPr>
        <w:ind w:firstLine="708"/>
        <w:jc w:val="both"/>
        <w:rPr>
          <w:rFonts w:ascii="Times New Roman" w:hAnsi="Times New Roman"/>
          <w:b/>
        </w:rPr>
      </w:pPr>
      <w:r w:rsidRPr="008630CC">
        <w:rPr>
          <w:rFonts w:ascii="Times New Roman" w:hAnsi="Times New Roman"/>
          <w:b/>
        </w:rPr>
        <w:t xml:space="preserve"> Le syndicat comme organisation (CSC) </w:t>
      </w:r>
    </w:p>
    <w:p w:rsidR="00D5187B" w:rsidRPr="008630CC" w:rsidRDefault="00D5187B" w:rsidP="004831D2">
      <w:pPr>
        <w:ind w:left="720"/>
        <w:contextualSpacing/>
        <w:jc w:val="both"/>
        <w:rPr>
          <w:rFonts w:ascii="Times New Roman" w:hAnsi="Times New Roman"/>
        </w:rPr>
      </w:pPr>
    </w:p>
    <w:p w:rsidR="00D5187B" w:rsidRPr="008630CC" w:rsidRDefault="00D5187B" w:rsidP="004831D2">
      <w:pPr>
        <w:jc w:val="both"/>
        <w:rPr>
          <w:rFonts w:ascii="Times New Roman" w:hAnsi="Times New Roman"/>
          <w:color w:val="000000" w:themeColor="text1"/>
        </w:rPr>
      </w:pPr>
      <w:r w:rsidRPr="008630CC">
        <w:rPr>
          <w:rFonts w:ascii="Times New Roman" w:hAnsi="Times New Roman"/>
        </w:rPr>
        <w:t xml:space="preserve">Le second concept mobilisé </w:t>
      </w:r>
      <w:r w:rsidRPr="008630CC">
        <w:rPr>
          <w:rFonts w:ascii="Times New Roman" w:hAnsi="Times New Roman"/>
          <w:color w:val="000000" w:themeColor="text1"/>
        </w:rPr>
        <w:t>sera celui de l’impact que l’organisation peut avoir sur le bien-être du travailleur. Comme il sera expliqué dans ce mémoire, la CSC a connu de nombreux bouleversements organisationnels dus, d’une part, à l’Etat social actif qui impose des nouvelles législations ayant un impact direct sur les organismes de paiement. En effet, ces nouvelles législations ont imposé aux organismes de paiement le changement de leur programme informatique afin que ces derniers puissent puiser les données dans la banque carrefour, banque de données sociales, essentielles à la constitution des dossiers chômage, ce qui a nécessité un changement radical des méthodes de travail adoptées par les employés depuis de nombreuses années.</w:t>
      </w:r>
    </w:p>
    <w:p w:rsidR="00D5187B" w:rsidRPr="008630CC" w:rsidRDefault="00D5187B" w:rsidP="004831D2">
      <w:pPr>
        <w:jc w:val="both"/>
        <w:rPr>
          <w:rFonts w:ascii="Times New Roman" w:hAnsi="Times New Roman"/>
          <w:color w:val="000000" w:themeColor="text1"/>
        </w:rPr>
      </w:pPr>
    </w:p>
    <w:p w:rsidR="00D5187B" w:rsidRPr="008630CC" w:rsidRDefault="00D5187B" w:rsidP="004831D2">
      <w:pPr>
        <w:jc w:val="both"/>
        <w:rPr>
          <w:rFonts w:ascii="Times New Roman" w:hAnsi="Times New Roman"/>
          <w:color w:val="000000" w:themeColor="text1"/>
        </w:rPr>
      </w:pPr>
      <w:r w:rsidRPr="008630CC">
        <w:rPr>
          <w:rFonts w:ascii="Times New Roman" w:hAnsi="Times New Roman"/>
          <w:color w:val="000000" w:themeColor="text1"/>
        </w:rPr>
        <w:t>D’autre part, en octobre 2017, la CSC a également connu une restructuration ayant entraîné d’importants changements organisationnels dans l’organigramme de l’organisation. En effet, les managers se succèdent, amenant chacun un nouveau management ainsi que des nouvelles méthodes de travail à appliquer au sein des services chômage. Des nombreux changements sont également intervenus dans l’organisation de la réception des affiliés. En effet, les bureaux ont été complètement réorganisés afin de créer de nouveaux espaces qui distancient un peu plus l’accueil de l’endroit de réception. Ces bouleversements organisationnels sont source de stress et d’inquiétudes pour les employés qui doivent sans cesse s’adapter.</w:t>
      </w:r>
    </w:p>
    <w:p w:rsidR="00D5187B" w:rsidRPr="008630CC" w:rsidRDefault="00D5187B" w:rsidP="004831D2">
      <w:pPr>
        <w:jc w:val="both"/>
        <w:rPr>
          <w:rFonts w:ascii="Times New Roman" w:hAnsi="Times New Roman"/>
        </w:rPr>
      </w:pPr>
    </w:p>
    <w:p w:rsidR="00D5187B" w:rsidRDefault="00D5187B" w:rsidP="004831D2">
      <w:pPr>
        <w:jc w:val="both"/>
        <w:rPr>
          <w:rFonts w:ascii="Times New Roman" w:hAnsi="Times New Roman"/>
        </w:rPr>
      </w:pPr>
      <w:r w:rsidRPr="008630CC">
        <w:rPr>
          <w:rFonts w:ascii="Times New Roman" w:hAnsi="Times New Roman"/>
        </w:rPr>
        <w:t xml:space="preserve"> </w:t>
      </w:r>
    </w:p>
    <w:p w:rsidR="00B921C9" w:rsidRPr="008630CC" w:rsidRDefault="00B921C9" w:rsidP="004831D2">
      <w:pPr>
        <w:jc w:val="both"/>
        <w:rPr>
          <w:rFonts w:ascii="Times New Roman" w:hAnsi="Times New Roman"/>
          <w:color w:val="000000" w:themeColor="text1"/>
        </w:rPr>
      </w:pPr>
    </w:p>
    <w:p w:rsidR="00D5187B" w:rsidRPr="008630CC" w:rsidRDefault="00D5187B" w:rsidP="008A61EE">
      <w:pPr>
        <w:ind w:firstLine="708"/>
        <w:jc w:val="both"/>
        <w:rPr>
          <w:rFonts w:ascii="Times New Roman" w:hAnsi="Times New Roman"/>
          <w:b/>
        </w:rPr>
      </w:pPr>
      <w:r w:rsidRPr="008630CC">
        <w:rPr>
          <w:rFonts w:ascii="Times New Roman" w:hAnsi="Times New Roman"/>
          <w:b/>
        </w:rPr>
        <w:lastRenderedPageBreak/>
        <w:t>Environnement socio-politique</w:t>
      </w:r>
    </w:p>
    <w:p w:rsidR="00D5187B" w:rsidRPr="008630CC" w:rsidRDefault="00D5187B" w:rsidP="004831D2">
      <w:pPr>
        <w:ind w:left="720"/>
        <w:contextualSpacing/>
        <w:jc w:val="both"/>
        <w:rPr>
          <w:rFonts w:ascii="Times New Roman" w:hAnsi="Times New Roman"/>
        </w:rPr>
      </w:pPr>
    </w:p>
    <w:p w:rsidR="00E171DB" w:rsidRDefault="00D5187B" w:rsidP="004831D2">
      <w:pPr>
        <w:jc w:val="both"/>
        <w:rPr>
          <w:rFonts w:ascii="Times New Roman" w:hAnsi="Times New Roman"/>
        </w:rPr>
      </w:pPr>
      <w:r w:rsidRPr="008630CC">
        <w:rPr>
          <w:rFonts w:ascii="Times New Roman" w:hAnsi="Times New Roman"/>
        </w:rPr>
        <w:t xml:space="preserve">Enfin, le troisième concept </w:t>
      </w:r>
      <w:r w:rsidRPr="008630CC">
        <w:rPr>
          <w:rFonts w:ascii="Times New Roman" w:hAnsi="Times New Roman"/>
          <w:color w:val="000000" w:themeColor="text1"/>
        </w:rPr>
        <w:t>mobilisé sera celui</w:t>
      </w:r>
      <w:r w:rsidRPr="008630CC">
        <w:rPr>
          <w:rFonts w:ascii="Times New Roman" w:hAnsi="Times New Roman"/>
          <w:color w:val="FF0000"/>
        </w:rPr>
        <w:t xml:space="preserve"> </w:t>
      </w:r>
      <w:r w:rsidRPr="008630CC">
        <w:rPr>
          <w:rFonts w:ascii="Times New Roman" w:hAnsi="Times New Roman"/>
        </w:rPr>
        <w:t>de l’environnement socio-politique et plus particulièrement de l’impact</w:t>
      </w:r>
      <w:r w:rsidR="00200075">
        <w:rPr>
          <w:rFonts w:ascii="Times New Roman" w:hAnsi="Times New Roman"/>
        </w:rPr>
        <w:t xml:space="preserve"> des mesures prises par l’Etat s</w:t>
      </w:r>
      <w:r w:rsidRPr="008630CC">
        <w:rPr>
          <w:rFonts w:ascii="Times New Roman" w:hAnsi="Times New Roman"/>
        </w:rPr>
        <w:t xml:space="preserve">ocial </w:t>
      </w:r>
      <w:r w:rsidR="00200075">
        <w:rPr>
          <w:rFonts w:ascii="Times New Roman" w:hAnsi="Times New Roman"/>
        </w:rPr>
        <w:t>a</w:t>
      </w:r>
      <w:r w:rsidRPr="008630CC">
        <w:rPr>
          <w:rFonts w:ascii="Times New Roman" w:hAnsi="Times New Roman"/>
        </w:rPr>
        <w:t xml:space="preserve">ctif en matière de chômage. </w:t>
      </w:r>
    </w:p>
    <w:p w:rsidR="00E171DB" w:rsidRDefault="00E171D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 xml:space="preserve">En effet, je ne pouvais réaliser ce travail sans le contextualiser et revenir quelque peu sur ces mesures qui ont transformé les modes de fonctionnement d’un syndicat ainsi que le travail des employés d’un service chômage. Le contexte socio-économique </w:t>
      </w:r>
      <w:r w:rsidRPr="00425C11">
        <w:rPr>
          <w:rFonts w:ascii="Times New Roman" w:hAnsi="Times New Roman"/>
        </w:rPr>
        <w:t>et politique</w:t>
      </w:r>
      <w:r>
        <w:rPr>
          <w:rFonts w:ascii="Times New Roman" w:hAnsi="Times New Roman"/>
        </w:rPr>
        <w:t xml:space="preserve"> </w:t>
      </w:r>
      <w:r w:rsidRPr="008630CC">
        <w:rPr>
          <w:rFonts w:ascii="Times New Roman" w:hAnsi="Times New Roman"/>
        </w:rPr>
        <w:t>engendre, d’une part, une complexité administrative tant pour l’employé que pour les affiliés mais aussi une plus grande précarité pour ces derniers qui, en demande d’assistance, se présentent davantage au guichet avec des demandes qui sont plus variées mais aussi plus complexes qu’auparavant. Les employés qui reçoivent ce public doivent dès lors s’adapter à ces nombreuses évolutions.</w:t>
      </w:r>
    </w:p>
    <w:p w:rsidR="00D5187B" w:rsidRPr="008630CC" w:rsidRDefault="00D5187B" w:rsidP="004831D2">
      <w:pPr>
        <w:jc w:val="both"/>
        <w:rPr>
          <w:rFonts w:ascii="Times New Roman" w:hAnsi="Times New Roman"/>
        </w:rPr>
      </w:pPr>
    </w:p>
    <w:p w:rsidR="00D5187B" w:rsidRPr="00DD4B8C" w:rsidRDefault="00D5187B" w:rsidP="004831D2">
      <w:pPr>
        <w:contextualSpacing/>
        <w:jc w:val="both"/>
        <w:rPr>
          <w:rFonts w:ascii="Times New Roman" w:hAnsi="Times New Roman"/>
          <w:i/>
        </w:rPr>
      </w:pPr>
      <w:bookmarkStart w:id="3" w:name="_Hlk38200805"/>
      <w:bookmarkStart w:id="4" w:name="_Hlk37413237"/>
      <w:r w:rsidRPr="008630CC">
        <w:rPr>
          <w:rFonts w:ascii="Times New Roman" w:hAnsi="Times New Roman"/>
        </w:rPr>
        <w:t xml:space="preserve">Eu égard à ce qui précède, la question de départ à laquelle ce mémoire tentera de répondre est la suivante : </w:t>
      </w:r>
      <w:bookmarkStart w:id="5" w:name="_Hlk60389883"/>
      <w:r w:rsidRPr="00DD4B8C">
        <w:rPr>
          <w:rFonts w:ascii="Times New Roman" w:hAnsi="Times New Roman"/>
          <w:i/>
        </w:rPr>
        <w:t>entre le passage de l’Etat providence à l’Etat social actif, la restructuration organisationnelle de la CSC et le contact avec un public de plus en plus précarisé : comment les employés du service chômage de Charleroi Sambre et Meuse parviennent-ils à faire face aux facteurs impactant leur rôle et identité professionnelle </w:t>
      </w:r>
      <w:bookmarkEnd w:id="5"/>
      <w:r w:rsidRPr="00DD4B8C">
        <w:rPr>
          <w:rFonts w:ascii="Times New Roman" w:hAnsi="Times New Roman"/>
          <w:i/>
        </w:rPr>
        <w:t>?</w:t>
      </w:r>
    </w:p>
    <w:p w:rsidR="00D5187B" w:rsidRPr="008630CC" w:rsidRDefault="00D5187B" w:rsidP="004831D2">
      <w:pPr>
        <w:contextualSpacing/>
        <w:jc w:val="both"/>
        <w:rPr>
          <w:rFonts w:ascii="Times New Roman" w:hAnsi="Times New Roman"/>
          <w:color w:val="FF0000"/>
        </w:rPr>
      </w:pPr>
    </w:p>
    <w:bookmarkEnd w:id="3"/>
    <w:bookmarkEnd w:id="4"/>
    <w:p w:rsidR="00D5187B" w:rsidRDefault="00D5187B" w:rsidP="004831D2">
      <w:pPr>
        <w:jc w:val="both"/>
        <w:rPr>
          <w:rFonts w:cstheme="minorHAnsi"/>
        </w:rPr>
      </w:pPr>
    </w:p>
    <w:p w:rsidR="00D5187B" w:rsidRPr="00CD11AC" w:rsidRDefault="00D5187B" w:rsidP="004831D2">
      <w:pPr>
        <w:jc w:val="both"/>
        <w:rPr>
          <w:rFonts w:ascii="Times New Roman" w:hAnsi="Times New Roman"/>
          <w:b/>
        </w:rPr>
      </w:pPr>
      <w:r w:rsidRPr="00CD11AC">
        <w:rPr>
          <w:rFonts w:ascii="Times New Roman" w:hAnsi="Times New Roman"/>
          <w:b/>
        </w:rPr>
        <w:t xml:space="preserve">PLAN </w:t>
      </w:r>
    </w:p>
    <w:p w:rsidR="00D5187B" w:rsidRDefault="00D5187B" w:rsidP="004831D2">
      <w:pPr>
        <w:jc w:val="both"/>
        <w:rPr>
          <w:rFonts w:cstheme="minorHAnsi"/>
        </w:rPr>
      </w:pPr>
    </w:p>
    <w:p w:rsidR="00D5187B" w:rsidRPr="008630CC" w:rsidRDefault="00D5187B" w:rsidP="004831D2">
      <w:pPr>
        <w:jc w:val="both"/>
        <w:rPr>
          <w:rFonts w:ascii="Times New Roman" w:hAnsi="Times New Roman"/>
        </w:rPr>
      </w:pPr>
      <w:r w:rsidRPr="008630CC">
        <w:rPr>
          <w:rFonts w:ascii="Times New Roman" w:hAnsi="Times New Roman"/>
        </w:rPr>
        <w:t xml:space="preserve">La première partie </w:t>
      </w:r>
      <w:r w:rsidR="00B921C9">
        <w:rPr>
          <w:rFonts w:ascii="Times New Roman" w:hAnsi="Times New Roman"/>
        </w:rPr>
        <w:t xml:space="preserve">de ce chapitre </w:t>
      </w:r>
      <w:r w:rsidRPr="008630CC">
        <w:rPr>
          <w:rFonts w:ascii="Times New Roman" w:hAnsi="Times New Roman"/>
        </w:rPr>
        <w:t xml:space="preserve">reprendra les approches contextuelles, le cadrage théorique ainsi que la problématisation. Le premier </w:t>
      </w:r>
      <w:r w:rsidRPr="00425C11">
        <w:rPr>
          <w:rFonts w:ascii="Times New Roman" w:hAnsi="Times New Roman"/>
        </w:rPr>
        <w:t>chapitre</w:t>
      </w:r>
      <w:r>
        <w:rPr>
          <w:rFonts w:ascii="Times New Roman" w:hAnsi="Times New Roman"/>
        </w:rPr>
        <w:t xml:space="preserve"> </w:t>
      </w:r>
      <w:r w:rsidRPr="008630CC">
        <w:rPr>
          <w:rFonts w:ascii="Times New Roman" w:hAnsi="Times New Roman"/>
        </w:rPr>
        <w:t>présentera le contexte du passage de l’Etat providence à l’Etat social à l’Etat social actif et notamment les transformations des politiques de chômage que ce passage implique. Le second chapitre de cette première partie sera consacré à l’organisation :  le syndicat comme organisation</w:t>
      </w:r>
      <w:r>
        <w:rPr>
          <w:rFonts w:ascii="Times New Roman" w:hAnsi="Times New Roman"/>
        </w:rPr>
        <w:t xml:space="preserve">. Enfin, le troisième chapitre abordera </w:t>
      </w:r>
      <w:r w:rsidRPr="008630CC">
        <w:rPr>
          <w:rFonts w:ascii="Times New Roman" w:hAnsi="Times New Roman"/>
        </w:rPr>
        <w:t xml:space="preserve">le volet des </w:t>
      </w:r>
      <w:r w:rsidR="00E171DB">
        <w:rPr>
          <w:rFonts w:ascii="Times New Roman" w:hAnsi="Times New Roman"/>
        </w:rPr>
        <w:t>rôles et identité professionnelle</w:t>
      </w:r>
      <w:r w:rsidRPr="008630CC">
        <w:rPr>
          <w:rFonts w:ascii="Times New Roman" w:hAnsi="Times New Roman"/>
        </w:rPr>
        <w:t>.</w:t>
      </w:r>
    </w:p>
    <w:p w:rsidR="00D5187B" w:rsidRPr="008630CC" w:rsidRDefault="00D5187B" w:rsidP="004831D2">
      <w:pPr>
        <w:jc w:val="both"/>
        <w:rPr>
          <w:rFonts w:ascii="Times New Roman" w:hAnsi="Times New Roman"/>
        </w:rPr>
      </w:pPr>
    </w:p>
    <w:p w:rsidR="00D5187B" w:rsidRPr="00DD4B8C" w:rsidRDefault="00D5187B" w:rsidP="004831D2">
      <w:pPr>
        <w:jc w:val="both"/>
        <w:rPr>
          <w:rFonts w:ascii="Times New Roman" w:hAnsi="Times New Roman"/>
        </w:rPr>
      </w:pPr>
      <w:r w:rsidRPr="008630CC">
        <w:rPr>
          <w:rFonts w:ascii="Times New Roman" w:hAnsi="Times New Roman"/>
        </w:rPr>
        <w:t>Ce cadre théorique débouchera sur un modèle d’analyse articulant contexte, organisation, rôles et relations avec les usagers. En effet, j’ai constaté une souffrance au sein du service chômage de la CSC : à quoi cette souffrance est-elle due? Au contexte global, à l’organisation ou à la relation aux usagers ? Tout interagit, mais ce que je souhaite analyser dans ce mémoire</w:t>
      </w:r>
      <w:r>
        <w:rPr>
          <w:rFonts w:ascii="Times New Roman" w:hAnsi="Times New Roman"/>
        </w:rPr>
        <w:t>,</w:t>
      </w:r>
      <w:r w:rsidRPr="008630CC">
        <w:rPr>
          <w:rFonts w:ascii="Times New Roman" w:hAnsi="Times New Roman"/>
        </w:rPr>
        <w:t xml:space="preserve"> c’est </w:t>
      </w:r>
      <w:r w:rsidRPr="00425C11">
        <w:rPr>
          <w:rFonts w:ascii="Times New Roman" w:hAnsi="Times New Roman"/>
        </w:rPr>
        <w:t xml:space="preserve">l’importance de ces différents facteurs et la manière dont ils </w:t>
      </w:r>
      <w:r w:rsidR="00E171DB">
        <w:rPr>
          <w:rFonts w:ascii="Times New Roman" w:hAnsi="Times New Roman"/>
        </w:rPr>
        <w:t>impactent les rôles et identité professionnelle</w:t>
      </w:r>
      <w:r w:rsidRPr="00425C11">
        <w:rPr>
          <w:rFonts w:ascii="Times New Roman" w:hAnsi="Times New Roman"/>
        </w:rPr>
        <w:t xml:space="preserve"> des agents.</w:t>
      </w:r>
    </w:p>
    <w:p w:rsidR="00D5187B" w:rsidRPr="008630CC"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 xml:space="preserve">La deuxième partie de ce travail </w:t>
      </w:r>
      <w:r>
        <w:rPr>
          <w:rFonts w:ascii="Times New Roman" w:hAnsi="Times New Roman"/>
        </w:rPr>
        <w:t xml:space="preserve"> présentera l’enquête de terrain effectué </w:t>
      </w:r>
      <w:r w:rsidRPr="008630CC">
        <w:rPr>
          <w:rFonts w:ascii="Times New Roman" w:hAnsi="Times New Roman"/>
        </w:rPr>
        <w:t>auprès des employés du service chômage de la CSC Charleroi Sambre et Meuse</w:t>
      </w:r>
      <w:r>
        <w:rPr>
          <w:rFonts w:ascii="Times New Roman" w:hAnsi="Times New Roman"/>
        </w:rPr>
        <w:t>. Un premier chapitre, le quatrième du mémoire, détaillera</w:t>
      </w:r>
      <w:r w:rsidRPr="008630CC">
        <w:rPr>
          <w:rFonts w:ascii="Times New Roman" w:hAnsi="Times New Roman"/>
        </w:rPr>
        <w:t xml:space="preserve"> la méthodologie appliquée</w:t>
      </w:r>
      <w:r>
        <w:rPr>
          <w:rFonts w:ascii="Times New Roman" w:hAnsi="Times New Roman"/>
        </w:rPr>
        <w:t>.</w:t>
      </w:r>
      <w:r w:rsidRPr="008630CC">
        <w:rPr>
          <w:rFonts w:ascii="Times New Roman" w:hAnsi="Times New Roman"/>
        </w:rPr>
        <w:t xml:space="preserve"> </w:t>
      </w:r>
    </w:p>
    <w:p w:rsidR="00D5187B" w:rsidRDefault="00D5187B" w:rsidP="004831D2">
      <w:pPr>
        <w:jc w:val="both"/>
        <w:rPr>
          <w:rFonts w:ascii="Times New Roman" w:hAnsi="Times New Roman"/>
        </w:rPr>
      </w:pPr>
    </w:p>
    <w:p w:rsidR="00D5187B" w:rsidRPr="008630CC" w:rsidRDefault="00D5187B" w:rsidP="004831D2">
      <w:pPr>
        <w:jc w:val="both"/>
        <w:rPr>
          <w:rFonts w:ascii="Times New Roman" w:hAnsi="Times New Roman"/>
        </w:rPr>
      </w:pPr>
      <w:r w:rsidRPr="00425C11">
        <w:rPr>
          <w:rFonts w:ascii="Times New Roman" w:hAnsi="Times New Roman"/>
        </w:rPr>
        <w:t>Le cinquième chapitre sera consacré à l’analyse comparative et transversale des entretiens réalisés auprès des .. agents….</w:t>
      </w:r>
      <w:r w:rsidRPr="008630CC">
        <w:rPr>
          <w:rFonts w:ascii="Times New Roman" w:hAnsi="Times New Roman"/>
        </w:rPr>
        <w:t xml:space="preserve"> Cette analyse s’effectuera en deux temps. En effet, dans le premier temps, les données récoltées seront analysées en contexte dit « normal » et, dans le second temps, les données seront analysées en contexte dit « Covid-19», étant donné que les entretiens ont été réalisés lors du premier confinement, soit de mars à juin 2020.</w:t>
      </w:r>
    </w:p>
    <w:p w:rsidR="00D5187B" w:rsidRPr="008630CC" w:rsidRDefault="00D5187B" w:rsidP="004831D2">
      <w:pPr>
        <w:jc w:val="both"/>
        <w:rPr>
          <w:rFonts w:ascii="Times New Roman" w:hAnsi="Times New Roman"/>
        </w:rPr>
      </w:pPr>
    </w:p>
    <w:p w:rsidR="00D5187B" w:rsidRDefault="00D5187B" w:rsidP="004831D2">
      <w:pPr>
        <w:jc w:val="both"/>
        <w:rPr>
          <w:rFonts w:ascii="Times New Roman" w:hAnsi="Times New Roman"/>
        </w:rPr>
      </w:pPr>
      <w:r w:rsidRPr="008630CC">
        <w:rPr>
          <w:rFonts w:ascii="Times New Roman" w:hAnsi="Times New Roman"/>
        </w:rPr>
        <w:t xml:space="preserve">Enfin, la troisième et dernière partie exposera la conclusion et la formulation de quelques recommandations. </w:t>
      </w:r>
    </w:p>
    <w:p w:rsidR="00D5187B" w:rsidRDefault="00D5187B" w:rsidP="004831D2">
      <w:pPr>
        <w:jc w:val="both"/>
        <w:rPr>
          <w:rFonts w:ascii="Times New Roman" w:hAnsi="Times New Roman"/>
        </w:rPr>
      </w:pPr>
    </w:p>
    <w:p w:rsidR="00D5187B" w:rsidRDefault="00D5187B" w:rsidP="004831D2">
      <w:pPr>
        <w:jc w:val="both"/>
        <w:rPr>
          <w:rFonts w:ascii="Times New Roman" w:hAnsi="Times New Roman"/>
        </w:rPr>
      </w:pPr>
    </w:p>
    <w:p w:rsidR="00D5187B" w:rsidRDefault="00D5187B" w:rsidP="004831D2">
      <w:pPr>
        <w:jc w:val="both"/>
        <w:rPr>
          <w:rFonts w:ascii="Times New Roman" w:hAnsi="Times New Roman"/>
        </w:rPr>
      </w:pPr>
    </w:p>
    <w:p w:rsidR="00D5187B" w:rsidRPr="00CD11AC" w:rsidRDefault="00D5187B" w:rsidP="004831D2">
      <w:pPr>
        <w:pStyle w:val="Titre1"/>
        <w:rPr>
          <w:rStyle w:val="lev"/>
          <w:b w:val="0"/>
          <w:bCs w:val="0"/>
        </w:rPr>
      </w:pPr>
      <w:bookmarkStart w:id="6" w:name="_Toc61096254"/>
      <w:r w:rsidRPr="00CD11AC">
        <w:rPr>
          <w:rStyle w:val="lev"/>
          <w:b w:val="0"/>
          <w:bCs w:val="0"/>
        </w:rPr>
        <w:lastRenderedPageBreak/>
        <w:t>PREMIERE PARTIE</w:t>
      </w:r>
      <w:r w:rsidR="00B921C9">
        <w:rPr>
          <w:rStyle w:val="lev"/>
          <w:b w:val="0"/>
          <w:bCs w:val="0"/>
        </w:rPr>
        <w:t>.</w:t>
      </w:r>
      <w:r w:rsidRPr="00CD11AC">
        <w:rPr>
          <w:rStyle w:val="lev"/>
          <w:b w:val="0"/>
          <w:bCs w:val="0"/>
        </w:rPr>
        <w:t xml:space="preserve"> </w:t>
      </w:r>
      <w:r>
        <w:rPr>
          <w:rStyle w:val="lev"/>
          <w:b w:val="0"/>
          <w:bCs w:val="0"/>
        </w:rPr>
        <w:t>P</w:t>
      </w:r>
      <w:r w:rsidRPr="007E7F65">
        <w:rPr>
          <w:rStyle w:val="lev"/>
          <w:b w:val="0"/>
          <w:bCs w:val="0"/>
        </w:rPr>
        <w:t>roblématique : Historicisation, contextualisation et conceptualisation</w:t>
      </w:r>
      <w:bookmarkEnd w:id="6"/>
    </w:p>
    <w:p w:rsidR="00D5187B" w:rsidRDefault="00D5187B" w:rsidP="004831D2">
      <w:pPr>
        <w:pStyle w:val="Default"/>
        <w:jc w:val="both"/>
        <w:rPr>
          <w:rStyle w:val="lev"/>
          <w:color w:val="00B050"/>
          <w:sz w:val="22"/>
        </w:rPr>
      </w:pPr>
      <w:bookmarkStart w:id="7" w:name="_Hlk54518567"/>
    </w:p>
    <w:p w:rsidR="00D5187B" w:rsidRDefault="00D5187B" w:rsidP="004831D2">
      <w:pPr>
        <w:pStyle w:val="Default"/>
        <w:jc w:val="both"/>
        <w:rPr>
          <w:rStyle w:val="lev"/>
          <w:color w:val="00B050"/>
          <w:sz w:val="22"/>
        </w:rPr>
      </w:pPr>
    </w:p>
    <w:p w:rsidR="00E171DB" w:rsidRDefault="00D5187B" w:rsidP="004831D2">
      <w:pPr>
        <w:pStyle w:val="Default"/>
        <w:jc w:val="both"/>
      </w:pPr>
      <w:r w:rsidRPr="008630CC">
        <w:t>Ce</w:t>
      </w:r>
      <w:r>
        <w:t>tte</w:t>
      </w:r>
      <w:r w:rsidRPr="008630CC">
        <w:t xml:space="preserve"> premi</w:t>
      </w:r>
      <w:r>
        <w:t xml:space="preserve">ère partie </w:t>
      </w:r>
      <w:r w:rsidRPr="008630CC">
        <w:t>a pour objectif d’explorer la littérature</w:t>
      </w:r>
      <w:r>
        <w:t xml:space="preserve">. </w:t>
      </w:r>
      <w:r w:rsidRPr="008630CC">
        <w:t>Nous commencerons dès lors par une mise en contexte</w:t>
      </w:r>
      <w:r w:rsidR="003630A2">
        <w:t xml:space="preserve">, dans le premier chapitre, </w:t>
      </w:r>
      <w:r w:rsidR="00926FA2">
        <w:t xml:space="preserve">au travers </w:t>
      </w:r>
      <w:r w:rsidRPr="008630CC">
        <w:t xml:space="preserve">une description historique </w:t>
      </w:r>
      <w:r w:rsidR="003630A2">
        <w:t xml:space="preserve">sur le passage de l’Etat social à l’Etat social actif ainsi que sur </w:t>
      </w:r>
      <w:r w:rsidRPr="008630CC">
        <w:t>l’évolution de l’assurance-chômage</w:t>
      </w:r>
      <w:r w:rsidR="003630A2">
        <w:t xml:space="preserve">. </w:t>
      </w:r>
    </w:p>
    <w:p w:rsidR="00E171DB" w:rsidRDefault="00E171DB" w:rsidP="004831D2">
      <w:pPr>
        <w:pStyle w:val="Default"/>
        <w:jc w:val="both"/>
      </w:pPr>
    </w:p>
    <w:p w:rsidR="00D5187B" w:rsidRDefault="003630A2" w:rsidP="004831D2">
      <w:pPr>
        <w:pStyle w:val="Default"/>
        <w:jc w:val="both"/>
        <w:rPr>
          <w:rStyle w:val="lev"/>
          <w:color w:val="00B050"/>
        </w:rPr>
      </w:pPr>
      <w:r>
        <w:t xml:space="preserve">Dans le second chapitre, nous aborderons le contexte interne </w:t>
      </w:r>
      <w:r w:rsidR="00926FA2">
        <w:t>en utilisant</w:t>
      </w:r>
      <w:r>
        <w:t xml:space="preserve"> les apports théoriques de Mintzberg </w:t>
      </w:r>
      <w:r w:rsidRPr="00CD11AC">
        <w:rPr>
          <w:color w:val="auto"/>
        </w:rPr>
        <w:t>(Nizet, Pichault, 1995, introduction)</w:t>
      </w:r>
      <w:r w:rsidR="00926FA2">
        <w:rPr>
          <w:color w:val="auto"/>
        </w:rPr>
        <w:t xml:space="preserve"> qui nous permettront</w:t>
      </w:r>
      <w:r>
        <w:rPr>
          <w:color w:val="auto"/>
        </w:rPr>
        <w:t xml:space="preserve"> de présenter l’organisation </w:t>
      </w:r>
      <w:r w:rsidR="00926FA2">
        <w:rPr>
          <w:color w:val="auto"/>
        </w:rPr>
        <w:t>faisant</w:t>
      </w:r>
      <w:r>
        <w:rPr>
          <w:color w:val="auto"/>
        </w:rPr>
        <w:t xml:space="preserve"> l’objet de notre étude sous un angle objectiviste qui reprendra les différentes variables organisationnelles. Enfin, </w:t>
      </w:r>
      <w:r w:rsidR="00926FA2">
        <w:rPr>
          <w:color w:val="auto"/>
        </w:rPr>
        <w:t xml:space="preserve">dans le troisième chapitre, nous identifierons les différentes </w:t>
      </w:r>
      <w:r w:rsidR="00D5187B" w:rsidRPr="008630CC">
        <w:t xml:space="preserve">mutations </w:t>
      </w:r>
      <w:r w:rsidR="00926FA2">
        <w:t>du rôle et quels sont les impacts sur l’identité professionnelle des</w:t>
      </w:r>
      <w:r w:rsidR="00D5187B" w:rsidRPr="008630CC">
        <w:t xml:space="preserve"> travailleurs sociaux. Cette mise en perspective permettra d’aborder des concepts nécessaires à la définition de notre problématique.</w:t>
      </w:r>
      <w:r w:rsidR="00D5187B" w:rsidRPr="008630CC">
        <w:rPr>
          <w:rStyle w:val="lev"/>
          <w:color w:val="00B050"/>
        </w:rPr>
        <w:t xml:space="preserve"> </w:t>
      </w:r>
    </w:p>
    <w:p w:rsidR="00926FA2" w:rsidRPr="00D7228A" w:rsidRDefault="00926FA2" w:rsidP="004831D2">
      <w:pPr>
        <w:pStyle w:val="Default"/>
        <w:jc w:val="both"/>
        <w:rPr>
          <w:rStyle w:val="lev"/>
          <w:b w:val="0"/>
          <w:bCs w:val="0"/>
          <w:color w:val="auto"/>
        </w:rPr>
      </w:pPr>
    </w:p>
    <w:p w:rsidR="00D5187B" w:rsidRPr="00D7228A" w:rsidRDefault="00D5187B" w:rsidP="004831D2">
      <w:pPr>
        <w:pStyle w:val="Default"/>
        <w:jc w:val="both"/>
        <w:rPr>
          <w:rStyle w:val="lev"/>
          <w:color w:val="auto"/>
          <w:sz w:val="22"/>
        </w:rPr>
      </w:pPr>
    </w:p>
    <w:p w:rsidR="00D5187B" w:rsidRPr="00CD11AC" w:rsidRDefault="00D5187B" w:rsidP="004831D2">
      <w:pPr>
        <w:pStyle w:val="Titre2"/>
        <w:rPr>
          <w:rStyle w:val="lev"/>
          <w:b/>
          <w:bCs w:val="0"/>
        </w:rPr>
      </w:pPr>
      <w:bookmarkStart w:id="8" w:name="_Toc61096255"/>
      <w:r w:rsidRPr="00CD11AC">
        <w:rPr>
          <w:rStyle w:val="lev"/>
          <w:b/>
          <w:bCs w:val="0"/>
        </w:rPr>
        <w:t>CHAPITRE I : LE CONTEXTE EXTERNE</w:t>
      </w:r>
      <w:r>
        <w:rPr>
          <w:rStyle w:val="lev"/>
          <w:b/>
          <w:bCs w:val="0"/>
        </w:rPr>
        <w:t> : DE L’ÉTAT PROVIDENCE À L’ÉTAT SOCIAL ACTIF</w:t>
      </w:r>
      <w:bookmarkEnd w:id="8"/>
    </w:p>
    <w:p w:rsidR="00D5187B" w:rsidRDefault="00D5187B" w:rsidP="004831D2">
      <w:pPr>
        <w:pStyle w:val="Default"/>
        <w:jc w:val="both"/>
        <w:rPr>
          <w:rStyle w:val="lev"/>
          <w:color w:val="00B050"/>
          <w:sz w:val="22"/>
        </w:rPr>
      </w:pPr>
    </w:p>
    <w:p w:rsidR="00D5187B" w:rsidRDefault="00D5187B" w:rsidP="004831D2">
      <w:pPr>
        <w:pStyle w:val="Default"/>
        <w:jc w:val="both"/>
        <w:rPr>
          <w:rStyle w:val="lev"/>
          <w:color w:val="00B050"/>
          <w:sz w:val="22"/>
        </w:rPr>
      </w:pPr>
    </w:p>
    <w:p w:rsidR="00D5187B" w:rsidRPr="008630CC" w:rsidRDefault="00D5187B" w:rsidP="004831D2">
      <w:pPr>
        <w:pStyle w:val="Default"/>
        <w:jc w:val="both"/>
        <w:rPr>
          <w:rStyle w:val="lev"/>
          <w:color w:val="00B050"/>
          <w:sz w:val="22"/>
        </w:rPr>
      </w:pPr>
    </w:p>
    <w:p w:rsidR="00E171DB" w:rsidRDefault="00D5187B" w:rsidP="004831D2">
      <w:pPr>
        <w:jc w:val="both"/>
        <w:rPr>
          <w:rFonts w:ascii="Times New Roman" w:hAnsi="Times New Roman"/>
        </w:rPr>
      </w:pPr>
      <w:bookmarkStart w:id="9" w:name="_Hlk54782793"/>
      <w:r w:rsidRPr="008630CC">
        <w:rPr>
          <w:rFonts w:ascii="Times New Roman" w:hAnsi="Times New Roman"/>
        </w:rPr>
        <w:t xml:space="preserve">En Belgique, 85% des chômeurs sont affiliés à une des trois organisations syndicales nationales des travailleurs salariés (Arcq E., 2020, p. 15). Depuis environ vingt ans, les chômeurs représentent entre 15 et 20% des affiliés de la Centrale générale des syndicats libéraux de Belgique, de la Confédération des syndicats chrétiens (CSC) et de la Fédération générale du travail de Belgique (FGTB) (EBBINGHAUS, VISSER, PASTURE, SLOMP, 2000, p. 122). </w:t>
      </w:r>
    </w:p>
    <w:p w:rsidR="00E171DB" w:rsidRDefault="00E171D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Ce taux élevé est notamment lié au rôle que jouent les syndicats belges dans le versement des allocations de chômage. Ce système actuel est le produit d’une histoire qui trouve ses racines dans le XIXème siècle et a pour conséquence d’avoir construit un rapport spécifique entre les syndicats et leurs affiliés, notamment les sans-emploi étant donné que les syndicats sont tant des prestataires de services que des groupements de défense individuelle et collective des chômeurs.</w:t>
      </w:r>
    </w:p>
    <w:p w:rsidR="00E171DB" w:rsidRDefault="00E171DB" w:rsidP="004831D2">
      <w:pPr>
        <w:jc w:val="both"/>
        <w:rPr>
          <w:rFonts w:ascii="Times New Roman" w:hAnsi="Times New Roman"/>
        </w:rPr>
      </w:pPr>
    </w:p>
    <w:p w:rsidR="00D5187B" w:rsidRPr="008630CC" w:rsidRDefault="00D5187B" w:rsidP="004831D2">
      <w:pPr>
        <w:jc w:val="both"/>
        <w:rPr>
          <w:rFonts w:ascii="Times New Roman" w:hAnsi="Times New Roman"/>
        </w:rPr>
      </w:pPr>
      <w:r w:rsidRPr="008630CC">
        <w:rPr>
          <w:rFonts w:ascii="Times New Roman" w:hAnsi="Times New Roman"/>
        </w:rPr>
        <w:t xml:space="preserve">Au cours des trente dernières années, le chômage est devenu de plus en plus important et structurel dans beaucoup de pays occidentaux et plus particulièrement en Belgique. </w:t>
      </w:r>
    </w:p>
    <w:p w:rsidR="00D5187B" w:rsidRPr="008630CC" w:rsidRDefault="00D5187B" w:rsidP="004831D2">
      <w:pPr>
        <w:jc w:val="both"/>
        <w:rPr>
          <w:rFonts w:ascii="Times New Roman" w:hAnsi="Times New Roman"/>
        </w:rPr>
      </w:pPr>
      <w:r w:rsidRPr="008630CC">
        <w:rPr>
          <w:rFonts w:ascii="Times New Roman" w:hAnsi="Times New Roman"/>
        </w:rPr>
        <w:t xml:space="preserve">Dans </w:t>
      </w:r>
      <w:r w:rsidRPr="00425C11">
        <w:rPr>
          <w:rFonts w:ascii="Times New Roman" w:hAnsi="Times New Roman"/>
        </w:rPr>
        <w:t>ce chapitre</w:t>
      </w:r>
      <w:r w:rsidRPr="008630CC">
        <w:rPr>
          <w:rFonts w:ascii="Times New Roman" w:hAnsi="Times New Roman"/>
        </w:rPr>
        <w:t>, je reviens à l’origine du rôle tenu par les syndicats dans le système belge d’indemnisation du chômage, en soulignant particulièrement les implications de ce système pour les syndicats et leurs affiliés.</w:t>
      </w:r>
    </w:p>
    <w:p w:rsidR="00D5187B" w:rsidRDefault="00D5187B" w:rsidP="004831D2">
      <w:pPr>
        <w:jc w:val="both"/>
        <w:rPr>
          <w:rFonts w:ascii="Times New Roman" w:hAnsi="Times New Roman"/>
        </w:rPr>
      </w:pPr>
    </w:p>
    <w:p w:rsidR="008A61EE" w:rsidRPr="008630CC" w:rsidRDefault="008A61EE" w:rsidP="004831D2">
      <w:pPr>
        <w:jc w:val="both"/>
        <w:rPr>
          <w:rFonts w:ascii="Times New Roman" w:hAnsi="Times New Roman"/>
        </w:rPr>
      </w:pPr>
    </w:p>
    <w:p w:rsidR="00D5187B" w:rsidRPr="00CD11AC" w:rsidRDefault="00D5187B" w:rsidP="004831D2">
      <w:pPr>
        <w:pStyle w:val="Titre3"/>
      </w:pPr>
      <w:bookmarkStart w:id="10" w:name="_Toc61096256"/>
      <w:r w:rsidRPr="00CD11AC">
        <w:t>Origines du système d’indemnisation du chômage en Belgique</w:t>
      </w:r>
      <w:bookmarkEnd w:id="10"/>
    </w:p>
    <w:p w:rsidR="00D5187B" w:rsidRDefault="00D5187B" w:rsidP="004831D2">
      <w:pPr>
        <w:jc w:val="both"/>
      </w:pPr>
    </w:p>
    <w:p w:rsidR="00E171DB" w:rsidRDefault="00D5187B" w:rsidP="004831D2">
      <w:pPr>
        <w:jc w:val="both"/>
        <w:rPr>
          <w:rFonts w:ascii="Times New Roman" w:hAnsi="Times New Roman"/>
        </w:rPr>
      </w:pPr>
      <w:r w:rsidRPr="00CD11AC">
        <w:rPr>
          <w:rFonts w:ascii="Times New Roman" w:hAnsi="Times New Roman"/>
        </w:rPr>
        <w:t xml:space="preserve">Il faut revenir au XIXème siècle où les ouvriers étaient principalement occupés par l’industrie qui se développe et doit dès lors, faire face à des conditions de travail difficiles et à un niveau de vie déplorable. Ce secteur industriel impose un mode de production capitaliste qui engendre </w:t>
      </w:r>
      <w:r w:rsidRPr="00CD11AC">
        <w:rPr>
          <w:rFonts w:ascii="Times New Roman" w:hAnsi="Times New Roman"/>
        </w:rPr>
        <w:lastRenderedPageBreak/>
        <w:t>des salaires très bas ainsi qu’à une absence de citoyenneté politique. On assiste dès lors, à des privations involontaires où la perte d’emploi n’est plus un phénomène rare, comme le signale J. Neuville « le chômage règne à l’état endémique». Dès lors, la concurrence entre les travailleurs avec et sans emploi permet de maintenir des salaires très bas (NEUVILLE, 1976, p. 168).</w:t>
      </w:r>
    </w:p>
    <w:p w:rsidR="00D5187B" w:rsidRPr="00CD11AC" w:rsidRDefault="00D5187B" w:rsidP="004831D2">
      <w:pPr>
        <w:jc w:val="both"/>
        <w:rPr>
          <w:rFonts w:ascii="Times New Roman" w:hAnsi="Times New Roman"/>
        </w:rPr>
      </w:pPr>
      <w:r w:rsidRPr="00CD11AC">
        <w:rPr>
          <w:rFonts w:ascii="Times New Roman" w:hAnsi="Times New Roman"/>
        </w:rPr>
        <w:t xml:space="preserve"> </w:t>
      </w:r>
    </w:p>
    <w:p w:rsidR="00D5187B" w:rsidRPr="002D3D9A" w:rsidRDefault="00D5187B" w:rsidP="004831D2">
      <w:pPr>
        <w:pStyle w:val="Titre3"/>
      </w:pPr>
      <w:bookmarkStart w:id="11" w:name="_Toc61096257"/>
      <w:r w:rsidRPr="002D3D9A">
        <w:t>Caisses syndicales de secours mutuel</w:t>
      </w:r>
      <w:bookmarkEnd w:id="11"/>
    </w:p>
    <w:p w:rsidR="00D5187B" w:rsidRDefault="00D5187B" w:rsidP="004831D2">
      <w:pPr>
        <w:jc w:val="both"/>
        <w:rPr>
          <w:rFonts w:eastAsia="Times New Roman" w:cstheme="minorHAnsi"/>
          <w:lang w:val="fr-FR" w:eastAsia="fr-BE"/>
        </w:rPr>
      </w:pPr>
    </w:p>
    <w:p w:rsidR="00D5187B" w:rsidRPr="00CD11AC" w:rsidRDefault="00D5187B" w:rsidP="004831D2">
      <w:pPr>
        <w:jc w:val="both"/>
        <w:rPr>
          <w:rFonts w:ascii="Times New Roman" w:hAnsi="Times New Roman"/>
          <w:color w:val="000000"/>
        </w:rPr>
      </w:pPr>
      <w:r w:rsidRPr="00CD11AC">
        <w:rPr>
          <w:rFonts w:ascii="Times New Roman" w:eastAsia="Times New Roman" w:hAnsi="Times New Roman"/>
          <w:lang w:val="fr-FR" w:eastAsia="fr-BE"/>
        </w:rPr>
        <w:t>Vers la fin du 19</w:t>
      </w:r>
      <w:r w:rsidRPr="00CD11AC">
        <w:rPr>
          <w:rFonts w:ascii="Times New Roman" w:eastAsia="Times New Roman" w:hAnsi="Times New Roman"/>
          <w:vertAlign w:val="superscript"/>
          <w:lang w:val="fr-FR" w:eastAsia="fr-BE"/>
        </w:rPr>
        <w:t>ème</w:t>
      </w:r>
      <w:r w:rsidRPr="00CD11AC">
        <w:rPr>
          <w:rFonts w:ascii="Times New Roman" w:eastAsia="Times New Roman" w:hAnsi="Times New Roman"/>
          <w:lang w:val="fr-FR" w:eastAsia="fr-BE"/>
        </w:rPr>
        <w:t xml:space="preserve"> siècle, la sécurité sociale n’existait pas et les conditions de travail, comme évoqué ci-dessus, étaient extrêmement pénibles pour un salaire de misère. Dans ce contexte pénible notamment pour les ouvriers, les syndicats naissants mettent en place un système de cotisation volontaire qui alimente un fonds de secours qui s’appelait à l’époque « les caisses de secours mutuelles »</w:t>
      </w:r>
      <w:r w:rsidRPr="00CD11AC">
        <w:rPr>
          <w:rFonts w:ascii="Times New Roman" w:hAnsi="Times New Roman"/>
          <w:color w:val="000000"/>
        </w:rPr>
        <w:t xml:space="preserve">. </w:t>
      </w:r>
      <w:r w:rsidRPr="00CD11AC">
        <w:rPr>
          <w:rFonts w:ascii="Times New Roman" w:eastAsia="Times New Roman" w:hAnsi="Times New Roman"/>
          <w:lang w:val="fr-FR" w:eastAsia="fr-BE"/>
        </w:rPr>
        <w:t>Ces caisses de secours mutuel permettent aux ouvriers qui avaient perdu leur emploi ou qui étaient en incapacité de travail de pouvoir encore subsister (Faniel, 1929-1930, p. 5-76).</w:t>
      </w:r>
    </w:p>
    <w:p w:rsidR="00D5187B" w:rsidRPr="00CD11AC" w:rsidRDefault="00D5187B" w:rsidP="004831D2">
      <w:pPr>
        <w:jc w:val="both"/>
        <w:rPr>
          <w:rFonts w:ascii="Times New Roman" w:eastAsia="Times New Roman" w:hAnsi="Times New Roman"/>
          <w:lang w:val="fr-FR" w:eastAsia="fr-BE"/>
        </w:rPr>
      </w:pPr>
    </w:p>
    <w:p w:rsidR="008A61EE"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Cependant, ces caisses se sont très vite épuisées, notamment lors de licenciements massifs. C’est à ce moment que les syndicats ont fait appel aux autorités afin d’obtenir des subsides qui alimenteraient cette première forme d’assurance-chômage. Certaines acceptèrent, d’autres pas. </w:t>
      </w:r>
    </w:p>
    <w:p w:rsidR="008A61EE" w:rsidRDefault="008A61EE"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u w:val="single"/>
          <w:lang w:val="fr-FR" w:eastAsia="fr-BE"/>
        </w:rPr>
      </w:pPr>
      <w:r w:rsidRPr="00CD11AC">
        <w:rPr>
          <w:rFonts w:ascii="Times New Roman" w:eastAsia="Times New Roman" w:hAnsi="Times New Roman"/>
          <w:lang w:val="fr-FR" w:eastAsia="fr-BE"/>
        </w:rPr>
        <w:t>Après la première guerre mondiale, on a vu apparaître de plus grandes interventions de l’Etat qui ralentirent peu après, sous la pression du patronat qui fit en sorte que des milliers de personnes soient exclues du bénéfice de l’assurance-chômage. Ensuite, en 1929, la Belgique a connu une crise économique. Ces éléments ont déclenché une grande grève en 1936 qui aboutira à la promesse de de la mise en place d’une assurance-chômage obligatoire. Cependant, ce travail a été interrompu par la seconde guerre mondiale.</w:t>
      </w:r>
    </w:p>
    <w:p w:rsidR="00D5187B" w:rsidRDefault="00D5187B"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p>
    <w:p w:rsidR="00D5187B" w:rsidRPr="008877B3" w:rsidRDefault="00D5187B" w:rsidP="004831D2">
      <w:pPr>
        <w:pStyle w:val="Titre3"/>
        <w:rPr>
          <w:lang w:val="fr-FR" w:eastAsia="fr-BE"/>
        </w:rPr>
      </w:pPr>
      <w:bookmarkStart w:id="12" w:name="_Toc61096258"/>
      <w:r>
        <w:rPr>
          <w:lang w:val="fr-FR" w:eastAsia="fr-BE"/>
        </w:rPr>
        <w:t>Sécurité sociale et assurance-chômage</w:t>
      </w:r>
      <w:bookmarkEnd w:id="12"/>
    </w:p>
    <w:p w:rsidR="00D5187B" w:rsidRPr="008877B3" w:rsidRDefault="00D5187B" w:rsidP="004831D2">
      <w:pPr>
        <w:pStyle w:val="Paragraphedeliste"/>
        <w:spacing w:after="0" w:line="240" w:lineRule="auto"/>
        <w:rPr>
          <w:rFonts w:eastAsia="Times New Roman" w:cstheme="minorHAnsi"/>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A la fin de la seconde guerre mondiale, les syndicats et les employeurs négocient en secret des accords. C’est sur base de ces derniers que le gouvernement adoptera la loi du 28/12/1944 qui instaurera le pacte social. Ce pacte, qui est le fondement de la sécurité sociale en Belgique, repose sur la solidarité nationale mais aussi sur l’obligation de cotiser tant pour les travailleurs que pour les employeurs. Ces cotisations financent l’assurance-chômage mais également les pensions, les allocations familiales, l’assurance-maladie, les congés payés, etc.</w:t>
      </w:r>
    </w:p>
    <w:p w:rsidR="00D5187B" w:rsidRPr="00CD11AC" w:rsidRDefault="00D5187B"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Les syndicats sont donc à l’origine de notre système actuel, ils sont créateurs de l’assurance-chômage notamment et en ont gardé la gestion par reconnaissance de cette « paternité » étant donné qu’ils avaient développé une expérience et une structure qui leur permettaient de pouvoir continuer à gérer cette tâche de manière efficiente. Ce système permettait également d’assurer la paix sociale puisqu’il attribuait la gestion des branches de la sécurité sociale à des partenaires sociaux. De cette manière, le pacte social est devenu un pilier du modèle belge de la sécurité sociale puisqu’il assure la paix sociale en permettant des négociations continues entre représentants des différents groupes d’intérêts de la société et le gouvernement. </w:t>
      </w:r>
    </w:p>
    <w:p w:rsidR="00D5187B" w:rsidRDefault="00D5187B" w:rsidP="004831D2">
      <w:pPr>
        <w:jc w:val="both"/>
        <w:rPr>
          <w:rFonts w:ascii="Times New Roman" w:eastAsia="Times New Roman" w:hAnsi="Times New Roman"/>
          <w:lang w:val="fr-FR" w:eastAsia="fr-BE"/>
        </w:rPr>
      </w:pPr>
    </w:p>
    <w:p w:rsidR="008A61EE" w:rsidRDefault="008A61EE" w:rsidP="004831D2">
      <w:pPr>
        <w:jc w:val="both"/>
        <w:rPr>
          <w:rFonts w:ascii="Times New Roman" w:eastAsia="Times New Roman" w:hAnsi="Times New Roman"/>
          <w:lang w:val="fr-FR" w:eastAsia="fr-BE"/>
        </w:rPr>
      </w:pPr>
    </w:p>
    <w:p w:rsidR="008A61EE" w:rsidRDefault="008A61EE" w:rsidP="004831D2">
      <w:pPr>
        <w:jc w:val="both"/>
        <w:rPr>
          <w:rFonts w:ascii="Times New Roman" w:eastAsia="Times New Roman" w:hAnsi="Times New Roman"/>
          <w:lang w:val="fr-FR" w:eastAsia="fr-BE"/>
        </w:rPr>
      </w:pPr>
    </w:p>
    <w:p w:rsidR="008A61EE" w:rsidRPr="00CD11AC" w:rsidRDefault="008A61EE"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lastRenderedPageBreak/>
        <w:t xml:space="preserve">C’est donc de cette manière que différentes branches se sont créées et s’organisent de la manière suivante : </w:t>
      </w:r>
    </w:p>
    <w:p w:rsidR="00D5187B" w:rsidRPr="00CD11AC" w:rsidRDefault="00D5187B" w:rsidP="004831D2">
      <w:pPr>
        <w:jc w:val="both"/>
        <w:rPr>
          <w:rFonts w:ascii="Times New Roman" w:eastAsia="Times New Roman" w:hAnsi="Times New Roman"/>
          <w:lang w:val="fr-FR" w:eastAsia="fr-BE"/>
        </w:rPr>
      </w:pPr>
    </w:p>
    <w:p w:rsidR="00D5187B" w:rsidRPr="00CD11AC" w:rsidRDefault="00D5187B" w:rsidP="004831D2">
      <w:pPr>
        <w:pStyle w:val="Paragraphedeliste"/>
        <w:numPr>
          <w:ilvl w:val="0"/>
          <w:numId w:val="12"/>
        </w:numPr>
        <w:spacing w:after="0" w:line="240" w:lineRule="auto"/>
        <w:rPr>
          <w:rFonts w:ascii="Times New Roman" w:eastAsia="Times New Roman" w:hAnsi="Times New Roman" w:cs="Times New Roman"/>
          <w:sz w:val="24"/>
          <w:szCs w:val="24"/>
          <w:lang w:val="fr-FR" w:eastAsia="fr-BE"/>
        </w:rPr>
      </w:pPr>
      <w:r w:rsidRPr="00CD11AC">
        <w:rPr>
          <w:rFonts w:ascii="Times New Roman" w:eastAsia="Times New Roman" w:hAnsi="Times New Roman" w:cs="Times New Roman"/>
          <w:sz w:val="24"/>
          <w:szCs w:val="24"/>
          <w:lang w:val="fr-FR" w:eastAsia="fr-BE"/>
        </w:rPr>
        <w:t xml:space="preserve">le paiement des allocations de chômage </w:t>
      </w:r>
      <w:r w:rsidRPr="00CD11AC">
        <w:rPr>
          <w:rFonts w:ascii="Times New Roman" w:eastAsia="Times New Roman" w:hAnsi="Times New Roman" w:cs="Times New Roman"/>
          <w:color w:val="000000" w:themeColor="text1"/>
          <w:sz w:val="24"/>
          <w:szCs w:val="24"/>
          <w:lang w:val="fr-FR" w:eastAsia="fr-BE"/>
        </w:rPr>
        <w:t xml:space="preserve">est </w:t>
      </w:r>
      <w:r w:rsidRPr="00CD11AC">
        <w:rPr>
          <w:rFonts w:ascii="Times New Roman" w:eastAsia="Times New Roman" w:hAnsi="Times New Roman" w:cs="Times New Roman"/>
          <w:sz w:val="24"/>
          <w:szCs w:val="24"/>
          <w:lang w:val="fr-FR" w:eastAsia="fr-BE"/>
        </w:rPr>
        <w:t>versé par les syndicats</w:t>
      </w:r>
    </w:p>
    <w:p w:rsidR="00D5187B" w:rsidRPr="00CD11AC" w:rsidRDefault="00D5187B" w:rsidP="004831D2">
      <w:pPr>
        <w:pStyle w:val="Paragraphedeliste"/>
        <w:numPr>
          <w:ilvl w:val="0"/>
          <w:numId w:val="12"/>
        </w:numPr>
        <w:spacing w:after="0" w:line="240" w:lineRule="auto"/>
        <w:rPr>
          <w:rFonts w:ascii="Times New Roman" w:eastAsia="Times New Roman" w:hAnsi="Times New Roman" w:cs="Times New Roman"/>
          <w:sz w:val="24"/>
          <w:szCs w:val="24"/>
          <w:lang w:val="fr-FR" w:eastAsia="fr-BE"/>
        </w:rPr>
      </w:pPr>
      <w:r w:rsidRPr="00CD11AC">
        <w:rPr>
          <w:rFonts w:ascii="Times New Roman" w:eastAsia="Times New Roman" w:hAnsi="Times New Roman" w:cs="Times New Roman"/>
          <w:sz w:val="24"/>
          <w:szCs w:val="24"/>
          <w:lang w:val="fr-FR" w:eastAsia="fr-BE"/>
        </w:rPr>
        <w:t>les allocations familiales par les caisses patronales</w:t>
      </w:r>
    </w:p>
    <w:p w:rsidR="00D5187B" w:rsidRPr="00CD11AC" w:rsidRDefault="00D5187B" w:rsidP="004831D2">
      <w:pPr>
        <w:pStyle w:val="Paragraphedeliste"/>
        <w:numPr>
          <w:ilvl w:val="0"/>
          <w:numId w:val="12"/>
        </w:numPr>
        <w:spacing w:after="0" w:line="240" w:lineRule="auto"/>
        <w:rPr>
          <w:rFonts w:ascii="Times New Roman" w:eastAsia="Times New Roman" w:hAnsi="Times New Roman" w:cs="Times New Roman"/>
          <w:sz w:val="24"/>
          <w:szCs w:val="24"/>
          <w:lang w:val="fr-FR" w:eastAsia="fr-BE"/>
        </w:rPr>
      </w:pPr>
      <w:r w:rsidRPr="00CD11AC">
        <w:rPr>
          <w:rFonts w:ascii="Times New Roman" w:eastAsia="Times New Roman" w:hAnsi="Times New Roman" w:cs="Times New Roman"/>
          <w:sz w:val="24"/>
          <w:szCs w:val="24"/>
          <w:lang w:val="fr-FR" w:eastAsia="fr-BE"/>
        </w:rPr>
        <w:t xml:space="preserve">le remboursement des soins de santé par les mutuelles. </w:t>
      </w:r>
    </w:p>
    <w:p w:rsidR="008A61EE" w:rsidRDefault="008A61EE"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Pour chaque branche, il existe une caisse auxiliaire neutre et notamment la CAPAC « Caisse Auxiliaire de Paiement des Allocations de Chômage » qui a été créée en 1951 afin de permettre aux personnes non syndiquées de pouvoir accéder au paiement de leurs allocations de chômage sans devoir recourir à une organisation syndicale.</w:t>
      </w:r>
    </w:p>
    <w:p w:rsidR="00D5187B" w:rsidRPr="00CD11AC" w:rsidRDefault="00D5187B"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Il est important de rappeler que le pacte social a aussi permis d’assurer aux syndicats belges un rôle incontournable qui consiste à défendre les travailleurs et non des révolutionnaires. Cette opération permet à l’Etat de contrôler les syndicats afin de « structurer et canaliser les revendications des travailleurs, rendant ainsi plus prévisibles et plus contrôlables leurs protestations ».</w:t>
      </w:r>
    </w:p>
    <w:p w:rsidR="00D5187B" w:rsidRPr="00CD11AC" w:rsidRDefault="00D5187B" w:rsidP="004831D2">
      <w:pPr>
        <w:autoSpaceDE w:val="0"/>
        <w:autoSpaceDN w:val="0"/>
        <w:adjustRightInd w:val="0"/>
        <w:jc w:val="both"/>
        <w:rPr>
          <w:rFonts w:ascii="Times New Roman" w:eastAsia="Times New Roman" w:hAnsi="Times New Roman"/>
          <w:lang w:val="fr-FR" w:eastAsia="fr-BE"/>
        </w:rPr>
      </w:pPr>
    </w:p>
    <w:p w:rsidR="00D5187B" w:rsidRPr="00CD11AC" w:rsidRDefault="00D5187B" w:rsidP="004831D2">
      <w:pPr>
        <w:autoSpaceDE w:val="0"/>
        <w:autoSpaceDN w:val="0"/>
        <w:adjustRightInd w:val="0"/>
        <w:jc w:val="both"/>
        <w:rPr>
          <w:rFonts w:ascii="Times New Roman" w:eastAsia="Times New Roman" w:hAnsi="Times New Roman"/>
          <w:lang w:val="fr-FR" w:eastAsia="fr-BE"/>
        </w:rPr>
      </w:pPr>
      <w:r w:rsidRPr="00CD11AC">
        <w:rPr>
          <w:rFonts w:ascii="Times New Roman" w:eastAsia="Times New Roman" w:hAnsi="Times New Roman"/>
          <w:lang w:val="fr-FR" w:eastAsia="fr-BE"/>
        </w:rPr>
        <w:t>Concrètement, cela signifie que le travailleur qui se retrouve sans emploi mais dans les conditions d’accès à l’assurance-chômage a le choix de, soit devenir membre des trois organisations syndicales agréées par le Ministre du Travail (CGSLB, FGTB ou CSC) qui lui verseront ses allocations de chômage, soit en recourant à l’administration communale sans que cela crée une quelconque différence en termes de montant des allocations de chômage ou dans la durée de l’indemnisation (VAN TEMSCHE, 1994, p. 156).</w:t>
      </w:r>
    </w:p>
    <w:p w:rsidR="00D5187B" w:rsidRPr="00CD11AC" w:rsidRDefault="00D5187B" w:rsidP="004831D2">
      <w:pPr>
        <w:autoSpaceDE w:val="0"/>
        <w:autoSpaceDN w:val="0"/>
        <w:adjustRightInd w:val="0"/>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color w:val="000000" w:themeColor="text1"/>
          <w:lang w:val="fr-FR" w:eastAsia="fr-BE"/>
        </w:rPr>
      </w:pPr>
      <w:r w:rsidRPr="00CD11AC">
        <w:rPr>
          <w:rFonts w:ascii="Times New Roman" w:eastAsia="Times New Roman" w:hAnsi="Times New Roman"/>
          <w:color w:val="000000" w:themeColor="text1"/>
          <w:lang w:val="fr-FR" w:eastAsia="fr-BE"/>
        </w:rPr>
        <w:t>Enfin, il me semble utile, pour apporter plus de précision à notre recherche, d’énoncer la diversité de la nature des dossiers à traiter par un organisme de paiement :</w:t>
      </w:r>
    </w:p>
    <w:p w:rsidR="00D5187B" w:rsidRPr="00CD11AC" w:rsidRDefault="00D5187B" w:rsidP="004831D2">
      <w:pPr>
        <w:jc w:val="both"/>
        <w:rPr>
          <w:rFonts w:ascii="Times New Roman" w:eastAsia="Times New Roman" w:hAnsi="Times New Roman"/>
          <w:color w:val="000000" w:themeColor="text1"/>
          <w:lang w:val="fr-FR" w:eastAsia="fr-BE"/>
        </w:rPr>
      </w:pPr>
      <w:r w:rsidRPr="00CD11AC">
        <w:rPr>
          <w:rFonts w:ascii="Times New Roman" w:eastAsia="Times New Roman" w:hAnsi="Times New Roman"/>
          <w:color w:val="000000" w:themeColor="text1"/>
          <w:lang w:val="fr-FR" w:eastAsia="fr-BE"/>
        </w:rPr>
        <w:t xml:space="preserve"> </w:t>
      </w:r>
    </w:p>
    <w:p w:rsidR="00D5187B" w:rsidRPr="00CD11AC" w:rsidRDefault="00D5187B" w:rsidP="004831D2">
      <w:pPr>
        <w:numPr>
          <w:ilvl w:val="0"/>
          <w:numId w:val="8"/>
        </w:numPr>
        <w:contextualSpacing/>
        <w:jc w:val="both"/>
        <w:rPr>
          <w:rFonts w:ascii="Times New Roman" w:eastAsia="Times New Roman" w:hAnsi="Times New Roman"/>
          <w:color w:val="000000" w:themeColor="text1"/>
          <w:lang w:val="fr-FR" w:eastAsia="fr-BE"/>
        </w:rPr>
      </w:pPr>
      <w:r w:rsidRPr="00CD11AC">
        <w:rPr>
          <w:rFonts w:ascii="Times New Roman" w:eastAsia="Times New Roman" w:hAnsi="Times New Roman"/>
          <w:color w:val="000000" w:themeColor="text1"/>
          <w:lang w:val="fr-FR" w:eastAsia="fr-BE"/>
        </w:rPr>
        <w:t xml:space="preserve">Chômage complet  </w:t>
      </w:r>
    </w:p>
    <w:p w:rsidR="00D5187B" w:rsidRPr="00CD11AC" w:rsidRDefault="00D5187B" w:rsidP="004831D2">
      <w:pPr>
        <w:numPr>
          <w:ilvl w:val="0"/>
          <w:numId w:val="8"/>
        </w:numPr>
        <w:contextualSpacing/>
        <w:jc w:val="both"/>
        <w:rPr>
          <w:rFonts w:ascii="Times New Roman" w:eastAsia="Times New Roman" w:hAnsi="Times New Roman"/>
          <w:lang w:val="fr-FR" w:eastAsia="fr-BE"/>
        </w:rPr>
      </w:pPr>
      <w:r w:rsidRPr="00CD11AC">
        <w:rPr>
          <w:rFonts w:ascii="Times New Roman" w:eastAsia="Times New Roman" w:hAnsi="Times New Roman"/>
          <w:color w:val="000000" w:themeColor="text1"/>
          <w:lang w:val="fr-FR" w:eastAsia="fr-BE"/>
        </w:rPr>
        <w:t>Chômage temporaire (pour des personnes sous contrat connaissant certaines périodes de chômage économique, intempérie, force majeure, etc. prises en charge par l’ONEM)</w:t>
      </w:r>
    </w:p>
    <w:p w:rsidR="00D5187B" w:rsidRPr="00CD11AC" w:rsidRDefault="00D5187B" w:rsidP="004831D2">
      <w:pPr>
        <w:numPr>
          <w:ilvl w:val="0"/>
          <w:numId w:val="8"/>
        </w:numPr>
        <w:contextualSpacing/>
        <w:jc w:val="both"/>
        <w:rPr>
          <w:rFonts w:ascii="Times New Roman" w:eastAsia="Times New Roman" w:hAnsi="Times New Roman"/>
          <w:lang w:val="fr-FR" w:eastAsia="fr-BE"/>
        </w:rPr>
      </w:pPr>
      <w:r w:rsidRPr="00CD11AC">
        <w:rPr>
          <w:rFonts w:ascii="Times New Roman" w:eastAsia="Times New Roman" w:hAnsi="Times New Roman"/>
          <w:color w:val="000000" w:themeColor="text1"/>
          <w:lang w:val="fr-FR" w:eastAsia="fr-BE"/>
        </w:rPr>
        <w:t>« Régime de chômage avec complément d’entreprise » (précédemment appelé « prépension »). Dans ce cas, des allocations de chômage sont versées par l’ONEM et un complément est versé par l’employeur</w:t>
      </w:r>
    </w:p>
    <w:p w:rsidR="00D5187B" w:rsidRPr="00CD11AC" w:rsidRDefault="00D5187B" w:rsidP="004831D2">
      <w:pPr>
        <w:numPr>
          <w:ilvl w:val="0"/>
          <w:numId w:val="8"/>
        </w:numPr>
        <w:contextualSpacing/>
        <w:jc w:val="both"/>
        <w:rPr>
          <w:rFonts w:ascii="Times New Roman" w:eastAsia="Times New Roman" w:hAnsi="Times New Roman"/>
          <w:lang w:val="fr-FR" w:eastAsia="fr-BE"/>
        </w:rPr>
      </w:pPr>
      <w:r w:rsidRPr="00CD11AC">
        <w:rPr>
          <w:rFonts w:ascii="Times New Roman" w:eastAsia="Times New Roman" w:hAnsi="Times New Roman"/>
          <w:lang w:val="fr-FR" w:eastAsia="fr-BE"/>
        </w:rPr>
        <w:t>L’Allocation de Garantie et de Revenus (AGR) ou communément appelé « complément chômage » relatif à des personnes travaillant à temps partiel et pour lesquelles un complément ONEM leur est octroyé</w:t>
      </w:r>
    </w:p>
    <w:p w:rsidR="00D5187B" w:rsidRPr="00CD11AC" w:rsidRDefault="00D5187B" w:rsidP="004831D2">
      <w:pPr>
        <w:numPr>
          <w:ilvl w:val="0"/>
          <w:numId w:val="8"/>
        </w:numPr>
        <w:contextualSpacing/>
        <w:jc w:val="both"/>
        <w:rPr>
          <w:rFonts w:ascii="Times New Roman" w:eastAsia="Times New Roman" w:hAnsi="Times New Roman"/>
          <w:lang w:val="fr-FR" w:eastAsia="fr-BE"/>
        </w:rPr>
      </w:pPr>
      <w:r w:rsidRPr="00CD11AC">
        <w:rPr>
          <w:rFonts w:ascii="Times New Roman" w:eastAsia="Times New Roman" w:hAnsi="Times New Roman"/>
          <w:lang w:val="fr-FR" w:eastAsia="fr-BE"/>
        </w:rPr>
        <w:t>Plans relatifs à des mesures favorisant l’emploi, tels que le plan impulsion (l’ONEM prend en charge une partie du salaire net dû au travailleur)</w:t>
      </w:r>
    </w:p>
    <w:p w:rsidR="00D5187B" w:rsidRPr="00CD11AC" w:rsidRDefault="00D5187B" w:rsidP="004831D2">
      <w:pPr>
        <w:numPr>
          <w:ilvl w:val="0"/>
          <w:numId w:val="8"/>
        </w:numPr>
        <w:contextualSpacing/>
        <w:jc w:val="both"/>
        <w:rPr>
          <w:rFonts w:ascii="Times New Roman" w:eastAsia="Times New Roman" w:hAnsi="Times New Roman"/>
          <w:lang w:val="fr-FR" w:eastAsia="fr-BE"/>
        </w:rPr>
      </w:pPr>
      <w:r w:rsidRPr="00CD11AC">
        <w:rPr>
          <w:rFonts w:ascii="Times New Roman" w:eastAsia="Times New Roman" w:hAnsi="Times New Roman"/>
          <w:lang w:val="fr-FR" w:eastAsia="fr-BE"/>
        </w:rPr>
        <w:t>Paiement de chèques ALE (nombre maximum d’heures de travail cumulées au chômage complet donnant droit à X euros par chèque)</w:t>
      </w:r>
    </w:p>
    <w:p w:rsidR="00D5187B" w:rsidRDefault="00D5187B" w:rsidP="004831D2">
      <w:pPr>
        <w:pStyle w:val="Default"/>
        <w:jc w:val="both"/>
        <w:rPr>
          <w:rStyle w:val="lev"/>
          <w:b w:val="0"/>
          <w:color w:val="auto"/>
          <w:lang w:val="fr-FR"/>
        </w:rPr>
      </w:pPr>
    </w:p>
    <w:p w:rsidR="00D5187B" w:rsidRPr="00CD11AC" w:rsidRDefault="00D5187B" w:rsidP="004831D2">
      <w:pPr>
        <w:pStyle w:val="Default"/>
        <w:jc w:val="both"/>
        <w:rPr>
          <w:rStyle w:val="lev"/>
          <w:b w:val="0"/>
          <w:color w:val="auto"/>
          <w:lang w:val="fr-FR"/>
        </w:rPr>
      </w:pPr>
    </w:p>
    <w:p w:rsidR="00D5187B" w:rsidRDefault="00D5187B" w:rsidP="004831D2">
      <w:pPr>
        <w:pStyle w:val="Default"/>
        <w:jc w:val="both"/>
        <w:rPr>
          <w:rStyle w:val="lev"/>
          <w:rFonts w:asciiTheme="minorHAnsi" w:hAnsiTheme="minorHAnsi" w:cstheme="minorHAnsi"/>
          <w:b w:val="0"/>
          <w:color w:val="auto"/>
          <w:sz w:val="22"/>
          <w:lang w:val="fr-FR"/>
        </w:rPr>
      </w:pPr>
    </w:p>
    <w:p w:rsidR="00D5187B" w:rsidRPr="00664470" w:rsidRDefault="00D5187B" w:rsidP="004831D2">
      <w:pPr>
        <w:pStyle w:val="Titre3"/>
        <w:rPr>
          <w:rStyle w:val="lev"/>
          <w:b/>
          <w:bCs w:val="0"/>
        </w:rPr>
      </w:pPr>
      <w:bookmarkStart w:id="13" w:name="_Toc61096259"/>
      <w:r>
        <w:rPr>
          <w:rStyle w:val="lev"/>
          <w:b/>
          <w:bCs w:val="0"/>
        </w:rPr>
        <w:t>De l’Etat social à l’Etat social actif</w:t>
      </w:r>
      <w:bookmarkEnd w:id="13"/>
    </w:p>
    <w:p w:rsidR="00D5187B" w:rsidRPr="00D775A1" w:rsidRDefault="00D5187B" w:rsidP="004831D2">
      <w:pPr>
        <w:pStyle w:val="Default"/>
        <w:jc w:val="both"/>
        <w:rPr>
          <w:rStyle w:val="lev"/>
          <w:rFonts w:asciiTheme="minorHAnsi" w:hAnsiTheme="minorHAnsi" w:cstheme="minorHAnsi"/>
          <w:b w:val="0"/>
          <w:color w:val="auto"/>
          <w:sz w:val="22"/>
        </w:rPr>
      </w:pPr>
    </w:p>
    <w:bookmarkEnd w:id="7"/>
    <w:bookmarkEnd w:id="9"/>
    <w:p w:rsidR="00D5187B" w:rsidRDefault="00D5187B" w:rsidP="004831D2">
      <w:pPr>
        <w:ind w:left="708"/>
        <w:jc w:val="both"/>
        <w:rPr>
          <w:rFonts w:eastAsia="Times New Roman" w:cstheme="minorHAnsi"/>
          <w:lang w:val="fr-FR" w:eastAsia="fr-BE"/>
        </w:rPr>
      </w:pPr>
    </w:p>
    <w:p w:rsidR="00D5187B" w:rsidRDefault="00D5187B" w:rsidP="004831D2">
      <w:pPr>
        <w:autoSpaceDE w:val="0"/>
        <w:autoSpaceDN w:val="0"/>
        <w:adjustRightInd w:val="0"/>
        <w:jc w:val="both"/>
        <w:rPr>
          <w:rFonts w:ascii="Times New Roman" w:hAnsi="Times New Roman"/>
          <w:color w:val="000000"/>
          <w:lang w:val="fr-FR"/>
        </w:rPr>
      </w:pPr>
      <w:r w:rsidRPr="00CD11AC">
        <w:rPr>
          <w:rFonts w:ascii="Times New Roman" w:hAnsi="Times New Roman"/>
          <w:color w:val="000000"/>
          <w:lang w:val="fr-FR"/>
        </w:rPr>
        <w:t xml:space="preserve">Dans cette étape, je vais tenter à chaque fois de mettre en parallèle, d’une part, l’évolution des mesures prises par le gouvernement et l’impact sur le travail social mais également, la façon dont le chômeur a été stigmatisé au travers de chacune de ces périodes. Ce parallèle me semble </w:t>
      </w:r>
      <w:r w:rsidRPr="00CD11AC">
        <w:rPr>
          <w:rFonts w:ascii="Times New Roman" w:hAnsi="Times New Roman"/>
          <w:color w:val="000000"/>
          <w:lang w:val="fr-FR"/>
        </w:rPr>
        <w:lastRenderedPageBreak/>
        <w:t>pertinent pour pouvoir, dans ma recherche, comprendre les mutations du travail social au fil du temps et les répercussions que celles-ci peuvent dès lors avoir sur le travail des employés du service chômage de Charleroi et notamment dans leur rapport à l’affilié</w:t>
      </w:r>
    </w:p>
    <w:p w:rsidR="00D5187B" w:rsidRPr="00CD11AC" w:rsidRDefault="00D5187B" w:rsidP="004831D2">
      <w:pPr>
        <w:autoSpaceDE w:val="0"/>
        <w:autoSpaceDN w:val="0"/>
        <w:adjustRightInd w:val="0"/>
        <w:jc w:val="both"/>
        <w:rPr>
          <w:rFonts w:ascii="Times New Roman" w:hAnsi="Times New Roman"/>
          <w:color w:val="000000"/>
          <w:lang w:val="fr-FR"/>
        </w:rPr>
      </w:pPr>
    </w:p>
    <w:p w:rsidR="00D5187B" w:rsidRDefault="00D5187B" w:rsidP="004831D2">
      <w:pPr>
        <w:autoSpaceDE w:val="0"/>
        <w:autoSpaceDN w:val="0"/>
        <w:adjustRightInd w:val="0"/>
        <w:jc w:val="both"/>
        <w:rPr>
          <w:rFonts w:cstheme="minorHAnsi"/>
          <w:color w:val="000000"/>
          <w:lang w:val="fr-FR"/>
        </w:rPr>
      </w:pPr>
    </w:p>
    <w:p w:rsidR="00E171DB" w:rsidRDefault="00E171DB" w:rsidP="004831D2">
      <w:pPr>
        <w:autoSpaceDE w:val="0"/>
        <w:autoSpaceDN w:val="0"/>
        <w:adjustRightInd w:val="0"/>
        <w:jc w:val="both"/>
        <w:rPr>
          <w:rFonts w:cstheme="minorHAnsi"/>
          <w:color w:val="000000"/>
          <w:lang w:val="fr-FR"/>
        </w:rPr>
      </w:pPr>
    </w:p>
    <w:p w:rsidR="00D5187B" w:rsidRPr="001D2009" w:rsidRDefault="00D5187B" w:rsidP="004831D2">
      <w:pPr>
        <w:pStyle w:val="Titre4"/>
        <w:rPr>
          <w:lang w:val="fr-FR"/>
        </w:rPr>
      </w:pPr>
      <w:bookmarkStart w:id="14" w:name="_Toc61096260"/>
      <w:r w:rsidRPr="001D2009">
        <w:rPr>
          <w:lang w:val="fr-FR"/>
        </w:rPr>
        <w:t>La temporalité des mutations de l’Etat social</w:t>
      </w:r>
      <w:bookmarkEnd w:id="14"/>
    </w:p>
    <w:p w:rsidR="00D5187B" w:rsidRPr="005377ED" w:rsidRDefault="00D5187B" w:rsidP="004831D2">
      <w:pPr>
        <w:autoSpaceDE w:val="0"/>
        <w:autoSpaceDN w:val="0"/>
        <w:adjustRightInd w:val="0"/>
        <w:jc w:val="both"/>
        <w:rPr>
          <w:rFonts w:cstheme="minorHAnsi"/>
          <w:color w:val="000000"/>
          <w:lang w:val="fr-FR"/>
        </w:rPr>
      </w:pPr>
      <w:r>
        <w:rPr>
          <w:rFonts w:cstheme="minorHAnsi"/>
          <w:color w:val="000000"/>
          <w:lang w:val="fr-FR"/>
        </w:rPr>
        <w:tab/>
      </w:r>
    </w:p>
    <w:p w:rsidR="00D5187B" w:rsidRPr="00CC461C" w:rsidRDefault="00D5187B" w:rsidP="004831D2">
      <w:pPr>
        <w:autoSpaceDE w:val="0"/>
        <w:autoSpaceDN w:val="0"/>
        <w:adjustRightInd w:val="0"/>
        <w:jc w:val="both"/>
        <w:rPr>
          <w:rFonts w:cstheme="minorHAnsi"/>
          <w:color w:val="000000"/>
        </w:rPr>
      </w:pPr>
    </w:p>
    <w:p w:rsidR="00D5187B" w:rsidRPr="009D486B" w:rsidRDefault="00D5187B" w:rsidP="004831D2">
      <w:pPr>
        <w:pStyle w:val="Titre5"/>
        <w:rPr>
          <w:rFonts w:cstheme="minorHAnsi"/>
          <w:color w:val="000000"/>
        </w:rPr>
      </w:pPr>
      <w:bookmarkStart w:id="15" w:name="_Toc61096261"/>
      <w:r w:rsidRPr="009D486B">
        <w:rPr>
          <w:u w:val="single"/>
        </w:rPr>
        <w:t>Temps 1</w:t>
      </w:r>
      <w:r w:rsidRPr="009D486B">
        <w:t> : Le temps de la construction de l’Etat social</w:t>
      </w:r>
      <w:bookmarkEnd w:id="15"/>
    </w:p>
    <w:p w:rsidR="00D5187B" w:rsidRPr="009D486B" w:rsidRDefault="00D5187B" w:rsidP="004831D2">
      <w:pPr>
        <w:autoSpaceDE w:val="0"/>
        <w:autoSpaceDN w:val="0"/>
        <w:adjustRightInd w:val="0"/>
        <w:jc w:val="both"/>
        <w:rPr>
          <w:rFonts w:cstheme="minorHAnsi"/>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 premier temps est celui que l’on nomme « l’Etat Providence » ou « l’âge d’or » ou encore nommée par Jean Fourastier « les trente glorieuses » (Fourastier, 1979). Cette période se situe au sortir de la guerre, vers 1946 jusqu’au choc pétrolier, soit en 1974. Au cours de cette période, la Belgique connaît, après une importante crise en 1949, une très forte croissance économique due notamment aux exportations. La sécurité sociale dont l’assurance-chômage obligatoire a été instaurée après la guerre afin de « </w:t>
      </w:r>
      <w:r w:rsidRPr="00CD11AC">
        <w:rPr>
          <w:rFonts w:ascii="Times New Roman" w:hAnsi="Times New Roman"/>
          <w:i/>
          <w:color w:val="000000"/>
        </w:rPr>
        <w:t>soustraire aussi complètement que possible aux craintes de la misère, les hommes et les femmes laborieux</w:t>
      </w:r>
      <w:r w:rsidRPr="00CD11AC">
        <w:rPr>
          <w:rFonts w:ascii="Times New Roman" w:hAnsi="Times New Roman"/>
          <w:color w:val="000000"/>
        </w:rPr>
        <w:t> » (Rapport du régent précédant l’arrêté-loi du 28 décembre 1944 concernant la sécurité sociale des travailleurs).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En ce qui concerne le travail social à cette époque, Robert Castel explique que dès la fin de la seconde guerre mondiale, et ce, jusqu’au milieu des années 1970, les structures de l’Etat Providence ainsi que le travail social sont en plein essor et s’interpénètrent. On peut dire que le travail social s’inscrit « dans le projet de réalisation du progrès social que porte l’Etat Providence » (Castel, 2005, p. 29)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La loi de 1974</w:t>
      </w:r>
      <w:r w:rsidRPr="00CD11AC">
        <w:rPr>
          <w:rStyle w:val="Appelnotedebasdep"/>
          <w:rFonts w:ascii="Times New Roman" w:hAnsi="Times New Roman"/>
          <w:color w:val="000000"/>
        </w:rPr>
        <w:footnoteReference w:id="6"/>
      </w:r>
      <w:r w:rsidRPr="00CD11AC">
        <w:rPr>
          <w:rFonts w:ascii="Times New Roman" w:hAnsi="Times New Roman"/>
          <w:color w:val="000000"/>
        </w:rPr>
        <w:t xml:space="preserve"> a instauré le droit au minimum de moyens d’existence et ensuite la loi organique de 1976 créa les centres publics d’aide sociale sont le point de départ qui institua « le droit de mener une vie conforme à la dignité humaine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On voit le pouvoir d’achat des salariés augmenter et les milieux modestes entrent dans un système de consommation de masse. En mai 1945, la CSC et la FGTB signent avec les représentants patronaux la déclaration commune sur la productivité, ce qui garantit une amélioration du niveau de vie des travailleurs et le maintien de l’emploi.</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ind w:left="1416"/>
        <w:jc w:val="both"/>
        <w:rPr>
          <w:rFonts w:ascii="Times New Roman" w:hAnsi="Times New Roman"/>
          <w:b/>
          <w:color w:val="000000"/>
        </w:rPr>
      </w:pPr>
      <w:r w:rsidRPr="00CD11AC">
        <w:rPr>
          <w:rFonts w:ascii="Times New Roman" w:hAnsi="Times New Roman"/>
          <w:b/>
          <w:color w:val="000000"/>
        </w:rPr>
        <w:t xml:space="preserve">Quelques informations sur l’ « état » du chômage pendant cette période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En ce qui concerne les jeunes, ils sont considérés comme un « terrain d’avenir » dans lequel il faut investir, la formation et l’accès au monde du travail des jeunes font débat notamment lorsque les jeunes viennent « encombrer » les statistiques du chômage. Il faut rappeler qu’à cette époque, l’obligation scolaire prend fin à l’âge de 14 ans, dès lors, beaucoup de jeunes se présentent sur le marché du travail avec pour seul diplôme celui de primaire. Déjà, on reproche à cette jeunesse notamment de bénéficier de la solidarité sociale sans jamais y apporter une quelconque participation.</w:t>
      </w:r>
    </w:p>
    <w:p w:rsidR="00D5187B" w:rsidRPr="00CD11AC" w:rsidRDefault="00D5187B" w:rsidP="004831D2">
      <w:pPr>
        <w:autoSpaceDE w:val="0"/>
        <w:autoSpaceDN w:val="0"/>
        <w:adjustRightInd w:val="0"/>
        <w:jc w:val="both"/>
        <w:rPr>
          <w:rFonts w:ascii="Times New Roman" w:hAnsi="Times New Roman"/>
          <w:color w:val="000000"/>
        </w:rPr>
      </w:pPr>
    </w:p>
    <w:p w:rsidR="00510315" w:rsidRDefault="00510315"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lastRenderedPageBreak/>
        <w:t>A cette situation s’ajoute l’immigration économique qui connaît son point culminant après la seconde guerre mondiale. Ces immigrés ont répondu aux besoins de main-d’œuvre pour relancer l’économie suite aux mesures d’encouragement à l’immigration mises en place par le gouvernement dirigé par le socialiste Achille Van Acker en 1946</w:t>
      </w:r>
      <w:r w:rsidRPr="00CD11AC">
        <w:rPr>
          <w:rStyle w:val="Appelnotedebasdep"/>
          <w:rFonts w:ascii="Times New Roman" w:hAnsi="Times New Roman"/>
          <w:color w:val="000000"/>
        </w:rPr>
        <w:footnoteReference w:id="7"/>
      </w:r>
      <w:r w:rsidRPr="00CD11AC">
        <w:rPr>
          <w:rFonts w:ascii="Times New Roman" w:hAnsi="Times New Roman"/>
          <w:color w:val="000000"/>
        </w:rPr>
        <w:t>. En 1974, la crise économique et l’envolée du chômage provoquent l’arrêt de l’immigration par le travail.</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A début des années 70, la crise se fait sentir notamment avec la fermeture de nombreuses usines qui mettent la clé sous la porte, le taux de chômage prend des proportions de plus en plus inquiétantes.</w:t>
      </w:r>
    </w:p>
    <w:p w:rsidR="00D5187B" w:rsidRPr="00CD11AC" w:rsidRDefault="00D5187B" w:rsidP="004831D2">
      <w:pPr>
        <w:autoSpaceDE w:val="0"/>
        <w:autoSpaceDN w:val="0"/>
        <w:adjustRightInd w:val="0"/>
        <w:jc w:val="both"/>
        <w:rPr>
          <w:rFonts w:ascii="Times New Roman" w:hAnsi="Times New Roman"/>
          <w:color w:val="000000"/>
        </w:rPr>
      </w:pPr>
    </w:p>
    <w:p w:rsidR="00D5187B" w:rsidRPr="00CC461C" w:rsidRDefault="00D5187B" w:rsidP="004831D2">
      <w:pPr>
        <w:autoSpaceDE w:val="0"/>
        <w:autoSpaceDN w:val="0"/>
        <w:adjustRightInd w:val="0"/>
        <w:ind w:left="720"/>
        <w:contextualSpacing/>
        <w:jc w:val="both"/>
        <w:rPr>
          <w:rFonts w:cstheme="minorHAnsi"/>
          <w:b/>
          <w:i/>
          <w:color w:val="000000"/>
        </w:rPr>
      </w:pPr>
    </w:p>
    <w:p w:rsidR="00D5187B" w:rsidRPr="00CC461C" w:rsidRDefault="00D5187B" w:rsidP="004831D2">
      <w:pPr>
        <w:pStyle w:val="Titre5"/>
      </w:pPr>
      <w:bookmarkStart w:id="16" w:name="_Toc61096262"/>
      <w:r>
        <w:rPr>
          <w:u w:val="single"/>
        </w:rPr>
        <w:t>Temps</w:t>
      </w:r>
      <w:r w:rsidRPr="00545315">
        <w:rPr>
          <w:u w:val="single"/>
        </w:rPr>
        <w:t xml:space="preserve"> 2</w:t>
      </w:r>
      <w:r w:rsidRPr="00545315">
        <w:t xml:space="preserve"> : </w:t>
      </w:r>
      <w:r w:rsidRPr="00CC461C">
        <w:t>Le temps de la crise (1974-1990)</w:t>
      </w:r>
      <w:bookmarkEnd w:id="16"/>
    </w:p>
    <w:p w:rsidR="00D5187B" w:rsidRDefault="00D5187B" w:rsidP="004831D2">
      <w:pPr>
        <w:autoSpaceDE w:val="0"/>
        <w:autoSpaceDN w:val="0"/>
        <w:adjustRightInd w:val="0"/>
        <w:jc w:val="both"/>
        <w:rPr>
          <w:rFonts w:cstheme="minorHAnsi"/>
          <w:color w:val="000000"/>
        </w:rPr>
      </w:pPr>
    </w:p>
    <w:p w:rsidR="00D5187B" w:rsidRPr="00CC461C" w:rsidRDefault="00D5187B" w:rsidP="004831D2">
      <w:pPr>
        <w:autoSpaceDE w:val="0"/>
        <w:autoSpaceDN w:val="0"/>
        <w:adjustRightInd w:val="0"/>
        <w:jc w:val="both"/>
        <w:rPr>
          <w:rFonts w:cstheme="minorHAnsi"/>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 choc pétrolier de 1973 provoque quelques mois plus tard une crise qui entraîne une augmentation spectaculaire du chômage qui devient structurel mettant à mal le consensus du régime assurantiel solidaire couvrant un chômage limité et temporaire.</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Durant cette période, on assiste à la mise en place d’une succession de lois relatives au maintien de l’emploi ou des lois anti-crises, mais en vain : le nombre de chômeurs ne cesse d’augmenter.</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Alors que le minimex introduit en 1974 est considéré comme le dernier filet de protection sociale, mais aussi comme une avancée sociale majeure, il va être remis en question par la loi du 07 août 1974</w:t>
      </w:r>
      <w:r w:rsidRPr="00CD11AC">
        <w:rPr>
          <w:rStyle w:val="Appelnotedebasdep"/>
          <w:rFonts w:ascii="Times New Roman" w:hAnsi="Times New Roman"/>
          <w:color w:val="000000"/>
        </w:rPr>
        <w:footnoteReference w:id="8"/>
      </w:r>
      <w:r w:rsidRPr="00CD11AC">
        <w:rPr>
          <w:rFonts w:ascii="Times New Roman" w:hAnsi="Times New Roman"/>
          <w:color w:val="000000"/>
        </w:rPr>
        <w:t xml:space="preserve"> qui prévoit que les minimexés doivent non seulement faire preuve de leur disposition à travailler mais cette loi va aussi introduire une catégorie particulière d’ayants-droit : celle de cohabitant.</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La règlementation chômage, de son côté, va évoluer dans un sens plus restrictif en portant notamment, par l’Arrêté royal du 26 juin 1976</w:t>
      </w:r>
      <w:r w:rsidRPr="00CD11AC">
        <w:rPr>
          <w:rStyle w:val="Appelnotedebasdep"/>
          <w:rFonts w:ascii="Times New Roman" w:hAnsi="Times New Roman"/>
          <w:color w:val="000000"/>
        </w:rPr>
        <w:footnoteReference w:id="9"/>
      </w:r>
      <w:r w:rsidRPr="00CD11AC">
        <w:rPr>
          <w:rFonts w:ascii="Times New Roman" w:hAnsi="Times New Roman"/>
          <w:color w:val="000000"/>
        </w:rPr>
        <w:t xml:space="preserve">, de 13 semaines à 26 semaines la suspension des allocations de chômage applicable aux chômeurs volontaires. Le gouvernement va donc appliquer ces sanctions à un grand nombre de chômeurs pour différentes raisons telles que déclaration incomplète ou tardive, estampillage irrégulier de la carte de contrôle ou encore obstacle à la mission de contrôle (Panier, 1980, pp. 1-34).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Pour recontextualiser, il faut savoir que la Belgique, à cette période, se caractérise par un taux de chômage les plus élevés d’Europe, ceci est notamment dû au fait que de 1974 à 1986, elle a connu des pertes d’emploi massives dans l’industrie : 507 000 postes de travail ont été supprimés (Florence Loriaux, 2015, p. 218). </w:t>
      </w:r>
    </w:p>
    <w:p w:rsidR="00D5187B" w:rsidRDefault="00D5187B" w:rsidP="004831D2">
      <w:pPr>
        <w:autoSpaceDE w:val="0"/>
        <w:autoSpaceDN w:val="0"/>
        <w:adjustRightInd w:val="0"/>
        <w:jc w:val="both"/>
        <w:rPr>
          <w:rFonts w:ascii="Times New Roman" w:hAnsi="Times New Roman"/>
          <w:color w:val="000000"/>
        </w:rPr>
      </w:pPr>
    </w:p>
    <w:p w:rsidR="00510315" w:rsidRDefault="00510315" w:rsidP="004831D2">
      <w:pPr>
        <w:autoSpaceDE w:val="0"/>
        <w:autoSpaceDN w:val="0"/>
        <w:adjustRightInd w:val="0"/>
        <w:jc w:val="both"/>
        <w:rPr>
          <w:rFonts w:ascii="Times New Roman" w:hAnsi="Times New Roman"/>
          <w:color w:val="000000"/>
        </w:rPr>
      </w:pPr>
    </w:p>
    <w:p w:rsidR="00510315" w:rsidRDefault="00510315"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lastRenderedPageBreak/>
        <w:t xml:space="preserve">Dès lors, en 1986, le gouvernement adopte un nouveau programme d’austérité qui consiste en la mise en place de différentes mesures, pour n’en citer que quelques-unes, telles que :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numPr>
          <w:ilvl w:val="0"/>
          <w:numId w:val="8"/>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Obligation d’accepter un travail à temps partiel</w:t>
      </w:r>
    </w:p>
    <w:p w:rsidR="00D5187B" w:rsidRPr="00CD11AC" w:rsidRDefault="00D5187B" w:rsidP="004831D2">
      <w:pPr>
        <w:numPr>
          <w:ilvl w:val="0"/>
          <w:numId w:val="8"/>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Réduction des allocations des cohabitants</w:t>
      </w:r>
    </w:p>
    <w:p w:rsidR="00D5187B" w:rsidRPr="00CD11AC" w:rsidRDefault="00D5187B" w:rsidP="004831D2">
      <w:pPr>
        <w:numPr>
          <w:ilvl w:val="0"/>
          <w:numId w:val="8"/>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Révision de la durée du chômage anormalement longue susceptible d’</w:t>
      </w:r>
      <w:r w:rsidR="002A7049">
        <w:rPr>
          <w:rFonts w:ascii="Times New Roman" w:hAnsi="Times New Roman"/>
          <w:color w:val="000000"/>
        </w:rPr>
        <w:t>engendrer l’exclusion</w:t>
      </w:r>
      <w:r w:rsidR="002A7049">
        <w:rPr>
          <w:rStyle w:val="Appelnotedebasdep"/>
          <w:rFonts w:ascii="Times New Roman" w:hAnsi="Times New Roman"/>
          <w:color w:val="000000"/>
        </w:rPr>
        <w:footnoteReference w:id="10"/>
      </w:r>
    </w:p>
    <w:p w:rsidR="00D5187B" w:rsidRPr="00CD11AC" w:rsidRDefault="00D5187B" w:rsidP="004831D2">
      <w:pPr>
        <w:numPr>
          <w:ilvl w:val="0"/>
          <w:numId w:val="8"/>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Réduction de la partie « allocation de chômage » pour la prépension des cohabitants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 chômeur, quant à lui, est stigmatisé comme étant le spectre de la crise économique, considéré comme le responsable de la situation. (pas encore totalement, il y a l’image du « chômeur victime de la crise » et qui, à ce titre, doit recevoir une indemnité compensatoire).</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L’apparition du chômage structurel de masse et de longue durée, symbolisée par les « files de pointage » a entrainé une extension  quantitative considérable du rôle de l’Etat social., et aussi les plans de créations d’emploi, de Chômeurs mis au travail, de « troisième circuit de travail » (TCT ), de pré-pensions, en même temps que des mesures plus restrictives (stage d’attente pour les jeunes notamment).</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Dans ce contexte, le travail social qui s’est développé est fortement ébranlé. Alors que le travailleur social devait s’occuper de la pauvreté et des inégalités, aujourd’hui, il doit prendre en compte le comportement de ceux qui les vivent, voire, il doit les sanctionner. Cette modification du contexte sociétal montre une transformation sur le plan des valeurs.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p>
    <w:p w:rsidR="00D5187B" w:rsidRPr="00CC461C" w:rsidRDefault="00D5187B" w:rsidP="004831D2">
      <w:pPr>
        <w:pStyle w:val="Titre5"/>
      </w:pPr>
      <w:bookmarkStart w:id="17" w:name="_Toc61096263"/>
      <w:r>
        <w:rPr>
          <w:u w:val="single"/>
        </w:rPr>
        <w:t xml:space="preserve">Temps 3 : </w:t>
      </w:r>
      <w:r w:rsidRPr="00CC461C">
        <w:t>Le temps de l’activation et de gestion managériale des individus et des groupes à risques (1990 à nos jours)</w:t>
      </w:r>
      <w:bookmarkEnd w:id="17"/>
    </w:p>
    <w:p w:rsidR="00D5187B" w:rsidRPr="00CC461C" w:rsidRDefault="00D5187B" w:rsidP="004831D2">
      <w:pPr>
        <w:autoSpaceDE w:val="0"/>
        <w:autoSpaceDN w:val="0"/>
        <w:adjustRightInd w:val="0"/>
        <w:jc w:val="both"/>
        <w:rPr>
          <w:rFonts w:cstheme="minorHAnsi"/>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La décennie 1990 débute sur un constat inquiétant : l’incapacité persistante à résorber de manière significative le chômage alors que divers gouvernements ont mis en place de multiples politiques en faveur de l’emploi. Celles-ci oscillent entre incitants à l’embauche, et ce, afin de maintenir un volume d’emploi (primes, exonération de cotisations de sécurité sociale, etc.) et mesures de restriction des allocations de chômage. A côté de ces incitants, d’autres mesures sont prises afin de réduire, voire de supprimer les indemnités de chômage de groupes spécifiques (les groupes cibles seront notamment les jeunes, les cohabitants, etc.).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Dès lors, à partir de 1997, une Stratégie européenne pour l’emploi s’est graduellement mise en place avec l’apparition de réflexions sur « l’Etat Social actif » qui repose sur le principe d’ « activer » les prestations sociales pour ne pas qu’elles entretiennent une forme d’assistanat.</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Les quatre piliers de l’Etat Social actif seront l’employabilité, l’adaptabilité, l’esprit d’entreprise et l’égalité des chances. Ce qui signifie que le chômage relèvera progressivement de la seule responsabilité du chômeur, que les mesures d’activation de l’offre et la demande d’emploi seront renforcées par des programmes de réinsertion tels que : CMT, TCT, PTP, Activa, win win.</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lastRenderedPageBreak/>
        <w:t xml:space="preserve">D’autres mesures seront mises en place telles que :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L’accompagnement individualisé par le Forem</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Le renforcement du contrôle</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La création du statut « chômeur cohabitant »</w:t>
      </w:r>
      <w:r w:rsidRPr="00CD11AC">
        <w:rPr>
          <w:rStyle w:val="Appelnotedebasdep"/>
          <w:rFonts w:ascii="Times New Roman" w:hAnsi="Times New Roman"/>
          <w:color w:val="000000"/>
        </w:rPr>
        <w:footnoteReference w:id="11"/>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 xml:space="preserve">La prolongation du stage d’attente </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L’admissibilité aux allocations d’attente</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 xml:space="preserve">Le renforcement et l’exclusion automatique pour le chômage de longue durée en 1986 pour les cohabitants, </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L’instauration des visites domiciliaires</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Des sanctions administratives plus lourdes</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Des modifications du mode de calcul pour les temps partiel involontaires</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L’instauration du plan d’accompagnement des chômeurs en</w:t>
      </w:r>
    </w:p>
    <w:p w:rsidR="00D5187B" w:rsidRPr="00CD11AC" w:rsidRDefault="00D5187B" w:rsidP="004831D2">
      <w:pPr>
        <w:autoSpaceDE w:val="0"/>
        <w:autoSpaceDN w:val="0"/>
        <w:adjustRightInd w:val="0"/>
        <w:ind w:firstLine="708"/>
        <w:jc w:val="both"/>
        <w:rPr>
          <w:rFonts w:ascii="Times New Roman" w:hAnsi="Times New Roman"/>
          <w:color w:val="000000"/>
        </w:rPr>
      </w:pPr>
      <w:r w:rsidRPr="00CD11AC">
        <w:rPr>
          <w:rFonts w:ascii="Times New Roman" w:hAnsi="Times New Roman"/>
          <w:color w:val="000000"/>
        </w:rPr>
        <w:t>1992 (appelé communément plan Miet SMET)</w:t>
      </w:r>
      <w:r w:rsidR="002C7F7D">
        <w:rPr>
          <w:rStyle w:val="Appelnotedebasdep"/>
          <w:rFonts w:ascii="Times New Roman" w:hAnsi="Times New Roman"/>
          <w:color w:val="000000"/>
        </w:rPr>
        <w:footnoteReference w:id="12"/>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L’allocation portera dorénavant sur le comportement que le gouvernement attend de ses bénéficiaires, c’est-à-dire la recherche effective et active d’un emploi.</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L’Union Européenne (UE) adopte pour 2003-2005, dix lignes directrices dont 2 de celles-ci visent à garantir à tout chômeur de longue durée une formation, un recyclage, une expérience professionnelle et l’autre réside dans l’octroi d’incitations financières à l’emploi et la mise en place de systèmes d’indemnisation et d’imposition qui encouragent la participation au marché du travail.</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Force est de constater que l’Union Européenne mettant en place ces mesures répond à un autre objectif qui est celui d’augmenter le taux d’emploi en accroissant l’offre de travail et dès lors, la concurrence entre les salariés.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La notion d’Etat Social Actif apparaît donc en 1999 au travers de la coalition arc-en-ciel composée de socialistes, de libéraux et d’écolos. Ce concept a été introduit en Belgique par Frank VANDENBROUCKE (SPA), alors Ministre des Affaires sociales du gouvernement « arc-en-ciel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En juin 2003, le corps patronal belge (FEB, VEV, UWE, UEB)</w:t>
      </w:r>
      <w:r w:rsidRPr="00CD11AC">
        <w:rPr>
          <w:rStyle w:val="Appelnotedebasdep"/>
          <w:rFonts w:ascii="Times New Roman" w:hAnsi="Times New Roman"/>
          <w:color w:val="000000"/>
        </w:rPr>
        <w:footnoteReference w:id="13"/>
      </w:r>
      <w:r w:rsidRPr="00CD11AC">
        <w:rPr>
          <w:rFonts w:ascii="Times New Roman" w:hAnsi="Times New Roman"/>
          <w:color w:val="000000"/>
        </w:rPr>
        <w:t xml:space="preserve"> réclame une révision du système de contrôle des chômeurs, estimant que celui-ci est défaillant et préconise ce qui suit :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L’amélioration de la transmission des données en possession des organismes de paiement vers l’ONEM ;</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 xml:space="preserve">L’accroissement du rôle de l’ONEM dans les contrôles, en lui octroyant la compétence de convoquer lui-même les chômeurs afin d’évaluer leurs efforts dans la recherche d’un emploi </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L’obligation pour le chômeur de chercher du travail en apportant la preuve de ses recherches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Dans la déclaration gouvernementale en 2003 de la coalition « violette », c’est-à-dire socialistes et libéraux, ont été introduites les bases de la future politique d’activation et de suivi actif des chômeurs.  Un accord de coopération était signé l’année suivante entre l’Etat Fédéral, les Régions ainsi que les communautés relatif à l’accompagnement ainsi qu’au suivi actif des chômeurs et entrait en vigueur en juillet 2004.</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Ce plan implique que le demandeur devra fournir la preuve qu’il est suffisamment actif dans sa démarche de recherche d’emploi sous peine d’être exclu du bénéfice des allocations de chômage.</w:t>
      </w:r>
    </w:p>
    <w:p w:rsidR="00D5187B" w:rsidRPr="00CD11AC" w:rsidRDefault="00D5187B" w:rsidP="004831D2">
      <w:pPr>
        <w:autoSpaceDE w:val="0"/>
        <w:autoSpaceDN w:val="0"/>
        <w:adjustRightInd w:val="0"/>
        <w:jc w:val="both"/>
        <w:rPr>
          <w:rFonts w:ascii="Times New Roman" w:hAnsi="Times New Roman"/>
          <w:color w:val="000000"/>
        </w:rPr>
      </w:pPr>
    </w:p>
    <w:p w:rsidR="00D5187B" w:rsidRDefault="00D5187B" w:rsidP="004831D2">
      <w:pPr>
        <w:autoSpaceDE w:val="0"/>
        <w:autoSpaceDN w:val="0"/>
        <w:adjustRightInd w:val="0"/>
        <w:jc w:val="both"/>
        <w:rPr>
          <w:rFonts w:ascii="Times New Roman" w:hAnsi="Times New Roman"/>
          <w:color w:val="000000"/>
        </w:rPr>
      </w:pPr>
    </w:p>
    <w:p w:rsidR="00B921C9" w:rsidRPr="00CD11AC" w:rsidRDefault="00B921C9"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ind w:left="1416" w:firstLine="708"/>
        <w:jc w:val="both"/>
        <w:rPr>
          <w:rFonts w:ascii="Times New Roman" w:hAnsi="Times New Roman"/>
          <w:b/>
          <w:color w:val="000000"/>
        </w:rPr>
      </w:pPr>
      <w:r w:rsidRPr="00CD11AC">
        <w:rPr>
          <w:rFonts w:ascii="Times New Roman" w:hAnsi="Times New Roman"/>
          <w:b/>
          <w:color w:val="000000"/>
        </w:rPr>
        <w:t>Nouvelles vagues de réformes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A partir de 2012, de nouvelles réformes apparaissent telles que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La dégressivité des allocations de chômage en lien avec le passé professionnel ainsi que le renforcement du lien entre contribution et prestation</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La limitation dans le temps des allocations d’insertion, c’est-à-dire l’admission au chômage sur base des études0</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 xml:space="preserve">Retour des visites domiciliaires sans autorisation du juge d’instruction et sans l’existence d’un cadre légal </w:t>
      </w:r>
      <w:r w:rsidRPr="00CD11AC">
        <w:rPr>
          <w:rFonts w:ascii="Times New Roman" w:hAnsi="Times New Roman"/>
          <w:color w:val="000000" w:themeColor="text1"/>
        </w:rPr>
        <w:t xml:space="preserve">telles </w:t>
      </w:r>
      <w:r w:rsidRPr="00CD11AC">
        <w:rPr>
          <w:rFonts w:ascii="Times New Roman" w:hAnsi="Times New Roman"/>
          <w:color w:val="000000"/>
        </w:rPr>
        <w:t>qu’elles étaient exercées dans les années 90 avec violation de la vie privée</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Diminution importante de l’allocation de garantie et de revenus en modifiant le mode de calcul à partir de 2017</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Extension des contrôles aux travailleurs à temps partiel involontaire ainsi qu’aux chômeurs avec complément d’entreprise (ex-prépensionnés) et ce, jusqu’à l’âge de 65 ans (certaines dispenses sont possibles, mais comportent des conditions drastiques)</w:t>
      </w:r>
    </w:p>
    <w:p w:rsidR="00D5187B" w:rsidRPr="00CD11AC" w:rsidRDefault="00D63E49" w:rsidP="004831D2">
      <w:pPr>
        <w:numPr>
          <w:ilvl w:val="0"/>
          <w:numId w:val="3"/>
        </w:numPr>
        <w:autoSpaceDE w:val="0"/>
        <w:autoSpaceDN w:val="0"/>
        <w:adjustRightInd w:val="0"/>
        <w:contextualSpacing/>
        <w:jc w:val="both"/>
        <w:rPr>
          <w:rFonts w:ascii="Times New Roman" w:hAnsi="Times New Roman"/>
          <w:color w:val="000000"/>
        </w:rPr>
      </w:pPr>
      <w:r>
        <w:rPr>
          <w:rFonts w:ascii="Times New Roman" w:hAnsi="Times New Roman"/>
          <w:color w:val="000000"/>
        </w:rPr>
        <w:t xml:space="preserve">Diminution </w:t>
      </w:r>
      <w:r w:rsidR="00D5187B" w:rsidRPr="00CD11AC">
        <w:rPr>
          <w:rFonts w:ascii="Times New Roman" w:hAnsi="Times New Roman"/>
          <w:color w:val="000000"/>
        </w:rPr>
        <w:t xml:space="preserve">de l’âge </w:t>
      </w:r>
      <w:r>
        <w:rPr>
          <w:rFonts w:ascii="Times New Roman" w:hAnsi="Times New Roman"/>
          <w:color w:val="000000"/>
        </w:rPr>
        <w:t xml:space="preserve">d’accès de 30 </w:t>
      </w:r>
      <w:r w:rsidR="00D5187B" w:rsidRPr="00CD11AC">
        <w:rPr>
          <w:rFonts w:ascii="Times New Roman" w:hAnsi="Times New Roman"/>
          <w:color w:val="000000"/>
        </w:rPr>
        <w:t>à 25 ans pour l’accès aux allocations d’insertion</w:t>
      </w:r>
    </w:p>
    <w:p w:rsidR="00D5187B" w:rsidRPr="00CD11AC" w:rsidRDefault="00D5187B" w:rsidP="004831D2">
      <w:pPr>
        <w:numPr>
          <w:ilvl w:val="0"/>
          <w:numId w:val="3"/>
        </w:numPr>
        <w:autoSpaceDE w:val="0"/>
        <w:autoSpaceDN w:val="0"/>
        <w:adjustRightInd w:val="0"/>
        <w:contextualSpacing/>
        <w:jc w:val="both"/>
        <w:rPr>
          <w:rFonts w:ascii="Times New Roman" w:hAnsi="Times New Roman"/>
          <w:color w:val="000000"/>
        </w:rPr>
      </w:pPr>
      <w:r w:rsidRPr="00CD11AC">
        <w:rPr>
          <w:rFonts w:ascii="Times New Roman" w:hAnsi="Times New Roman"/>
          <w:color w:val="000000"/>
        </w:rPr>
        <w:t>Renforcement des sanctions administratives</w:t>
      </w:r>
    </w:p>
    <w:p w:rsidR="00D5187B" w:rsidRPr="00CD11AC" w:rsidRDefault="00D5187B" w:rsidP="004831D2">
      <w:pPr>
        <w:autoSpaceDE w:val="0"/>
        <w:autoSpaceDN w:val="0"/>
        <w:adjustRightInd w:val="0"/>
        <w:contextualSpacing/>
        <w:jc w:val="both"/>
        <w:rPr>
          <w:rFonts w:ascii="Times New Roman" w:hAnsi="Times New Roman"/>
          <w:color w:val="000000"/>
        </w:rPr>
      </w:pPr>
    </w:p>
    <w:p w:rsidR="00D5187B" w:rsidRPr="00CD11AC" w:rsidRDefault="00D5187B" w:rsidP="004831D2">
      <w:pPr>
        <w:autoSpaceDE w:val="0"/>
        <w:autoSpaceDN w:val="0"/>
        <w:adjustRightInd w:val="0"/>
        <w:contextualSpacing/>
        <w:jc w:val="both"/>
        <w:rPr>
          <w:rFonts w:ascii="Times New Roman" w:hAnsi="Times New Roman"/>
        </w:rPr>
      </w:pPr>
      <w:r w:rsidRPr="00CD11AC">
        <w:rPr>
          <w:rFonts w:ascii="Times New Roman" w:hAnsi="Times New Roman"/>
          <w:color w:val="000000"/>
        </w:rPr>
        <w:t xml:space="preserve">L’assistance dite « traditionnelle » ou « providentielle » s’est mutée en un paradigme de l’activation et de la responsabilisation afin de légitimer les nouveaux modes d’intervention de l’état envers les « décrochés » de la société de marché (Abraham Franssen, </w:t>
      </w:r>
      <w:r w:rsidRPr="00CD11AC">
        <w:rPr>
          <w:rFonts w:ascii="Times New Roman" w:hAnsi="Times New Roman"/>
        </w:rPr>
        <w:t>sociologie du travail, 2017-2018, p. 128).</w:t>
      </w:r>
    </w:p>
    <w:p w:rsidR="00D5187B" w:rsidRPr="00CD11AC" w:rsidRDefault="00D5187B" w:rsidP="004831D2">
      <w:pPr>
        <w:autoSpaceDE w:val="0"/>
        <w:autoSpaceDN w:val="0"/>
        <w:adjustRightInd w:val="0"/>
        <w:contextualSpacing/>
        <w:jc w:val="both"/>
        <w:rPr>
          <w:rFonts w:ascii="Times New Roman" w:hAnsi="Times New Roman"/>
        </w:rPr>
      </w:pPr>
    </w:p>
    <w:p w:rsidR="00D5187B" w:rsidRPr="00CD11AC" w:rsidRDefault="00D5187B" w:rsidP="004831D2">
      <w:pPr>
        <w:autoSpaceDE w:val="0"/>
        <w:autoSpaceDN w:val="0"/>
        <w:adjustRightInd w:val="0"/>
        <w:contextualSpacing/>
        <w:jc w:val="both"/>
        <w:rPr>
          <w:rFonts w:ascii="Times New Roman" w:hAnsi="Times New Roman"/>
        </w:rPr>
      </w:pPr>
      <w:r w:rsidRPr="00CD11AC">
        <w:rPr>
          <w:rFonts w:ascii="Times New Roman" w:hAnsi="Times New Roman"/>
        </w:rPr>
        <w:t xml:space="preserve">Comme le précise Abraham Franssen dans son cours de sociologie du travail social, cette situation a également redéfini </w:t>
      </w:r>
      <w:r w:rsidRPr="00CD11AC">
        <w:rPr>
          <w:rFonts w:ascii="Times New Roman" w:hAnsi="Times New Roman"/>
          <w:i/>
        </w:rPr>
        <w:t>« les missions et les modalités de l’intervention des travailleurs sociaux autant que les configurations organisationnelles des institutions d’action sociale »</w:t>
      </w:r>
      <w:r w:rsidRPr="00CD11AC">
        <w:rPr>
          <w:rFonts w:ascii="Times New Roman" w:hAnsi="Times New Roman"/>
        </w:rPr>
        <w:t xml:space="preserve"> (2017-2018, p. 128). </w:t>
      </w:r>
    </w:p>
    <w:p w:rsidR="00D5187B" w:rsidRPr="00CD11AC" w:rsidRDefault="00D5187B" w:rsidP="004831D2">
      <w:pPr>
        <w:autoSpaceDE w:val="0"/>
        <w:autoSpaceDN w:val="0"/>
        <w:adjustRightInd w:val="0"/>
        <w:contextualSpacing/>
        <w:jc w:val="both"/>
        <w:rPr>
          <w:rFonts w:ascii="Times New Roman" w:hAnsi="Times New Roman"/>
        </w:rPr>
      </w:pPr>
    </w:p>
    <w:p w:rsidR="00D5187B" w:rsidRPr="00CD11AC" w:rsidRDefault="00D5187B" w:rsidP="004831D2">
      <w:pPr>
        <w:autoSpaceDE w:val="0"/>
        <w:autoSpaceDN w:val="0"/>
        <w:adjustRightInd w:val="0"/>
        <w:contextualSpacing/>
        <w:jc w:val="both"/>
        <w:rPr>
          <w:rFonts w:ascii="Times New Roman" w:hAnsi="Times New Roman"/>
        </w:rPr>
      </w:pPr>
      <w:r w:rsidRPr="00CD11AC">
        <w:rPr>
          <w:rFonts w:ascii="Times New Roman" w:hAnsi="Times New Roman"/>
        </w:rPr>
        <w:t>Le travailleur social se retrouve véritablement au cœur d’un paradoxe et coincé entre deux logiques : « la première est liée à une philosophie libérale centrée sur la rentabilité, sur le contrôle, sur la productivité, sur la rationalisation du travail et des procédures, sur l’optimisation des moyens, sur la compétence et fait craindre une marchandisation du social ; la seconde est liée à la philosophie sociale de l’action sociale centrée sur des idéaux de qualité de prestations, d’autonomie des travailleurs sociaux, d’engagement de l’Etat en tant que financeur actif des structure, sur la qualification débouchant sur un statut reconnu, sur le maintien et l’amélioration des conditions de travail et des conventions collectives » (Bouquet, 2006, p. 140).</w:t>
      </w:r>
    </w:p>
    <w:p w:rsidR="00D5187B" w:rsidRDefault="00D5187B" w:rsidP="004831D2">
      <w:pPr>
        <w:autoSpaceDE w:val="0"/>
        <w:autoSpaceDN w:val="0"/>
        <w:adjustRightInd w:val="0"/>
        <w:contextualSpacing/>
        <w:jc w:val="both"/>
        <w:rPr>
          <w:rFonts w:ascii="Times New Roman" w:hAnsi="Times New Roman"/>
        </w:rPr>
      </w:pPr>
    </w:p>
    <w:p w:rsidR="00D5187B" w:rsidRPr="00413F6A" w:rsidRDefault="00D5187B" w:rsidP="004831D2">
      <w:pPr>
        <w:pStyle w:val="Titre2"/>
        <w:rPr>
          <w:rStyle w:val="lev"/>
          <w:b/>
          <w:bCs w:val="0"/>
        </w:rPr>
      </w:pPr>
      <w:bookmarkStart w:id="18" w:name="_Toc61096264"/>
      <w:r w:rsidRPr="00413F6A">
        <w:rPr>
          <w:rStyle w:val="lev"/>
          <w:b/>
          <w:bCs w:val="0"/>
        </w:rPr>
        <w:lastRenderedPageBreak/>
        <w:t>CHAPITRE</w:t>
      </w:r>
      <w:r>
        <w:rPr>
          <w:rStyle w:val="lev"/>
          <w:b/>
          <w:bCs w:val="0"/>
        </w:rPr>
        <w:t xml:space="preserve"> II.</w:t>
      </w:r>
      <w:r w:rsidRPr="00413F6A">
        <w:rPr>
          <w:rStyle w:val="lev"/>
          <w:b/>
          <w:bCs w:val="0"/>
        </w:rPr>
        <w:t xml:space="preserve"> </w:t>
      </w:r>
      <w:r>
        <w:rPr>
          <w:rStyle w:val="lev"/>
          <w:b/>
          <w:bCs w:val="0"/>
        </w:rPr>
        <w:t>LE CONTEXTE INTERNE : LE SYNDICAT COMME ORGANISATION</w:t>
      </w:r>
      <w:bookmarkEnd w:id="18"/>
    </w:p>
    <w:p w:rsidR="00D5187B" w:rsidRDefault="00D5187B" w:rsidP="004831D2">
      <w:pPr>
        <w:pStyle w:val="Default"/>
        <w:jc w:val="both"/>
        <w:rPr>
          <w:rStyle w:val="lev"/>
          <w:color w:val="00B050"/>
          <w:sz w:val="22"/>
        </w:rPr>
      </w:pPr>
    </w:p>
    <w:p w:rsidR="00D5187B" w:rsidRDefault="00D5187B" w:rsidP="004831D2">
      <w:pPr>
        <w:pStyle w:val="Default"/>
        <w:jc w:val="both"/>
        <w:rPr>
          <w:rStyle w:val="lev"/>
          <w:color w:val="00B050"/>
          <w:sz w:val="22"/>
        </w:rPr>
      </w:pPr>
    </w:p>
    <w:p w:rsidR="00D5187B" w:rsidRDefault="00D5187B" w:rsidP="004831D2">
      <w:pPr>
        <w:pStyle w:val="Default"/>
        <w:jc w:val="both"/>
        <w:rPr>
          <w:color w:val="auto"/>
        </w:rPr>
      </w:pPr>
      <w:r w:rsidRPr="00CD11AC">
        <w:rPr>
          <w:color w:val="auto"/>
        </w:rPr>
        <w:t>Comme expliqué dans mon introduction, pour analyser la structure organisationnelle de la CSC de Charleroi Sambre et Meuse, j’ai choisi une approche qui vise à décrire la morphologie des organisations telle que sa structure, sa configuration organisationnelle et à les situer par rapport à certaines déterminations telles que les facteurs de contingence. Je prendrai donc appui sur la théorie de la contingence structurelle de Mintzberg (Mintzberg, 1982). Cette analyse permettra dans un premier temps de définir une structure en détaillant ses différentes composantes afin de déterminer le type de configuration notre organisation représente. Enfin, je présenterai brièvement l’organisation faisant l’objet de notre étude.</w:t>
      </w:r>
    </w:p>
    <w:p w:rsidR="002A7049" w:rsidRDefault="002A7049" w:rsidP="004831D2">
      <w:pPr>
        <w:pStyle w:val="Default"/>
        <w:jc w:val="both"/>
        <w:rPr>
          <w:color w:val="auto"/>
        </w:rPr>
      </w:pPr>
    </w:p>
    <w:p w:rsidR="00510315" w:rsidRPr="00CD11AC" w:rsidRDefault="00510315" w:rsidP="004831D2">
      <w:pPr>
        <w:pStyle w:val="Default"/>
        <w:jc w:val="both"/>
        <w:rPr>
          <w:color w:val="auto"/>
        </w:rPr>
      </w:pPr>
    </w:p>
    <w:p w:rsidR="00D5187B" w:rsidRPr="00CC461C" w:rsidRDefault="00D5187B" w:rsidP="004831D2">
      <w:pPr>
        <w:pStyle w:val="Titre3"/>
      </w:pPr>
      <w:bookmarkStart w:id="19" w:name="_Toc61096265"/>
      <w:r w:rsidRPr="00CC461C">
        <w:t>LES VARIABLES ORGANISATIONNELLES</w:t>
      </w:r>
      <w:bookmarkEnd w:id="19"/>
    </w:p>
    <w:p w:rsidR="00D5187B" w:rsidRPr="00CC461C" w:rsidRDefault="00D5187B" w:rsidP="004831D2">
      <w:pPr>
        <w:pStyle w:val="Default"/>
        <w:jc w:val="both"/>
        <w:rPr>
          <w:rFonts w:asciiTheme="minorHAnsi" w:hAnsiTheme="minorHAnsi" w:cstheme="minorHAnsi"/>
          <w:color w:val="auto"/>
          <w:sz w:val="22"/>
          <w:szCs w:val="22"/>
        </w:rPr>
      </w:pPr>
    </w:p>
    <w:p w:rsidR="00D5187B" w:rsidRPr="00CD11AC" w:rsidRDefault="00D5187B" w:rsidP="004831D2">
      <w:pPr>
        <w:pStyle w:val="Default"/>
        <w:jc w:val="both"/>
        <w:rPr>
          <w:color w:val="auto"/>
        </w:rPr>
      </w:pPr>
      <w:r w:rsidRPr="00CD11AC">
        <w:rPr>
          <w:color w:val="auto"/>
        </w:rPr>
        <w:t xml:space="preserve">Pour analyser le contexte interne de notre organisation, j’ai utilisé la théorie des configurations de Mintzberg. En effet, comme le précisent Nizet et Pichault </w:t>
      </w:r>
      <w:r w:rsidRPr="00CD11AC">
        <w:rPr>
          <w:i/>
          <w:color w:val="auto"/>
        </w:rPr>
        <w:t>«  l’intérêt majeur des ouvrages de Mintzberg est d’intégrer les contributions de bon nombres d’autres auteurs et de construire à partir d’elles un ensemble de types théoriques, de configurations </w:t>
      </w:r>
      <w:r w:rsidRPr="00CD11AC">
        <w:rPr>
          <w:color w:val="auto"/>
        </w:rPr>
        <w:t xml:space="preserve">» </w:t>
      </w:r>
      <w:bookmarkStart w:id="20" w:name="_Hlk60774647"/>
      <w:r w:rsidRPr="00CD11AC">
        <w:rPr>
          <w:color w:val="auto"/>
        </w:rPr>
        <w:t>(Nizet, Pichault, 1995, introduction)</w:t>
      </w:r>
      <w:bookmarkEnd w:id="20"/>
      <w:r w:rsidRPr="00CD11AC">
        <w:rPr>
          <w:color w:val="auto"/>
        </w:rPr>
        <w:t>.</w:t>
      </w:r>
    </w:p>
    <w:p w:rsidR="00D5187B" w:rsidRPr="00CD11AC" w:rsidRDefault="00D5187B" w:rsidP="004831D2">
      <w:pPr>
        <w:pStyle w:val="Default"/>
        <w:jc w:val="both"/>
        <w:rPr>
          <w:color w:val="auto"/>
        </w:rPr>
      </w:pPr>
    </w:p>
    <w:p w:rsidR="00D5187B" w:rsidRPr="00CD11AC" w:rsidRDefault="00D5187B" w:rsidP="004831D2">
      <w:pPr>
        <w:pStyle w:val="Default"/>
        <w:jc w:val="both"/>
        <w:rPr>
          <w:color w:val="auto"/>
        </w:rPr>
      </w:pPr>
      <w:r w:rsidRPr="00CD11AC">
        <w:rPr>
          <w:color w:val="auto"/>
        </w:rPr>
        <w:t>En effet, Henri Mintzberg dans son livre « structure et dynamique des organisations » (Mintzberg, 1982), il catégorise les diverses composantes d’une organisation. Je vais ci-après passer en revue ces différentes variables, de manière objective, lesquelles nous serviront de base pour citer ensuite les différents profils déterminés par Mintzberg (1982) en fonction de la combinaison de ces différentes dimensions.</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rPr>
        <w:t>Même si Mintzberg a été critiqué par sa démarche de catégorisation, il n’en reste pas moins que son approche est riche en liens de causalité systémique entre les diverses variables. De plus, comme Mintzberg l’explique en conclusion de son ouvrage</w:t>
      </w:r>
      <w:r w:rsidRPr="00CD11AC">
        <w:rPr>
          <w:rFonts w:ascii="Times New Roman" w:hAnsi="Times New Roman"/>
          <w:color w:val="000000"/>
        </w:rPr>
        <w:t xml:space="preserve">, </w:t>
      </w:r>
      <w:r w:rsidRPr="00CD11AC">
        <w:rPr>
          <w:rFonts w:ascii="Times New Roman" w:hAnsi="Times New Roman"/>
          <w:i/>
          <w:iCs/>
          <w:color w:val="000000"/>
        </w:rPr>
        <w:t>Structure et dynamique des organisations</w:t>
      </w:r>
      <w:r w:rsidRPr="00CD11AC">
        <w:rPr>
          <w:rFonts w:ascii="Times New Roman" w:hAnsi="Times New Roman"/>
          <w:color w:val="000000"/>
        </w:rPr>
        <w:t xml:space="preserve">, « …chaque théorie, par nécessité, simplifie et par conséquent déforme la réalité. Personne n’a la réalité en tête, aucune tête n’est assez grande. » (Mintzberg, 1982, p.407). </w:t>
      </w:r>
    </w:p>
    <w:p w:rsidR="00D5187B" w:rsidRPr="00CD11AC" w:rsidRDefault="00D5187B" w:rsidP="004831D2">
      <w:pPr>
        <w:pStyle w:val="Default"/>
        <w:jc w:val="both"/>
        <w:rPr>
          <w:color w:val="auto"/>
        </w:rPr>
      </w:pP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 xml:space="preserve">Mintzberg, au-delà, de la structure détaillée ci-dessous, distingue trois composantes fondamentales à une organisation, étroitement liées entre elles, soit : </w:t>
      </w:r>
    </w:p>
    <w:p w:rsidR="00D5187B" w:rsidRPr="00CD11AC" w:rsidRDefault="00D5187B" w:rsidP="004831D2">
      <w:pPr>
        <w:pStyle w:val="NormalWeb"/>
        <w:shd w:val="clear" w:color="auto" w:fill="FFFFFF"/>
        <w:spacing w:line="270" w:lineRule="atLeast"/>
        <w:rPr>
          <w:rFonts w:eastAsiaTheme="minorHAnsi"/>
          <w:lang w:val="fr-FR" w:eastAsia="en-US"/>
        </w:rPr>
      </w:pPr>
    </w:p>
    <w:p w:rsidR="00D5187B" w:rsidRPr="00CD11AC" w:rsidRDefault="00D5187B" w:rsidP="004831D2">
      <w:pPr>
        <w:pStyle w:val="NormalWeb"/>
        <w:numPr>
          <w:ilvl w:val="0"/>
          <w:numId w:val="5"/>
        </w:numPr>
        <w:shd w:val="clear" w:color="auto" w:fill="FFFFFF"/>
        <w:spacing w:line="270" w:lineRule="atLeast"/>
        <w:rPr>
          <w:rFonts w:eastAsiaTheme="minorHAnsi"/>
          <w:lang w:val="fr-FR" w:eastAsia="en-US"/>
        </w:rPr>
      </w:pPr>
      <w:r w:rsidRPr="00CD11AC">
        <w:rPr>
          <w:rFonts w:eastAsiaTheme="minorHAnsi"/>
          <w:lang w:val="fr-FR" w:eastAsia="en-US"/>
        </w:rPr>
        <w:t xml:space="preserve">La distribution du pouvoir </w:t>
      </w:r>
    </w:p>
    <w:p w:rsidR="00D5187B" w:rsidRPr="00CD11AC" w:rsidRDefault="00D5187B" w:rsidP="004831D2">
      <w:pPr>
        <w:pStyle w:val="NormalWeb"/>
        <w:numPr>
          <w:ilvl w:val="0"/>
          <w:numId w:val="5"/>
        </w:numPr>
        <w:shd w:val="clear" w:color="auto" w:fill="FFFFFF"/>
        <w:spacing w:line="270" w:lineRule="atLeast"/>
        <w:rPr>
          <w:rFonts w:eastAsiaTheme="minorHAnsi"/>
          <w:lang w:val="fr-FR" w:eastAsia="en-US"/>
        </w:rPr>
      </w:pPr>
      <w:r w:rsidRPr="00CD11AC">
        <w:rPr>
          <w:rFonts w:eastAsiaTheme="minorHAnsi"/>
          <w:lang w:val="fr-FR" w:eastAsia="en-US"/>
        </w:rPr>
        <w:t>La division du travail et la coordination des opérateurs</w:t>
      </w:r>
    </w:p>
    <w:p w:rsidR="00D5187B" w:rsidRPr="00CD11AC" w:rsidRDefault="00D5187B" w:rsidP="004831D2">
      <w:pPr>
        <w:pStyle w:val="NormalWeb"/>
        <w:numPr>
          <w:ilvl w:val="0"/>
          <w:numId w:val="5"/>
        </w:numPr>
        <w:shd w:val="clear" w:color="auto" w:fill="FFFFFF"/>
        <w:spacing w:line="270" w:lineRule="atLeast"/>
        <w:rPr>
          <w:rFonts w:eastAsiaTheme="minorHAnsi"/>
          <w:lang w:val="fr-FR" w:eastAsia="en-US"/>
        </w:rPr>
      </w:pPr>
      <w:r w:rsidRPr="00CD11AC">
        <w:rPr>
          <w:rFonts w:eastAsiaTheme="minorHAnsi"/>
          <w:lang w:val="fr-FR" w:eastAsia="en-US"/>
        </w:rPr>
        <w:t>Les buts organisationnels</w:t>
      </w:r>
    </w:p>
    <w:p w:rsidR="00D5187B" w:rsidRDefault="00D5187B" w:rsidP="004831D2">
      <w:pPr>
        <w:pStyle w:val="NormalWeb"/>
        <w:shd w:val="clear" w:color="auto" w:fill="FFFFFF"/>
        <w:spacing w:line="270" w:lineRule="atLeast"/>
        <w:rPr>
          <w:rFonts w:eastAsiaTheme="minorHAnsi"/>
          <w:lang w:val="fr-FR" w:eastAsia="en-US"/>
        </w:rPr>
      </w:pPr>
    </w:p>
    <w:p w:rsidR="00510315" w:rsidRDefault="00510315" w:rsidP="004831D2">
      <w:pPr>
        <w:pStyle w:val="NormalWeb"/>
        <w:shd w:val="clear" w:color="auto" w:fill="FFFFFF"/>
        <w:spacing w:line="270" w:lineRule="atLeast"/>
        <w:rPr>
          <w:rFonts w:eastAsiaTheme="minorHAnsi"/>
          <w:lang w:val="fr-FR" w:eastAsia="en-US"/>
        </w:rPr>
      </w:pPr>
    </w:p>
    <w:p w:rsidR="00510315" w:rsidRDefault="00510315" w:rsidP="004831D2">
      <w:pPr>
        <w:pStyle w:val="NormalWeb"/>
        <w:shd w:val="clear" w:color="auto" w:fill="FFFFFF"/>
        <w:spacing w:line="270" w:lineRule="atLeast"/>
        <w:rPr>
          <w:rFonts w:eastAsiaTheme="minorHAnsi"/>
          <w:lang w:val="fr-FR" w:eastAsia="en-US"/>
        </w:rPr>
      </w:pPr>
    </w:p>
    <w:p w:rsidR="00510315" w:rsidRDefault="00510315" w:rsidP="004831D2">
      <w:pPr>
        <w:pStyle w:val="NormalWeb"/>
        <w:shd w:val="clear" w:color="auto" w:fill="FFFFFF"/>
        <w:spacing w:line="270" w:lineRule="atLeast"/>
        <w:rPr>
          <w:rFonts w:eastAsiaTheme="minorHAnsi"/>
          <w:lang w:val="fr-FR" w:eastAsia="en-US"/>
        </w:rPr>
      </w:pPr>
    </w:p>
    <w:p w:rsidR="00510315" w:rsidRDefault="00510315" w:rsidP="004831D2">
      <w:pPr>
        <w:pStyle w:val="NormalWeb"/>
        <w:shd w:val="clear" w:color="auto" w:fill="FFFFFF"/>
        <w:spacing w:line="270" w:lineRule="atLeast"/>
        <w:rPr>
          <w:rFonts w:eastAsiaTheme="minorHAnsi"/>
          <w:lang w:val="fr-FR" w:eastAsia="en-US"/>
        </w:rPr>
      </w:pPr>
    </w:p>
    <w:p w:rsidR="00D5187B" w:rsidRPr="00CC461C" w:rsidRDefault="00D5187B" w:rsidP="004831D2">
      <w:pPr>
        <w:pStyle w:val="Titre4"/>
        <w:rPr>
          <w:lang w:val="fr-FR"/>
        </w:rPr>
      </w:pPr>
      <w:bookmarkStart w:id="21" w:name="_Toc61096266"/>
      <w:r w:rsidRPr="00CC461C">
        <w:rPr>
          <w:lang w:val="fr-FR"/>
        </w:rPr>
        <w:lastRenderedPageBreak/>
        <w:t>LA DISTRIBUTION DU POUVOIR</w:t>
      </w:r>
      <w:bookmarkEnd w:id="21"/>
    </w:p>
    <w:p w:rsidR="00D5187B" w:rsidRPr="00CC461C" w:rsidRDefault="00D5187B" w:rsidP="004831D2">
      <w:pPr>
        <w:pStyle w:val="Default"/>
        <w:jc w:val="both"/>
        <w:rPr>
          <w:rFonts w:ascii="Verdana" w:eastAsia="Times New Roman" w:hAnsi="Verdana"/>
          <w:color w:val="auto"/>
          <w:sz w:val="22"/>
          <w:szCs w:val="22"/>
          <w:lang w:val="fr-FR" w:eastAsia="fr-BE"/>
        </w:rPr>
      </w:pPr>
    </w:p>
    <w:p w:rsidR="00D5187B" w:rsidRPr="00CC461C" w:rsidRDefault="00D5187B" w:rsidP="004831D2">
      <w:pPr>
        <w:pStyle w:val="Default"/>
        <w:jc w:val="both"/>
        <w:rPr>
          <w:rFonts w:asciiTheme="minorHAnsi" w:hAnsiTheme="minorHAnsi" w:cstheme="minorHAnsi"/>
          <w:color w:val="auto"/>
          <w:sz w:val="22"/>
          <w:szCs w:val="22"/>
        </w:rPr>
      </w:pPr>
      <w:r w:rsidRPr="00CC461C">
        <w:rPr>
          <w:rFonts w:asciiTheme="minorHAnsi" w:hAnsiTheme="minorHAnsi" w:cstheme="minorHAnsi"/>
          <w:noProof/>
          <w:color w:val="auto"/>
          <w:sz w:val="22"/>
          <w:szCs w:val="22"/>
          <w:lang w:val="fr-FR" w:eastAsia="fr-FR"/>
        </w:rPr>
        <w:drawing>
          <wp:inline distT="0" distB="0" distL="0" distR="0" wp14:anchorId="040F9F4E" wp14:editId="665F2A1B">
            <wp:extent cx="2734574" cy="2708679"/>
            <wp:effectExtent l="0" t="0" r="889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39847" cy="2713902"/>
                    </a:xfrm>
                    <a:prstGeom prst="rect">
                      <a:avLst/>
                    </a:prstGeom>
                    <a:noFill/>
                  </pic:spPr>
                </pic:pic>
              </a:graphicData>
            </a:graphic>
          </wp:inline>
        </w:drawing>
      </w:r>
      <w:r>
        <w:rPr>
          <w:rStyle w:val="Appelnotedebasdep"/>
          <w:rFonts w:asciiTheme="minorHAnsi" w:hAnsiTheme="minorHAnsi" w:cstheme="minorHAnsi"/>
          <w:color w:val="auto"/>
          <w:sz w:val="22"/>
          <w:szCs w:val="22"/>
        </w:rPr>
        <w:footnoteReference w:id="14"/>
      </w:r>
    </w:p>
    <w:p w:rsidR="00510315" w:rsidRDefault="00510315" w:rsidP="004831D2">
      <w:pPr>
        <w:pStyle w:val="NormalWeb"/>
        <w:shd w:val="clear" w:color="auto" w:fill="FFFFFF"/>
        <w:spacing w:line="270" w:lineRule="atLeast"/>
        <w:rPr>
          <w:lang w:val="fr-FR"/>
        </w:rPr>
      </w:pPr>
    </w:p>
    <w:p w:rsidR="00D5187B" w:rsidRPr="00CD11AC" w:rsidRDefault="00D5187B" w:rsidP="004831D2">
      <w:pPr>
        <w:pStyle w:val="NormalWeb"/>
        <w:shd w:val="clear" w:color="auto" w:fill="FFFFFF"/>
        <w:spacing w:line="270" w:lineRule="atLeast"/>
        <w:rPr>
          <w:lang w:val="fr-FR"/>
        </w:rPr>
      </w:pPr>
      <w:r w:rsidRPr="00CD11AC">
        <w:rPr>
          <w:lang w:val="fr-FR"/>
        </w:rPr>
        <w:t xml:space="preserve">En effet, comme indiqué dans le schéma ci-dessus, les acteurs fondamentaux sont : </w:t>
      </w:r>
    </w:p>
    <w:p w:rsidR="00D5187B" w:rsidRPr="00CD11AC" w:rsidRDefault="00D5187B" w:rsidP="004831D2">
      <w:pPr>
        <w:pStyle w:val="NormalWeb"/>
        <w:shd w:val="clear" w:color="auto" w:fill="FFFFFF"/>
        <w:spacing w:line="270" w:lineRule="atLeast"/>
        <w:rPr>
          <w:color w:val="333333"/>
          <w:lang w:val="fr-FR"/>
        </w:rPr>
      </w:pPr>
    </w:p>
    <w:p w:rsidR="00D5187B" w:rsidRPr="00CD11AC" w:rsidRDefault="00D5187B" w:rsidP="004831D2">
      <w:pPr>
        <w:pStyle w:val="NormalWeb"/>
        <w:numPr>
          <w:ilvl w:val="0"/>
          <w:numId w:val="10"/>
        </w:numPr>
        <w:shd w:val="clear" w:color="auto" w:fill="FFFFFF"/>
        <w:spacing w:line="270" w:lineRule="atLeast"/>
        <w:rPr>
          <w:lang w:val="fr-FR"/>
        </w:rPr>
      </w:pPr>
      <w:bookmarkStart w:id="22" w:name="_Toc61096267"/>
      <w:r w:rsidRPr="00CD11AC">
        <w:rPr>
          <w:rStyle w:val="Titre6Car"/>
          <w:rFonts w:cs="Times New Roman"/>
        </w:rPr>
        <w:t>Le centre opérationnel</w:t>
      </w:r>
      <w:bookmarkEnd w:id="22"/>
      <w:r w:rsidRPr="00CD11AC">
        <w:rPr>
          <w:lang w:val="fr-FR"/>
        </w:rPr>
        <w:t> : Il est composé de membres de l’organisation nommés « travailleurs » qui réalisent l’activité de biens ou de services que l’organisation propose. Si ces « travailleurs » sont peu qualifiés, on les nomme « opérateurs » ; par contre, s’ils sont très qualifiés, on les nomme « professionnels »</w:t>
      </w:r>
    </w:p>
    <w:p w:rsidR="00D5187B" w:rsidRPr="00CD11AC" w:rsidRDefault="00D5187B" w:rsidP="004831D2">
      <w:pPr>
        <w:pStyle w:val="NormalWeb"/>
        <w:shd w:val="clear" w:color="auto" w:fill="FFFFFF"/>
        <w:spacing w:line="270" w:lineRule="atLeast"/>
        <w:ind w:left="720"/>
        <w:rPr>
          <w:lang w:val="fr-FR"/>
        </w:rPr>
      </w:pPr>
      <w:r w:rsidRPr="00CD11AC">
        <w:rPr>
          <w:lang w:val="fr-FR"/>
        </w:rPr>
        <w:t>C’est dans le centre opérationnel que la standardisation est la plus poussée.</w:t>
      </w:r>
    </w:p>
    <w:p w:rsidR="00D5187B" w:rsidRPr="00CD11AC" w:rsidRDefault="00D5187B" w:rsidP="004831D2">
      <w:pPr>
        <w:pStyle w:val="NormalWeb"/>
        <w:shd w:val="clear" w:color="auto" w:fill="FFFFFF"/>
        <w:spacing w:line="270" w:lineRule="atLeast"/>
        <w:ind w:left="720"/>
        <w:rPr>
          <w:lang w:val="fr-FR"/>
        </w:rPr>
      </w:pPr>
    </w:p>
    <w:p w:rsidR="00D5187B" w:rsidRPr="00CD11AC" w:rsidRDefault="00D5187B" w:rsidP="004831D2">
      <w:pPr>
        <w:pStyle w:val="NormalWeb"/>
        <w:numPr>
          <w:ilvl w:val="0"/>
          <w:numId w:val="10"/>
        </w:numPr>
        <w:shd w:val="clear" w:color="auto" w:fill="FFFFFF"/>
        <w:spacing w:line="270" w:lineRule="atLeast"/>
        <w:rPr>
          <w:lang w:val="fr-FR"/>
        </w:rPr>
      </w:pPr>
      <w:bookmarkStart w:id="23" w:name="_Toc61096268"/>
      <w:r w:rsidRPr="00CD11AC">
        <w:rPr>
          <w:rStyle w:val="Titre6Car"/>
          <w:rFonts w:cs="Times New Roman"/>
        </w:rPr>
        <w:t>Le sommet stratégique</w:t>
      </w:r>
      <w:bookmarkEnd w:id="23"/>
      <w:r w:rsidRPr="00CD11AC">
        <w:rPr>
          <w:lang w:val="fr-FR"/>
        </w:rPr>
        <w:t xml:space="preserve"> : Il reprend la direction et ses adjoints directs. Les décisions stratégiques se prennent dans cette partie de l’organisation. La mission de ces décideurs est de veiller à ce que l’organisation remplisse sa mission de manière efficace et qu’elle serve au mieux les besoins de ceux qui la contrôlent ou de ceux qui ont du pouvoir sur elle tels que les propriétaires, les administrations, les syndicats ou encore les groupes de pression, etc. </w:t>
      </w:r>
    </w:p>
    <w:p w:rsidR="00D5187B" w:rsidRPr="00CD11AC" w:rsidRDefault="00D5187B" w:rsidP="004831D2">
      <w:pPr>
        <w:pStyle w:val="NormalWeb"/>
        <w:shd w:val="clear" w:color="auto" w:fill="FFFFFF"/>
        <w:spacing w:line="270" w:lineRule="atLeast"/>
        <w:ind w:left="720"/>
        <w:rPr>
          <w:lang w:val="fr-FR"/>
        </w:rPr>
      </w:pPr>
      <w:r w:rsidRPr="00CD11AC">
        <w:rPr>
          <w:lang w:val="fr-FR"/>
        </w:rPr>
        <w:t>Le mécanisme de coordination le plus retrouvé entre cadres et dirigeants sera l’ajustement mutuel.</w:t>
      </w:r>
    </w:p>
    <w:p w:rsidR="00D5187B" w:rsidRPr="00CD11AC" w:rsidRDefault="00D5187B" w:rsidP="004831D2">
      <w:pPr>
        <w:pStyle w:val="NormalWeb"/>
        <w:shd w:val="clear" w:color="auto" w:fill="FFFFFF"/>
        <w:spacing w:line="270" w:lineRule="atLeast"/>
        <w:ind w:left="720"/>
        <w:rPr>
          <w:lang w:val="fr-FR"/>
        </w:rPr>
      </w:pPr>
    </w:p>
    <w:p w:rsidR="00D5187B" w:rsidRPr="00CD11AC" w:rsidRDefault="00D5187B" w:rsidP="004831D2">
      <w:pPr>
        <w:pStyle w:val="NormalWeb"/>
        <w:numPr>
          <w:ilvl w:val="0"/>
          <w:numId w:val="10"/>
        </w:numPr>
        <w:shd w:val="clear" w:color="auto" w:fill="FFFFFF"/>
        <w:spacing w:line="270" w:lineRule="atLeast"/>
        <w:rPr>
          <w:lang w:val="fr-FR"/>
        </w:rPr>
      </w:pPr>
      <w:bookmarkStart w:id="24" w:name="_Toc61096269"/>
      <w:r w:rsidRPr="00CD11AC">
        <w:rPr>
          <w:rStyle w:val="Titre6Car"/>
          <w:rFonts w:cs="Times New Roman"/>
        </w:rPr>
        <w:t>La ligne hiérarchie</w:t>
      </w:r>
      <w:bookmarkEnd w:id="24"/>
      <w:r w:rsidRPr="00CD11AC">
        <w:rPr>
          <w:lang w:val="fr-FR"/>
        </w:rPr>
        <w:t> : Elle regroupe des cadres de niveau intermédiaires ayant tous un rôle de cadre dirigeant. Elle représente une hiérarchie d’autorité entre le sommet stratégique et le centre opérationnel, qu’elle exerce, le plus souvent dans sa propre unité.</w:t>
      </w:r>
    </w:p>
    <w:p w:rsidR="00D5187B" w:rsidRPr="00CD11AC" w:rsidRDefault="00D5187B" w:rsidP="004831D2">
      <w:pPr>
        <w:pStyle w:val="NormalWeb"/>
        <w:shd w:val="clear" w:color="auto" w:fill="FFFFFF"/>
        <w:spacing w:line="270" w:lineRule="atLeast"/>
        <w:ind w:left="708"/>
        <w:rPr>
          <w:lang w:val="fr-FR"/>
        </w:rPr>
      </w:pPr>
      <w:r w:rsidRPr="00CD11AC">
        <w:rPr>
          <w:lang w:val="fr-FR"/>
        </w:rPr>
        <w:t>Les tâches accomplies par ces cadres se retrouvent dans la supervision directe.</w:t>
      </w:r>
    </w:p>
    <w:p w:rsidR="00D5187B" w:rsidRPr="00CD11AC" w:rsidRDefault="00D5187B" w:rsidP="004831D2">
      <w:pPr>
        <w:pStyle w:val="NormalWeb"/>
        <w:shd w:val="clear" w:color="auto" w:fill="FFFFFF"/>
        <w:spacing w:line="270" w:lineRule="atLeast"/>
        <w:ind w:left="708"/>
        <w:rPr>
          <w:lang w:val="fr-FR"/>
        </w:rPr>
      </w:pPr>
    </w:p>
    <w:p w:rsidR="00D5187B" w:rsidRPr="00CD11AC" w:rsidRDefault="00D5187B" w:rsidP="004831D2">
      <w:pPr>
        <w:pStyle w:val="NormalWeb"/>
        <w:numPr>
          <w:ilvl w:val="0"/>
          <w:numId w:val="10"/>
        </w:numPr>
        <w:shd w:val="clear" w:color="auto" w:fill="FFFFFF"/>
        <w:spacing w:line="270" w:lineRule="atLeast"/>
        <w:rPr>
          <w:lang w:val="fr-FR"/>
        </w:rPr>
      </w:pPr>
      <w:bookmarkStart w:id="25" w:name="_Toc61096270"/>
      <w:r w:rsidRPr="00CD11AC">
        <w:rPr>
          <w:rStyle w:val="Titre6Car"/>
          <w:rFonts w:cs="Times New Roman"/>
        </w:rPr>
        <w:lastRenderedPageBreak/>
        <w:t>La technostructure</w:t>
      </w:r>
      <w:bookmarkEnd w:id="25"/>
      <w:r w:rsidRPr="00CD11AC">
        <w:rPr>
          <w:lang w:val="fr-FR"/>
        </w:rPr>
        <w:t> : Elle est composée de personnes chargées de la standardisation du travail, tels que le recrutement, les règlements, les programmes de travail ou encore la formation du personnel. Ces personnes sont des analystes qui agissent sur le travail des autres afin de le rendre plus efficace. De manière générale, les analystes sont les moteurs de la standardisation de l’organisation et leurs tâches sont coordonnées, en grande partie, par l’ajustement mutuel.</w:t>
      </w:r>
    </w:p>
    <w:p w:rsidR="00D5187B" w:rsidRPr="00CD11AC" w:rsidRDefault="00D5187B" w:rsidP="004831D2">
      <w:pPr>
        <w:pStyle w:val="NormalWeb"/>
        <w:shd w:val="clear" w:color="auto" w:fill="FFFFFF"/>
        <w:spacing w:line="270" w:lineRule="atLeast"/>
        <w:ind w:left="720"/>
        <w:rPr>
          <w:color w:val="333333"/>
          <w:lang w:val="fr-FR"/>
        </w:rPr>
      </w:pPr>
    </w:p>
    <w:p w:rsidR="00D5187B" w:rsidRPr="00CD11AC" w:rsidRDefault="00D5187B" w:rsidP="004831D2">
      <w:pPr>
        <w:pStyle w:val="NormalWeb"/>
        <w:numPr>
          <w:ilvl w:val="0"/>
          <w:numId w:val="10"/>
        </w:numPr>
        <w:shd w:val="clear" w:color="auto" w:fill="FFFFFF"/>
        <w:spacing w:line="270" w:lineRule="atLeast"/>
        <w:ind w:left="708"/>
        <w:rPr>
          <w:rFonts w:eastAsiaTheme="minorHAnsi"/>
          <w:lang w:val="fr-FR" w:eastAsia="en-US"/>
        </w:rPr>
      </w:pPr>
      <w:bookmarkStart w:id="26" w:name="_Toc61096271"/>
      <w:r w:rsidRPr="00CD11AC">
        <w:rPr>
          <w:rStyle w:val="Titre6Car"/>
          <w:rFonts w:cs="Times New Roman"/>
        </w:rPr>
        <w:t>Les fonctions de support logistique</w:t>
      </w:r>
      <w:bookmarkEnd w:id="26"/>
      <w:r w:rsidRPr="00CD11AC">
        <w:rPr>
          <w:rStyle w:val="Titre6Car"/>
          <w:rFonts w:cs="Times New Roman"/>
        </w:rPr>
        <w:t> </w:t>
      </w:r>
      <w:r w:rsidRPr="00CD11AC">
        <w:rPr>
          <w:lang w:val="fr-FR"/>
        </w:rPr>
        <w:t xml:space="preserve">: Ces personnes ont une fonction particulière à remplir puisqu’elles aident les opérateurs à exercer leur fonction au mieux (tels que le nettoyage, la restauration, mais aussi un service juridique) et elles permettent à l’entreprise de maîtriser un maximum d’activités, même marginales. </w:t>
      </w:r>
      <w:r w:rsidRPr="00CD11AC">
        <w:rPr>
          <w:rFonts w:eastAsiaTheme="minorHAnsi"/>
          <w:lang w:val="fr-FR" w:eastAsia="en-US"/>
        </w:rPr>
        <w:t xml:space="preserve">  </w:t>
      </w:r>
    </w:p>
    <w:p w:rsidR="00D5187B" w:rsidRPr="00CD11AC" w:rsidRDefault="00D5187B" w:rsidP="004831D2">
      <w:pPr>
        <w:pStyle w:val="Paragraphedeliste"/>
        <w:rPr>
          <w:rFonts w:ascii="Times New Roman" w:hAnsi="Times New Roman" w:cs="Times New Roman"/>
          <w:sz w:val="24"/>
          <w:szCs w:val="24"/>
          <w:lang w:val="fr-FR"/>
        </w:rPr>
      </w:pP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Le mécanisme le plus répandu est la standardisation des compétences</w:t>
      </w: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Il est important de noter que chaque organisation est guidée par une culture, certains l’appelleront « idéologie » et que dès lors, selon le type d’organisation, le pouvoir sera réparti différemment entre les acteurs constituant les 5 éléments de base cités-avant, qui influenceront à divers degrés les prises de décisions stratégiques de l’organisation.</w:t>
      </w:r>
    </w:p>
    <w:p w:rsidR="00D5187B" w:rsidRPr="00CC461C" w:rsidRDefault="00D5187B" w:rsidP="004831D2">
      <w:pPr>
        <w:pStyle w:val="NormalWeb"/>
        <w:shd w:val="clear" w:color="auto" w:fill="FFFFFF"/>
        <w:spacing w:line="270" w:lineRule="atLeast"/>
        <w:rPr>
          <w:rFonts w:asciiTheme="minorHAnsi" w:eastAsiaTheme="minorHAnsi" w:hAnsiTheme="minorHAnsi" w:cstheme="minorHAnsi"/>
          <w:color w:val="333333"/>
          <w:sz w:val="22"/>
          <w:szCs w:val="22"/>
          <w:lang w:val="fr-FR" w:eastAsia="en-US"/>
        </w:rPr>
      </w:pPr>
    </w:p>
    <w:p w:rsidR="00D5187B" w:rsidRPr="00CC461C" w:rsidRDefault="00D5187B" w:rsidP="004831D2">
      <w:pPr>
        <w:pStyle w:val="Titre4"/>
        <w:rPr>
          <w:lang w:val="fr-FR"/>
        </w:rPr>
      </w:pPr>
      <w:bookmarkStart w:id="27" w:name="_Toc61096272"/>
      <w:bookmarkStart w:id="28" w:name="_Hlk36902998"/>
      <w:r w:rsidRPr="00CC461C">
        <w:rPr>
          <w:lang w:val="fr-FR"/>
        </w:rPr>
        <w:t>LA DIVISION DU TRAVAIL ET LA COORDINATION DES OPERATEURS</w:t>
      </w:r>
      <w:bookmarkEnd w:id="27"/>
    </w:p>
    <w:bookmarkEnd w:id="28"/>
    <w:p w:rsidR="00D5187B" w:rsidRPr="00CC461C" w:rsidRDefault="00D5187B" w:rsidP="004831D2">
      <w:pPr>
        <w:pStyle w:val="Titre4"/>
        <w:numPr>
          <w:ilvl w:val="0"/>
          <w:numId w:val="0"/>
        </w:numPr>
        <w:ind w:left="1146"/>
        <w:rPr>
          <w:rFonts w:asciiTheme="minorHAnsi" w:eastAsiaTheme="minorHAnsi" w:hAnsiTheme="minorHAnsi" w:cstheme="minorHAnsi"/>
          <w:color w:val="333333"/>
          <w:sz w:val="22"/>
          <w:lang w:val="fr-FR"/>
        </w:rPr>
      </w:pP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 xml:space="preserve">Selon Nizet et Pichault « division et coordination du travail sont en réalité deux éléments indissociables » (Comprendre les organisations, p. 30). Les auteurs se justifient en expliquant que lorsqu’il y a division du travail, il y a forcément une recherche d’augmentation de la productivité, que ce soit le fait de gagner du temps dans la réalisation des tâches en simplifiant celles-ci, ce qui engendre la simplification de l’apprentissage des travailleurs pour réaliser ces tâches. Cette recherche nécessite dès lors une coordination qui assure le bon fonctionnement des diverses composantes de l’organisation et des différents acteurs. </w:t>
      </w: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Nous aborderons dès lors, dans un premier temps la division du travail et ensuite la coordination du travail.</w:t>
      </w:r>
    </w:p>
    <w:p w:rsidR="00D5187B" w:rsidRPr="00CD11AC" w:rsidRDefault="00D5187B" w:rsidP="004831D2">
      <w:pPr>
        <w:pStyle w:val="Titre6"/>
      </w:pPr>
      <w:bookmarkStart w:id="29" w:name="_Toc61096273"/>
      <w:r w:rsidRPr="00CD11AC">
        <w:t>La division du travail</w:t>
      </w:r>
      <w:bookmarkEnd w:id="29"/>
    </w:p>
    <w:p w:rsidR="00D5187B" w:rsidRPr="00CC461C" w:rsidRDefault="00D5187B" w:rsidP="004831D2">
      <w:pPr>
        <w:pStyle w:val="NormalWeb"/>
        <w:shd w:val="clear" w:color="auto" w:fill="FFFFFF"/>
        <w:spacing w:line="270" w:lineRule="atLeast"/>
        <w:rPr>
          <w:rFonts w:asciiTheme="minorHAnsi" w:eastAsiaTheme="minorHAnsi" w:hAnsiTheme="minorHAnsi" w:cstheme="minorHAnsi"/>
          <w:sz w:val="22"/>
          <w:szCs w:val="22"/>
          <w:lang w:val="fr-FR" w:eastAsia="en-US"/>
        </w:rPr>
      </w:pP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Il faut tout d’abord préciser que la notion de division des tâches signifie la répartition des tâches en postes de travail différents.</w:t>
      </w:r>
    </w:p>
    <w:p w:rsidR="00D5187B" w:rsidRDefault="00D5187B" w:rsidP="004831D2">
      <w:pPr>
        <w:pStyle w:val="NormalWeb"/>
        <w:shd w:val="clear" w:color="auto" w:fill="FFFFFF"/>
        <w:spacing w:line="270" w:lineRule="atLeast"/>
        <w:rPr>
          <w:rFonts w:eastAsiaTheme="minorHAnsi"/>
          <w:lang w:val="fr-FR" w:eastAsia="en-US"/>
        </w:rPr>
      </w:pPr>
      <w:r w:rsidRPr="00CD11AC">
        <w:rPr>
          <w:rFonts w:eastAsiaTheme="minorHAnsi"/>
          <w:lang w:val="fr-FR" w:eastAsia="en-US"/>
        </w:rPr>
        <w:t xml:space="preserve">Cependant, Mintzberg (1982, pp. 87-90) fait une autre distinction dans la division même du travail : la division horizontale et la division verticale. C’est-à-dire : </w:t>
      </w:r>
    </w:p>
    <w:p w:rsidR="00B921C9" w:rsidRPr="00CD11AC" w:rsidRDefault="00B921C9" w:rsidP="004831D2">
      <w:pPr>
        <w:pStyle w:val="NormalWeb"/>
        <w:shd w:val="clear" w:color="auto" w:fill="FFFFFF"/>
        <w:spacing w:line="270" w:lineRule="atLeast"/>
        <w:rPr>
          <w:rFonts w:eastAsiaTheme="minorHAnsi"/>
          <w:lang w:val="fr-FR" w:eastAsia="en-US"/>
        </w:rPr>
      </w:pP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b/>
          <w:i/>
          <w:u w:val="single"/>
          <w:lang w:val="fr-FR" w:eastAsia="en-US"/>
        </w:rPr>
        <w:t>Division horizontale</w:t>
      </w:r>
      <w:r w:rsidRPr="00CD11AC">
        <w:rPr>
          <w:rFonts w:eastAsiaTheme="minorHAnsi"/>
          <w:lang w:val="fr-FR" w:eastAsia="en-US"/>
        </w:rPr>
        <w:t xml:space="preserve"> : c’est précisément le nombre de tâches effectuées par chaque opérateur. Dans la division horizontale, Mintzberg fait également deux distinctions : </w:t>
      </w:r>
    </w:p>
    <w:p w:rsidR="00D5187B" w:rsidRPr="00CD11AC" w:rsidRDefault="00D5187B" w:rsidP="00D16941">
      <w:pPr>
        <w:pStyle w:val="NormalWeb"/>
        <w:numPr>
          <w:ilvl w:val="0"/>
          <w:numId w:val="3"/>
        </w:numPr>
        <w:shd w:val="clear" w:color="auto" w:fill="FFFFFF"/>
        <w:spacing w:line="270" w:lineRule="atLeast"/>
        <w:rPr>
          <w:rFonts w:eastAsiaTheme="minorHAnsi"/>
          <w:b/>
          <w:lang w:val="fr-FR" w:eastAsia="en-US"/>
        </w:rPr>
      </w:pPr>
      <w:r w:rsidRPr="00CD11AC">
        <w:rPr>
          <w:rFonts w:eastAsiaTheme="minorHAnsi"/>
          <w:lang w:val="fr-FR" w:eastAsia="en-US"/>
        </w:rPr>
        <w:t xml:space="preserve">Plus le nombre de tâches est élevé, c’est-à-dire que le travailleur est susceptible d’être amené à effectuer des tâches différentes, plus la division sera forte : </w:t>
      </w:r>
      <w:r w:rsidRPr="00CD11AC">
        <w:rPr>
          <w:rFonts w:eastAsiaTheme="minorHAnsi"/>
          <w:b/>
          <w:lang w:val="fr-FR" w:eastAsia="en-US"/>
        </w:rPr>
        <w:t>division horizontale faible</w:t>
      </w:r>
    </w:p>
    <w:p w:rsidR="00D5187B" w:rsidRPr="00CD11AC" w:rsidRDefault="00D5187B" w:rsidP="00510315">
      <w:pPr>
        <w:pStyle w:val="NormalWeb"/>
        <w:numPr>
          <w:ilvl w:val="0"/>
          <w:numId w:val="3"/>
        </w:numPr>
        <w:shd w:val="clear" w:color="auto" w:fill="FFFFFF"/>
        <w:spacing w:line="270" w:lineRule="atLeast"/>
        <w:rPr>
          <w:rFonts w:eastAsiaTheme="minorHAnsi"/>
          <w:b/>
          <w:lang w:val="fr-FR" w:eastAsia="en-US"/>
        </w:rPr>
      </w:pPr>
      <w:bookmarkStart w:id="30" w:name="titre0"/>
      <w:bookmarkEnd w:id="30"/>
      <w:r w:rsidRPr="00CD11AC">
        <w:rPr>
          <w:rFonts w:eastAsiaTheme="minorHAnsi"/>
          <w:lang w:val="fr-FR" w:eastAsia="en-US"/>
        </w:rPr>
        <w:lastRenderedPageBreak/>
        <w:t xml:space="preserve">Moins le nombre de tâches est élevé, c’est-à-dire que le travailleur est susceptible d’être amené à effectuer des tâches différentes, plus la division sera forte : </w:t>
      </w:r>
      <w:r w:rsidRPr="00CD11AC">
        <w:rPr>
          <w:rFonts w:eastAsiaTheme="minorHAnsi"/>
          <w:b/>
          <w:lang w:val="fr-FR" w:eastAsia="en-US"/>
        </w:rPr>
        <w:t>division horizontale forte</w:t>
      </w:r>
    </w:p>
    <w:p w:rsidR="00B921C9" w:rsidRDefault="00B921C9" w:rsidP="004831D2">
      <w:pPr>
        <w:pStyle w:val="NormalWeb"/>
        <w:shd w:val="clear" w:color="auto" w:fill="FFFFFF"/>
        <w:spacing w:line="270" w:lineRule="atLeast"/>
        <w:rPr>
          <w:rFonts w:eastAsiaTheme="minorHAnsi"/>
          <w:b/>
          <w:i/>
          <w:u w:val="single"/>
          <w:lang w:val="fr-FR" w:eastAsia="en-US"/>
        </w:rPr>
      </w:pPr>
    </w:p>
    <w:p w:rsidR="00D5187B" w:rsidRPr="00CD11AC" w:rsidRDefault="00D5187B" w:rsidP="004831D2">
      <w:pPr>
        <w:pStyle w:val="NormalWeb"/>
        <w:shd w:val="clear" w:color="auto" w:fill="FFFFFF"/>
        <w:spacing w:line="270" w:lineRule="atLeast"/>
        <w:rPr>
          <w:rFonts w:eastAsiaTheme="minorHAnsi"/>
          <w:lang w:val="fr-FR" w:eastAsia="en-US"/>
        </w:rPr>
      </w:pPr>
      <w:r w:rsidRPr="00CD11AC">
        <w:rPr>
          <w:rFonts w:eastAsiaTheme="minorHAnsi"/>
          <w:b/>
          <w:i/>
          <w:u w:val="single"/>
          <w:lang w:val="fr-FR" w:eastAsia="en-US"/>
        </w:rPr>
        <w:t>Division verticale</w:t>
      </w:r>
      <w:r w:rsidRPr="00CD11AC">
        <w:rPr>
          <w:rFonts w:eastAsiaTheme="minorHAnsi"/>
          <w:b/>
          <w:lang w:val="fr-FR" w:eastAsia="en-US"/>
        </w:rPr>
        <w:t> </w:t>
      </w:r>
      <w:r w:rsidRPr="00CD11AC">
        <w:rPr>
          <w:rFonts w:eastAsiaTheme="minorHAnsi"/>
          <w:lang w:val="fr-FR" w:eastAsia="en-US"/>
        </w:rPr>
        <w:t>: La division verticale du travail a trait à la séparation entre le travail de conception et le travail d’exécution :</w:t>
      </w:r>
    </w:p>
    <w:p w:rsidR="00D5187B" w:rsidRPr="00CD11AC" w:rsidRDefault="00D5187B" w:rsidP="00D16941">
      <w:pPr>
        <w:pStyle w:val="NormalWeb"/>
        <w:numPr>
          <w:ilvl w:val="0"/>
          <w:numId w:val="3"/>
        </w:numPr>
        <w:shd w:val="clear" w:color="auto" w:fill="FFFFFF"/>
        <w:spacing w:line="270" w:lineRule="atLeast"/>
        <w:rPr>
          <w:rFonts w:eastAsiaTheme="minorHAnsi"/>
          <w:b/>
          <w:lang w:val="fr-FR" w:eastAsia="en-US"/>
        </w:rPr>
      </w:pPr>
      <w:r w:rsidRPr="00CD11AC">
        <w:rPr>
          <w:rFonts w:eastAsiaTheme="minorHAnsi"/>
          <w:lang w:val="fr-FR" w:eastAsia="en-US"/>
        </w:rPr>
        <w:t xml:space="preserve">Plus le travailleur dispose d’autonomie dans son travail, peut prendre des initiatives et participe activement à la conception du travail et plus la division sera faible : </w:t>
      </w:r>
      <w:r w:rsidRPr="00CD11AC">
        <w:rPr>
          <w:rFonts w:eastAsiaTheme="minorHAnsi"/>
          <w:b/>
          <w:lang w:val="fr-FR" w:eastAsia="en-US"/>
        </w:rPr>
        <w:t>division verticale faible</w:t>
      </w:r>
    </w:p>
    <w:p w:rsidR="00D5187B" w:rsidRPr="00CD11AC" w:rsidRDefault="00D5187B" w:rsidP="00D16941">
      <w:pPr>
        <w:pStyle w:val="NormalWeb"/>
        <w:numPr>
          <w:ilvl w:val="0"/>
          <w:numId w:val="3"/>
        </w:numPr>
        <w:shd w:val="clear" w:color="auto" w:fill="FFFFFF"/>
        <w:spacing w:line="270" w:lineRule="atLeast"/>
        <w:rPr>
          <w:rFonts w:eastAsiaTheme="minorHAnsi"/>
          <w:b/>
          <w:lang w:val="fr-FR" w:eastAsia="en-US"/>
        </w:rPr>
      </w:pPr>
      <w:r w:rsidRPr="00CD11AC">
        <w:rPr>
          <w:rFonts w:eastAsiaTheme="minorHAnsi"/>
          <w:lang w:val="fr-FR" w:eastAsia="en-US"/>
        </w:rPr>
        <w:t xml:space="preserve">Moins le travailleur sera autonome, ne peut pas prendre d’initiative et ne participe pas à la conception du travail et plus la division sera forte : </w:t>
      </w:r>
      <w:r w:rsidRPr="00CD11AC">
        <w:rPr>
          <w:rFonts w:eastAsiaTheme="minorHAnsi"/>
          <w:b/>
          <w:lang w:val="fr-FR" w:eastAsia="en-US"/>
        </w:rPr>
        <w:t>division verticale forte</w:t>
      </w:r>
    </w:p>
    <w:p w:rsidR="00D5187B" w:rsidRPr="00CC461C" w:rsidRDefault="00D5187B" w:rsidP="004831D2">
      <w:pPr>
        <w:pStyle w:val="NormalWeb"/>
        <w:shd w:val="clear" w:color="auto" w:fill="FFFFFF"/>
        <w:spacing w:line="270" w:lineRule="atLeast"/>
        <w:rPr>
          <w:rFonts w:asciiTheme="minorHAnsi" w:eastAsiaTheme="minorHAnsi" w:hAnsiTheme="minorHAnsi" w:cstheme="minorHAnsi"/>
          <w:b/>
          <w:sz w:val="22"/>
          <w:szCs w:val="22"/>
          <w:lang w:val="fr-FR" w:eastAsia="en-US"/>
        </w:rPr>
      </w:pPr>
    </w:p>
    <w:p w:rsidR="00D5187B" w:rsidRPr="00F40782" w:rsidRDefault="00D5187B" w:rsidP="004831D2">
      <w:pPr>
        <w:pStyle w:val="Titre6"/>
        <w:numPr>
          <w:ilvl w:val="0"/>
          <w:numId w:val="22"/>
        </w:numPr>
      </w:pPr>
      <w:bookmarkStart w:id="31" w:name="_Toc61096274"/>
      <w:r w:rsidRPr="00F40782">
        <w:t>La coordination du travail</w:t>
      </w:r>
      <w:bookmarkEnd w:id="31"/>
    </w:p>
    <w:p w:rsidR="00D5187B" w:rsidRDefault="00D5187B" w:rsidP="004831D2">
      <w:pPr>
        <w:shd w:val="clear" w:color="auto" w:fill="FFFFFF"/>
        <w:spacing w:after="135" w:line="270" w:lineRule="atLeast"/>
        <w:jc w:val="both"/>
        <w:rPr>
          <w:rFonts w:eastAsia="Times New Roman" w:cstheme="minorHAnsi"/>
          <w:lang w:val="fr-FR" w:eastAsia="fr-BE"/>
        </w:rPr>
      </w:pP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Comme Mintzberg le rappelle, il est difficile de séparer division de coordination. Nous avons survolé ci-avant les mécanismes de division, nous allons à présent nous attacher à identifier les différents mécanismes de coordination qui se dégagent dans l’articulation entre les différents travailleurs et les tâches qu’ils doivent effectuer. Mintzberg retient les 6 modes suivants (1990) : </w:t>
      </w:r>
    </w:p>
    <w:p w:rsidR="00D5187B" w:rsidRPr="00CC461C" w:rsidRDefault="00D5187B" w:rsidP="004831D2">
      <w:pPr>
        <w:shd w:val="clear" w:color="auto" w:fill="FFFFFF"/>
        <w:spacing w:after="135" w:line="270" w:lineRule="atLeast"/>
        <w:jc w:val="both"/>
        <w:rPr>
          <w:rFonts w:eastAsia="Times New Roman" w:cstheme="minorHAnsi"/>
          <w:lang w:val="fr-FR" w:eastAsia="fr-BE"/>
        </w:rPr>
      </w:pPr>
    </w:p>
    <w:p w:rsidR="00D5187B" w:rsidRPr="00CD11AC" w:rsidRDefault="00D5187B" w:rsidP="004831D2">
      <w:pPr>
        <w:pStyle w:val="Titre7"/>
      </w:pPr>
      <w:bookmarkStart w:id="32" w:name="_Toc61096275"/>
      <w:r w:rsidRPr="00CD11AC">
        <w:t>L’ajustement mutuel :</w:t>
      </w:r>
      <w:bookmarkEnd w:id="32"/>
    </w:p>
    <w:p w:rsidR="00D5187B" w:rsidRPr="00CC461C" w:rsidRDefault="00D5187B" w:rsidP="004831D2">
      <w:pPr>
        <w:pStyle w:val="Paragraphedeliste"/>
        <w:shd w:val="clear" w:color="auto" w:fill="FFFFFF"/>
        <w:spacing w:after="0" w:line="270" w:lineRule="atLeast"/>
        <w:rPr>
          <w:rFonts w:eastAsia="Times New Roman" w:cstheme="minorHAnsi"/>
          <w:b/>
          <w:lang w:val="fr-FR" w:eastAsia="fr-BE"/>
        </w:rPr>
      </w:pPr>
      <w:r w:rsidRPr="00CC461C">
        <w:rPr>
          <w:rFonts w:eastAsia="Times New Roman" w:cstheme="minorHAnsi"/>
          <w:b/>
          <w:lang w:val="fr-FR" w:eastAsia="fr-BE"/>
        </w:rPr>
        <w:t xml:space="preserve"> </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H. Mintzberg précise que l’ajustement mutuel signifie une communication informelle entre les opérateurs (1990, p. 19 ; 1990, p.157). Lors de la réalisation de leur travail, le mécanisme de coordination s’effectue dans ce cas par le fait que les opérateurs s’échangent leurs compétences et leur savoir-faire sans qu’il y ait un contrôle de la hiérarchie.</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Mintzberg illustre bien cette communication entre les opérateurs qui se situent à la base de l’organisation (centre opérationnel).</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C461C" w:rsidRDefault="00D5187B" w:rsidP="004831D2">
      <w:pPr>
        <w:pStyle w:val="Titre7"/>
        <w:rPr>
          <w:lang w:val="fr-FR" w:eastAsia="fr-BE"/>
        </w:rPr>
      </w:pPr>
      <w:bookmarkStart w:id="33" w:name="_Toc61096276"/>
      <w:r w:rsidRPr="00CC461C">
        <w:rPr>
          <w:lang w:val="fr-FR" w:eastAsia="fr-BE"/>
        </w:rPr>
        <w:t xml:space="preserve">La </w:t>
      </w:r>
      <w:r w:rsidRPr="009B454D">
        <w:t>supervision</w:t>
      </w:r>
      <w:r w:rsidRPr="00CC461C">
        <w:rPr>
          <w:lang w:val="fr-FR" w:eastAsia="fr-BE"/>
        </w:rPr>
        <w:t xml:space="preserve"> directe :</w:t>
      </w:r>
      <w:bookmarkEnd w:id="33"/>
    </w:p>
    <w:p w:rsidR="00D5187B" w:rsidRPr="00CC461C" w:rsidRDefault="00D5187B" w:rsidP="004831D2">
      <w:pPr>
        <w:shd w:val="clear" w:color="auto" w:fill="FFFFFF"/>
        <w:spacing w:line="270" w:lineRule="atLeast"/>
        <w:jc w:val="both"/>
        <w:rPr>
          <w:rFonts w:eastAsia="Times New Roman" w:cstheme="minorHAnsi"/>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Ce mécanisme de coordination réside dans le fait qu’une seule personne a sous sa responsabilité le travail de plusieurs autres personnes. Pour ce faire, la personne responsable donne des instructions, des ordres et ensuite contrôle directement le travail réalisé (1982, pp. 19-20 ;  1990, p. 157). Ce mécanisme peut s’opérer selon plusieurs modalités telles que : </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D11AC" w:rsidRDefault="00D5187B" w:rsidP="004831D2">
      <w:pPr>
        <w:pStyle w:val="Paragraphedeliste"/>
        <w:numPr>
          <w:ilvl w:val="0"/>
          <w:numId w:val="7"/>
        </w:numPr>
        <w:shd w:val="clear" w:color="auto" w:fill="FFFFFF"/>
        <w:spacing w:after="0" w:line="270" w:lineRule="atLeast"/>
        <w:rPr>
          <w:rFonts w:ascii="Times New Roman" w:eastAsia="Times New Roman" w:hAnsi="Times New Roman" w:cs="Times New Roman"/>
          <w:sz w:val="24"/>
          <w:szCs w:val="24"/>
          <w:lang w:val="fr-FR" w:eastAsia="fr-BE"/>
        </w:rPr>
      </w:pPr>
      <w:r w:rsidRPr="00CD11AC">
        <w:rPr>
          <w:rFonts w:ascii="Times New Roman" w:eastAsia="Times New Roman" w:hAnsi="Times New Roman" w:cs="Times New Roman"/>
          <w:sz w:val="24"/>
          <w:szCs w:val="24"/>
          <w:lang w:val="fr-FR" w:eastAsia="fr-BE"/>
        </w:rPr>
        <w:t>La transmission d’ordres</w:t>
      </w:r>
    </w:p>
    <w:p w:rsidR="00D5187B" w:rsidRPr="00CD11AC" w:rsidRDefault="00D5187B" w:rsidP="004831D2">
      <w:pPr>
        <w:pStyle w:val="Paragraphedeliste"/>
        <w:numPr>
          <w:ilvl w:val="0"/>
          <w:numId w:val="7"/>
        </w:numPr>
        <w:shd w:val="clear" w:color="auto" w:fill="FFFFFF"/>
        <w:spacing w:after="0" w:line="270" w:lineRule="atLeast"/>
        <w:rPr>
          <w:rFonts w:ascii="Times New Roman" w:eastAsia="Times New Roman" w:hAnsi="Times New Roman" w:cs="Times New Roman"/>
          <w:sz w:val="24"/>
          <w:szCs w:val="24"/>
          <w:lang w:val="fr-FR" w:eastAsia="fr-BE"/>
        </w:rPr>
      </w:pPr>
      <w:r w:rsidRPr="00CD11AC">
        <w:rPr>
          <w:rFonts w:ascii="Times New Roman" w:eastAsia="Times New Roman" w:hAnsi="Times New Roman" w:cs="Times New Roman"/>
          <w:sz w:val="24"/>
          <w:szCs w:val="24"/>
          <w:lang w:val="fr-FR" w:eastAsia="fr-BE"/>
        </w:rPr>
        <w:t>La délimitation du cadre dans lequel se prend la décision</w:t>
      </w:r>
    </w:p>
    <w:p w:rsidR="00D5187B" w:rsidRPr="00CD11AC" w:rsidRDefault="00D5187B" w:rsidP="004831D2">
      <w:pPr>
        <w:pStyle w:val="Paragraphedeliste"/>
        <w:numPr>
          <w:ilvl w:val="0"/>
          <w:numId w:val="7"/>
        </w:numPr>
        <w:shd w:val="clear" w:color="auto" w:fill="FFFFFF"/>
        <w:spacing w:after="0" w:line="270" w:lineRule="atLeast"/>
        <w:rPr>
          <w:rFonts w:ascii="Times New Roman" w:eastAsia="Times New Roman" w:hAnsi="Times New Roman" w:cs="Times New Roman"/>
          <w:sz w:val="24"/>
          <w:szCs w:val="24"/>
          <w:lang w:val="fr-FR" w:eastAsia="fr-BE"/>
        </w:rPr>
      </w:pPr>
      <w:r w:rsidRPr="00CD11AC">
        <w:rPr>
          <w:rFonts w:ascii="Times New Roman" w:eastAsia="Times New Roman" w:hAnsi="Times New Roman" w:cs="Times New Roman"/>
          <w:sz w:val="24"/>
          <w:szCs w:val="24"/>
          <w:lang w:val="fr-FR" w:eastAsia="fr-BE"/>
        </w:rPr>
        <w:t>L’examen des décisions prises (même si le subordonné dispose d’une marge de manœuvre assez grande, il risque d’intérioriser le risque de menace que son supérieur modifie sa prise de décision)</w:t>
      </w:r>
    </w:p>
    <w:p w:rsidR="00D5187B" w:rsidRPr="00CD11AC" w:rsidRDefault="00D5187B" w:rsidP="004831D2">
      <w:pPr>
        <w:pStyle w:val="Paragraphedeliste"/>
        <w:shd w:val="clear" w:color="auto" w:fill="FFFFFF"/>
        <w:spacing w:after="0" w:line="270" w:lineRule="atLeast"/>
        <w:rPr>
          <w:rFonts w:ascii="Times New Roman" w:eastAsia="Times New Roman" w:hAnsi="Times New Roman" w:cs="Times New Roman"/>
          <w:sz w:val="24"/>
          <w:szCs w:val="24"/>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Mintzberg illustre ce mécanisme par deux flèches qui partent de chaque côté du haut de l’organisation, soit la ligne hiérarchique vers le bas, soit les opérateurs (le centre opérationnel), ce qui signifie que la communication est essentiellement descendante. Cependant, comme le précisent Nizet et Pichault (1995, p.36), il ne suffit pas de tirer la conclusion qu’il y a supervision directe, dès lors qu’il y a la simple présence de postes qui effectuent le contrôle du </w:t>
      </w:r>
      <w:r w:rsidRPr="00CD11AC">
        <w:rPr>
          <w:rFonts w:ascii="Times New Roman" w:eastAsia="Times New Roman" w:hAnsi="Times New Roman"/>
          <w:lang w:val="fr-FR" w:eastAsia="fr-BE"/>
        </w:rPr>
        <w:lastRenderedPageBreak/>
        <w:t>travail d’autres travailleurs. Il faut également que ce poste qui effectue le contrôle soit également amené à définir de manière permanente le travail des subordonnés.</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Les quatre prochains mécanismes relèvent de ce que Mintzberg nomme la </w:t>
      </w:r>
      <w:r w:rsidRPr="00CD11AC">
        <w:rPr>
          <w:rFonts w:ascii="Times New Roman" w:eastAsia="Times New Roman" w:hAnsi="Times New Roman"/>
          <w:i/>
          <w:lang w:val="fr-FR" w:eastAsia="fr-BE"/>
        </w:rPr>
        <w:t>standardisation</w:t>
      </w:r>
      <w:r w:rsidRPr="00CD11AC">
        <w:rPr>
          <w:rFonts w:ascii="Times New Roman" w:eastAsia="Times New Roman" w:hAnsi="Times New Roman"/>
          <w:lang w:val="fr-FR" w:eastAsia="fr-BE"/>
        </w:rPr>
        <w:t>, c’est-à-dire de programmer au préalable certains aspects du travail qui produisent dès lors des standards qui durent de manière stable sur le long terme et qui s’applique aux différents opérateurs de la même manière.</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D16941" w:rsidRDefault="00D5187B" w:rsidP="00D16941">
      <w:pPr>
        <w:pStyle w:val="Titre7"/>
      </w:pPr>
      <w:bookmarkStart w:id="34" w:name="_Toc61096277"/>
      <w:r w:rsidRPr="00D16941">
        <w:t>La standardisation des procédés :</w:t>
      </w:r>
      <w:bookmarkEnd w:id="34"/>
      <w:r w:rsidRPr="00D16941">
        <w:t xml:space="preserve">  </w:t>
      </w:r>
    </w:p>
    <w:p w:rsidR="00D5187B" w:rsidRPr="00CC461C" w:rsidRDefault="00D5187B" w:rsidP="004831D2">
      <w:pPr>
        <w:jc w:val="both"/>
        <w:rPr>
          <w:rFonts w:eastAsia="Times New Roman" w:cstheme="minorHAnsi"/>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Le premier est donc la standardisation des procédés. </w:t>
      </w:r>
      <w:r w:rsidRPr="00CD11AC">
        <w:rPr>
          <w:rFonts w:ascii="Times New Roman" w:eastAsia="Times New Roman" w:hAnsi="Times New Roman"/>
          <w:color w:val="000000" w:themeColor="text1"/>
          <w:lang w:val="fr-FR" w:eastAsia="fr-BE"/>
        </w:rPr>
        <w:t xml:space="preserve">Cela </w:t>
      </w:r>
      <w:r w:rsidRPr="00CD11AC">
        <w:rPr>
          <w:rFonts w:ascii="Times New Roman" w:eastAsia="Times New Roman" w:hAnsi="Times New Roman"/>
          <w:lang w:val="fr-FR" w:eastAsia="fr-BE"/>
        </w:rPr>
        <w:t xml:space="preserve">signifie que certains travailleurs de l’organisation réalisent et conçoivent la programmation soit des procédés de travail, soit d’autres aspects des tâches qui peuvent être standardisées. </w:t>
      </w:r>
    </w:p>
    <w:p w:rsidR="00D5187B"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Mintzberg illustre ce mécanisme en faisant partir la flèche de la technostructure (les analystes de la technostructure) vers le centre opérationnel.</w:t>
      </w:r>
    </w:p>
    <w:p w:rsidR="00B921C9" w:rsidRDefault="00B921C9" w:rsidP="004831D2">
      <w:pPr>
        <w:jc w:val="both"/>
        <w:rPr>
          <w:rFonts w:ascii="Times New Roman" w:eastAsia="Times New Roman" w:hAnsi="Times New Roman"/>
          <w:lang w:val="fr-FR" w:eastAsia="fr-BE"/>
        </w:rPr>
      </w:pPr>
    </w:p>
    <w:p w:rsidR="00D5187B" w:rsidRPr="00D16941" w:rsidRDefault="00D5187B" w:rsidP="00D16941">
      <w:pPr>
        <w:pStyle w:val="Titre7"/>
      </w:pPr>
      <w:bookmarkStart w:id="35" w:name="_Toc61096278"/>
      <w:r w:rsidRPr="00D16941">
        <w:t>La standardisation des résultats :</w:t>
      </w:r>
      <w:bookmarkEnd w:id="35"/>
      <w:r w:rsidRPr="00D16941">
        <w:t xml:space="preserve"> </w:t>
      </w:r>
    </w:p>
    <w:p w:rsidR="00D5187B" w:rsidRPr="00D16941" w:rsidRDefault="00D5187B" w:rsidP="004831D2">
      <w:pPr>
        <w:jc w:val="both"/>
        <w:rPr>
          <w:rFonts w:eastAsia="Times New Roman" w:cstheme="minorHAnsi"/>
          <w:b/>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Dans ce mécanisme, ce sont les résultats qui sont programmés et non plus le travail des opérateurs. En effet, les résultats obtenus suite au travail réalisé doivent correspondre aux objectifs fixés par des experts ou d’une négociation entre supérieurs et subordonnés (Mintzberg 1982, pp.21-22 ; 1990, p.157).</w:t>
      </w:r>
    </w:p>
    <w:p w:rsidR="00D5187B" w:rsidRPr="00CD11AC" w:rsidRDefault="00D5187B"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Ce quatrième mécanisme est illustré par Mintzberg d’une flèche partant de la technostructure vers le centre opérationnel, mais avec des pointillés, ce qui signifie que ce sont bien les résultats qui sont visés et non les opérateurs.</w:t>
      </w:r>
    </w:p>
    <w:p w:rsidR="00D5187B" w:rsidRPr="00CC461C" w:rsidRDefault="00D5187B" w:rsidP="004831D2">
      <w:pPr>
        <w:jc w:val="both"/>
        <w:rPr>
          <w:rFonts w:eastAsia="Times New Roman" w:cstheme="minorHAnsi"/>
          <w:lang w:val="fr-FR" w:eastAsia="fr-BE"/>
        </w:rPr>
      </w:pPr>
    </w:p>
    <w:p w:rsidR="00D5187B" w:rsidRPr="00D16941" w:rsidRDefault="00D5187B" w:rsidP="00D16941">
      <w:pPr>
        <w:pStyle w:val="Titre7"/>
      </w:pPr>
      <w:bookmarkStart w:id="36" w:name="_Toc61096279"/>
      <w:r w:rsidRPr="00D16941">
        <w:t>La standardisation des qualifications :</w:t>
      </w:r>
      <w:bookmarkEnd w:id="36"/>
      <w:r w:rsidRPr="00D16941">
        <w:t xml:space="preserve"> </w:t>
      </w:r>
    </w:p>
    <w:p w:rsidR="00D5187B" w:rsidRPr="00CC461C" w:rsidRDefault="00D5187B" w:rsidP="004831D2">
      <w:pPr>
        <w:jc w:val="both"/>
        <w:rPr>
          <w:rFonts w:eastAsia="Times New Roman" w:cstheme="minorHAnsi"/>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L’avant-dernier mécanisme cité par Mintzberg en ce qui concerne la standardisation est la standardisation des qualifications. Ce mécanisme vise la formation que doit avoir un opérateur qui travaille dans l’organisation. Mintzberg prend l’exemple d’un anesthésiste ou d’un chirurgien dans un hôpital ou d’un professeur dans une institution d’enseignement (1982 , p.22 ; 1990, p.157). Ce mécanisme laisse supposer que les travailleurs composant le centre opérationnel ont suivi une formation longue dans des écoles supérieures ou des universités par laquelle ils ont acquis des compétences, ce qui les rend suffisamment motivés et mentalement prédisposés à réaliser leur travail (1986, pp.238-239).</w:t>
      </w:r>
    </w:p>
    <w:p w:rsidR="00D5187B" w:rsidRPr="00CD11AC" w:rsidRDefault="00D5187B" w:rsidP="004831D2">
      <w:pPr>
        <w:jc w:val="both"/>
        <w:rPr>
          <w:rFonts w:ascii="Times New Roman" w:eastAsia="Times New Roman" w:hAnsi="Times New Roman"/>
          <w:lang w:val="fr-FR" w:eastAsia="fr-BE"/>
        </w:rPr>
      </w:pPr>
    </w:p>
    <w:p w:rsidR="00D5187B" w:rsidRPr="00CD11AC" w:rsidRDefault="00D5187B" w:rsidP="004831D2">
      <w:pPr>
        <w:jc w:val="both"/>
        <w:rPr>
          <w:rFonts w:ascii="Times New Roman" w:eastAsia="Times New Roman" w:hAnsi="Times New Roman"/>
          <w:lang w:val="fr-FR" w:eastAsia="fr-BE"/>
        </w:rPr>
      </w:pPr>
      <w:r w:rsidRPr="00CD11AC">
        <w:rPr>
          <w:rFonts w:ascii="Times New Roman" w:eastAsia="Times New Roman" w:hAnsi="Times New Roman"/>
          <w:lang w:val="fr-FR" w:eastAsia="fr-BE"/>
        </w:rPr>
        <w:t>Mintzberg illustre ce mécanisme d’un côté du centre opérationnel vers l’autre côté, avec une flèche allant d’un côté à l’autre à l’extérieur du centre opérationnel, ce qui signifie que la standardisation des qualifications se fait à l’extérieur de l’organisation, cela n’exclut pas que l’organisation peut également prendre en charge des formations pour l’acquisition de savoir-faire précis liés au travail des opérateurs.</w:t>
      </w:r>
    </w:p>
    <w:p w:rsidR="00D5187B" w:rsidRPr="00CC461C" w:rsidRDefault="00D5187B" w:rsidP="004831D2">
      <w:pPr>
        <w:jc w:val="both"/>
        <w:rPr>
          <w:rFonts w:eastAsia="Times New Roman" w:cstheme="minorHAnsi"/>
          <w:lang w:val="fr-FR" w:eastAsia="fr-BE"/>
        </w:rPr>
      </w:pPr>
    </w:p>
    <w:p w:rsidR="00D5187B" w:rsidRPr="00D16941" w:rsidRDefault="00D5187B" w:rsidP="00D16941">
      <w:pPr>
        <w:pStyle w:val="Titre7"/>
      </w:pPr>
      <w:bookmarkStart w:id="37" w:name="_Toc61096280"/>
      <w:r w:rsidRPr="00D16941">
        <w:t>La standardisation des normes :</w:t>
      </w:r>
      <w:bookmarkEnd w:id="37"/>
      <w:r w:rsidRPr="00D16941">
        <w:t xml:space="preserve"> </w:t>
      </w:r>
    </w:p>
    <w:p w:rsidR="00D5187B" w:rsidRPr="00CC461C" w:rsidRDefault="00D5187B" w:rsidP="004831D2">
      <w:pPr>
        <w:shd w:val="clear" w:color="auto" w:fill="FFFFFF"/>
        <w:spacing w:line="270" w:lineRule="atLeast"/>
        <w:jc w:val="both"/>
        <w:rPr>
          <w:rFonts w:eastAsia="Times New Roman" w:cstheme="minorHAnsi"/>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Le dernier mécanisme repris par Mintzberg est la standardisation des valeurs. Ce qui est surtout programmé dans ce mécanisme ce sont les valeurs qui orientent le travail des opérateurs. En effet, Mintzberg cite comme exemple les ordres religieux ou la société IBM. </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lastRenderedPageBreak/>
        <w:t>Mintzberg précise également la façon dont l’idéologie peut naître et se développer au sein d’une organisation et qui souvent est ancrée depuis les débuts de la création de l’organisation (1986, p. 222).</w:t>
      </w:r>
    </w:p>
    <w:p w:rsidR="002A7049" w:rsidRDefault="002A7049" w:rsidP="004831D2">
      <w:pPr>
        <w:shd w:val="clear" w:color="auto" w:fill="FFFFFF"/>
        <w:spacing w:line="270" w:lineRule="atLeast"/>
        <w:jc w:val="both"/>
        <w:rPr>
          <w:rFonts w:ascii="Times New Roman" w:eastAsia="Times New Roman" w:hAnsi="Times New Roman"/>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Il explique que l’idéologie organisationnelle s’exerce de différentes manières au niveau des opérateurs. La standardisation des normes agit comme un mécanisme de coordination, dans l’analyse qui nous occupe, lorsque l’idéologie est utilisée comme moyen de contrôle du travail pour faire en sorte que chaque travailleur adhère aux valeurs de l’organisation et s’implique dès lors davantage dans la vie de l’organisation.</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Mintzberg illustre ce mécanisme par des flèches de l’extérieur du centre opérationnel vers le centre opérationnel.</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Il faut souligner que ces six mécanismes peuvent coexister au sein d’une même organisation, mais lorsqu’on observe le travail des opérateurs de plus près, on se rend compte qu’il y a toujours un mécanisme qui domine.</w:t>
      </w: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D11AC" w:rsidRDefault="00D5187B" w:rsidP="004831D2">
      <w:pPr>
        <w:shd w:val="clear" w:color="auto" w:fill="FFFFFF"/>
        <w:spacing w:line="270" w:lineRule="atLeast"/>
        <w:jc w:val="both"/>
        <w:rPr>
          <w:rFonts w:ascii="Times New Roman" w:eastAsia="Times New Roman" w:hAnsi="Times New Roman"/>
          <w:lang w:val="fr-FR" w:eastAsia="fr-BE"/>
        </w:rPr>
      </w:pPr>
    </w:p>
    <w:p w:rsidR="00D5187B" w:rsidRPr="00CC461C" w:rsidRDefault="00D5187B" w:rsidP="004831D2">
      <w:pPr>
        <w:pStyle w:val="Titre4"/>
        <w:rPr>
          <w:lang w:val="fr-FR"/>
        </w:rPr>
      </w:pPr>
      <w:bookmarkStart w:id="38" w:name="_Toc61096281"/>
      <w:r w:rsidRPr="00CC461C">
        <w:rPr>
          <w:lang w:val="fr-FR"/>
        </w:rPr>
        <w:t>LES BUTS ORGANISATIONNELS</w:t>
      </w:r>
      <w:bookmarkEnd w:id="38"/>
    </w:p>
    <w:p w:rsidR="00D5187B" w:rsidRDefault="00D5187B" w:rsidP="004831D2">
      <w:pPr>
        <w:shd w:val="clear" w:color="auto" w:fill="FFFFFF"/>
        <w:spacing w:after="135" w:line="270" w:lineRule="atLeast"/>
        <w:jc w:val="both"/>
        <w:rPr>
          <w:rFonts w:eastAsia="Times New Roman" w:cstheme="minorHAnsi"/>
          <w:lang w:val="fr-FR" w:eastAsia="fr-BE"/>
        </w:rPr>
      </w:pP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La dernière variable que j’aborderai dans ce volet et qui fait partie de la typologie de Mintzberg sont les buts organisationnels. Mintzberg consacre un chapitre complet sur ce concept dans son ouvrage « Le pouvoir des organisations » (1986). En effet Mintzberg précise que les organisations </w:t>
      </w:r>
      <w:r w:rsidRPr="00CD11AC">
        <w:rPr>
          <w:rFonts w:ascii="Times New Roman" w:eastAsia="Times New Roman" w:hAnsi="Times New Roman"/>
          <w:i/>
          <w:lang w:val="fr-FR" w:eastAsia="fr-BE"/>
        </w:rPr>
        <w:t>poursuivent habituellement plusieurs buts</w:t>
      </w:r>
      <w:r w:rsidRPr="00CD11AC">
        <w:rPr>
          <w:rFonts w:ascii="Times New Roman" w:eastAsia="Times New Roman" w:hAnsi="Times New Roman"/>
          <w:lang w:val="fr-FR" w:eastAsia="fr-BE"/>
        </w:rPr>
        <w:t>. Il se démarque de cette manière des économistes classiques qui  « </w:t>
      </w:r>
      <w:r w:rsidRPr="00CD11AC">
        <w:rPr>
          <w:rFonts w:ascii="Times New Roman" w:eastAsia="Times New Roman" w:hAnsi="Times New Roman"/>
          <w:i/>
          <w:lang w:val="fr-FR" w:eastAsia="fr-BE"/>
        </w:rPr>
        <w:t>tentent de comprendre le fonctionnement du marché à partir de l’hypothèse que les entreprises poursuivent un seul but : le profit</w:t>
      </w:r>
      <w:r w:rsidRPr="00CD11AC">
        <w:rPr>
          <w:rFonts w:ascii="Times New Roman" w:eastAsia="Times New Roman" w:hAnsi="Times New Roman"/>
          <w:lang w:val="fr-FR" w:eastAsia="fr-BE"/>
        </w:rPr>
        <w:t> » (Nizet et Pichault, 1955, p. 97).</w:t>
      </w:r>
    </w:p>
    <w:p w:rsidR="00510315" w:rsidRDefault="00510315" w:rsidP="004831D2">
      <w:pPr>
        <w:shd w:val="clear" w:color="auto" w:fill="FFFFFF"/>
        <w:spacing w:after="135" w:line="270" w:lineRule="atLeast"/>
        <w:jc w:val="both"/>
        <w:rPr>
          <w:rFonts w:ascii="Times New Roman" w:eastAsia="Times New Roman" w:hAnsi="Times New Roman"/>
          <w:lang w:val="fr-FR" w:eastAsia="fr-BE"/>
        </w:rPr>
      </w:pPr>
    </w:p>
    <w:p w:rsidR="00D5187B"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Il propose donc différentes manières de classer les buts organisationnels, j’ai fait le choix de n’en retenir que deux : les buts de mission et les buts de système.</w:t>
      </w:r>
    </w:p>
    <w:p w:rsidR="00D5187B" w:rsidRPr="00CC461C" w:rsidRDefault="00D5187B" w:rsidP="004831D2">
      <w:pPr>
        <w:shd w:val="clear" w:color="auto" w:fill="FFFFFF"/>
        <w:spacing w:after="135" w:line="270" w:lineRule="atLeast"/>
        <w:jc w:val="both"/>
        <w:rPr>
          <w:rFonts w:eastAsia="Times New Roman" w:cstheme="minorHAnsi"/>
          <w:lang w:val="fr-FR" w:eastAsia="fr-BE"/>
        </w:rPr>
      </w:pPr>
    </w:p>
    <w:p w:rsidR="00D5187B" w:rsidRPr="00CC461C" w:rsidRDefault="00D5187B" w:rsidP="004831D2">
      <w:pPr>
        <w:pStyle w:val="Titre6"/>
        <w:numPr>
          <w:ilvl w:val="0"/>
          <w:numId w:val="15"/>
        </w:numPr>
        <w:rPr>
          <w:lang w:val="fr-FR" w:eastAsia="fr-BE"/>
        </w:rPr>
      </w:pPr>
      <w:bookmarkStart w:id="39" w:name="_Hlk36913832"/>
      <w:bookmarkStart w:id="40" w:name="_Toc61096282"/>
      <w:r w:rsidRPr="00CC461C">
        <w:rPr>
          <w:lang w:val="fr-FR" w:eastAsia="fr-BE"/>
        </w:rPr>
        <w:t>Les buts de mission</w:t>
      </w:r>
      <w:bookmarkEnd w:id="39"/>
      <w:bookmarkEnd w:id="40"/>
    </w:p>
    <w:p w:rsidR="00D5187B" w:rsidRDefault="00D5187B" w:rsidP="004831D2">
      <w:pPr>
        <w:shd w:val="clear" w:color="auto" w:fill="FFFFFF"/>
        <w:spacing w:after="135" w:line="270" w:lineRule="atLeast"/>
        <w:jc w:val="both"/>
        <w:rPr>
          <w:rFonts w:eastAsia="Times New Roman" w:cstheme="minorHAnsi"/>
          <w:lang w:val="fr-FR" w:eastAsia="fr-BE"/>
        </w:rPr>
      </w:pP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Ne trouvant pas de définition précise de ce concept chez Mintzberg, je me réfère à la définition que font Nizet et Pichault </w:t>
      </w:r>
      <w:r w:rsidRPr="00CD11AC">
        <w:rPr>
          <w:rFonts w:ascii="Times New Roman" w:eastAsia="Times New Roman" w:hAnsi="Times New Roman"/>
          <w:i/>
          <w:lang w:val="fr-FR" w:eastAsia="fr-BE"/>
        </w:rPr>
        <w:t>« Nous proposons de considérer comme but de mission tout but qui se réfère aux produits, aux services ou encore aux clients de l’organisation</w:t>
      </w:r>
      <w:r w:rsidRPr="00CD11AC">
        <w:rPr>
          <w:rFonts w:ascii="Times New Roman" w:eastAsia="Times New Roman" w:hAnsi="Times New Roman"/>
          <w:lang w:val="fr-FR" w:eastAsia="fr-BE"/>
        </w:rPr>
        <w:t xml:space="preserve"> » (1995, p.98). </w:t>
      </w: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Ils citent comme exemple une chaîne de distribution qui se soucie de la satisfaction de ses clients ou du fait que les produits soient moins chers que chez le concurrent sont considérés comme des buts de mission. Ils citent également un hôpital qui se préoccupe</w:t>
      </w:r>
      <w:r w:rsidRPr="00CD11AC">
        <w:rPr>
          <w:rFonts w:ascii="Times New Roman" w:eastAsia="Times New Roman" w:hAnsi="Times New Roman"/>
          <w:color w:val="FF0000"/>
          <w:lang w:val="fr-FR" w:eastAsia="fr-BE"/>
        </w:rPr>
        <w:t xml:space="preserve"> </w:t>
      </w:r>
      <w:r w:rsidRPr="00CD11AC">
        <w:rPr>
          <w:rFonts w:ascii="Times New Roman" w:eastAsia="Times New Roman" w:hAnsi="Times New Roman"/>
          <w:lang w:val="fr-FR" w:eastAsia="fr-BE"/>
        </w:rPr>
        <w:t xml:space="preserve">de l’accueil des malades en éditant une brochure, l’organisation se </w:t>
      </w:r>
      <w:r w:rsidRPr="00CD11AC">
        <w:rPr>
          <w:rFonts w:ascii="Times New Roman" w:eastAsia="Times New Roman" w:hAnsi="Times New Roman"/>
          <w:color w:val="000000" w:themeColor="text1"/>
          <w:lang w:val="fr-FR" w:eastAsia="fr-BE"/>
        </w:rPr>
        <w:t xml:space="preserve">soucie </w:t>
      </w:r>
      <w:r w:rsidRPr="00CD11AC">
        <w:rPr>
          <w:rFonts w:ascii="Times New Roman" w:eastAsia="Times New Roman" w:hAnsi="Times New Roman"/>
          <w:lang w:val="fr-FR" w:eastAsia="fr-BE"/>
        </w:rPr>
        <w:t>des malades que l’on pourrait considérer comme des clients, elle poursuit donc également un but de mission.</w:t>
      </w: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Nizet et Pichault précisent également qu’une organisation peut poursuivre plusieurs buts de mission (1995, p. 101).</w:t>
      </w:r>
    </w:p>
    <w:p w:rsidR="00510315" w:rsidRDefault="00510315" w:rsidP="00510315">
      <w:pPr>
        <w:pStyle w:val="Titre6"/>
        <w:numPr>
          <w:ilvl w:val="0"/>
          <w:numId w:val="0"/>
        </w:numPr>
        <w:ind w:left="1080"/>
      </w:pPr>
    </w:p>
    <w:p w:rsidR="002A7049" w:rsidRPr="002A7049" w:rsidRDefault="002A7049" w:rsidP="002A7049">
      <w:pPr>
        <w:rPr>
          <w:lang w:eastAsia="en-US"/>
        </w:rPr>
      </w:pPr>
    </w:p>
    <w:p w:rsidR="00D5187B" w:rsidRPr="00965DD9" w:rsidRDefault="00D5187B" w:rsidP="004831D2">
      <w:pPr>
        <w:pStyle w:val="Titre6"/>
        <w:numPr>
          <w:ilvl w:val="0"/>
          <w:numId w:val="15"/>
        </w:numPr>
      </w:pPr>
      <w:bookmarkStart w:id="41" w:name="_Toc61096283"/>
      <w:r w:rsidRPr="00965DD9">
        <w:lastRenderedPageBreak/>
        <w:t>Les buts de système</w:t>
      </w:r>
      <w:bookmarkEnd w:id="41"/>
    </w:p>
    <w:p w:rsidR="00D5187B" w:rsidRDefault="00D5187B" w:rsidP="004831D2">
      <w:pPr>
        <w:shd w:val="clear" w:color="auto" w:fill="FFFFFF"/>
        <w:spacing w:after="135" w:line="270" w:lineRule="atLeast"/>
        <w:jc w:val="both"/>
        <w:rPr>
          <w:rFonts w:eastAsia="Times New Roman" w:cstheme="minorHAnsi"/>
          <w:lang w:val="fr-FR" w:eastAsia="fr-BE"/>
        </w:rPr>
      </w:pP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Je me trouve dans la même situation concernant la définition des buts de système,  je ne suis en effet pas satisfaite de la définition de Mintzberg. Je me suis donc référée à la définition de Nizet et Pichault qui est la suivante : « </w:t>
      </w:r>
      <w:r w:rsidRPr="00CD11AC">
        <w:rPr>
          <w:rFonts w:ascii="Times New Roman" w:eastAsia="Times New Roman" w:hAnsi="Times New Roman"/>
          <w:i/>
          <w:lang w:val="fr-FR" w:eastAsia="fr-BE"/>
        </w:rPr>
        <w:t>Par ailleurs, on considérera comme but de système, tout but qui s’énonce en référence à l’organisation ou à ses membres, indépendamment des biens ou des services qu’elle produit </w:t>
      </w:r>
      <w:r w:rsidRPr="00CD11AC">
        <w:rPr>
          <w:rFonts w:ascii="Times New Roman" w:eastAsia="Times New Roman" w:hAnsi="Times New Roman"/>
          <w:lang w:val="fr-FR" w:eastAsia="fr-BE"/>
        </w:rPr>
        <w:t>» (1995, p. 99). Dans leur définition, Nizet et Pichault ajoutent les buts qui se réfèrent à l’organisation mais également à ceux poursuivis par ses membres.</w:t>
      </w:r>
    </w:p>
    <w:p w:rsidR="00D5187B" w:rsidRPr="00CD11AC" w:rsidRDefault="00D5187B" w:rsidP="004831D2">
      <w:pPr>
        <w:shd w:val="clear" w:color="auto" w:fill="FFFFFF"/>
        <w:spacing w:after="135" w:line="270" w:lineRule="atLeast"/>
        <w:jc w:val="both"/>
        <w:rPr>
          <w:rFonts w:ascii="Times New Roman" w:eastAsia="Times New Roman" w:hAnsi="Times New Roman"/>
          <w:lang w:val="fr-FR" w:eastAsia="fr-BE"/>
        </w:rPr>
      </w:pPr>
      <w:r w:rsidRPr="00CD11AC">
        <w:rPr>
          <w:rFonts w:ascii="Times New Roman" w:eastAsia="Times New Roman" w:hAnsi="Times New Roman"/>
          <w:lang w:val="fr-FR" w:eastAsia="fr-BE"/>
        </w:rPr>
        <w:t xml:space="preserve">Pour illustrer leur définition, je cite les exemples repris par Perrow  </w:t>
      </w:r>
      <w:r w:rsidRPr="00CD11AC">
        <w:rPr>
          <w:rFonts w:ascii="Times New Roman" w:eastAsia="Times New Roman" w:hAnsi="Times New Roman"/>
          <w:i/>
          <w:lang w:val="fr-FR" w:eastAsia="fr-BE"/>
        </w:rPr>
        <w:t>« Exemples : la préoccupation de la croissance, de la stabilité, du profit, ou de certains modes de fonctionnement comme le fait d’être contrôlé de manière plus étroite ou plus lâche, d’être structuré de manière plus rigide ou plus souple</w:t>
      </w:r>
      <w:r w:rsidRPr="00CD11AC">
        <w:rPr>
          <w:rFonts w:ascii="Times New Roman" w:eastAsia="Times New Roman" w:hAnsi="Times New Roman"/>
          <w:lang w:val="fr-FR" w:eastAsia="fr-BE"/>
        </w:rPr>
        <w:t xml:space="preserve"> » (Uhalde, 2005, p. 135). </w:t>
      </w:r>
    </w:p>
    <w:p w:rsidR="00D5187B" w:rsidRDefault="00D5187B" w:rsidP="004831D2">
      <w:pPr>
        <w:shd w:val="clear" w:color="auto" w:fill="FFFFFF"/>
        <w:spacing w:after="135" w:line="270" w:lineRule="atLeast"/>
        <w:jc w:val="both"/>
        <w:rPr>
          <w:rFonts w:eastAsia="Times New Roman" w:cstheme="minorHAnsi"/>
          <w:lang w:val="fr-FR" w:eastAsia="fr-BE"/>
        </w:rPr>
      </w:pPr>
    </w:p>
    <w:p w:rsidR="00510315" w:rsidRDefault="00510315" w:rsidP="004831D2">
      <w:pPr>
        <w:shd w:val="clear" w:color="auto" w:fill="FFFFFF"/>
        <w:spacing w:after="135" w:line="270" w:lineRule="atLeast"/>
        <w:jc w:val="both"/>
        <w:rPr>
          <w:rFonts w:eastAsia="Times New Roman" w:cstheme="minorHAnsi"/>
          <w:lang w:val="fr-FR" w:eastAsia="fr-BE"/>
        </w:rPr>
      </w:pPr>
    </w:p>
    <w:p w:rsidR="00D5187B" w:rsidRPr="00CC461C" w:rsidRDefault="00D5187B" w:rsidP="004831D2">
      <w:pPr>
        <w:pStyle w:val="Titre4"/>
        <w:rPr>
          <w:lang w:val="fr-FR"/>
        </w:rPr>
      </w:pPr>
      <w:bookmarkStart w:id="42" w:name="_Toc61096284"/>
      <w:r w:rsidRPr="00CC461C">
        <w:rPr>
          <w:lang w:val="fr-FR"/>
        </w:rPr>
        <w:t>LES CONFIGURATIONS</w:t>
      </w:r>
      <w:bookmarkEnd w:id="42"/>
    </w:p>
    <w:p w:rsidR="00D5187B" w:rsidRPr="00CC461C" w:rsidRDefault="00D5187B" w:rsidP="004831D2">
      <w:pPr>
        <w:pStyle w:val="Default"/>
        <w:jc w:val="both"/>
        <w:rPr>
          <w:rFonts w:asciiTheme="minorHAnsi" w:hAnsiTheme="minorHAnsi" w:cstheme="minorHAnsi"/>
          <w:color w:val="auto"/>
          <w:sz w:val="22"/>
          <w:szCs w:val="22"/>
        </w:rPr>
      </w:pPr>
    </w:p>
    <w:p w:rsidR="00D5187B" w:rsidRPr="00CD11AC" w:rsidRDefault="00D5187B" w:rsidP="004831D2">
      <w:pPr>
        <w:pStyle w:val="Default"/>
        <w:jc w:val="both"/>
        <w:rPr>
          <w:color w:val="auto"/>
          <w:highlight w:val="yellow"/>
        </w:rPr>
      </w:pPr>
      <w:r w:rsidRPr="00CD11AC">
        <w:rPr>
          <w:color w:val="auto"/>
        </w:rPr>
        <w:t>La théorie de Mintzberg va me permettre, en tenant compte des facteurs de contingence, d’analyser la structure de l’organisation, et ce, en partant de quelques concepts clés qui permettent à Mintzberg de déterminer une typologie des organisations</w:t>
      </w:r>
      <w:r w:rsidRPr="00CD11AC">
        <w:t xml:space="preserve">  (Mintzberg, 1982, p.407)</w:t>
      </w:r>
      <w:r w:rsidRPr="00CD11AC">
        <w:rPr>
          <w:color w:val="auto"/>
        </w:rPr>
        <w:t xml:space="preserve"> .</w:t>
      </w:r>
    </w:p>
    <w:p w:rsidR="00D5187B" w:rsidRPr="00CD11AC" w:rsidRDefault="00D5187B" w:rsidP="004831D2">
      <w:pPr>
        <w:pStyle w:val="Default"/>
        <w:jc w:val="both"/>
        <w:rPr>
          <w:color w:val="auto"/>
        </w:rPr>
      </w:pPr>
    </w:p>
    <w:p w:rsidR="00D5187B" w:rsidRPr="00CD11AC" w:rsidRDefault="00D5187B" w:rsidP="004831D2">
      <w:pPr>
        <w:pStyle w:val="Default"/>
        <w:jc w:val="both"/>
        <w:rPr>
          <w:color w:val="auto"/>
        </w:rPr>
      </w:pPr>
      <w:r w:rsidRPr="00CD11AC">
        <w:rPr>
          <w:color w:val="auto"/>
        </w:rPr>
        <w:t xml:space="preserve">Cette typologie comprend cinq configurations : </w:t>
      </w:r>
    </w:p>
    <w:p w:rsidR="00D5187B" w:rsidRPr="00CD11AC" w:rsidRDefault="00D5187B" w:rsidP="004831D2">
      <w:pPr>
        <w:pStyle w:val="Default"/>
        <w:jc w:val="both"/>
        <w:rPr>
          <w:color w:val="auto"/>
        </w:rPr>
      </w:pPr>
    </w:p>
    <w:p w:rsidR="00D5187B" w:rsidRPr="00CD11AC" w:rsidRDefault="00D5187B" w:rsidP="004831D2">
      <w:pPr>
        <w:pStyle w:val="Default"/>
        <w:numPr>
          <w:ilvl w:val="0"/>
          <w:numId w:val="9"/>
        </w:numPr>
        <w:jc w:val="both"/>
        <w:rPr>
          <w:color w:val="auto"/>
        </w:rPr>
      </w:pPr>
      <w:r w:rsidRPr="00CD11AC">
        <w:rPr>
          <w:color w:val="auto"/>
        </w:rPr>
        <w:t>la configuration entrepreneuriale</w:t>
      </w:r>
      <w:r w:rsidRPr="00CD11AC">
        <w:rPr>
          <w:rStyle w:val="Appelnotedebasdep"/>
          <w:color w:val="auto"/>
        </w:rPr>
        <w:footnoteReference w:id="15"/>
      </w:r>
      <w:r w:rsidRPr="00CD11AC">
        <w:rPr>
          <w:color w:val="auto"/>
        </w:rPr>
        <w:t xml:space="preserve"> </w:t>
      </w:r>
    </w:p>
    <w:p w:rsidR="00D5187B" w:rsidRPr="00CD11AC" w:rsidRDefault="00D5187B" w:rsidP="004831D2">
      <w:pPr>
        <w:pStyle w:val="Default"/>
        <w:numPr>
          <w:ilvl w:val="0"/>
          <w:numId w:val="9"/>
        </w:numPr>
        <w:jc w:val="both"/>
        <w:rPr>
          <w:color w:val="auto"/>
        </w:rPr>
      </w:pPr>
      <w:r w:rsidRPr="00CD11AC">
        <w:rPr>
          <w:color w:val="auto"/>
        </w:rPr>
        <w:t>la configuration missionnaire</w:t>
      </w:r>
    </w:p>
    <w:p w:rsidR="00D5187B" w:rsidRPr="00CD11AC" w:rsidRDefault="00D5187B" w:rsidP="004831D2">
      <w:pPr>
        <w:pStyle w:val="Default"/>
        <w:numPr>
          <w:ilvl w:val="0"/>
          <w:numId w:val="9"/>
        </w:numPr>
        <w:jc w:val="both"/>
        <w:rPr>
          <w:color w:val="auto"/>
        </w:rPr>
      </w:pPr>
      <w:r w:rsidRPr="00CD11AC">
        <w:rPr>
          <w:color w:val="auto"/>
        </w:rPr>
        <w:t>la configuration bureaucratique</w:t>
      </w:r>
    </w:p>
    <w:p w:rsidR="00D5187B" w:rsidRPr="00CD11AC" w:rsidRDefault="00D5187B" w:rsidP="004831D2">
      <w:pPr>
        <w:pStyle w:val="Default"/>
        <w:numPr>
          <w:ilvl w:val="0"/>
          <w:numId w:val="9"/>
        </w:numPr>
        <w:jc w:val="both"/>
        <w:rPr>
          <w:color w:val="auto"/>
        </w:rPr>
      </w:pPr>
      <w:r w:rsidRPr="00CD11AC">
        <w:rPr>
          <w:color w:val="auto"/>
        </w:rPr>
        <w:t>la configuration adhocratique</w:t>
      </w:r>
    </w:p>
    <w:p w:rsidR="00D5187B" w:rsidRPr="00CD11AC" w:rsidRDefault="00D5187B" w:rsidP="004831D2">
      <w:pPr>
        <w:pStyle w:val="Default"/>
        <w:numPr>
          <w:ilvl w:val="0"/>
          <w:numId w:val="9"/>
        </w:numPr>
        <w:jc w:val="both"/>
        <w:rPr>
          <w:color w:val="auto"/>
        </w:rPr>
      </w:pPr>
      <w:r w:rsidRPr="00CD11AC">
        <w:rPr>
          <w:color w:val="auto"/>
        </w:rPr>
        <w:t>la configuration professionnelle</w:t>
      </w: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6"/>
        <w:numPr>
          <w:ilvl w:val="0"/>
          <w:numId w:val="16"/>
        </w:numPr>
      </w:pPr>
      <w:bookmarkStart w:id="43" w:name="_Toc61096285"/>
      <w:r w:rsidRPr="00CC461C">
        <w:t>La configuration missionnaire</w:t>
      </w:r>
      <w:bookmarkEnd w:id="43"/>
      <w:r w:rsidRPr="00CC461C">
        <w:t xml:space="preserve"> </w:t>
      </w:r>
    </w:p>
    <w:p w:rsidR="00D5187B" w:rsidRPr="00CC461C" w:rsidRDefault="00D5187B" w:rsidP="004831D2">
      <w:pPr>
        <w:autoSpaceDE w:val="0"/>
        <w:autoSpaceDN w:val="0"/>
        <w:adjustRightInd w:val="0"/>
        <w:jc w:val="both"/>
        <w:rPr>
          <w:rFonts w:ascii="Calibri" w:hAnsi="Calibri" w:cs="Calibri"/>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 terme missionnaire (1986, p.485 ; 190, p. 319) fait référence à la problématique des buts : les buts de mission prédominent largement les buts de système dans ce type de configuration.</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En ce qui concerne les mécanismes de coordination, et notamment au niveau des opérateurs, la standardisation des normes est prédominante étant donné que ce sont les valeurs qui inspirent le travail. Si cela fonctionne de manière efficace, les travailleurs adhèrent aux valeurs de l’entreprise et s’impliquent largement dans le fonctionnement de l’organisation. Nizet et Pichault rajoutent que </w:t>
      </w:r>
      <w:r w:rsidRPr="00CD11AC">
        <w:rPr>
          <w:rFonts w:ascii="Times New Roman" w:hAnsi="Times New Roman"/>
          <w:i/>
          <w:color w:val="000000"/>
        </w:rPr>
        <w:t>« cette standardisation des normes se combine, dans le missionnaire, avec l’ajustement mutuel</w:t>
      </w:r>
      <w:r w:rsidRPr="00CD11AC">
        <w:rPr>
          <w:rFonts w:ascii="Times New Roman" w:hAnsi="Times New Roman"/>
          <w:color w:val="000000"/>
        </w:rPr>
        <w:t> » (1995, p.219).</w:t>
      </w:r>
    </w:p>
    <w:p w:rsidR="00D16941" w:rsidRDefault="00D16941"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De plus, cette adhésion leur confère une certaine autonomie dans la conception et la réalisation de leurs tâches. Nous retrouvons donc dans cette configuration missionnaire une division verticale du travail faible ainsi qu’une division horizontale du travail faible due à la polyvalence des opérateurs.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 pouvoir de cette configuration se situe principalement au sommet stratégique. En effet, étant donné les valeurs fortes par lesquelles les dirigeants font intégrer leurs propres buts aux opérateurs, on observe chez ceux-ci un certain loyalisme.</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Dans cette configuration, force est de constater que les salaires sont relativement peu élevés, on y retrouve même régulièrement des travailleurs bénévoles qui adhèrent également aux valeurs de l’organisation. </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 xml:space="preserve">Pour citer un exemple, cette configuration pourrait s’appliquer à un monastère. </w:t>
      </w:r>
    </w:p>
    <w:p w:rsidR="00D5187B" w:rsidRPr="00CD11AC" w:rsidRDefault="00D5187B" w:rsidP="004831D2">
      <w:pPr>
        <w:autoSpaceDE w:val="0"/>
        <w:autoSpaceDN w:val="0"/>
        <w:adjustRightInd w:val="0"/>
        <w:jc w:val="both"/>
        <w:rPr>
          <w:rFonts w:ascii="Times New Roman" w:hAnsi="Times New Roman"/>
          <w:b/>
          <w:bCs/>
          <w:i/>
          <w:iCs/>
          <w:color w:val="000000"/>
        </w:rPr>
      </w:pPr>
    </w:p>
    <w:p w:rsidR="00D16941" w:rsidRPr="00CD11AC" w:rsidRDefault="00D16941" w:rsidP="004831D2">
      <w:pPr>
        <w:autoSpaceDE w:val="0"/>
        <w:autoSpaceDN w:val="0"/>
        <w:adjustRightInd w:val="0"/>
        <w:jc w:val="both"/>
        <w:rPr>
          <w:rFonts w:ascii="Times New Roman" w:hAnsi="Times New Roman"/>
          <w:b/>
          <w:bCs/>
          <w:i/>
          <w:iCs/>
          <w:color w:val="000000"/>
        </w:rPr>
      </w:pPr>
    </w:p>
    <w:p w:rsidR="00D5187B" w:rsidRPr="00CC461C" w:rsidRDefault="00D5187B" w:rsidP="004831D2">
      <w:pPr>
        <w:pStyle w:val="Titre6"/>
        <w:numPr>
          <w:ilvl w:val="0"/>
          <w:numId w:val="16"/>
        </w:numPr>
      </w:pPr>
      <w:bookmarkStart w:id="44" w:name="_Toc61096286"/>
      <w:r w:rsidRPr="00CC461C">
        <w:t>La configuration bureaucratique</w:t>
      </w:r>
      <w:bookmarkEnd w:id="44"/>
      <w:r w:rsidRPr="00CC461C">
        <w:t xml:space="preserve"> </w:t>
      </w:r>
    </w:p>
    <w:p w:rsidR="00D5187B" w:rsidRPr="00CC461C" w:rsidRDefault="00D5187B" w:rsidP="004831D2">
      <w:pPr>
        <w:autoSpaceDE w:val="0"/>
        <w:autoSpaceDN w:val="0"/>
        <w:adjustRightInd w:val="0"/>
        <w:jc w:val="both"/>
        <w:rPr>
          <w:rFonts w:ascii="Calibri" w:hAnsi="Calibri" w:cs="Calibri"/>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Les organisations désignées par le terme « bureaucratie » sont celles marquées par une forte division horizontale et verticale du travail, par la standardisation des procédés, etc. (Nizet et Pichault, 1995, p. 222), et ce, depuis Max Weber.</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Cette configuration s’inspire du modèle taylorien, ce qui signifie que la division du travail est forte tant sur un plan horizontal que vertical, ce qui signifie que l’opérateur a un faible nombre de tâches à accomplir dans le processus et il ne participe en rien à la conception du travail, ce qui implique dès lors que les opérateurs du centre opérationnel ne requièrent pas de hautes qualifications pour exercer ces tâches.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Dans la configuration bureaucratique, les buts de système prévalent largement sur les buts de mission. Même si dans leur discours envers les acteurs externes, les dirigeants laissent présumer la haute importance des missions de l’organisation, Il ressort que cette version est celle « officielle », mais on constate que ce sont les buts de système qui orientent les décisions. On observe par conséquent un réel décalage entre les buts officiels et les buts de système, c’est-à-dire mis en œuvre par les dirigeants. Ces buts de système sont généralement prescrits de manière opérationnelle et généralement bien intégrés, même si certains conflits peuvent surgir entre les buts de croissance et d’efficience, ou aussi, entre les buts de mission relevés par les travailleurs à la suite du discours officiel des dirigeants et les buts de système mis en œuvre par les dirigeants.</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Une forte centralisation du pouvoir se situe donc au sommet stratégique, même si les analystes de la technostructure , en particulier les analystes des procédés et des résultats, ont une certaine influence étant donné l’importance des mécanismes qu’ils conçoivent. Cette standardisation des procédés et des résultats dépouille</w:t>
      </w:r>
      <w:r w:rsidRPr="00CD11AC">
        <w:rPr>
          <w:rFonts w:ascii="Times New Roman" w:hAnsi="Times New Roman"/>
          <w:color w:val="FF0000"/>
        </w:rPr>
        <w:t xml:space="preserve"> </w:t>
      </w:r>
      <w:r w:rsidRPr="00CD11AC">
        <w:rPr>
          <w:rFonts w:ascii="Times New Roman" w:hAnsi="Times New Roman"/>
          <w:color w:val="000000"/>
        </w:rPr>
        <w:t>les opérateurs de tout pouvoir dans l’organisation, c’est d’ailleurs une des raisons pour lesquelles les associations de travailleurs, telles que les syndicats, ont, dans cette configuration, une grande influence sur l’entreprise.</w:t>
      </w:r>
    </w:p>
    <w:p w:rsidR="00D5187B" w:rsidRPr="00CD11AC" w:rsidRDefault="00D5187B" w:rsidP="004831D2">
      <w:pPr>
        <w:autoSpaceDE w:val="0"/>
        <w:autoSpaceDN w:val="0"/>
        <w:adjustRightInd w:val="0"/>
        <w:jc w:val="both"/>
        <w:rPr>
          <w:rFonts w:ascii="Times New Roman" w:hAnsi="Times New Roman"/>
          <w:color w:val="000000"/>
        </w:rPr>
      </w:pPr>
    </w:p>
    <w:p w:rsidR="00D5187B" w:rsidRPr="00CD11AC" w:rsidRDefault="00D5187B" w:rsidP="004831D2">
      <w:pPr>
        <w:autoSpaceDE w:val="0"/>
        <w:autoSpaceDN w:val="0"/>
        <w:adjustRightInd w:val="0"/>
        <w:jc w:val="both"/>
        <w:rPr>
          <w:rFonts w:ascii="Times New Roman" w:hAnsi="Times New Roman"/>
          <w:color w:val="000000"/>
        </w:rPr>
      </w:pPr>
      <w:r w:rsidRPr="00CD11AC">
        <w:rPr>
          <w:rFonts w:ascii="Times New Roman" w:hAnsi="Times New Roman"/>
          <w:color w:val="000000"/>
        </w:rPr>
        <w:t>On retrouvera notamment des caissières des grands magasins ou encore des travailleurs à la chaîne dans une entreprise automobile, dans ce type de configuration.</w:t>
      </w:r>
    </w:p>
    <w:p w:rsidR="00D5187B" w:rsidRDefault="00D5187B" w:rsidP="004831D2">
      <w:pPr>
        <w:autoSpaceDE w:val="0"/>
        <w:autoSpaceDN w:val="0"/>
        <w:adjustRightInd w:val="0"/>
        <w:jc w:val="both"/>
        <w:rPr>
          <w:rFonts w:ascii="Times New Roman" w:hAnsi="Times New Roman"/>
          <w:color w:val="000000"/>
        </w:rPr>
      </w:pPr>
    </w:p>
    <w:p w:rsidR="002A7049" w:rsidRDefault="002A7049" w:rsidP="004831D2">
      <w:pPr>
        <w:autoSpaceDE w:val="0"/>
        <w:autoSpaceDN w:val="0"/>
        <w:adjustRightInd w:val="0"/>
        <w:jc w:val="both"/>
        <w:rPr>
          <w:rFonts w:ascii="Times New Roman" w:hAnsi="Times New Roman"/>
          <w:color w:val="000000"/>
        </w:rPr>
      </w:pPr>
    </w:p>
    <w:p w:rsidR="002A7049" w:rsidRDefault="002A7049" w:rsidP="004831D2">
      <w:pPr>
        <w:autoSpaceDE w:val="0"/>
        <w:autoSpaceDN w:val="0"/>
        <w:adjustRightInd w:val="0"/>
        <w:jc w:val="both"/>
        <w:rPr>
          <w:rFonts w:ascii="Times New Roman" w:hAnsi="Times New Roman"/>
          <w:color w:val="000000"/>
        </w:rPr>
      </w:pPr>
    </w:p>
    <w:p w:rsidR="002A7049" w:rsidRPr="00CD11AC" w:rsidRDefault="002A7049" w:rsidP="004831D2">
      <w:pPr>
        <w:autoSpaceDE w:val="0"/>
        <w:autoSpaceDN w:val="0"/>
        <w:adjustRightInd w:val="0"/>
        <w:jc w:val="both"/>
        <w:rPr>
          <w:rFonts w:ascii="Times New Roman" w:hAnsi="Times New Roman"/>
          <w:color w:val="000000"/>
        </w:rPr>
      </w:pPr>
    </w:p>
    <w:p w:rsidR="00D5187B" w:rsidRPr="00CC461C" w:rsidRDefault="00D5187B" w:rsidP="004831D2">
      <w:pPr>
        <w:autoSpaceDE w:val="0"/>
        <w:autoSpaceDN w:val="0"/>
        <w:adjustRightInd w:val="0"/>
        <w:jc w:val="both"/>
        <w:rPr>
          <w:rFonts w:ascii="Calibri" w:hAnsi="Calibri" w:cs="Calibri"/>
          <w:color w:val="000000"/>
        </w:rPr>
      </w:pPr>
    </w:p>
    <w:p w:rsidR="00D5187B" w:rsidRPr="00CC461C" w:rsidRDefault="00D5187B" w:rsidP="004831D2">
      <w:pPr>
        <w:pStyle w:val="Titre6"/>
        <w:numPr>
          <w:ilvl w:val="0"/>
          <w:numId w:val="16"/>
        </w:numPr>
      </w:pPr>
      <w:bookmarkStart w:id="45" w:name="_Toc61096287"/>
      <w:r w:rsidRPr="00CC461C">
        <w:lastRenderedPageBreak/>
        <w:t>La configuration adhocratique</w:t>
      </w:r>
      <w:bookmarkEnd w:id="45"/>
      <w:r w:rsidRPr="00CC461C">
        <w:t xml:space="preserve"> </w:t>
      </w:r>
    </w:p>
    <w:p w:rsidR="00D5187B" w:rsidRPr="00CC461C" w:rsidRDefault="00D5187B" w:rsidP="004831D2">
      <w:pPr>
        <w:autoSpaceDE w:val="0"/>
        <w:autoSpaceDN w:val="0"/>
        <w:adjustRightInd w:val="0"/>
        <w:jc w:val="both"/>
        <w:rPr>
          <w:rFonts w:ascii="Calibri" w:hAnsi="Calibri" w:cs="Calibri"/>
        </w:rPr>
      </w:pPr>
    </w:p>
    <w:p w:rsidR="00D5187B" w:rsidRPr="00CD11AC" w:rsidRDefault="00D5187B" w:rsidP="004831D2">
      <w:pPr>
        <w:autoSpaceDE w:val="0"/>
        <w:autoSpaceDN w:val="0"/>
        <w:adjustRightInd w:val="0"/>
        <w:jc w:val="both"/>
        <w:rPr>
          <w:rFonts w:ascii="Times New Roman" w:hAnsi="Times New Roman"/>
          <w:bCs/>
          <w:iCs/>
        </w:rPr>
      </w:pPr>
      <w:r w:rsidRPr="00CD11AC">
        <w:rPr>
          <w:rFonts w:ascii="Times New Roman" w:hAnsi="Times New Roman"/>
          <w:bCs/>
          <w:iCs/>
        </w:rPr>
        <w:t>Dans le terme adhocratie nous retrouvons le mot latin « ad hoc », ce qui signifie « qui va vers, ce vers quoi il doit aller ». Les opérateurs travaillant dans cette configuration doivent être qualifiés afin de satisfaire le plus adéquatement possible la demande du client.</w:t>
      </w:r>
    </w:p>
    <w:p w:rsidR="00D5187B" w:rsidRPr="00CD11AC" w:rsidRDefault="00D5187B" w:rsidP="004831D2">
      <w:pPr>
        <w:autoSpaceDE w:val="0"/>
        <w:autoSpaceDN w:val="0"/>
        <w:adjustRightInd w:val="0"/>
        <w:jc w:val="both"/>
        <w:rPr>
          <w:rFonts w:ascii="Times New Roman" w:hAnsi="Times New Roman"/>
          <w:bCs/>
          <w:iCs/>
        </w:rPr>
      </w:pPr>
      <w:r w:rsidRPr="00CD11AC">
        <w:rPr>
          <w:rFonts w:ascii="Times New Roman" w:hAnsi="Times New Roman"/>
          <w:bCs/>
          <w:iCs/>
        </w:rPr>
        <w:t>Le mécanisme de coordination qui prévaut dans ce modèle est l’ajustement mutuel, même si on y retrouve, à titre secondaire, la standardisation des valeurs (1982, p.375 ; 1990, p. 285). Etant donné que ce type de configuration a pour mission d’innover, les autres types de standardisation tels que procédés, résultats, qualifications, ne s’y retrouvent pas.</w:t>
      </w:r>
    </w:p>
    <w:p w:rsidR="00D5187B" w:rsidRPr="00CD11AC" w:rsidRDefault="00D5187B" w:rsidP="004831D2">
      <w:pPr>
        <w:autoSpaceDE w:val="0"/>
        <w:autoSpaceDN w:val="0"/>
        <w:adjustRightInd w:val="0"/>
        <w:jc w:val="both"/>
        <w:rPr>
          <w:rFonts w:ascii="Times New Roman" w:hAnsi="Times New Roman"/>
          <w:bCs/>
          <w:iCs/>
        </w:rPr>
      </w:pPr>
    </w:p>
    <w:p w:rsidR="00D5187B" w:rsidRPr="00CD11AC" w:rsidRDefault="00D5187B" w:rsidP="004831D2">
      <w:pPr>
        <w:autoSpaceDE w:val="0"/>
        <w:autoSpaceDN w:val="0"/>
        <w:adjustRightInd w:val="0"/>
        <w:jc w:val="both"/>
        <w:rPr>
          <w:rFonts w:ascii="Times New Roman" w:hAnsi="Times New Roman"/>
          <w:bCs/>
          <w:iCs/>
        </w:rPr>
      </w:pPr>
      <w:r w:rsidRPr="00CD11AC">
        <w:rPr>
          <w:rFonts w:ascii="Times New Roman" w:hAnsi="Times New Roman"/>
          <w:bCs/>
          <w:iCs/>
        </w:rPr>
        <w:t xml:space="preserve">Dès lors, la division du travail se trouve être relativement faible dans les deux dimensions. Sur le plan vertical, étant donné que les opérateurs doivent réaliser des projets, cela implique qu’ils ont une grande autonomie dans leur travail et sur le plan horizontal, il s’avère que pour mener à bien ces projets, ils doivent développer une certaine polyvalence. </w:t>
      </w:r>
    </w:p>
    <w:p w:rsidR="00D5187B" w:rsidRPr="00CD11AC" w:rsidRDefault="00D5187B" w:rsidP="004831D2">
      <w:pPr>
        <w:autoSpaceDE w:val="0"/>
        <w:autoSpaceDN w:val="0"/>
        <w:adjustRightInd w:val="0"/>
        <w:jc w:val="both"/>
        <w:rPr>
          <w:rFonts w:ascii="Times New Roman" w:hAnsi="Times New Roman"/>
          <w:bCs/>
          <w:iCs/>
        </w:rPr>
      </w:pPr>
    </w:p>
    <w:p w:rsidR="00D5187B" w:rsidRPr="00CD11AC" w:rsidRDefault="00D5187B" w:rsidP="004831D2">
      <w:pPr>
        <w:autoSpaceDE w:val="0"/>
        <w:autoSpaceDN w:val="0"/>
        <w:adjustRightInd w:val="0"/>
        <w:jc w:val="both"/>
        <w:rPr>
          <w:rFonts w:ascii="Times New Roman" w:hAnsi="Times New Roman"/>
          <w:bCs/>
          <w:iCs/>
        </w:rPr>
      </w:pPr>
      <w:r w:rsidRPr="00CD11AC">
        <w:rPr>
          <w:rFonts w:ascii="Times New Roman" w:hAnsi="Times New Roman"/>
          <w:bCs/>
          <w:iCs/>
        </w:rPr>
        <w:t>Dans cette configuration, le pouvoir est localisé à certains endroits qui correspondent aux endroits où se situent certains professionnels dans la ligne hiérarchique, mais aussi selon la technostructure ou encore du support logistique (Nizet, Pichault, 1995, p. 229). Ce qui précède ne vaut que pour les décisions managériales car en ce qui concerne les décisions stratégiques, la centralisation reste d’application.</w:t>
      </w:r>
    </w:p>
    <w:p w:rsidR="00D5187B" w:rsidRPr="00CD11AC" w:rsidRDefault="00D5187B" w:rsidP="004831D2">
      <w:pPr>
        <w:autoSpaceDE w:val="0"/>
        <w:autoSpaceDN w:val="0"/>
        <w:adjustRightInd w:val="0"/>
        <w:jc w:val="both"/>
        <w:rPr>
          <w:rFonts w:ascii="Times New Roman" w:hAnsi="Times New Roman"/>
          <w:bCs/>
          <w:iCs/>
        </w:rPr>
      </w:pPr>
    </w:p>
    <w:p w:rsidR="00D5187B" w:rsidRPr="00CD11AC" w:rsidRDefault="00D5187B" w:rsidP="004831D2">
      <w:pPr>
        <w:autoSpaceDE w:val="0"/>
        <w:autoSpaceDN w:val="0"/>
        <w:adjustRightInd w:val="0"/>
        <w:jc w:val="both"/>
        <w:rPr>
          <w:rFonts w:ascii="Times New Roman" w:hAnsi="Times New Roman"/>
          <w:bCs/>
          <w:iCs/>
        </w:rPr>
      </w:pPr>
      <w:r w:rsidRPr="00CD11AC">
        <w:rPr>
          <w:rFonts w:ascii="Times New Roman" w:hAnsi="Times New Roman"/>
          <w:bCs/>
          <w:iCs/>
        </w:rPr>
        <w:t>Concernant les buts, la configuration adhocratique poursuit essentiellement des buts de mission, cela se justifie par la complexité des tâches à effectuer par les opérateurs. Les buts de système sont plutôt poursuivis par le sommet stratégique qui se charge d’assurer une certaine efficience au sein de l’organisation. Cette situation peut engendrer certains conflits entre les professionnels car ces derniers ne comprennent pas toujours que le sommet stratégique accorde autant d’importance à l’équilibre financier ou au profit (Nizet, Pichault, 1995, p. 228).</w:t>
      </w:r>
    </w:p>
    <w:p w:rsidR="00D5187B" w:rsidRPr="00CD11AC" w:rsidRDefault="00D5187B" w:rsidP="004831D2">
      <w:pPr>
        <w:autoSpaceDE w:val="0"/>
        <w:autoSpaceDN w:val="0"/>
        <w:adjustRightInd w:val="0"/>
        <w:jc w:val="both"/>
        <w:rPr>
          <w:rFonts w:ascii="Times New Roman" w:hAnsi="Times New Roman"/>
          <w:bCs/>
          <w:iCs/>
        </w:rPr>
      </w:pPr>
    </w:p>
    <w:p w:rsidR="00D5187B" w:rsidRPr="00CC461C" w:rsidRDefault="00D5187B" w:rsidP="004831D2">
      <w:pPr>
        <w:autoSpaceDE w:val="0"/>
        <w:autoSpaceDN w:val="0"/>
        <w:adjustRightInd w:val="0"/>
        <w:jc w:val="both"/>
        <w:rPr>
          <w:rFonts w:ascii="Calibri" w:hAnsi="Calibri" w:cs="Calibri"/>
          <w:bCs/>
          <w:iCs/>
        </w:rPr>
      </w:pPr>
    </w:p>
    <w:p w:rsidR="00D5187B" w:rsidRPr="00CC461C" w:rsidRDefault="00D5187B" w:rsidP="004831D2">
      <w:pPr>
        <w:pStyle w:val="Titre6"/>
        <w:numPr>
          <w:ilvl w:val="0"/>
          <w:numId w:val="16"/>
        </w:numPr>
      </w:pPr>
      <w:bookmarkStart w:id="46" w:name="_Toc61096288"/>
      <w:r w:rsidRPr="00CC461C">
        <w:t>La configuration professionnelle</w:t>
      </w:r>
      <w:bookmarkEnd w:id="46"/>
      <w:r w:rsidRPr="00CC461C">
        <w:t xml:space="preserve"> </w:t>
      </w:r>
    </w:p>
    <w:p w:rsidR="00D5187B" w:rsidRPr="00CC461C" w:rsidRDefault="00D5187B" w:rsidP="004831D2">
      <w:pPr>
        <w:autoSpaceDE w:val="0"/>
        <w:autoSpaceDN w:val="0"/>
        <w:adjustRightInd w:val="0"/>
        <w:jc w:val="both"/>
        <w:rPr>
          <w:rFonts w:ascii="Calibri" w:hAnsi="Calibri" w:cs="Calibri"/>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t>Le terme « professionnel » signifie que le personnel engagé par l’organisation est un personnel qualifié. Cette configuration s’appuie sur des compétences que les opérateurs du centre opérationnel ont acquises lors de formations, dans un premier temps, à l’extérieur de l’institution, étant donné que, dans un deuxième temps, l’organisation offre des formations à l’intérieur de l’organisation pour des tâches plus spécifiques ou pour maintenir ce personnel qualifié à niveau.</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t xml:space="preserve">Par conséquent, il va de soi que le mécanisme de coordination utilisé au sein de cette configuration est la standardisation des qualifications. </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t>En ce qui concerne la division du travail, sur la dimension verticale, celle-ci est forte. La forte qualification et spécificité des opérateurs les amènent à travailler dans des créneaux étroits.</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t xml:space="preserve">En ce qui concerne la division verticale du travail, elle est faible toujours pour les mêmes raisons, les grandes qualifications et spécificités des travailleurs leur </w:t>
      </w:r>
      <w:r w:rsidRPr="00CD11AC">
        <w:rPr>
          <w:rFonts w:ascii="Times New Roman" w:hAnsi="Times New Roman"/>
          <w:color w:val="000000" w:themeColor="text1"/>
        </w:rPr>
        <w:t xml:space="preserve">confèrent </w:t>
      </w:r>
      <w:r w:rsidRPr="00CD11AC">
        <w:rPr>
          <w:rFonts w:ascii="Times New Roman" w:hAnsi="Times New Roman"/>
        </w:rPr>
        <w:t>une grande autonomie et donc de larges marges de manœuvres dans la conception et la réalisation de leur travail.</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lastRenderedPageBreak/>
        <w:t>Le pouvoir est situé au bas de la ligne hiérarchique ainsi que chez les opérateurs professionnels (Nizet, Pichault, 1995, p. 231), même si le sommet stratégique possède également du pouvoir puisqu’il </w:t>
      </w:r>
      <w:r w:rsidRPr="00CD11AC">
        <w:rPr>
          <w:rFonts w:ascii="Times New Roman" w:hAnsi="Times New Roman"/>
          <w:color w:val="000000" w:themeColor="text1"/>
        </w:rPr>
        <w:t xml:space="preserve">affecte </w:t>
      </w:r>
      <w:r w:rsidRPr="00CD11AC">
        <w:rPr>
          <w:rFonts w:ascii="Times New Roman" w:hAnsi="Times New Roman"/>
        </w:rPr>
        <w:t>notamment l’attribution des ressources financières, matérielles, en support logistique, etc. ainsi que la coordination du processus de classement : vers quel professionnel, vers quelle unité, etc. va-t-il être orienté ? (1995, p. 231) .</w:t>
      </w:r>
    </w:p>
    <w:p w:rsidR="002C7F7D" w:rsidRDefault="002C7F7D"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t>Cette grande autonomie des opérateurs a également une répercussion sur les buts : en effet, chaque catégorie de professionnels et même chaque opérateur individuellement de cette configuration poursuit des buts spécifiques. Ces buts spécifiques sont, la plupart du temps, des buts de mission qui sont davantage inspirés par des préoccupations professionnelles, et quelquefois très spécifiques des travailleurs qualifiés, que par des buts de missions organisationnels sur lesquels un accord serait trouvé. Mais au-delà de ces buts de mission, certains opérateurs poursuivent aussi des buts de système tels que leur autonomie, les formations ou encore le développement de leurs compétences.</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autoSpaceDE w:val="0"/>
        <w:autoSpaceDN w:val="0"/>
        <w:adjustRightInd w:val="0"/>
        <w:jc w:val="both"/>
        <w:rPr>
          <w:rFonts w:ascii="Times New Roman" w:hAnsi="Times New Roman"/>
        </w:rPr>
      </w:pPr>
      <w:r w:rsidRPr="00CD11AC">
        <w:rPr>
          <w:rFonts w:ascii="Times New Roman" w:hAnsi="Times New Roman"/>
        </w:rPr>
        <w:t>Dès lors, ces différents buts poursuivis par différentes catégories de professionnels sont finalement formulés au sein de l’organisation de manière ambigüe et peu opérationnelle en ce qui concerne les buts généraux de l’entreprise elle-même (Nizet, Pichault, p. 231).</w:t>
      </w:r>
    </w:p>
    <w:p w:rsidR="00D5187B" w:rsidRPr="00CD11AC" w:rsidRDefault="00D5187B" w:rsidP="004831D2">
      <w:pPr>
        <w:autoSpaceDE w:val="0"/>
        <w:autoSpaceDN w:val="0"/>
        <w:adjustRightInd w:val="0"/>
        <w:jc w:val="both"/>
        <w:rPr>
          <w:rFonts w:ascii="Times New Roman" w:hAnsi="Times New Roman"/>
        </w:rPr>
      </w:pPr>
    </w:p>
    <w:p w:rsidR="00D5187B" w:rsidRPr="00CD11AC" w:rsidRDefault="00D5187B" w:rsidP="004831D2">
      <w:pPr>
        <w:jc w:val="both"/>
        <w:rPr>
          <w:rFonts w:ascii="Times New Roman" w:hAnsi="Times New Roman"/>
        </w:rPr>
      </w:pPr>
      <w:bookmarkStart w:id="47" w:name="_Hlk54798880"/>
      <w:r w:rsidRPr="00CD11AC">
        <w:rPr>
          <w:rFonts w:ascii="Times New Roman" w:hAnsi="Times New Roman"/>
        </w:rPr>
        <w:t xml:space="preserve">Pour comprendre l’impact que peut avoir notre organisation, qui est aussi un syndicat,  sur les employés du service chômage tant sur leur rôle que sur leur identité, mon hypothèse est </w:t>
      </w:r>
    </w:p>
    <w:p w:rsidR="00D5187B" w:rsidRPr="00CD11AC" w:rsidRDefault="00D5187B" w:rsidP="004831D2">
      <w:pPr>
        <w:jc w:val="both"/>
        <w:rPr>
          <w:rFonts w:ascii="Times New Roman" w:hAnsi="Times New Roman"/>
        </w:rPr>
      </w:pPr>
      <w:r w:rsidRPr="00CD11AC">
        <w:rPr>
          <w:rFonts w:ascii="Times New Roman" w:hAnsi="Times New Roman"/>
        </w:rPr>
        <w:t>que plusieurs facteurs liés à l’organisation impactent le travail et l’identité professionnelle des employés du service chômage de Charleroi et celui qui me semble le plus impactant est le management de l’OP Wallon de la CSC.</w:t>
      </w:r>
    </w:p>
    <w:bookmarkEnd w:id="47"/>
    <w:p w:rsidR="00D5187B" w:rsidRPr="00CC461C" w:rsidRDefault="00D5187B" w:rsidP="004831D2">
      <w:pPr>
        <w:autoSpaceDE w:val="0"/>
        <w:autoSpaceDN w:val="0"/>
        <w:adjustRightInd w:val="0"/>
        <w:jc w:val="both"/>
        <w:rPr>
          <w:rFonts w:ascii="Calibri" w:hAnsi="Calibri" w:cs="Calibri"/>
        </w:rPr>
      </w:pPr>
    </w:p>
    <w:p w:rsidR="00D5187B" w:rsidRPr="00CC461C" w:rsidRDefault="00D5187B" w:rsidP="004831D2">
      <w:pPr>
        <w:autoSpaceDE w:val="0"/>
        <w:autoSpaceDN w:val="0"/>
        <w:adjustRightInd w:val="0"/>
        <w:jc w:val="both"/>
        <w:rPr>
          <w:rFonts w:ascii="Calibri" w:hAnsi="Calibri" w:cs="Calibri"/>
        </w:rPr>
      </w:pPr>
    </w:p>
    <w:p w:rsidR="00D5187B" w:rsidRPr="00B6143A" w:rsidRDefault="00D5187B" w:rsidP="004831D2">
      <w:pPr>
        <w:pStyle w:val="Titre3"/>
      </w:pPr>
      <w:bookmarkStart w:id="48" w:name="_Toc61096289"/>
      <w:r w:rsidRPr="00B6143A">
        <w:t>BREVE PRESENTATION DE L’ORGANISATION</w:t>
      </w:r>
      <w:bookmarkEnd w:id="48"/>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color w:val="auto"/>
          <w:sz w:val="22"/>
          <w:szCs w:val="22"/>
        </w:rPr>
      </w:pPr>
    </w:p>
    <w:p w:rsidR="00D5187B" w:rsidRPr="00CD11AC" w:rsidRDefault="00D5187B" w:rsidP="004831D2">
      <w:pPr>
        <w:jc w:val="both"/>
        <w:rPr>
          <w:rFonts w:ascii="Times New Roman" w:hAnsi="Times New Roman"/>
        </w:rPr>
      </w:pPr>
      <w:r w:rsidRPr="00CD11AC">
        <w:rPr>
          <w:rFonts w:ascii="Times New Roman" w:hAnsi="Times New Roman"/>
        </w:rPr>
        <w:t>La structure de la CSC est très complexe et se décline sur plusieurs niveaux : international, européen et national puisqu’elle est présente tant en Flandre, qu’à Bruxelles mais aussi en Wallonie.</w:t>
      </w:r>
    </w:p>
    <w:p w:rsidR="00510315" w:rsidRDefault="00510315" w:rsidP="004831D2">
      <w:pPr>
        <w:jc w:val="both"/>
        <w:rPr>
          <w:rFonts w:ascii="Times New Roman" w:hAnsi="Times New Roman"/>
        </w:rPr>
      </w:pPr>
    </w:p>
    <w:p w:rsidR="00D5187B" w:rsidRPr="00CD11AC" w:rsidRDefault="00D5187B" w:rsidP="004831D2">
      <w:pPr>
        <w:jc w:val="both"/>
        <w:rPr>
          <w:rFonts w:ascii="Times New Roman" w:hAnsi="Times New Roman"/>
        </w:rPr>
      </w:pPr>
      <w:r w:rsidRPr="00CD11AC">
        <w:rPr>
          <w:rFonts w:ascii="Times New Roman" w:hAnsi="Times New Roman"/>
        </w:rPr>
        <w:t xml:space="preserve">Pour mon mémoire, et pour plus de clarté, j’ai fait le choix de me limiter à la structure de la Fédération régionale de Charleroi Sambre et Meuse ainsi qu’à l’OP Wallon qui est composé de 8 zones et dont la zone 4 est le service chômage de </w:t>
      </w:r>
      <w:r w:rsidR="00916B8C">
        <w:rPr>
          <w:rFonts w:ascii="Times New Roman" w:hAnsi="Times New Roman"/>
        </w:rPr>
        <w:t xml:space="preserve">la CSC </w:t>
      </w:r>
      <w:r w:rsidRPr="00CD11AC">
        <w:rPr>
          <w:rFonts w:ascii="Times New Roman" w:hAnsi="Times New Roman"/>
        </w:rPr>
        <w:t>Charleroi, notre étude de cas.</w:t>
      </w:r>
    </w:p>
    <w:p w:rsidR="00D16941" w:rsidRDefault="00D16941"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E41E43" w:rsidRDefault="00E41E43" w:rsidP="004831D2">
      <w:pPr>
        <w:pStyle w:val="Default"/>
        <w:jc w:val="both"/>
        <w:rPr>
          <w:color w:val="auto"/>
        </w:rPr>
      </w:pPr>
    </w:p>
    <w:p w:rsidR="00D5187B" w:rsidRPr="00CD11AC" w:rsidRDefault="00D5187B" w:rsidP="004831D2">
      <w:pPr>
        <w:pStyle w:val="Default"/>
        <w:jc w:val="both"/>
        <w:rPr>
          <w:color w:val="auto"/>
        </w:rPr>
      </w:pPr>
      <w:r w:rsidRPr="00CD11AC">
        <w:rPr>
          <w:color w:val="auto"/>
        </w:rPr>
        <w:lastRenderedPageBreak/>
        <w:t xml:space="preserve">La Fédération Régionale de Charleroi, soit la CSC Charleroi Sambre et Meuse coordonne l’ensemble du travail syndical régional en s’appuyant sur deux piliers : professionnel et interprofessionnel (voir schéma ci-dessous) ainsi que sur le paiement des allocations de chômage au travers son service chômage. Elle est composée comme suit : </w:t>
      </w:r>
    </w:p>
    <w:p w:rsidR="00D5187B" w:rsidRPr="00CD11AC" w:rsidRDefault="00D5187B" w:rsidP="004831D2">
      <w:pPr>
        <w:pStyle w:val="Default"/>
        <w:jc w:val="both"/>
        <w:rPr>
          <w:color w:val="auto"/>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color w:val="auto"/>
          <w:sz w:val="22"/>
          <w:szCs w:val="22"/>
        </w:rPr>
      </w:pPr>
      <w:r>
        <w:rPr>
          <w:rFonts w:asciiTheme="minorHAnsi" w:hAnsiTheme="minorHAnsi" w:cstheme="minorHAnsi"/>
          <w:noProof/>
          <w:color w:val="auto"/>
          <w:sz w:val="22"/>
          <w:szCs w:val="22"/>
          <w:lang w:val="fr-FR" w:eastAsia="fr-FR"/>
        </w:rPr>
        <mc:AlternateContent>
          <mc:Choice Requires="wps">
            <w:drawing>
              <wp:anchor distT="0" distB="0" distL="114300" distR="114300" simplePos="0" relativeHeight="251675136" behindDoc="0" locked="0" layoutInCell="1" allowOverlap="1" wp14:anchorId="6BDF458B" wp14:editId="6F7BC95F">
                <wp:simplePos x="0" y="0"/>
                <wp:positionH relativeFrom="page">
                  <wp:posOffset>5238750</wp:posOffset>
                </wp:positionH>
                <wp:positionV relativeFrom="paragraph">
                  <wp:posOffset>42546</wp:posOffset>
                </wp:positionV>
                <wp:extent cx="1929765" cy="4438650"/>
                <wp:effectExtent l="0" t="0" r="13335" b="19050"/>
                <wp:wrapNone/>
                <wp:docPr id="14" name="Organigramme : Procédé 14"/>
                <wp:cNvGraphicFramePr/>
                <a:graphic xmlns:a="http://schemas.openxmlformats.org/drawingml/2006/main">
                  <a:graphicData uri="http://schemas.microsoft.com/office/word/2010/wordprocessingShape">
                    <wps:wsp>
                      <wps:cNvSpPr/>
                      <wps:spPr>
                        <a:xfrm>
                          <a:off x="0" y="0"/>
                          <a:ext cx="1929765" cy="4438650"/>
                        </a:xfrm>
                        <a:prstGeom prst="flowChartProcess">
                          <a:avLst/>
                        </a:prstGeom>
                        <a:solidFill>
                          <a:srgbClr val="4472C4"/>
                        </a:solidFill>
                        <a:ln w="12700" cap="flat" cmpd="sng" algn="ctr">
                          <a:solidFill>
                            <a:srgbClr val="4472C4">
                              <a:shade val="50000"/>
                            </a:srgbClr>
                          </a:solidFill>
                          <a:prstDash val="solid"/>
                          <a:miter lim="800000"/>
                        </a:ln>
                        <a:effectLst/>
                      </wps:spPr>
                      <wps:txbx>
                        <w:txbxContent>
                          <w:p w:rsidR="000B6B90" w:rsidRPr="00CD11AC" w:rsidRDefault="000B6B90" w:rsidP="00D5187B">
                            <w:pPr>
                              <w:shd w:val="clear" w:color="auto" w:fill="E7E6E6" w:themeFill="background2"/>
                              <w:rPr>
                                <w:rFonts w:ascii="Times New Roman" w:hAnsi="Times New Roman"/>
                                <w:b/>
                              </w:rPr>
                            </w:pPr>
                            <w:r w:rsidRPr="00CD11AC">
                              <w:rPr>
                                <w:rFonts w:ascii="Times New Roman" w:hAnsi="Times New Roman"/>
                                <w:b/>
                              </w:rPr>
                              <w:t>OP WALLON</w:t>
                            </w:r>
                          </w:p>
                          <w:p w:rsidR="000B6B90" w:rsidRPr="00CD11AC" w:rsidRDefault="000B6B90" w:rsidP="00D5187B">
                            <w:pPr>
                              <w:pBdr>
                                <w:bottom w:val="double" w:sz="6" w:space="1" w:color="auto"/>
                              </w:pBdr>
                              <w:shd w:val="clear" w:color="auto" w:fill="E7E6E6" w:themeFill="background2"/>
                              <w:rPr>
                                <w:rFonts w:ascii="Times New Roman" w:hAnsi="Times New Roman"/>
                              </w:rPr>
                            </w:pPr>
                            <w:r w:rsidRPr="00CD11AC">
                              <w:rPr>
                                <w:rFonts w:ascii="Times New Roman" w:hAnsi="Times New Roman"/>
                              </w:rPr>
                              <w:t xml:space="preserve">Qui est composé de 8 zones (organismes de paiement) dont la zone 4 est </w:t>
                            </w:r>
                          </w:p>
                          <w:p w:rsidR="000B6B90" w:rsidRPr="00CD11AC" w:rsidRDefault="000B6B90" w:rsidP="00D5187B">
                            <w:pPr>
                              <w:pBdr>
                                <w:bottom w:val="double" w:sz="6" w:space="1" w:color="auto"/>
                              </w:pBdr>
                              <w:shd w:val="clear" w:color="auto" w:fill="E7E6E6" w:themeFill="background2"/>
                              <w:rPr>
                                <w:rFonts w:ascii="Times New Roman" w:hAnsi="Times New Roman"/>
                              </w:rPr>
                            </w:pPr>
                          </w:p>
                          <w:p w:rsidR="000B6B90" w:rsidRPr="00CD11AC" w:rsidRDefault="000B6B90" w:rsidP="00D5187B">
                            <w:pPr>
                              <w:pBdr>
                                <w:bottom w:val="double" w:sz="6" w:space="1" w:color="auto"/>
                              </w:pBdr>
                              <w:shd w:val="clear" w:color="auto" w:fill="E7E6E6" w:themeFill="background2"/>
                              <w:rPr>
                                <w:rFonts w:ascii="Times New Roman" w:hAnsi="Times New Roman"/>
                              </w:rPr>
                            </w:pPr>
                          </w:p>
                          <w:p w:rsidR="000B6B90" w:rsidRPr="00CD11AC" w:rsidRDefault="000B6B90" w:rsidP="00D5187B">
                            <w:pPr>
                              <w:pBdr>
                                <w:bottom w:val="double" w:sz="6" w:space="1" w:color="auto"/>
                              </w:pBdr>
                              <w:shd w:val="clear" w:color="auto" w:fill="E7E6E6" w:themeFill="background2"/>
                              <w:rPr>
                                <w:rFonts w:ascii="Times New Roman" w:hAnsi="Times New Roman"/>
                              </w:rPr>
                            </w:pPr>
                          </w:p>
                          <w:p w:rsidR="000B6B90" w:rsidRPr="00CD11AC" w:rsidRDefault="000B6B90" w:rsidP="00D5187B">
                            <w:pPr>
                              <w:shd w:val="clear" w:color="auto" w:fill="E7E6E6" w:themeFill="background2"/>
                              <w:rPr>
                                <w:rFonts w:ascii="Times New Roman" w:hAnsi="Times New Roman"/>
                              </w:rPr>
                            </w:pPr>
                          </w:p>
                          <w:p w:rsidR="000B6B90" w:rsidRPr="00CD11AC" w:rsidRDefault="000B6B90" w:rsidP="00D5187B">
                            <w:pPr>
                              <w:shd w:val="clear" w:color="auto" w:fill="E7E6E6" w:themeFill="background2"/>
                              <w:rPr>
                                <w:rFonts w:ascii="Times New Roman" w:hAnsi="Times New Roman"/>
                                <w:b/>
                                <w:color w:val="FF0000"/>
                              </w:rPr>
                            </w:pPr>
                            <w:r w:rsidRPr="00CD11AC">
                              <w:rPr>
                                <w:rFonts w:ascii="Times New Roman" w:hAnsi="Times New Roman"/>
                                <w:b/>
                                <w:color w:val="FF0000"/>
                              </w:rPr>
                              <w:t xml:space="preserve">Le service chômage  de Charleroi S&amp;M (Organisme de paiement) </w:t>
                            </w:r>
                          </w:p>
                          <w:p w:rsidR="000B6B90" w:rsidRPr="00CD11AC" w:rsidRDefault="000B6B90" w:rsidP="00D5187B">
                            <w:pPr>
                              <w:shd w:val="clear" w:color="auto" w:fill="E7E6E6" w:themeFill="background2"/>
                              <w:rPr>
                                <w:rFonts w:ascii="Times New Roman" w:hAnsi="Times New Roman"/>
                                <w:b/>
                                <w:color w:val="FF0000"/>
                              </w:rPr>
                            </w:pPr>
                          </w:p>
                          <w:p w:rsidR="000B6B90" w:rsidRPr="0011348C" w:rsidRDefault="000B6B90" w:rsidP="00D5187B">
                            <w:pPr>
                              <w:shd w:val="clear" w:color="auto" w:fill="E7E6E6" w:themeFill="background2"/>
                              <w:rPr>
                                <w:b/>
                                <w:color w:val="FF0000"/>
                              </w:rPr>
                            </w:pPr>
                          </w:p>
                          <w:p w:rsidR="000B6B90" w:rsidRPr="00FD650C" w:rsidRDefault="000B6B90" w:rsidP="00D5187B">
                            <w:pPr>
                              <w:shd w:val="clear" w:color="auto" w:fill="E7E6E6" w:themeFill="background2"/>
                              <w:rPr>
                                <w:rFonts w:ascii="Times New Roman" w:hAnsi="Times New Roman"/>
                                <w:sz w:val="20"/>
                                <w:szCs w:val="20"/>
                              </w:rPr>
                            </w:pPr>
                          </w:p>
                          <w:p w:rsidR="000B6B90" w:rsidRDefault="000B6B90" w:rsidP="00D5187B">
                            <w:pPr>
                              <w:shd w:val="clear" w:color="auto" w:fill="E7E6E6" w:themeFill="background2"/>
                            </w:pPr>
                          </w:p>
                          <w:p w:rsidR="000B6B90" w:rsidRDefault="000B6B90" w:rsidP="00D5187B">
                            <w:pPr>
                              <w:shd w:val="clear" w:color="auto" w:fill="E7E6E6" w:themeFill="background2"/>
                            </w:pPr>
                          </w:p>
                          <w:p w:rsidR="000B6B90" w:rsidRDefault="000B6B90" w:rsidP="00D5187B">
                            <w:pPr>
                              <w:shd w:val="clear" w:color="auto" w:fill="E7E6E6" w:themeFill="background2"/>
                            </w:pPr>
                          </w:p>
                          <w:p w:rsidR="000B6B90" w:rsidRDefault="000B6B90" w:rsidP="00D5187B">
                            <w:pPr>
                              <w:shd w:val="clear" w:color="auto" w:fill="E7E6E6" w:themeFill="background2"/>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DF458B" id="_x0000_t109" coordsize="21600,21600" o:spt="109" path="m,l,21600r21600,l21600,xe">
                <v:stroke joinstyle="miter"/>
                <v:path gradientshapeok="t" o:connecttype="rect"/>
              </v:shapetype>
              <v:shape id="Organigramme : Procédé 14" o:spid="_x0000_s1026" type="#_x0000_t109" style="position:absolute;left:0;text-align:left;margin-left:412.5pt;margin-top:3.35pt;width:151.95pt;height:349.5pt;z-index:251675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" fillcolor="#4472c4" strokecolor="#2f528f" strokeweight="1pt">
                <v:textbox>
                  <w:txbxContent>
                    <w:p w:rsidR="000B6B90" w:rsidRPr="00CD11AC" w:rsidRDefault="000B6B90" w:rsidP="00D5187B">
                      <w:pPr>
                        <w:shd w:val="clear" w:color="auto" w:fill="E7E6E6" w:themeFill="background2"/>
                        <w:rPr>
                          <w:rFonts w:ascii="Times New Roman" w:hAnsi="Times New Roman"/>
                          <w:b/>
                        </w:rPr>
                      </w:pPr>
                      <w:r w:rsidRPr="00CD11AC">
                        <w:rPr>
                          <w:rFonts w:ascii="Times New Roman" w:hAnsi="Times New Roman"/>
                          <w:b/>
                        </w:rPr>
                        <w:t>OP WALLON</w:t>
                      </w:r>
                    </w:p>
                    <w:p w:rsidR="000B6B90" w:rsidRPr="00CD11AC" w:rsidRDefault="000B6B90" w:rsidP="00D5187B">
                      <w:pPr>
                        <w:pBdr>
                          <w:bottom w:val="double" w:sz="6" w:space="1" w:color="auto"/>
                        </w:pBdr>
                        <w:shd w:val="clear" w:color="auto" w:fill="E7E6E6" w:themeFill="background2"/>
                        <w:rPr>
                          <w:rFonts w:ascii="Times New Roman" w:hAnsi="Times New Roman"/>
                        </w:rPr>
                      </w:pPr>
                      <w:r w:rsidRPr="00CD11AC">
                        <w:rPr>
                          <w:rFonts w:ascii="Times New Roman" w:hAnsi="Times New Roman"/>
                        </w:rPr>
                        <w:t xml:space="preserve">Qui est composé de 8 zones (organismes de paiement) dont la zone 4 est </w:t>
                      </w:r>
                    </w:p>
                    <w:p w:rsidR="000B6B90" w:rsidRPr="00CD11AC" w:rsidRDefault="000B6B90" w:rsidP="00D5187B">
                      <w:pPr>
                        <w:pBdr>
                          <w:bottom w:val="double" w:sz="6" w:space="1" w:color="auto"/>
                        </w:pBdr>
                        <w:shd w:val="clear" w:color="auto" w:fill="E7E6E6" w:themeFill="background2"/>
                        <w:rPr>
                          <w:rFonts w:ascii="Times New Roman" w:hAnsi="Times New Roman"/>
                        </w:rPr>
                      </w:pPr>
                    </w:p>
                    <w:p w:rsidR="000B6B90" w:rsidRPr="00CD11AC" w:rsidRDefault="000B6B90" w:rsidP="00D5187B">
                      <w:pPr>
                        <w:pBdr>
                          <w:bottom w:val="double" w:sz="6" w:space="1" w:color="auto"/>
                        </w:pBdr>
                        <w:shd w:val="clear" w:color="auto" w:fill="E7E6E6" w:themeFill="background2"/>
                        <w:rPr>
                          <w:rFonts w:ascii="Times New Roman" w:hAnsi="Times New Roman"/>
                        </w:rPr>
                      </w:pPr>
                    </w:p>
                    <w:p w:rsidR="000B6B90" w:rsidRPr="00CD11AC" w:rsidRDefault="000B6B90" w:rsidP="00D5187B">
                      <w:pPr>
                        <w:pBdr>
                          <w:bottom w:val="double" w:sz="6" w:space="1" w:color="auto"/>
                        </w:pBdr>
                        <w:shd w:val="clear" w:color="auto" w:fill="E7E6E6" w:themeFill="background2"/>
                        <w:rPr>
                          <w:rFonts w:ascii="Times New Roman" w:hAnsi="Times New Roman"/>
                        </w:rPr>
                      </w:pPr>
                    </w:p>
                    <w:p w:rsidR="000B6B90" w:rsidRPr="00CD11AC" w:rsidRDefault="000B6B90" w:rsidP="00D5187B">
                      <w:pPr>
                        <w:shd w:val="clear" w:color="auto" w:fill="E7E6E6" w:themeFill="background2"/>
                        <w:rPr>
                          <w:rFonts w:ascii="Times New Roman" w:hAnsi="Times New Roman"/>
                        </w:rPr>
                      </w:pPr>
                    </w:p>
                    <w:p w:rsidR="000B6B90" w:rsidRPr="00CD11AC" w:rsidRDefault="000B6B90" w:rsidP="00D5187B">
                      <w:pPr>
                        <w:shd w:val="clear" w:color="auto" w:fill="E7E6E6" w:themeFill="background2"/>
                        <w:rPr>
                          <w:rFonts w:ascii="Times New Roman" w:hAnsi="Times New Roman"/>
                          <w:b/>
                          <w:color w:val="FF0000"/>
                        </w:rPr>
                      </w:pPr>
                      <w:r w:rsidRPr="00CD11AC">
                        <w:rPr>
                          <w:rFonts w:ascii="Times New Roman" w:hAnsi="Times New Roman"/>
                          <w:b/>
                          <w:color w:val="FF0000"/>
                        </w:rPr>
                        <w:t xml:space="preserve">Le service chômage  de Charleroi S&amp;M (Organisme de paiement) </w:t>
                      </w:r>
                    </w:p>
                    <w:p w:rsidR="000B6B90" w:rsidRPr="00CD11AC" w:rsidRDefault="000B6B90" w:rsidP="00D5187B">
                      <w:pPr>
                        <w:shd w:val="clear" w:color="auto" w:fill="E7E6E6" w:themeFill="background2"/>
                        <w:rPr>
                          <w:rFonts w:ascii="Times New Roman" w:hAnsi="Times New Roman"/>
                          <w:b/>
                          <w:color w:val="FF0000"/>
                        </w:rPr>
                      </w:pPr>
                    </w:p>
                    <w:p w:rsidR="000B6B90" w:rsidRPr="0011348C" w:rsidRDefault="000B6B90" w:rsidP="00D5187B">
                      <w:pPr>
                        <w:shd w:val="clear" w:color="auto" w:fill="E7E6E6" w:themeFill="background2"/>
                        <w:rPr>
                          <w:b/>
                          <w:color w:val="FF0000"/>
                        </w:rPr>
                      </w:pPr>
                    </w:p>
                    <w:p w:rsidR="000B6B90" w:rsidRPr="00FD650C" w:rsidRDefault="000B6B90" w:rsidP="00D5187B">
                      <w:pPr>
                        <w:shd w:val="clear" w:color="auto" w:fill="E7E6E6" w:themeFill="background2"/>
                        <w:rPr>
                          <w:rFonts w:ascii="Times New Roman" w:hAnsi="Times New Roman"/>
                          <w:sz w:val="20"/>
                          <w:szCs w:val="20"/>
                        </w:rPr>
                      </w:pPr>
                    </w:p>
                    <w:p w:rsidR="000B6B90" w:rsidRDefault="000B6B90" w:rsidP="00D5187B">
                      <w:pPr>
                        <w:shd w:val="clear" w:color="auto" w:fill="E7E6E6" w:themeFill="background2"/>
                      </w:pPr>
                    </w:p>
                    <w:p w:rsidR="000B6B90" w:rsidRDefault="000B6B90" w:rsidP="00D5187B">
                      <w:pPr>
                        <w:shd w:val="clear" w:color="auto" w:fill="E7E6E6" w:themeFill="background2"/>
                      </w:pPr>
                    </w:p>
                    <w:p w:rsidR="000B6B90" w:rsidRDefault="000B6B90" w:rsidP="00D5187B">
                      <w:pPr>
                        <w:shd w:val="clear" w:color="auto" w:fill="E7E6E6" w:themeFill="background2"/>
                      </w:pPr>
                    </w:p>
                    <w:p w:rsidR="000B6B90" w:rsidRDefault="000B6B90" w:rsidP="00D5187B">
                      <w:pPr>
                        <w:shd w:val="clear" w:color="auto" w:fill="E7E6E6" w:themeFill="background2"/>
                      </w:pPr>
                    </w:p>
                  </w:txbxContent>
                </v:textbox>
                <w10:wrap anchorx="page"/>
              </v:shape>
            </w:pict>
          </mc:Fallback>
        </mc:AlternateContent>
      </w:r>
    </w:p>
    <w:p w:rsidR="00D5187B" w:rsidRDefault="00D5187B" w:rsidP="004831D2">
      <w:pPr>
        <w:pStyle w:val="Default"/>
        <w:jc w:val="both"/>
        <w:rPr>
          <w:rFonts w:asciiTheme="minorHAnsi" w:hAnsiTheme="minorHAnsi" w:cstheme="minorHAnsi"/>
          <w:b/>
          <w:i/>
          <w:color w:val="auto"/>
          <w:sz w:val="22"/>
          <w:szCs w:val="22"/>
        </w:rPr>
      </w:pPr>
      <w:r w:rsidRPr="00140683">
        <w:rPr>
          <w:rFonts w:asciiTheme="minorHAnsi" w:hAnsiTheme="minorHAnsi" w:cstheme="minorHAnsi"/>
          <w:b/>
          <w:i/>
          <w:color w:val="auto"/>
          <w:sz w:val="22"/>
          <w:szCs w:val="22"/>
        </w:rPr>
        <w:t xml:space="preserve"> </w:t>
      </w:r>
      <w:r>
        <w:rPr>
          <w:rFonts w:asciiTheme="minorHAnsi" w:hAnsiTheme="minorHAnsi" w:cstheme="minorHAnsi"/>
          <w:b/>
          <w:i/>
          <w:color w:val="auto"/>
          <w:sz w:val="22"/>
          <w:szCs w:val="22"/>
        </w:rPr>
        <w:t xml:space="preserve">       </w:t>
      </w:r>
    </w:p>
    <w:p w:rsidR="00D5187B" w:rsidRDefault="00D5187B" w:rsidP="004831D2">
      <w:pPr>
        <w:pStyle w:val="Default"/>
        <w:jc w:val="both"/>
        <w:rPr>
          <w:rFonts w:asciiTheme="minorHAnsi" w:hAnsiTheme="minorHAnsi" w:cstheme="minorHAnsi"/>
          <w:b/>
          <w:i/>
          <w:color w:val="auto"/>
          <w:sz w:val="22"/>
          <w:szCs w:val="22"/>
        </w:rPr>
      </w:pPr>
    </w:p>
    <w:p w:rsidR="00D5187B" w:rsidRPr="00140683" w:rsidRDefault="00D5187B" w:rsidP="004831D2">
      <w:pPr>
        <w:pStyle w:val="Default"/>
        <w:jc w:val="both"/>
        <w:rPr>
          <w:rFonts w:asciiTheme="minorHAnsi" w:hAnsiTheme="minorHAnsi" w:cstheme="minorHAnsi"/>
          <w:b/>
          <w:i/>
          <w:color w:val="auto"/>
          <w:sz w:val="22"/>
          <w:szCs w:val="22"/>
        </w:rPr>
      </w:pPr>
      <w:r w:rsidRPr="00140683">
        <w:rPr>
          <w:rFonts w:asciiTheme="minorHAnsi" w:hAnsiTheme="minorHAnsi" w:cstheme="minorHAnsi"/>
          <w:b/>
          <w:i/>
          <w:color w:val="auto"/>
          <w:sz w:val="22"/>
          <w:szCs w:val="22"/>
        </w:rPr>
        <w:t>Fédération régionale de la CSC Charleroi Sambre et Meuse (S&amp;M)</w:t>
      </w: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r>
        <w:rPr>
          <w:rFonts w:asciiTheme="minorHAnsi" w:hAnsiTheme="minorHAnsi" w:cstheme="minorHAnsi"/>
          <w:noProof/>
          <w:color w:val="auto"/>
          <w:sz w:val="22"/>
          <w:szCs w:val="22"/>
          <w:lang w:val="fr-FR" w:eastAsia="fr-FR"/>
        </w:rPr>
        <mc:AlternateContent>
          <mc:Choice Requires="wps">
            <w:drawing>
              <wp:anchor distT="0" distB="0" distL="114300" distR="114300" simplePos="0" relativeHeight="251672064" behindDoc="0" locked="0" layoutInCell="1" allowOverlap="1" wp14:anchorId="7AE946A8" wp14:editId="624892B1">
                <wp:simplePos x="0" y="0"/>
                <wp:positionH relativeFrom="column">
                  <wp:posOffset>973455</wp:posOffset>
                </wp:positionH>
                <wp:positionV relativeFrom="paragraph">
                  <wp:posOffset>15875</wp:posOffset>
                </wp:positionV>
                <wp:extent cx="3303905" cy="180975"/>
                <wp:effectExtent l="0" t="0" r="10795" b="0"/>
                <wp:wrapNone/>
                <wp:docPr id="11" name="Arc plein 11"/>
                <wp:cNvGraphicFramePr/>
                <a:graphic xmlns:a="http://schemas.openxmlformats.org/drawingml/2006/main">
                  <a:graphicData uri="http://schemas.microsoft.com/office/word/2010/wordprocessingShape">
                    <wps:wsp>
                      <wps:cNvSpPr/>
                      <wps:spPr>
                        <a:xfrm>
                          <a:off x="0" y="0"/>
                          <a:ext cx="3303905" cy="180975"/>
                        </a:xfrm>
                        <a:prstGeom prst="blockArc">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587F0E9" id="Arc plein 11" o:spid="_x0000_s1026" style="position:absolute;margin-left:76.65pt;margin-top:1.25pt;width:260.15pt;height:14.25pt;z-index:251672064;visibility:visible;mso-wrap-style:square;mso-wrap-distance-left:9pt;mso-wrap-distance-top:0;mso-wrap-distance-right:9pt;mso-wrap-distance-bottom:0;mso-position-horizontal:absolute;mso-position-horizontal-relative:text;mso-position-vertical:absolute;mso-position-vertical-relative:text;v-text-anchor:middle" coordsize="3303905,180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" path="m,90488c,40513,739605,,1651953,v912348,,1651953,40513,1651953,90488l3258661,90488v,-24988,-719348,-45244,-1606709,-45244c764591,45244,45243,65500,45243,90488l,90488xe" fillcolor="#4472c4" strokecolor="#2f528f" strokeweight="1pt">
                <v:stroke joinstyle="miter"/>
                <v:path arrowok="t" o:connecttype="custom" o:connectlocs="0,90488;1651953,0;3303906,90488;3258661,90488;1651952,45244;45243,90488;0,90488" o:connectangles="0,0,0,0,0,0,0"/>
              </v:shape>
            </w:pict>
          </mc:Fallback>
        </mc:AlternateContent>
      </w:r>
      <w:r>
        <w:rPr>
          <w:rFonts w:asciiTheme="minorHAnsi" w:hAnsiTheme="minorHAnsi" w:cstheme="minorHAnsi"/>
          <w:noProof/>
          <w:color w:val="auto"/>
          <w:sz w:val="22"/>
          <w:szCs w:val="22"/>
          <w:lang w:val="fr-FR" w:eastAsia="fr-FR"/>
        </w:rPr>
        <mc:AlternateContent>
          <mc:Choice Requires="wps">
            <w:drawing>
              <wp:anchor distT="0" distB="0" distL="114300" distR="114300" simplePos="0" relativeHeight="251673088" behindDoc="0" locked="0" layoutInCell="1" allowOverlap="1" wp14:anchorId="15306D4A" wp14:editId="7DDD7351">
                <wp:simplePos x="0" y="0"/>
                <wp:positionH relativeFrom="column">
                  <wp:posOffset>-190500</wp:posOffset>
                </wp:positionH>
                <wp:positionV relativeFrom="paragraph">
                  <wp:posOffset>154940</wp:posOffset>
                </wp:positionV>
                <wp:extent cx="2044065" cy="2981325"/>
                <wp:effectExtent l="0" t="0" r="13335" b="28575"/>
                <wp:wrapNone/>
                <wp:docPr id="12" name="Organigramme : Procédé 12"/>
                <wp:cNvGraphicFramePr/>
                <a:graphic xmlns:a="http://schemas.openxmlformats.org/drawingml/2006/main">
                  <a:graphicData uri="http://schemas.microsoft.com/office/word/2010/wordprocessingShape">
                    <wps:wsp>
                      <wps:cNvSpPr/>
                      <wps:spPr>
                        <a:xfrm>
                          <a:off x="0" y="0"/>
                          <a:ext cx="2044065" cy="2981325"/>
                        </a:xfrm>
                        <a:prstGeom prst="flowChartProcess">
                          <a:avLst/>
                        </a:prstGeom>
                        <a:solidFill>
                          <a:srgbClr val="4472C4"/>
                        </a:solidFill>
                        <a:ln w="12700" cap="flat" cmpd="sng" algn="ctr">
                          <a:solidFill>
                            <a:srgbClr val="70AD47"/>
                          </a:solidFill>
                          <a:prstDash val="solid"/>
                          <a:miter lim="800000"/>
                        </a:ln>
                        <a:effectLst/>
                      </wps:spPr>
                      <wps:txbx>
                        <w:txbxContent>
                          <w:p w:rsidR="000B6B90" w:rsidRPr="00CD11AC" w:rsidRDefault="000B6B90" w:rsidP="00D5187B">
                            <w:pPr>
                              <w:shd w:val="clear" w:color="auto" w:fill="E7E6E6" w:themeFill="background2"/>
                              <w:autoSpaceDE w:val="0"/>
                              <w:autoSpaceDN w:val="0"/>
                              <w:adjustRightInd w:val="0"/>
                              <w:rPr>
                                <w:rFonts w:ascii="Times New Roman" w:hAnsi="Times New Roman"/>
                                <w:b/>
                                <w:sz w:val="25"/>
                                <w:szCs w:val="25"/>
                              </w:rPr>
                            </w:pPr>
                            <w:r w:rsidRPr="00CD11AC">
                              <w:rPr>
                                <w:rFonts w:ascii="Times New Roman" w:hAnsi="Times New Roman"/>
                                <w:b/>
                                <w:sz w:val="25"/>
                                <w:szCs w:val="25"/>
                              </w:rPr>
                              <w:t>Les centrales professionnelles</w:t>
                            </w:r>
                          </w:p>
                          <w:p w:rsidR="000B6B90" w:rsidRPr="00CD11AC" w:rsidRDefault="000B6B90" w:rsidP="00D5187B">
                            <w:pPr>
                              <w:shd w:val="clear" w:color="auto" w:fill="E7E6E6" w:themeFill="background2"/>
                              <w:autoSpaceDE w:val="0"/>
                              <w:autoSpaceDN w:val="0"/>
                              <w:adjustRightInd w:val="0"/>
                              <w:rPr>
                                <w:rFonts w:ascii="Times New Roman" w:hAnsi="Times New Roman"/>
                                <w:color w:val="FFFFFF" w:themeColor="background1"/>
                                <w:sz w:val="25"/>
                                <w:szCs w:val="25"/>
                              </w:rPr>
                            </w:pP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Les centrales professionnelles négocient et représentent les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travailleuses et travailleurs dans les secteurs et dans les entreprises.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Au 31 décembre 2018, la CSC compte 7 centrales professionnelles: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 Alimentation et Services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 xml:space="preserve">CSC Bâtiment-Industrie &amp; Energie </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 Services Publics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 xml:space="preserve">CNE </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CSC-Transcom</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CSC-Enseignement</w:t>
                            </w:r>
                          </w:p>
                          <w:p w:rsidR="000B6B90" w:rsidRPr="00CD11AC" w:rsidRDefault="000B6B90" w:rsidP="00D5187B">
                            <w:pPr>
                              <w:shd w:val="clear" w:color="auto" w:fill="E7E6E6" w:themeFill="background2"/>
                              <w:rPr>
                                <w:rFonts w:ascii="Times New Roman" w:hAnsi="Times New Roman"/>
                                <w:sz w:val="20"/>
                                <w:szCs w:val="20"/>
                              </w:rPr>
                            </w:pPr>
                            <w:r w:rsidRPr="00CD11AC">
                              <w:rPr>
                                <w:rFonts w:ascii="Times New Roman" w:hAnsi="Times New Roman"/>
                                <w:color w:val="000000"/>
                                <w:sz w:val="20"/>
                                <w:szCs w:val="20"/>
                              </w:rPr>
                              <w:t>CSC METEA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5306D4A" id="Organigramme : Procédé 12" o:spid="_x0000_s1027" type="#_x0000_t109" style="position:absolute;left:0;text-align:left;margin-left:-15pt;margin-top:12.2pt;width:160.95pt;height:234.75pt;z-index:251673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" fillcolor="#4472c4" strokecolor="#70ad47" strokeweight="1pt">
                <v:textbox>
                  <w:txbxContent>
                    <w:p w:rsidR="000B6B90" w:rsidRPr="00CD11AC" w:rsidRDefault="000B6B90" w:rsidP="00D5187B">
                      <w:pPr>
                        <w:shd w:val="clear" w:color="auto" w:fill="E7E6E6" w:themeFill="background2"/>
                        <w:autoSpaceDE w:val="0"/>
                        <w:autoSpaceDN w:val="0"/>
                        <w:adjustRightInd w:val="0"/>
                        <w:rPr>
                          <w:rFonts w:ascii="Times New Roman" w:hAnsi="Times New Roman"/>
                          <w:b/>
                          <w:sz w:val="25"/>
                          <w:szCs w:val="25"/>
                        </w:rPr>
                      </w:pPr>
                      <w:r w:rsidRPr="00CD11AC">
                        <w:rPr>
                          <w:rFonts w:ascii="Times New Roman" w:hAnsi="Times New Roman"/>
                          <w:b/>
                          <w:sz w:val="25"/>
                          <w:szCs w:val="25"/>
                        </w:rPr>
                        <w:t>Les centrales professionnelles</w:t>
                      </w:r>
                    </w:p>
                    <w:p w:rsidR="000B6B90" w:rsidRPr="00CD11AC" w:rsidRDefault="000B6B90" w:rsidP="00D5187B">
                      <w:pPr>
                        <w:shd w:val="clear" w:color="auto" w:fill="E7E6E6" w:themeFill="background2"/>
                        <w:autoSpaceDE w:val="0"/>
                        <w:autoSpaceDN w:val="0"/>
                        <w:adjustRightInd w:val="0"/>
                        <w:rPr>
                          <w:rFonts w:ascii="Times New Roman" w:hAnsi="Times New Roman"/>
                          <w:color w:val="FFFFFF" w:themeColor="background1"/>
                          <w:sz w:val="25"/>
                          <w:szCs w:val="25"/>
                        </w:rPr>
                      </w:pP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Les centrales professionnelles négocient et représentent les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travailleuses et travailleurs dans les secteurs et dans les entreprises.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Au 31 décembre 2018, la CSC compte 7 centrales professionnelles: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 Alimentation et Services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 xml:space="preserve">CSC Bâtiment-Industrie &amp; Energie </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 Services Publics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 xml:space="preserve">CNE </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CSC-Transcom</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sz w:val="20"/>
                          <w:szCs w:val="20"/>
                        </w:rPr>
                      </w:pPr>
                      <w:r w:rsidRPr="00CD11AC">
                        <w:rPr>
                          <w:rFonts w:ascii="Times New Roman" w:hAnsi="Times New Roman"/>
                          <w:color w:val="000000"/>
                          <w:sz w:val="20"/>
                          <w:szCs w:val="20"/>
                        </w:rPr>
                        <w:t>CSC-Enseignement</w:t>
                      </w:r>
                    </w:p>
                    <w:p w:rsidR="000B6B90" w:rsidRPr="00CD11AC" w:rsidRDefault="000B6B90" w:rsidP="00D5187B">
                      <w:pPr>
                        <w:shd w:val="clear" w:color="auto" w:fill="E7E6E6" w:themeFill="background2"/>
                        <w:rPr>
                          <w:rFonts w:ascii="Times New Roman" w:hAnsi="Times New Roman"/>
                          <w:sz w:val="20"/>
                          <w:szCs w:val="20"/>
                        </w:rPr>
                      </w:pPr>
                      <w:r w:rsidRPr="00CD11AC">
                        <w:rPr>
                          <w:rFonts w:ascii="Times New Roman" w:hAnsi="Times New Roman"/>
                          <w:color w:val="000000"/>
                          <w:sz w:val="20"/>
                          <w:szCs w:val="20"/>
                        </w:rPr>
                        <w:t>CSC METEA</w:t>
                      </w:r>
                    </w:p>
                  </w:txbxContent>
                </v:textbox>
              </v:shape>
            </w:pict>
          </mc:Fallback>
        </mc:AlternateContent>
      </w:r>
    </w:p>
    <w:p w:rsidR="00D5187B" w:rsidRDefault="00D5187B" w:rsidP="004831D2">
      <w:pPr>
        <w:pStyle w:val="Default"/>
        <w:jc w:val="both"/>
        <w:rPr>
          <w:rFonts w:asciiTheme="minorHAnsi" w:hAnsiTheme="minorHAnsi" w:cstheme="minorHAnsi"/>
          <w:b/>
          <w:color w:val="auto"/>
          <w:sz w:val="22"/>
          <w:szCs w:val="22"/>
          <w:u w:val="single"/>
        </w:rPr>
      </w:pPr>
      <w:r>
        <w:rPr>
          <w:rFonts w:asciiTheme="minorHAnsi" w:hAnsiTheme="minorHAnsi" w:cstheme="minorHAnsi"/>
          <w:noProof/>
          <w:color w:val="auto"/>
          <w:sz w:val="22"/>
          <w:szCs w:val="22"/>
          <w:lang w:val="fr-FR" w:eastAsia="fr-FR"/>
        </w:rPr>
        <mc:AlternateContent>
          <mc:Choice Requires="wps">
            <w:drawing>
              <wp:anchor distT="0" distB="0" distL="114300" distR="114300" simplePos="0" relativeHeight="251674112" behindDoc="0" locked="0" layoutInCell="1" allowOverlap="1" wp14:anchorId="339DD68C" wp14:editId="493C96E5">
                <wp:simplePos x="0" y="0"/>
                <wp:positionH relativeFrom="column">
                  <wp:posOffset>1952625</wp:posOffset>
                </wp:positionH>
                <wp:positionV relativeFrom="paragraph">
                  <wp:posOffset>12700</wp:posOffset>
                </wp:positionV>
                <wp:extent cx="2155825" cy="2943225"/>
                <wp:effectExtent l="0" t="0" r="15875" b="28575"/>
                <wp:wrapNone/>
                <wp:docPr id="13" name="Organigramme : Procédé 13"/>
                <wp:cNvGraphicFramePr/>
                <a:graphic xmlns:a="http://schemas.openxmlformats.org/drawingml/2006/main">
                  <a:graphicData uri="http://schemas.microsoft.com/office/word/2010/wordprocessingShape">
                    <wps:wsp>
                      <wps:cNvSpPr/>
                      <wps:spPr>
                        <a:xfrm>
                          <a:off x="0" y="0"/>
                          <a:ext cx="2155825" cy="2943225"/>
                        </a:xfrm>
                        <a:prstGeom prst="flowChartProcess">
                          <a:avLst/>
                        </a:prstGeom>
                        <a:solidFill>
                          <a:srgbClr val="4472C4"/>
                        </a:solidFill>
                        <a:ln w="12700" cap="flat" cmpd="sng" algn="ctr">
                          <a:solidFill>
                            <a:srgbClr val="4472C4">
                              <a:shade val="50000"/>
                            </a:srgbClr>
                          </a:solidFill>
                          <a:prstDash val="solid"/>
                          <a:miter lim="800000"/>
                        </a:ln>
                        <a:effectLst/>
                      </wps:spPr>
                      <wps:txbx>
                        <w:txbxContent>
                          <w:p w:rsidR="000B6B90" w:rsidRPr="00CD11AC" w:rsidRDefault="000B6B90" w:rsidP="00D5187B">
                            <w:pPr>
                              <w:shd w:val="clear" w:color="auto" w:fill="E7E6E6" w:themeFill="background2"/>
                              <w:autoSpaceDE w:val="0"/>
                              <w:autoSpaceDN w:val="0"/>
                              <w:adjustRightInd w:val="0"/>
                              <w:rPr>
                                <w:rFonts w:ascii="Times New Roman" w:hAnsi="Times New Roman"/>
                                <w:b/>
                              </w:rPr>
                            </w:pPr>
                            <w:r w:rsidRPr="00CD11AC">
                              <w:rPr>
                                <w:rFonts w:ascii="Times New Roman" w:hAnsi="Times New Roman"/>
                                <w:b/>
                              </w:rPr>
                              <w:t>L’interprofessionnel</w:t>
                            </w:r>
                          </w:p>
                          <w:p w:rsidR="000B6B90" w:rsidRPr="00CD11AC" w:rsidRDefault="000B6B90" w:rsidP="00D5187B">
                            <w:pPr>
                              <w:shd w:val="clear" w:color="auto" w:fill="E7E6E6" w:themeFill="background2"/>
                              <w:autoSpaceDE w:val="0"/>
                              <w:autoSpaceDN w:val="0"/>
                              <w:adjustRightInd w:val="0"/>
                              <w:rPr>
                                <w:rFonts w:ascii="Times New Roman" w:hAnsi="Times New Roman"/>
                                <w:sz w:val="20"/>
                                <w:szCs w:val="20"/>
                              </w:rPr>
                            </w:pP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Les fédérations coordonnent et stimulent l’action syndicale</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autour de projets qui dépassent le cadre d’un secteur, d’une</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entreprise. Elles  représentent tous les travailleurs et organisent</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l’action des femmes, des jeunes, des travailleurs sans-emploi,</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des migrants, des seniors.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L’organisation syndicale (OS) est composée de</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Permanents interprofessionnels</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Service juridique</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Service cotisations</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Secrétariat</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Service informatique</w:t>
                            </w:r>
                          </w:p>
                          <w:p w:rsidR="000B6B90" w:rsidRPr="00CD11AC" w:rsidRDefault="000B6B90" w:rsidP="00D5187B">
                            <w:pPr>
                              <w:shd w:val="clear" w:color="auto" w:fill="E7E6E6" w:themeFill="background2"/>
                              <w:autoSpaceDE w:val="0"/>
                              <w:autoSpaceDN w:val="0"/>
                              <w:adjustRightInd w:val="0"/>
                              <w:rPr>
                                <w:rFonts w:ascii="Times New Roman" w:hAnsi="Times New Roman"/>
                              </w:rPr>
                            </w:pPr>
                          </w:p>
                          <w:p w:rsidR="000B6B90" w:rsidRPr="00CD11AC" w:rsidRDefault="000B6B90" w:rsidP="00D5187B">
                            <w:pPr>
                              <w:shd w:val="clear" w:color="auto" w:fill="E7E6E6" w:themeFill="background2"/>
                              <w:jc w:val="center"/>
                              <w:rPr>
                                <w:rFonts w:ascii="Times New Roman" w:hAnsi="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DD68C" id="Organigramme : Procédé 13" o:spid="_x0000_s1028" type="#_x0000_t109" style="position:absolute;left:0;text-align:left;margin-left:153.75pt;margin-top:1pt;width:169.75pt;height:231.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" fillcolor="#4472c4" strokecolor="#2f528f" strokeweight="1pt">
                <v:textbox>
                  <w:txbxContent>
                    <w:p w:rsidR="000B6B90" w:rsidRPr="00CD11AC" w:rsidRDefault="000B6B90" w:rsidP="00D5187B">
                      <w:pPr>
                        <w:shd w:val="clear" w:color="auto" w:fill="E7E6E6" w:themeFill="background2"/>
                        <w:autoSpaceDE w:val="0"/>
                        <w:autoSpaceDN w:val="0"/>
                        <w:adjustRightInd w:val="0"/>
                        <w:rPr>
                          <w:rFonts w:ascii="Times New Roman" w:hAnsi="Times New Roman"/>
                          <w:b/>
                        </w:rPr>
                      </w:pPr>
                      <w:r w:rsidRPr="00CD11AC">
                        <w:rPr>
                          <w:rFonts w:ascii="Times New Roman" w:hAnsi="Times New Roman"/>
                          <w:b/>
                        </w:rPr>
                        <w:t>L’interprofessionnel</w:t>
                      </w:r>
                    </w:p>
                    <w:p w:rsidR="000B6B90" w:rsidRPr="00CD11AC" w:rsidRDefault="000B6B90" w:rsidP="00D5187B">
                      <w:pPr>
                        <w:shd w:val="clear" w:color="auto" w:fill="E7E6E6" w:themeFill="background2"/>
                        <w:autoSpaceDE w:val="0"/>
                        <w:autoSpaceDN w:val="0"/>
                        <w:adjustRightInd w:val="0"/>
                        <w:rPr>
                          <w:rFonts w:ascii="Times New Roman" w:hAnsi="Times New Roman"/>
                          <w:sz w:val="20"/>
                          <w:szCs w:val="20"/>
                        </w:rPr>
                      </w:pP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Les fédérations coordonnent et stimulent l’action syndicale</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autour de projets qui dépassent le cadre d’un secteur, d’une</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entreprise. Elles  représentent tous les travailleurs et organisent</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l’action des femmes, des jeunes, des travailleurs sans-emploi,</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des migrants, des seniors.</w:t>
                      </w:r>
                    </w:p>
                    <w:p w:rsidR="000B6B90" w:rsidRPr="00CD11AC" w:rsidRDefault="000B6B90" w:rsidP="00D5187B">
                      <w:pPr>
                        <w:shd w:val="clear" w:color="auto" w:fill="E7E6E6" w:themeFill="background2"/>
                        <w:autoSpaceDE w:val="0"/>
                        <w:autoSpaceDN w:val="0"/>
                        <w:adjustRightInd w:val="0"/>
                        <w:rPr>
                          <w:rFonts w:ascii="Times New Roman" w:hAnsi="Times New Roman"/>
                          <w:color w:val="000000" w:themeColor="text1"/>
                          <w:sz w:val="20"/>
                          <w:szCs w:val="20"/>
                        </w:rPr>
                      </w:pPr>
                      <w:r w:rsidRPr="00CD11AC">
                        <w:rPr>
                          <w:rFonts w:ascii="Times New Roman" w:hAnsi="Times New Roman"/>
                          <w:color w:val="000000" w:themeColor="text1"/>
                          <w:sz w:val="20"/>
                          <w:szCs w:val="20"/>
                        </w:rPr>
                        <w:t>L’organisation syndicale (OS) est composée de</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Permanents interprofessionnels</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Service juridique</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Service cotisations</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Secrétariat</w:t>
                      </w:r>
                    </w:p>
                    <w:p w:rsidR="000B6B90" w:rsidRPr="00CD11AC" w:rsidRDefault="000B6B90" w:rsidP="00D5187B">
                      <w:pPr>
                        <w:pStyle w:val="Paragraphedeliste"/>
                        <w:numPr>
                          <w:ilvl w:val="0"/>
                          <w:numId w:val="24"/>
                        </w:numPr>
                        <w:shd w:val="clear" w:color="auto" w:fill="E7E6E6" w:themeFill="background2"/>
                        <w:autoSpaceDE w:val="0"/>
                        <w:autoSpaceDN w:val="0"/>
                        <w:adjustRightInd w:val="0"/>
                        <w:spacing w:after="0" w:line="240" w:lineRule="auto"/>
                        <w:rPr>
                          <w:rFonts w:ascii="Times New Roman" w:hAnsi="Times New Roman" w:cs="Times New Roman"/>
                          <w:color w:val="000000" w:themeColor="text1"/>
                          <w:sz w:val="20"/>
                          <w:szCs w:val="20"/>
                        </w:rPr>
                      </w:pPr>
                      <w:r w:rsidRPr="00CD11AC">
                        <w:rPr>
                          <w:rFonts w:ascii="Times New Roman" w:hAnsi="Times New Roman" w:cs="Times New Roman"/>
                          <w:color w:val="000000" w:themeColor="text1"/>
                          <w:sz w:val="20"/>
                          <w:szCs w:val="20"/>
                        </w:rPr>
                        <w:t>Service informatique</w:t>
                      </w:r>
                    </w:p>
                    <w:p w:rsidR="000B6B90" w:rsidRPr="00CD11AC" w:rsidRDefault="000B6B90" w:rsidP="00D5187B">
                      <w:pPr>
                        <w:shd w:val="clear" w:color="auto" w:fill="E7E6E6" w:themeFill="background2"/>
                        <w:autoSpaceDE w:val="0"/>
                        <w:autoSpaceDN w:val="0"/>
                        <w:adjustRightInd w:val="0"/>
                        <w:rPr>
                          <w:rFonts w:ascii="Times New Roman" w:hAnsi="Times New Roman"/>
                        </w:rPr>
                      </w:pPr>
                    </w:p>
                    <w:p w:rsidR="000B6B90" w:rsidRPr="00CD11AC" w:rsidRDefault="000B6B90" w:rsidP="00D5187B">
                      <w:pPr>
                        <w:shd w:val="clear" w:color="auto" w:fill="E7E6E6" w:themeFill="background2"/>
                        <w:jc w:val="center"/>
                        <w:rPr>
                          <w:rFonts w:ascii="Times New Roman" w:hAnsi="Times New Roman"/>
                        </w:rPr>
                      </w:pPr>
                    </w:p>
                  </w:txbxContent>
                </v:textbox>
              </v:shape>
            </w:pict>
          </mc:Fallback>
        </mc:AlternateContent>
      </w: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16941" w:rsidP="004831D2">
      <w:pPr>
        <w:pStyle w:val="Default"/>
        <w:jc w:val="both"/>
        <w:rPr>
          <w:rFonts w:asciiTheme="minorHAnsi" w:hAnsiTheme="minorHAnsi" w:cstheme="minorHAnsi"/>
          <w:b/>
          <w:color w:val="auto"/>
          <w:sz w:val="22"/>
          <w:szCs w:val="22"/>
          <w:u w:val="single"/>
        </w:rPr>
      </w:pPr>
      <w:r>
        <w:rPr>
          <w:rFonts w:asciiTheme="minorHAnsi" w:hAnsiTheme="minorHAnsi" w:cstheme="minorHAnsi"/>
          <w:b/>
          <w:noProof/>
          <w:color w:val="auto"/>
          <w:sz w:val="22"/>
          <w:szCs w:val="22"/>
          <w:u w:val="single"/>
          <w:lang w:val="fr-FR" w:eastAsia="fr-FR"/>
        </w:rPr>
        <mc:AlternateContent>
          <mc:Choice Requires="wps">
            <w:drawing>
              <wp:anchor distT="0" distB="0" distL="114300" distR="114300" simplePos="0" relativeHeight="251676160" behindDoc="0" locked="0" layoutInCell="1" allowOverlap="1" wp14:anchorId="3475A775" wp14:editId="20A60C4C">
                <wp:simplePos x="0" y="0"/>
                <wp:positionH relativeFrom="column">
                  <wp:posOffset>4157345</wp:posOffset>
                </wp:positionH>
                <wp:positionV relativeFrom="paragraph">
                  <wp:posOffset>143510</wp:posOffset>
                </wp:positionV>
                <wp:extent cx="1095375" cy="1962150"/>
                <wp:effectExtent l="38100" t="0" r="28575" b="57150"/>
                <wp:wrapNone/>
                <wp:docPr id="4" name="Connecteur droit avec flèche 4"/>
                <wp:cNvGraphicFramePr/>
                <a:graphic xmlns:a="http://schemas.openxmlformats.org/drawingml/2006/main">
                  <a:graphicData uri="http://schemas.microsoft.com/office/word/2010/wordprocessingShape">
                    <wps:wsp>
                      <wps:cNvCnPr/>
                      <wps:spPr>
                        <a:xfrm flipH="1">
                          <a:off x="0" y="0"/>
                          <a:ext cx="1095375" cy="196215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615CBB1" id="_x0000_t32" coordsize="21600,21600" o:spt="32" o:oned="t" path="m,l21600,21600e" filled="f">
                <v:path arrowok="t" fillok="f" o:connecttype="none"/>
                <o:lock v:ext="edit" shapetype="t"/>
              </v:shapetype>
              <v:shape id="Connecteur droit avec flèche 4" o:spid="_x0000_s1026" type="#_x0000_t32" style="position:absolute;margin-left:327.35pt;margin-top:11.3pt;width:86.25pt;height:154.5pt;flip:x;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" strokecolor="#4472c4" strokeweight=".5pt">
                <v:stroke endarrow="block" joinstyle="miter"/>
              </v:shape>
            </w:pict>
          </mc:Fallback>
        </mc:AlternateContent>
      </w: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b/>
          <w:color w:val="auto"/>
          <w:sz w:val="22"/>
          <w:szCs w:val="22"/>
          <w:u w:val="single"/>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color w:val="FF0000"/>
          <w:sz w:val="22"/>
          <w:szCs w:val="22"/>
        </w:rPr>
      </w:pPr>
    </w:p>
    <w:p w:rsidR="00D5187B" w:rsidRDefault="00D5187B" w:rsidP="004831D2">
      <w:pPr>
        <w:pStyle w:val="Default"/>
        <w:jc w:val="both"/>
        <w:rPr>
          <w:rFonts w:asciiTheme="minorHAnsi" w:hAnsiTheme="minorHAnsi" w:cstheme="minorHAnsi"/>
          <w:color w:val="FF0000"/>
          <w:sz w:val="22"/>
          <w:szCs w:val="22"/>
        </w:rPr>
      </w:pPr>
    </w:p>
    <w:p w:rsidR="00D5187B" w:rsidRDefault="00D5187B" w:rsidP="004831D2">
      <w:pPr>
        <w:pStyle w:val="Default"/>
        <w:jc w:val="both"/>
        <w:rPr>
          <w:rFonts w:asciiTheme="minorHAnsi" w:hAnsiTheme="minorHAnsi" w:cstheme="minorHAnsi"/>
          <w:color w:val="FF0000"/>
          <w:sz w:val="22"/>
          <w:szCs w:val="22"/>
        </w:rPr>
      </w:pPr>
    </w:p>
    <w:p w:rsidR="00D5187B" w:rsidRPr="0072695A" w:rsidRDefault="00D5187B" w:rsidP="004831D2">
      <w:pPr>
        <w:pStyle w:val="Default"/>
        <w:jc w:val="both"/>
        <w:rPr>
          <w:b/>
          <w:color w:val="FF0000"/>
        </w:rPr>
      </w:pPr>
      <w:r w:rsidRPr="0072695A">
        <w:rPr>
          <w:b/>
          <w:color w:val="FF0000"/>
        </w:rPr>
        <w:t xml:space="preserve">Le service chômage de </w:t>
      </w:r>
      <w:r w:rsidR="00916B8C">
        <w:rPr>
          <w:b/>
          <w:color w:val="FF0000"/>
        </w:rPr>
        <w:t xml:space="preserve">la CSC </w:t>
      </w:r>
      <w:r w:rsidRPr="0072695A">
        <w:rPr>
          <w:b/>
          <w:color w:val="FF0000"/>
        </w:rPr>
        <w:t>Charleroi Sambre et Meuse (</w:t>
      </w:r>
      <w:r w:rsidR="00E41E43">
        <w:rPr>
          <w:b/>
          <w:color w:val="FF0000"/>
        </w:rPr>
        <w:t>OP Wallon</w:t>
      </w:r>
      <w:r w:rsidRPr="0072695A">
        <w:rPr>
          <w:b/>
          <w:color w:val="FF0000"/>
        </w:rPr>
        <w:t>)</w:t>
      </w:r>
    </w:p>
    <w:p w:rsidR="00D5187B" w:rsidRPr="00F13758" w:rsidRDefault="00D5187B" w:rsidP="004831D2">
      <w:pPr>
        <w:pStyle w:val="Default"/>
        <w:jc w:val="both"/>
        <w:rPr>
          <w:rFonts w:asciiTheme="minorHAnsi" w:hAnsiTheme="minorHAnsi" w:cstheme="minorHAnsi"/>
          <w:b/>
          <w:color w:val="FF0000"/>
          <w:sz w:val="22"/>
          <w:szCs w:val="22"/>
        </w:rPr>
      </w:pPr>
    </w:p>
    <w:p w:rsidR="00D5187B" w:rsidRDefault="00D5187B" w:rsidP="004831D2">
      <w:pPr>
        <w:pStyle w:val="Titre4"/>
      </w:pPr>
      <w:bookmarkStart w:id="49" w:name="_Toc61096290"/>
      <w:r>
        <w:t xml:space="preserve">Composition du service chômage de </w:t>
      </w:r>
      <w:r w:rsidR="00916B8C">
        <w:t xml:space="preserve">la CSC </w:t>
      </w:r>
      <w:r>
        <w:t>Charleroi – Zone 4</w:t>
      </w:r>
      <w:bookmarkEnd w:id="49"/>
    </w:p>
    <w:p w:rsidR="00D5187B"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 xml:space="preserve">Le service chômage le territoire de Charleroi Sambre et Meuse est donc la zone 4 de l’OP WALLON et est composé de </w:t>
      </w:r>
    </w:p>
    <w:p w:rsidR="00D5187B" w:rsidRPr="0072695A" w:rsidRDefault="00D5187B" w:rsidP="004831D2">
      <w:pPr>
        <w:pStyle w:val="Default"/>
        <w:jc w:val="both"/>
        <w:rPr>
          <w:color w:val="auto"/>
        </w:rPr>
      </w:pPr>
    </w:p>
    <w:p w:rsidR="00D5187B" w:rsidRPr="0072695A" w:rsidRDefault="00D5187B" w:rsidP="004831D2">
      <w:pPr>
        <w:pStyle w:val="Default"/>
        <w:numPr>
          <w:ilvl w:val="0"/>
          <w:numId w:val="4"/>
        </w:numPr>
        <w:jc w:val="both"/>
        <w:rPr>
          <w:color w:val="auto"/>
          <w:u w:val="single"/>
        </w:rPr>
      </w:pPr>
      <w:r w:rsidRPr="0072695A">
        <w:rPr>
          <w:color w:val="auto"/>
          <w:u w:val="single"/>
        </w:rPr>
        <w:t>5 centres de service</w:t>
      </w:r>
    </w:p>
    <w:p w:rsidR="00D5187B" w:rsidRPr="0072695A" w:rsidRDefault="00D5187B" w:rsidP="004831D2">
      <w:pPr>
        <w:pStyle w:val="Default"/>
        <w:jc w:val="both"/>
        <w:rPr>
          <w:color w:val="auto"/>
        </w:rPr>
      </w:pPr>
    </w:p>
    <w:p w:rsidR="00D5187B" w:rsidRPr="00E41E43" w:rsidRDefault="00D5187B" w:rsidP="004831D2">
      <w:pPr>
        <w:pStyle w:val="Default"/>
        <w:numPr>
          <w:ilvl w:val="1"/>
          <w:numId w:val="4"/>
        </w:numPr>
        <w:jc w:val="both"/>
        <w:rPr>
          <w:b/>
          <w:color w:val="auto"/>
        </w:rPr>
      </w:pPr>
      <w:r w:rsidRPr="00E41E43">
        <w:rPr>
          <w:b/>
          <w:color w:val="auto"/>
        </w:rPr>
        <w:t>Service chômage de Charleroi</w:t>
      </w:r>
      <w:r w:rsidR="00E41E43" w:rsidRPr="00E41E43">
        <w:rPr>
          <w:b/>
          <w:color w:val="auto"/>
        </w:rPr>
        <w:t xml:space="preserve"> – Zone 4</w:t>
      </w:r>
    </w:p>
    <w:p w:rsidR="00D5187B" w:rsidRPr="0072695A" w:rsidRDefault="00D5187B" w:rsidP="004831D2">
      <w:pPr>
        <w:pStyle w:val="Default"/>
        <w:numPr>
          <w:ilvl w:val="1"/>
          <w:numId w:val="4"/>
        </w:numPr>
        <w:jc w:val="both"/>
        <w:rPr>
          <w:color w:val="auto"/>
        </w:rPr>
      </w:pPr>
      <w:r w:rsidRPr="0072695A">
        <w:rPr>
          <w:color w:val="auto"/>
        </w:rPr>
        <w:t>Service chômage de Châtelet</w:t>
      </w:r>
    </w:p>
    <w:p w:rsidR="00D5187B" w:rsidRPr="0072695A" w:rsidRDefault="00D5187B" w:rsidP="004831D2">
      <w:pPr>
        <w:pStyle w:val="Default"/>
        <w:numPr>
          <w:ilvl w:val="1"/>
          <w:numId w:val="4"/>
        </w:numPr>
        <w:jc w:val="both"/>
        <w:rPr>
          <w:color w:val="auto"/>
        </w:rPr>
      </w:pPr>
      <w:r w:rsidRPr="0072695A">
        <w:rPr>
          <w:color w:val="auto"/>
        </w:rPr>
        <w:t>Service chômage de Courcelles</w:t>
      </w:r>
    </w:p>
    <w:p w:rsidR="00D5187B" w:rsidRPr="0072695A" w:rsidRDefault="00D5187B" w:rsidP="004831D2">
      <w:pPr>
        <w:pStyle w:val="Default"/>
        <w:numPr>
          <w:ilvl w:val="1"/>
          <w:numId w:val="4"/>
        </w:numPr>
        <w:jc w:val="both"/>
        <w:rPr>
          <w:color w:val="auto"/>
        </w:rPr>
      </w:pPr>
      <w:r w:rsidRPr="0072695A">
        <w:rPr>
          <w:color w:val="auto"/>
        </w:rPr>
        <w:t>Service chômage de Gozée</w:t>
      </w:r>
    </w:p>
    <w:p w:rsidR="00D5187B" w:rsidRPr="0072695A" w:rsidRDefault="00D5187B" w:rsidP="004831D2">
      <w:pPr>
        <w:pStyle w:val="Default"/>
        <w:numPr>
          <w:ilvl w:val="1"/>
          <w:numId w:val="4"/>
        </w:numPr>
        <w:jc w:val="both"/>
        <w:rPr>
          <w:color w:val="auto"/>
        </w:rPr>
      </w:pPr>
      <w:r w:rsidRPr="0072695A">
        <w:rPr>
          <w:color w:val="auto"/>
        </w:rPr>
        <w:t>Service chômage de Philippeville</w:t>
      </w:r>
    </w:p>
    <w:p w:rsidR="00D5187B" w:rsidRPr="0072695A" w:rsidRDefault="00D5187B" w:rsidP="004831D2">
      <w:pPr>
        <w:pStyle w:val="Default"/>
        <w:jc w:val="both"/>
        <w:rPr>
          <w:color w:val="auto"/>
        </w:rPr>
      </w:pPr>
    </w:p>
    <w:p w:rsidR="00D5187B" w:rsidRPr="0072695A" w:rsidRDefault="00D5187B" w:rsidP="004831D2">
      <w:pPr>
        <w:pStyle w:val="Default"/>
        <w:ind w:left="720"/>
        <w:jc w:val="both"/>
        <w:rPr>
          <w:color w:val="auto"/>
          <w:u w:val="single"/>
        </w:rPr>
      </w:pPr>
    </w:p>
    <w:p w:rsidR="00D5187B" w:rsidRPr="0072695A" w:rsidRDefault="00D5187B" w:rsidP="004831D2">
      <w:pPr>
        <w:pStyle w:val="Default"/>
        <w:ind w:left="720"/>
        <w:jc w:val="both"/>
        <w:rPr>
          <w:color w:val="auto"/>
          <w:u w:val="single"/>
        </w:rPr>
      </w:pPr>
    </w:p>
    <w:p w:rsidR="00D5187B" w:rsidRPr="0072695A" w:rsidRDefault="00D5187B" w:rsidP="004831D2">
      <w:pPr>
        <w:pStyle w:val="Default"/>
        <w:ind w:left="720"/>
        <w:jc w:val="both"/>
        <w:rPr>
          <w:color w:val="auto"/>
          <w:u w:val="single"/>
        </w:rPr>
      </w:pPr>
    </w:p>
    <w:p w:rsidR="00D5187B" w:rsidRPr="0072695A" w:rsidRDefault="00D5187B" w:rsidP="004831D2">
      <w:pPr>
        <w:pStyle w:val="Default"/>
        <w:numPr>
          <w:ilvl w:val="0"/>
          <w:numId w:val="4"/>
        </w:numPr>
        <w:jc w:val="both"/>
        <w:rPr>
          <w:color w:val="auto"/>
          <w:u w:val="single"/>
        </w:rPr>
      </w:pPr>
      <w:r w:rsidRPr="0072695A">
        <w:rPr>
          <w:color w:val="auto"/>
          <w:u w:val="single"/>
        </w:rPr>
        <w:t>4 points d’appui</w:t>
      </w:r>
    </w:p>
    <w:p w:rsidR="00D5187B" w:rsidRPr="0072695A" w:rsidRDefault="00D5187B" w:rsidP="004831D2">
      <w:pPr>
        <w:pStyle w:val="Default"/>
        <w:jc w:val="both"/>
        <w:rPr>
          <w:color w:val="auto"/>
        </w:rPr>
      </w:pPr>
    </w:p>
    <w:p w:rsidR="00D5187B" w:rsidRPr="0072695A" w:rsidRDefault="00D5187B" w:rsidP="004831D2">
      <w:pPr>
        <w:pStyle w:val="Default"/>
        <w:numPr>
          <w:ilvl w:val="1"/>
          <w:numId w:val="4"/>
        </w:numPr>
        <w:jc w:val="both"/>
        <w:rPr>
          <w:color w:val="auto"/>
        </w:rPr>
      </w:pPr>
      <w:r w:rsidRPr="0072695A">
        <w:rPr>
          <w:color w:val="auto"/>
        </w:rPr>
        <w:t>Fontaine (relié à Courcelles)</w:t>
      </w:r>
    </w:p>
    <w:p w:rsidR="00D5187B" w:rsidRPr="0072695A" w:rsidRDefault="00D5187B" w:rsidP="004831D2">
      <w:pPr>
        <w:pStyle w:val="Default"/>
        <w:numPr>
          <w:ilvl w:val="1"/>
          <w:numId w:val="4"/>
        </w:numPr>
        <w:jc w:val="both"/>
        <w:rPr>
          <w:color w:val="auto"/>
        </w:rPr>
      </w:pPr>
      <w:r w:rsidRPr="0072695A">
        <w:rPr>
          <w:color w:val="auto"/>
        </w:rPr>
        <w:t>Fleurus (relié à Châtelet)</w:t>
      </w:r>
    </w:p>
    <w:p w:rsidR="00D5187B" w:rsidRPr="0072695A" w:rsidRDefault="00D5187B" w:rsidP="004831D2">
      <w:pPr>
        <w:pStyle w:val="Default"/>
        <w:numPr>
          <w:ilvl w:val="1"/>
          <w:numId w:val="4"/>
        </w:numPr>
        <w:jc w:val="both"/>
        <w:rPr>
          <w:color w:val="auto"/>
        </w:rPr>
      </w:pPr>
      <w:r w:rsidRPr="0072695A">
        <w:rPr>
          <w:color w:val="auto"/>
        </w:rPr>
        <w:t>Chimay (relié à Philippeville)</w:t>
      </w:r>
    </w:p>
    <w:p w:rsidR="00D5187B" w:rsidRPr="0072695A" w:rsidRDefault="00D5187B" w:rsidP="004831D2">
      <w:pPr>
        <w:pStyle w:val="Default"/>
        <w:numPr>
          <w:ilvl w:val="1"/>
          <w:numId w:val="4"/>
        </w:numPr>
        <w:jc w:val="both"/>
        <w:rPr>
          <w:color w:val="auto"/>
        </w:rPr>
      </w:pPr>
      <w:r w:rsidRPr="0072695A">
        <w:rPr>
          <w:color w:val="auto"/>
        </w:rPr>
        <w:t>Erquelinnes (relié à Gozée)</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Les centres de service sont des services chômage permanents où plusieurs membres du personnel y travaillent chaque jour tandis que les points d’appui sont reliés à un service chômage dans les membres du personnel se rendent une fois par semaine afin d’y effectuer des permanences physiques.</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La zone 4 compte 37 employés chômage répartis dans les 5 centres de service. Le service chômage de Charleroi, qui est par ailleurs notre cas d’étude, compte 8 employés.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Default="00D5187B" w:rsidP="004831D2">
      <w:pPr>
        <w:pStyle w:val="Titre4"/>
      </w:pPr>
      <w:bookmarkStart w:id="50" w:name="_Toc61096291"/>
      <w:r>
        <w:t>Restructuration</w:t>
      </w:r>
      <w:bookmarkEnd w:id="50"/>
    </w:p>
    <w:p w:rsidR="00D5187B"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 xml:space="preserve">Il est utile de préciser que la CSC est un organisme de paiement reconnu par arrêté ministériel du 15/10/1947 (CSC, 2017, p.8). Dans le cadre de cette activité, la CSC perçoit, au travers d’une comptabilité complètement séparée, une indemnité administrative destinée à couvrir les coûts engendrés par l’exécution de cette mission. Cette indemnité est calculée sur base d’une formule fixée par le gouvernement en 1992 qui tient compte notamment de divers facteurs tels que le nombre d’allocations payées, l’évolution moyenne des salaires dans des secteurs analogues. Cependant, force est de constater que, depuis quelques années, les gouvernements successifs ont fait baisser progressivement ces indemnités administratives qui ne couvrent plus entièrement les coûts de l’activité d’organisme de paiement. Dès lors, si la CSC continue cette activité qui est devenue déficitaire, c’est parce qu’elle estime qu’un syndicat a le devoir de représenter tous les travailleurs, avec ou sans emploi (CSC, 2017, p.9).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Cependant, cette situation a amené la CSC nationale à une restructuration , au 1</w:t>
      </w:r>
      <w:r w:rsidRPr="0072695A">
        <w:rPr>
          <w:color w:val="auto"/>
          <w:vertAlign w:val="superscript"/>
        </w:rPr>
        <w:t>er</w:t>
      </w:r>
      <w:r w:rsidRPr="0072695A">
        <w:rPr>
          <w:color w:val="auto"/>
        </w:rPr>
        <w:t xml:space="preserve"> octobre 2017, qui a scindé la CSC en deux parties : l’Organisation syndicale  nommée O.S., d’une part, et l’Organisme de paiement (nommé OP), d’autre part, par la création notamment l’Organisme de Paiement Wallon (nommé l’OP Wallon) qui est composé de 8 zones, soit les 8 organismes de paiement wallons, le service chômage de Charleroi étant la zone 4. L’objectif de l’OP Wallon est d’harmoniser les méthodes de travail sans tenir compte des spécificités de chaque zone. Cette restructuration a modifié la méthode de travail précédemment appliquée dans les services chômage des différentes zones.</w:t>
      </w:r>
    </w:p>
    <w:p w:rsidR="00D5187B" w:rsidRPr="0072695A" w:rsidRDefault="00D5187B" w:rsidP="004831D2">
      <w:pPr>
        <w:pStyle w:val="Default"/>
        <w:jc w:val="both"/>
        <w:rPr>
          <w:color w:val="auto"/>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Titre4"/>
      </w:pPr>
      <w:bookmarkStart w:id="51" w:name="_Toc61096292"/>
      <w:r>
        <w:t>Lexique</w:t>
      </w:r>
      <w:bookmarkEnd w:id="51"/>
    </w:p>
    <w:p w:rsidR="00D5187B"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Avant d’aborder l’analyse des entretiens, il est indispensable de fournir au lecteur au travers d’un lexique plus de clarté quant au vocabulaire spécifique utilisé par les participants lors des différents entretiens.</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tbl>
      <w:tblPr>
        <w:tblStyle w:val="Grilledutableau"/>
        <w:tblW w:w="0" w:type="auto"/>
        <w:tblLook w:val="04A0" w:firstRow="1" w:lastRow="0" w:firstColumn="1" w:lastColumn="0" w:noHBand="0" w:noVBand="1"/>
      </w:tblPr>
      <w:tblGrid>
        <w:gridCol w:w="1563"/>
        <w:gridCol w:w="7491"/>
      </w:tblGrid>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 xml:space="preserve">OP </w:t>
            </w:r>
          </w:p>
        </w:tc>
        <w:tc>
          <w:tcPr>
            <w:tcW w:w="7603" w:type="dxa"/>
          </w:tcPr>
          <w:p w:rsidR="00D5187B" w:rsidRPr="0072695A" w:rsidRDefault="00D5187B" w:rsidP="004831D2">
            <w:pPr>
              <w:pStyle w:val="Default"/>
              <w:jc w:val="both"/>
              <w:rPr>
                <w:color w:val="auto"/>
              </w:rPr>
            </w:pPr>
            <w:r w:rsidRPr="0072695A">
              <w:rPr>
                <w:color w:val="auto"/>
              </w:rPr>
              <w:t>Organisme de paiement (service chômage)</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OP Wallon</w:t>
            </w:r>
          </w:p>
        </w:tc>
        <w:tc>
          <w:tcPr>
            <w:tcW w:w="7603" w:type="dxa"/>
          </w:tcPr>
          <w:p w:rsidR="00D5187B" w:rsidRPr="0072695A" w:rsidRDefault="00D5187B" w:rsidP="004831D2">
            <w:pPr>
              <w:pStyle w:val="Default"/>
              <w:jc w:val="both"/>
              <w:rPr>
                <w:color w:val="auto"/>
              </w:rPr>
            </w:pPr>
            <w:r w:rsidRPr="0072695A">
              <w:t>Organisme de Paiement Wallon comportant 8 zones</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lastRenderedPageBreak/>
              <w:t>OP Charleroi</w:t>
            </w:r>
          </w:p>
        </w:tc>
        <w:tc>
          <w:tcPr>
            <w:tcW w:w="7603" w:type="dxa"/>
          </w:tcPr>
          <w:p w:rsidR="00D5187B" w:rsidRPr="0072695A" w:rsidRDefault="00D5187B" w:rsidP="004831D2">
            <w:pPr>
              <w:pStyle w:val="Default"/>
              <w:jc w:val="both"/>
              <w:rPr>
                <w:color w:val="auto"/>
              </w:rPr>
            </w:pPr>
            <w:r w:rsidRPr="0072695A">
              <w:rPr>
                <w:color w:val="auto"/>
              </w:rPr>
              <w:t>Organisme de paiement de la Zone 4</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C51</w:t>
            </w:r>
          </w:p>
        </w:tc>
        <w:tc>
          <w:tcPr>
            <w:tcW w:w="7603" w:type="dxa"/>
          </w:tcPr>
          <w:p w:rsidR="00D5187B" w:rsidRPr="0072695A" w:rsidRDefault="00D5187B" w:rsidP="004831D2">
            <w:pPr>
              <w:jc w:val="both"/>
              <w:rPr>
                <w:rFonts w:ascii="Times New Roman" w:hAnsi="Times New Roman"/>
              </w:rPr>
            </w:pPr>
            <w:r w:rsidRPr="0072695A">
              <w:rPr>
                <w:rFonts w:ascii="Times New Roman" w:hAnsi="Times New Roman"/>
              </w:rPr>
              <w:t>Dossiers chômage qui sont envoyés à l’ONEM mais que ce dernier retourne à l’OP car il estime qu’il est incomplet ou manque signature ou manque d’informations complémentaires</w:t>
            </w:r>
          </w:p>
          <w:p w:rsidR="00D5187B" w:rsidRPr="0072695A" w:rsidRDefault="00D5187B" w:rsidP="004831D2">
            <w:pPr>
              <w:pStyle w:val="Default"/>
              <w:jc w:val="both"/>
              <w:rPr>
                <w:color w:val="auto"/>
              </w:rPr>
            </w:pP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B.O.</w:t>
            </w:r>
          </w:p>
        </w:tc>
        <w:tc>
          <w:tcPr>
            <w:tcW w:w="7603" w:type="dxa"/>
          </w:tcPr>
          <w:p w:rsidR="00D5187B" w:rsidRPr="0072695A" w:rsidRDefault="00D5187B" w:rsidP="004831D2">
            <w:pPr>
              <w:pStyle w:val="Default"/>
              <w:jc w:val="both"/>
              <w:rPr>
                <w:color w:val="auto"/>
              </w:rPr>
            </w:pPr>
            <w:r w:rsidRPr="0072695A">
              <w:rPr>
                <w:color w:val="auto"/>
              </w:rPr>
              <w:t>Back office = traitement des dossiers SANS permanence</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F.O.</w:t>
            </w:r>
          </w:p>
        </w:tc>
        <w:tc>
          <w:tcPr>
            <w:tcW w:w="7603" w:type="dxa"/>
          </w:tcPr>
          <w:p w:rsidR="00D5187B" w:rsidRPr="0072695A" w:rsidRDefault="00D5187B" w:rsidP="004831D2">
            <w:pPr>
              <w:pStyle w:val="Default"/>
              <w:jc w:val="both"/>
              <w:rPr>
                <w:color w:val="auto"/>
              </w:rPr>
            </w:pPr>
            <w:r w:rsidRPr="0072695A">
              <w:rPr>
                <w:color w:val="auto"/>
              </w:rPr>
              <w:t>Front office =  réception des affiliés</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Tâches</w:t>
            </w:r>
          </w:p>
        </w:tc>
        <w:tc>
          <w:tcPr>
            <w:tcW w:w="7603" w:type="dxa"/>
          </w:tcPr>
          <w:p w:rsidR="00D5187B" w:rsidRPr="0072695A" w:rsidRDefault="00D5187B" w:rsidP="004831D2">
            <w:pPr>
              <w:pStyle w:val="Default"/>
              <w:jc w:val="both"/>
              <w:rPr>
                <w:color w:val="auto"/>
              </w:rPr>
            </w:pPr>
            <w:r w:rsidRPr="0072695A">
              <w:rPr>
                <w:color w:val="auto"/>
              </w:rPr>
              <w:t>Tâches informatiques déclenchées automatiquement par le programme Horizon</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Admissibilité</w:t>
            </w:r>
          </w:p>
        </w:tc>
        <w:tc>
          <w:tcPr>
            <w:tcW w:w="7603" w:type="dxa"/>
          </w:tcPr>
          <w:p w:rsidR="00D5187B" w:rsidRPr="0072695A" w:rsidRDefault="00D5187B" w:rsidP="004831D2">
            <w:pPr>
              <w:pStyle w:val="Default"/>
              <w:jc w:val="both"/>
              <w:rPr>
                <w:color w:val="auto"/>
              </w:rPr>
            </w:pPr>
            <w:r w:rsidRPr="0072695A">
              <w:t>dossiers chômage qui permettent une admission</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Accessory</w:t>
            </w:r>
          </w:p>
        </w:tc>
        <w:tc>
          <w:tcPr>
            <w:tcW w:w="7603" w:type="dxa"/>
          </w:tcPr>
          <w:p w:rsidR="00D5187B" w:rsidRPr="0072695A" w:rsidRDefault="00D5187B" w:rsidP="004831D2">
            <w:pPr>
              <w:pStyle w:val="Default"/>
              <w:jc w:val="both"/>
            </w:pPr>
            <w:r w:rsidRPr="0072695A">
              <w:t>Ancien programme chômage avant 2011</w:t>
            </w:r>
          </w:p>
        </w:tc>
      </w:tr>
      <w:tr w:rsidR="00D5187B" w:rsidRPr="0072695A" w:rsidTr="00671D15">
        <w:tc>
          <w:tcPr>
            <w:tcW w:w="1413" w:type="dxa"/>
          </w:tcPr>
          <w:p w:rsidR="00D5187B" w:rsidRPr="0072695A" w:rsidRDefault="00D5187B" w:rsidP="004831D2">
            <w:pPr>
              <w:pStyle w:val="Default"/>
              <w:jc w:val="both"/>
              <w:rPr>
                <w:b/>
                <w:color w:val="auto"/>
              </w:rPr>
            </w:pPr>
            <w:r w:rsidRPr="0072695A">
              <w:rPr>
                <w:b/>
                <w:color w:val="auto"/>
              </w:rPr>
              <w:t>Horizon</w:t>
            </w:r>
          </w:p>
        </w:tc>
        <w:tc>
          <w:tcPr>
            <w:tcW w:w="7603" w:type="dxa"/>
          </w:tcPr>
          <w:p w:rsidR="00D5187B" w:rsidRPr="0072695A" w:rsidRDefault="00D5187B" w:rsidP="004831D2">
            <w:pPr>
              <w:pStyle w:val="Default"/>
              <w:jc w:val="both"/>
              <w:rPr>
                <w:color w:val="auto"/>
              </w:rPr>
            </w:pPr>
            <w:r w:rsidRPr="0072695A">
              <w:t>Nouveau programme chômage installé depuis 2011</w:t>
            </w:r>
          </w:p>
        </w:tc>
      </w:tr>
      <w:tr w:rsidR="00D63E49" w:rsidRPr="0072695A" w:rsidTr="00671D15">
        <w:tc>
          <w:tcPr>
            <w:tcW w:w="1413" w:type="dxa"/>
          </w:tcPr>
          <w:p w:rsidR="00D63E49" w:rsidRPr="0072695A" w:rsidRDefault="00D63E49" w:rsidP="004831D2">
            <w:pPr>
              <w:pStyle w:val="Default"/>
              <w:jc w:val="both"/>
              <w:rPr>
                <w:b/>
                <w:color w:val="auto"/>
              </w:rPr>
            </w:pPr>
            <w:r>
              <w:rPr>
                <w:b/>
                <w:color w:val="auto"/>
              </w:rPr>
              <w:t>DRS</w:t>
            </w:r>
          </w:p>
        </w:tc>
        <w:tc>
          <w:tcPr>
            <w:tcW w:w="7603" w:type="dxa"/>
          </w:tcPr>
          <w:p w:rsidR="00D63E49" w:rsidRPr="0072695A" w:rsidRDefault="00D63E49" w:rsidP="004831D2">
            <w:pPr>
              <w:pStyle w:val="Default"/>
              <w:jc w:val="both"/>
            </w:pPr>
            <w:r>
              <w:t>Déclaration électronique de formulaires chômage</w:t>
            </w:r>
          </w:p>
        </w:tc>
      </w:tr>
    </w:tbl>
    <w:p w:rsidR="00D5187B" w:rsidRPr="0072695A" w:rsidRDefault="00D5187B" w:rsidP="004831D2">
      <w:pPr>
        <w:pStyle w:val="Default"/>
        <w:jc w:val="both"/>
        <w:rPr>
          <w:color w:val="auto"/>
        </w:rPr>
      </w:pPr>
    </w:p>
    <w:p w:rsidR="00D5187B" w:rsidRDefault="00D5187B" w:rsidP="004831D2">
      <w:pPr>
        <w:pStyle w:val="Default"/>
        <w:jc w:val="both"/>
        <w:rPr>
          <w:rFonts w:asciiTheme="minorHAnsi" w:hAnsiTheme="minorHAnsi" w:cstheme="minorHAnsi"/>
          <w:color w:val="auto"/>
          <w:sz w:val="22"/>
          <w:szCs w:val="22"/>
        </w:rPr>
      </w:pPr>
    </w:p>
    <w:p w:rsidR="00510315" w:rsidRDefault="00510315" w:rsidP="004831D2">
      <w:pPr>
        <w:pStyle w:val="Default"/>
        <w:jc w:val="both"/>
        <w:rPr>
          <w:rFonts w:asciiTheme="minorHAnsi" w:hAnsiTheme="minorHAnsi" w:cstheme="minorHAnsi"/>
          <w:color w:val="auto"/>
          <w:sz w:val="22"/>
          <w:szCs w:val="22"/>
        </w:rPr>
      </w:pPr>
    </w:p>
    <w:p w:rsidR="00D5187B" w:rsidRDefault="00D5187B" w:rsidP="004831D2">
      <w:pPr>
        <w:pStyle w:val="Titre3"/>
        <w:rPr>
          <w:rFonts w:asciiTheme="minorHAnsi" w:hAnsiTheme="minorHAnsi" w:cstheme="minorHAnsi"/>
        </w:rPr>
      </w:pPr>
      <w:bookmarkStart w:id="52" w:name="_Toc61096293"/>
      <w:r>
        <w:t>LE SERVICE SOUS L’ANGLE OBJECTIVISTE DE MINTZBERG</w:t>
      </w:r>
      <w:bookmarkEnd w:id="52"/>
    </w:p>
    <w:p w:rsidR="00D5187B" w:rsidRDefault="00D5187B" w:rsidP="004831D2">
      <w:pPr>
        <w:pStyle w:val="Default"/>
        <w:jc w:val="both"/>
        <w:rPr>
          <w:rFonts w:asciiTheme="minorHAnsi" w:hAnsiTheme="minorHAnsi" w:cstheme="minorHAnsi"/>
          <w:color w:val="auto"/>
          <w:sz w:val="22"/>
          <w:szCs w:val="22"/>
        </w:rPr>
      </w:pPr>
    </w:p>
    <w:p w:rsidR="00510315" w:rsidRDefault="00510315" w:rsidP="004831D2">
      <w:pPr>
        <w:pStyle w:val="Default"/>
        <w:jc w:val="both"/>
        <w:rPr>
          <w:rFonts w:asciiTheme="minorHAnsi" w:hAnsiTheme="minorHAnsi" w:cstheme="minorHAnsi"/>
          <w:color w:val="auto"/>
          <w:sz w:val="22"/>
          <w:szCs w:val="22"/>
        </w:rPr>
      </w:pPr>
    </w:p>
    <w:p w:rsidR="00D5187B" w:rsidRPr="00B921C9" w:rsidRDefault="00D5187B" w:rsidP="004831D2">
      <w:pPr>
        <w:jc w:val="both"/>
        <w:rPr>
          <w:rFonts w:ascii="Times New Roman" w:hAnsi="Times New Roman"/>
          <w:b/>
        </w:rPr>
      </w:pPr>
      <w:r w:rsidRPr="00B921C9">
        <w:rPr>
          <w:rFonts w:ascii="Times New Roman" w:hAnsi="Times New Roman"/>
          <w:b/>
        </w:rPr>
        <w:t>Dans quelle(s) configuration(s) se place le service chômage de la CSC Charleroi Sambre et Meuse ?</w:t>
      </w:r>
    </w:p>
    <w:p w:rsidR="00B921C9" w:rsidRPr="0072695A" w:rsidRDefault="00B921C9" w:rsidP="004831D2">
      <w:pPr>
        <w:jc w:val="both"/>
        <w:rPr>
          <w:rFonts w:ascii="Times New Roman" w:hAnsi="Times New Roman"/>
        </w:rPr>
      </w:pPr>
    </w:p>
    <w:tbl>
      <w:tblPr>
        <w:tblStyle w:val="Grilledutableau"/>
        <w:tblW w:w="0" w:type="auto"/>
        <w:tblLook w:val="04A0" w:firstRow="1" w:lastRow="0" w:firstColumn="1" w:lastColumn="0" w:noHBand="0" w:noVBand="1"/>
      </w:tblPr>
      <w:tblGrid>
        <w:gridCol w:w="9054"/>
      </w:tblGrid>
      <w:tr w:rsidR="00D5187B" w:rsidTr="00671D15">
        <w:tc>
          <w:tcPr>
            <w:tcW w:w="9166" w:type="dxa"/>
          </w:tcPr>
          <w:p w:rsidR="00D5187B" w:rsidRPr="0072695A" w:rsidRDefault="00D5187B" w:rsidP="004831D2">
            <w:pPr>
              <w:jc w:val="both"/>
              <w:rPr>
                <w:rFonts w:ascii="Times New Roman" w:hAnsi="Times New Roman"/>
              </w:rPr>
            </w:pPr>
            <w:r w:rsidRPr="0072695A">
              <w:rPr>
                <w:rFonts w:ascii="Times New Roman" w:hAnsi="Times New Roman"/>
              </w:rPr>
              <w:t xml:space="preserve">Si l’on reprend le schéma de Mintzberg, qui illustre la distribution du pouvoir, on constate, en identifiant les catégories qui nous intéressent dans le cadre de notre analyse, que les travailleurs qui font l’objet de mon étude sont des professionnels, étant donné qu’ils sont très qualifiés pour exercer leurs tâches. Dans mon analyse, je les nomme le « profil 1». Il s’agit des professionnels qui composent </w:t>
            </w:r>
            <w:r w:rsidRPr="0072695A">
              <w:rPr>
                <w:rFonts w:ascii="Times New Roman" w:hAnsi="Times New Roman"/>
                <w:i/>
              </w:rPr>
              <w:t>le centre opérationnel</w:t>
            </w:r>
            <w:r w:rsidRPr="0072695A">
              <w:rPr>
                <w:rFonts w:ascii="Times New Roman" w:hAnsi="Times New Roman"/>
              </w:rPr>
              <w:t>.</w:t>
            </w:r>
          </w:p>
          <w:p w:rsidR="00D5187B" w:rsidRPr="0072695A" w:rsidRDefault="00D5187B" w:rsidP="004831D2">
            <w:pPr>
              <w:jc w:val="both"/>
              <w:rPr>
                <w:rFonts w:ascii="Times New Roman" w:hAnsi="Times New Roman"/>
              </w:rPr>
            </w:pPr>
            <w:r w:rsidRPr="0072695A">
              <w:rPr>
                <w:rFonts w:ascii="Times New Roman" w:hAnsi="Times New Roman"/>
              </w:rPr>
              <w:t xml:space="preserve">Le </w:t>
            </w:r>
            <w:r w:rsidRPr="0072695A">
              <w:rPr>
                <w:rFonts w:ascii="Times New Roman" w:hAnsi="Times New Roman"/>
                <w:i/>
              </w:rPr>
              <w:t>sommet stratégique</w:t>
            </w:r>
            <w:r w:rsidRPr="0072695A">
              <w:rPr>
                <w:rFonts w:ascii="Times New Roman" w:hAnsi="Times New Roman"/>
              </w:rPr>
              <w:t xml:space="preserve"> du service chômage étudié sont la direction ainsi que la personne qui gère les ressources humaines à l’OP Wallon. Ces dirigeants veillent à ce que les professionnels du centre opérationnel remplissent correctement leur mission.</w:t>
            </w:r>
          </w:p>
          <w:p w:rsidR="00D5187B" w:rsidRPr="0072695A" w:rsidRDefault="00D5187B" w:rsidP="004831D2">
            <w:pPr>
              <w:jc w:val="both"/>
              <w:rPr>
                <w:rFonts w:ascii="Times New Roman" w:hAnsi="Times New Roman"/>
              </w:rPr>
            </w:pPr>
            <w:r w:rsidRPr="0072695A">
              <w:rPr>
                <w:rFonts w:ascii="Times New Roman" w:hAnsi="Times New Roman"/>
              </w:rPr>
              <w:t xml:space="preserve">La </w:t>
            </w:r>
            <w:r w:rsidRPr="0072695A">
              <w:rPr>
                <w:rFonts w:ascii="Times New Roman" w:hAnsi="Times New Roman"/>
                <w:i/>
              </w:rPr>
              <w:t>ligne hiérarchique</w:t>
            </w:r>
            <w:r w:rsidRPr="0072695A">
              <w:rPr>
                <w:rFonts w:ascii="Times New Roman" w:hAnsi="Times New Roman"/>
              </w:rPr>
              <w:t xml:space="preserve"> est le profil 2 présenté ci-avant. Il a un rôle hiérarchique situé entre le sommet stratégique et le centre opérationnel au sein même du service chômage de </w:t>
            </w:r>
            <w:r w:rsidR="00916B8C">
              <w:rPr>
                <w:rFonts w:ascii="Times New Roman" w:hAnsi="Times New Roman"/>
              </w:rPr>
              <w:t xml:space="preserve">la CSC </w:t>
            </w:r>
            <w:r w:rsidRPr="0072695A">
              <w:rPr>
                <w:rFonts w:ascii="Times New Roman" w:hAnsi="Times New Roman"/>
              </w:rPr>
              <w:t>Charleroi.</w:t>
            </w:r>
          </w:p>
          <w:p w:rsidR="00D5187B" w:rsidRDefault="00D5187B" w:rsidP="004831D2">
            <w:pPr>
              <w:jc w:val="both"/>
            </w:pPr>
          </w:p>
        </w:tc>
      </w:tr>
    </w:tbl>
    <w:p w:rsidR="00D5187B" w:rsidRDefault="00D5187B" w:rsidP="004831D2">
      <w:pPr>
        <w:jc w:val="both"/>
      </w:pPr>
    </w:p>
    <w:p w:rsidR="00D5187B" w:rsidRPr="006768C7" w:rsidRDefault="00D5187B" w:rsidP="004831D2">
      <w:pPr>
        <w:pStyle w:val="Titre6"/>
        <w:numPr>
          <w:ilvl w:val="0"/>
          <w:numId w:val="38"/>
        </w:numPr>
      </w:pPr>
      <w:bookmarkStart w:id="53" w:name="_Toc61096294"/>
      <w:r w:rsidRPr="006768C7">
        <w:t>La configuration principale</w:t>
      </w:r>
      <w:bookmarkEnd w:id="53"/>
      <w:r w:rsidRPr="006768C7">
        <w:t xml:space="preserve"> </w:t>
      </w:r>
    </w:p>
    <w:p w:rsidR="00D5187B" w:rsidRDefault="00D5187B" w:rsidP="004831D2">
      <w:pPr>
        <w:jc w:val="both"/>
      </w:pPr>
    </w:p>
    <w:p w:rsidR="00D5187B" w:rsidRPr="0072695A" w:rsidRDefault="00D5187B" w:rsidP="004831D2">
      <w:pPr>
        <w:jc w:val="both"/>
        <w:rPr>
          <w:rFonts w:ascii="Times New Roman" w:hAnsi="Times New Roman"/>
        </w:rPr>
      </w:pPr>
      <w:r w:rsidRPr="0072695A">
        <w:rPr>
          <w:rFonts w:ascii="Times New Roman" w:hAnsi="Times New Roman"/>
        </w:rPr>
        <w:t xml:space="preserve">Si nous nous concentrons sur les données observables, nous constatons que certaines variables définissant la </w:t>
      </w:r>
      <w:r w:rsidRPr="0072695A">
        <w:rPr>
          <w:rFonts w:ascii="Times New Roman" w:hAnsi="Times New Roman"/>
          <w:b/>
        </w:rPr>
        <w:t xml:space="preserve">configuration bureaucratique </w:t>
      </w:r>
      <w:r w:rsidRPr="0072695A">
        <w:rPr>
          <w:rFonts w:ascii="Times New Roman" w:hAnsi="Times New Roman"/>
        </w:rPr>
        <w:t>de Mintzberg, sont à l’œuvre dans le service chômage étudié.</w:t>
      </w:r>
    </w:p>
    <w:p w:rsidR="002C7F7D" w:rsidRDefault="002C7F7D" w:rsidP="004831D2">
      <w:pPr>
        <w:jc w:val="both"/>
        <w:rPr>
          <w:rFonts w:ascii="Times New Roman" w:hAnsi="Times New Roman"/>
        </w:rPr>
      </w:pPr>
    </w:p>
    <w:p w:rsidR="00B921C9" w:rsidRDefault="00D5187B" w:rsidP="004831D2">
      <w:pPr>
        <w:jc w:val="both"/>
        <w:rPr>
          <w:rFonts w:ascii="Times New Roman" w:hAnsi="Times New Roman"/>
        </w:rPr>
      </w:pPr>
      <w:r w:rsidRPr="0072695A">
        <w:rPr>
          <w:rFonts w:ascii="Times New Roman" w:hAnsi="Times New Roman"/>
        </w:rPr>
        <w:t xml:space="preserve">En effet, le travail des employés du service chômage analysé est coordonné principalement par une standardisation des procédés (Nizet, Pichault, 1995, p. 36) puisqu’il est programmé et contrôlé de manière permanente, d’une part, par le Manager de Zone, Jonathan (profil 2) qui précise clairement dans l’entretien qu’il fait des plannings hebdomadaires à destination des employés afin de déterminer qui fait quoi, à quel moment et pendant combien de temps. D’autre part, les employés sont également programmés et contrôlés, de manière permanente, par le programme informatique Horizon. Ce programme a été spécialement conçu pour déclencher une série de tâches automatiques en lien avec les dossiers, délais et paiements qui sont encodés </w:t>
      </w:r>
      <w:r w:rsidRPr="0072695A">
        <w:rPr>
          <w:rFonts w:ascii="Times New Roman" w:hAnsi="Times New Roman"/>
        </w:rPr>
        <w:lastRenderedPageBreak/>
        <w:t>par les agents chômage. Ces tâches qui se déclenchent de manière automatique rappellent, organisent et contrôlent quotidiennement le travail des employés du service chômage.</w:t>
      </w:r>
    </w:p>
    <w:p w:rsidR="00D5187B" w:rsidRPr="0072695A" w:rsidRDefault="00D5187B" w:rsidP="004831D2">
      <w:pPr>
        <w:jc w:val="both"/>
        <w:rPr>
          <w:rFonts w:ascii="Times New Roman" w:hAnsi="Times New Roman"/>
        </w:rPr>
      </w:pPr>
      <w:r w:rsidRPr="0072695A">
        <w:rPr>
          <w:rFonts w:ascii="Times New Roman" w:hAnsi="Times New Roman"/>
        </w:rPr>
        <w:t xml:space="preserve">Il est impératif que ces tâches soient traitées de manière régulière par les agents chômage sans quoi, les paiements des affiliés restent bloqués. </w:t>
      </w:r>
    </w:p>
    <w:p w:rsidR="002C7F7D" w:rsidRDefault="002C7F7D" w:rsidP="004831D2">
      <w:pPr>
        <w:jc w:val="both"/>
        <w:rPr>
          <w:rFonts w:ascii="Times New Roman" w:hAnsi="Times New Roman"/>
        </w:rPr>
      </w:pPr>
    </w:p>
    <w:p w:rsidR="002C7F7D" w:rsidRDefault="00D5187B" w:rsidP="004831D2">
      <w:pPr>
        <w:jc w:val="both"/>
        <w:rPr>
          <w:rFonts w:ascii="Times New Roman" w:hAnsi="Times New Roman"/>
        </w:rPr>
      </w:pPr>
      <w:r w:rsidRPr="0072695A">
        <w:rPr>
          <w:rFonts w:ascii="Times New Roman" w:hAnsi="Times New Roman"/>
        </w:rPr>
        <w:t xml:space="preserve">En ce qui concerne la division du travail, Mintzberg (1995, p. 30) scinde celle-ci en deux parties. </w:t>
      </w:r>
    </w:p>
    <w:p w:rsidR="00D5187B" w:rsidRPr="0072695A" w:rsidRDefault="00D5187B" w:rsidP="004831D2">
      <w:pPr>
        <w:jc w:val="both"/>
        <w:rPr>
          <w:rFonts w:ascii="Times New Roman" w:hAnsi="Times New Roman"/>
        </w:rPr>
      </w:pPr>
      <w:r w:rsidRPr="0072695A">
        <w:rPr>
          <w:rFonts w:ascii="Times New Roman" w:hAnsi="Times New Roman"/>
        </w:rPr>
        <w:t>D’une part,</w:t>
      </w:r>
      <w:r w:rsidRPr="0072695A">
        <w:rPr>
          <w:rFonts w:ascii="Times New Roman" w:hAnsi="Times New Roman"/>
          <w:i/>
        </w:rPr>
        <w:t xml:space="preserve"> la division horizontale</w:t>
      </w:r>
      <w:r w:rsidRPr="0072695A">
        <w:rPr>
          <w:rFonts w:ascii="Times New Roman" w:hAnsi="Times New Roman"/>
        </w:rPr>
        <w:t xml:space="preserve"> qui correspond à la division des tâches. Celle-ci nous paraît faible dans le service analysé puisque le nombre de tâches que doit pouvoir réaliser un employé est assez élevé. En effet, l’agent chômage doit pouvoir être affecté à différentes tâches tout au long de la journée : il doit pouvoir recevoir les affiliés en permanence, traiter les délais, traiter les tâches informatiques déclenchées par le programme informatique Horizon, codifier et effectuer les paiements ou encore répondre au téléphone. </w:t>
      </w:r>
    </w:p>
    <w:p w:rsidR="002C7F7D" w:rsidRDefault="002C7F7D" w:rsidP="004831D2">
      <w:pPr>
        <w:jc w:val="both"/>
        <w:rPr>
          <w:rFonts w:ascii="Times New Roman" w:hAnsi="Times New Roman"/>
          <w:i/>
        </w:rPr>
      </w:pPr>
    </w:p>
    <w:p w:rsidR="00D5187B" w:rsidRPr="0072695A" w:rsidRDefault="00D5187B" w:rsidP="004831D2">
      <w:pPr>
        <w:jc w:val="both"/>
        <w:rPr>
          <w:rFonts w:ascii="Times New Roman" w:hAnsi="Times New Roman"/>
        </w:rPr>
      </w:pPr>
      <w:r w:rsidRPr="0072695A">
        <w:rPr>
          <w:rFonts w:ascii="Times New Roman" w:hAnsi="Times New Roman"/>
          <w:i/>
        </w:rPr>
        <w:t>La division verticale</w:t>
      </w:r>
      <w:r w:rsidRPr="0072695A">
        <w:rPr>
          <w:rFonts w:ascii="Times New Roman" w:hAnsi="Times New Roman"/>
        </w:rPr>
        <w:t>, a trait selon Mintzberg à « la séparation entre travail de conception et exécution » (1995, p.30). Elle nous semble incontestablement forte étant donné que les employés ne participent pas à la conception de leur travail puisqu’ils appliquent une législation au travers de tâches imposées par le Manager de zone ainsi que par le programme informatique Horizon. En effet, plusieurs employés expliquent qu’ils font leur boulot et c’est tout, ils s’arrêtent là. Ils n’iront pas creuser plus loin. S’il est indiqué sur le dossier qu’il manque telle ou telle pièce, ils vont écrire à l’affilié pour réclamer l’information ou le formulaire manquant sans entrer dans l’analyse du dossier. Ayant peu de possibilité d’initiative dans leurs tâches, nous considérons dès lors que la division verticale est forte.</w:t>
      </w:r>
    </w:p>
    <w:p w:rsidR="002C7F7D" w:rsidRDefault="002C7F7D"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Pour mieux comprendre où se situe notre organisation en termes de division des tâches, j’ai repris le tableau de Nizet et Pichault (1995, p. 31) qui reprend les différentes combinaisons de modes de division du travail :</w:t>
      </w:r>
    </w:p>
    <w:p w:rsidR="00D5187B" w:rsidRPr="0072695A" w:rsidRDefault="00D5187B" w:rsidP="004831D2">
      <w:pPr>
        <w:jc w:val="both"/>
        <w:rPr>
          <w:rFonts w:ascii="Times New Roman" w:hAnsi="Times New Roman"/>
        </w:rPr>
      </w:pPr>
    </w:p>
    <w:tbl>
      <w:tblPr>
        <w:tblStyle w:val="Grilledutableau"/>
        <w:tblW w:w="0" w:type="auto"/>
        <w:tblLook w:val="04A0" w:firstRow="1" w:lastRow="0" w:firstColumn="1" w:lastColumn="0" w:noHBand="0" w:noVBand="1"/>
      </w:tblPr>
      <w:tblGrid>
        <w:gridCol w:w="3005"/>
        <w:gridCol w:w="3005"/>
        <w:gridCol w:w="3006"/>
      </w:tblGrid>
      <w:tr w:rsidR="00D5187B" w:rsidRPr="0072695A" w:rsidTr="00671D15">
        <w:tc>
          <w:tcPr>
            <w:tcW w:w="3005" w:type="dxa"/>
          </w:tcPr>
          <w:p w:rsidR="00D5187B" w:rsidRPr="0072695A" w:rsidRDefault="00D5187B" w:rsidP="004831D2">
            <w:pPr>
              <w:jc w:val="both"/>
              <w:rPr>
                <w:rFonts w:ascii="Times New Roman" w:hAnsi="Times New Roman"/>
              </w:rPr>
            </w:pPr>
          </w:p>
        </w:tc>
        <w:tc>
          <w:tcPr>
            <w:tcW w:w="3005" w:type="dxa"/>
          </w:tcPr>
          <w:p w:rsidR="00D5187B" w:rsidRPr="0072695A" w:rsidRDefault="00D5187B" w:rsidP="004831D2">
            <w:pPr>
              <w:jc w:val="both"/>
              <w:rPr>
                <w:rFonts w:ascii="Times New Roman" w:hAnsi="Times New Roman"/>
              </w:rPr>
            </w:pPr>
            <w:r w:rsidRPr="0072695A">
              <w:rPr>
                <w:rFonts w:ascii="Times New Roman" w:hAnsi="Times New Roman"/>
              </w:rPr>
              <w:t>Division verticale forte</w:t>
            </w:r>
          </w:p>
        </w:tc>
        <w:tc>
          <w:tcPr>
            <w:tcW w:w="3006" w:type="dxa"/>
          </w:tcPr>
          <w:p w:rsidR="00D5187B" w:rsidRPr="0072695A" w:rsidRDefault="00D5187B" w:rsidP="004831D2">
            <w:pPr>
              <w:jc w:val="both"/>
              <w:rPr>
                <w:rFonts w:ascii="Times New Roman" w:hAnsi="Times New Roman"/>
              </w:rPr>
            </w:pPr>
            <w:r w:rsidRPr="0072695A">
              <w:rPr>
                <w:rFonts w:ascii="Times New Roman" w:hAnsi="Times New Roman"/>
              </w:rPr>
              <w:t>Division verticale faible</w:t>
            </w:r>
          </w:p>
        </w:tc>
      </w:tr>
      <w:tr w:rsidR="00D5187B" w:rsidRPr="0072695A" w:rsidTr="00671D15">
        <w:tc>
          <w:tcPr>
            <w:tcW w:w="3005" w:type="dxa"/>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Division horizontale forte</w:t>
            </w:r>
          </w:p>
        </w:tc>
        <w:tc>
          <w:tcPr>
            <w:tcW w:w="3005" w:type="dxa"/>
          </w:tcPr>
          <w:p w:rsidR="00D5187B" w:rsidRPr="0072695A" w:rsidRDefault="00D5187B" w:rsidP="004831D2">
            <w:pPr>
              <w:jc w:val="both"/>
              <w:rPr>
                <w:rFonts w:ascii="Times New Roman" w:hAnsi="Times New Roman"/>
              </w:rPr>
            </w:pPr>
          </w:p>
        </w:tc>
        <w:tc>
          <w:tcPr>
            <w:tcW w:w="3006" w:type="dxa"/>
          </w:tcPr>
          <w:p w:rsidR="00D5187B" w:rsidRPr="0072695A" w:rsidRDefault="00D5187B" w:rsidP="004831D2">
            <w:pPr>
              <w:jc w:val="both"/>
              <w:rPr>
                <w:rFonts w:ascii="Times New Roman" w:hAnsi="Times New Roman"/>
              </w:rPr>
            </w:pPr>
          </w:p>
        </w:tc>
      </w:tr>
      <w:tr w:rsidR="00D5187B" w:rsidRPr="0072695A" w:rsidTr="00671D15">
        <w:tc>
          <w:tcPr>
            <w:tcW w:w="3005" w:type="dxa"/>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Division horizontale faible</w:t>
            </w:r>
          </w:p>
        </w:tc>
        <w:tc>
          <w:tcPr>
            <w:tcW w:w="3005" w:type="dxa"/>
          </w:tcPr>
          <w:p w:rsidR="00D5187B" w:rsidRPr="0072695A" w:rsidRDefault="00D5187B" w:rsidP="00916B8C">
            <w:pPr>
              <w:jc w:val="center"/>
              <w:rPr>
                <w:rFonts w:ascii="Times New Roman" w:hAnsi="Times New Roman"/>
                <w:b/>
                <w:color w:val="FF0000"/>
              </w:rPr>
            </w:pPr>
            <w:r w:rsidRPr="0072695A">
              <w:rPr>
                <w:rFonts w:ascii="Times New Roman" w:hAnsi="Times New Roman"/>
                <w:b/>
                <w:color w:val="FF0000"/>
              </w:rPr>
              <w:t>X</w:t>
            </w:r>
          </w:p>
          <w:p w:rsidR="00D5187B" w:rsidRPr="0072695A" w:rsidRDefault="00D5187B" w:rsidP="00916B8C">
            <w:pPr>
              <w:jc w:val="center"/>
              <w:rPr>
                <w:rFonts w:ascii="Times New Roman" w:hAnsi="Times New Roman"/>
                <w:b/>
              </w:rPr>
            </w:pPr>
            <w:r w:rsidRPr="0072695A">
              <w:rPr>
                <w:rFonts w:ascii="Times New Roman" w:hAnsi="Times New Roman"/>
                <w:b/>
                <w:color w:val="FF0000"/>
              </w:rPr>
              <w:t xml:space="preserve">Service chômage de </w:t>
            </w:r>
            <w:r w:rsidR="00916B8C">
              <w:rPr>
                <w:rFonts w:ascii="Times New Roman" w:hAnsi="Times New Roman"/>
                <w:b/>
                <w:color w:val="FF0000"/>
              </w:rPr>
              <w:t xml:space="preserve"> la CSC </w:t>
            </w:r>
            <w:r w:rsidRPr="0072695A">
              <w:rPr>
                <w:rFonts w:ascii="Times New Roman" w:hAnsi="Times New Roman"/>
                <w:b/>
                <w:color w:val="FF0000"/>
              </w:rPr>
              <w:t>Charleroi</w:t>
            </w:r>
          </w:p>
        </w:tc>
        <w:tc>
          <w:tcPr>
            <w:tcW w:w="3006" w:type="dxa"/>
          </w:tcPr>
          <w:p w:rsidR="00D5187B" w:rsidRPr="0072695A" w:rsidRDefault="00D5187B" w:rsidP="004831D2">
            <w:pPr>
              <w:jc w:val="both"/>
              <w:rPr>
                <w:rFonts w:ascii="Times New Roman" w:hAnsi="Times New Roman"/>
              </w:rPr>
            </w:pPr>
          </w:p>
        </w:tc>
      </w:tr>
    </w:tbl>
    <w:p w:rsidR="00D5187B" w:rsidRPr="0072695A" w:rsidRDefault="00D5187B" w:rsidP="004831D2">
      <w:pPr>
        <w:jc w:val="both"/>
        <w:rPr>
          <w:rFonts w:ascii="Times New Roman" w:hAnsi="Times New Roman"/>
        </w:rPr>
      </w:pPr>
      <w:r w:rsidRPr="0072695A">
        <w:rPr>
          <w:rFonts w:ascii="Times New Roman" w:hAnsi="Times New Roman"/>
        </w:rPr>
        <w:t xml:space="preserve"> </w:t>
      </w:r>
    </w:p>
    <w:p w:rsidR="00D5187B" w:rsidRPr="0072695A" w:rsidRDefault="00D5187B" w:rsidP="004831D2">
      <w:pPr>
        <w:jc w:val="both"/>
        <w:rPr>
          <w:rFonts w:ascii="Times New Roman" w:hAnsi="Times New Roman"/>
        </w:rPr>
      </w:pPr>
      <w:r w:rsidRPr="0072695A">
        <w:rPr>
          <w:rFonts w:ascii="Times New Roman" w:hAnsi="Times New Roman"/>
        </w:rPr>
        <w:t xml:space="preserve">Par ailleurs, la </w:t>
      </w:r>
      <w:r w:rsidRPr="0072695A">
        <w:rPr>
          <w:rFonts w:ascii="Times New Roman" w:hAnsi="Times New Roman"/>
          <w:i/>
        </w:rPr>
        <w:t>standardisation des procédés</w:t>
      </w:r>
      <w:r w:rsidRPr="0072695A">
        <w:rPr>
          <w:rFonts w:ascii="Times New Roman" w:hAnsi="Times New Roman"/>
        </w:rPr>
        <w:t xml:space="preserve"> mentionnée ci-dessus laisse peu de marge de manœuvre aux opérateurs dans le cadre de leur travail, nous constatons, dès lors, une forte centralisation du pouvoir au sommet stratégique ainsi que chez les analystes de la technostructure.  Le centre opérationnel est en effet soumis à l’application d’une législation, de procédures et de délais stricts qui leur sont imposés. Leur mission consiste à appliquer ceux-ci lors de la constitution des dossiers et son encodage dans le programme informatique Horizon qui, selon les employés, est devenu « le chef » car il détermine les dates auxquelles ils devront ressortir les dossiers incomplets, en fonction des échéances automatiques. En effet, une employée du profil 1 précise que lorsqu’elle crée un dossier, le programme Horizon place une échéance d’office à trois semaines, soit quelques jours avant l’échéance du délai légal afin de permettre à l’employé de faire un rappel à cette même date. </w:t>
      </w:r>
    </w:p>
    <w:p w:rsidR="00916B8C" w:rsidRDefault="00916B8C"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Cependant, nous avons remarqué que certains employés du profil 1 s’octroient une certaine marge de manœuvre dans le traitement des dossiers. En effet, il nous a été confié que d’aucuns, lors du traitement des délais, s’arrangent pour prendre à chaque fois les premières lettres afin d’avoir les mêmes dossiers pour lesquels il faut faire un rappel, et ce, afin d’assurer une forme de suivi dans les dossiers traités.</w:t>
      </w:r>
    </w:p>
    <w:p w:rsidR="00916B8C" w:rsidRDefault="00916B8C" w:rsidP="004831D2">
      <w:pPr>
        <w:jc w:val="both"/>
        <w:rPr>
          <w:rFonts w:ascii="Times New Roman" w:hAnsi="Times New Roman"/>
        </w:rPr>
      </w:pPr>
    </w:p>
    <w:p w:rsidR="00916B8C" w:rsidRDefault="00D5187B" w:rsidP="004831D2">
      <w:pPr>
        <w:jc w:val="both"/>
        <w:rPr>
          <w:rFonts w:ascii="Times New Roman" w:hAnsi="Times New Roman"/>
        </w:rPr>
      </w:pPr>
      <w:r w:rsidRPr="0072695A">
        <w:rPr>
          <w:rFonts w:ascii="Times New Roman" w:hAnsi="Times New Roman"/>
        </w:rPr>
        <w:t xml:space="preserve">En ce qui concerne les </w:t>
      </w:r>
      <w:r w:rsidRPr="0072695A">
        <w:rPr>
          <w:rFonts w:ascii="Times New Roman" w:hAnsi="Times New Roman"/>
          <w:i/>
        </w:rPr>
        <w:t>buts organisationnels</w:t>
      </w:r>
      <w:r w:rsidRPr="0072695A">
        <w:rPr>
          <w:rFonts w:ascii="Times New Roman" w:hAnsi="Times New Roman"/>
        </w:rPr>
        <w:t>, tant les buts de mission que les buts de système sont poursuivis, cependant, d’une point de vue objectiviste, il nous semble difficile de les prioriser.</w:t>
      </w:r>
      <w:r w:rsidR="00510315">
        <w:rPr>
          <w:rFonts w:ascii="Times New Roman" w:hAnsi="Times New Roman"/>
        </w:rPr>
        <w:t xml:space="preserve"> </w:t>
      </w:r>
    </w:p>
    <w:p w:rsidR="00510315" w:rsidRDefault="00510315" w:rsidP="004831D2">
      <w:pPr>
        <w:jc w:val="both"/>
        <w:rPr>
          <w:rFonts w:ascii="Times New Roman" w:hAnsi="Times New Roman"/>
          <w:color w:val="000000"/>
        </w:rPr>
      </w:pPr>
    </w:p>
    <w:p w:rsidR="00D5187B" w:rsidRPr="0072695A" w:rsidRDefault="00D5187B" w:rsidP="004831D2">
      <w:pPr>
        <w:jc w:val="both"/>
        <w:rPr>
          <w:rFonts w:ascii="Times New Roman" w:hAnsi="Times New Roman"/>
        </w:rPr>
      </w:pPr>
      <w:r w:rsidRPr="0072695A">
        <w:rPr>
          <w:rFonts w:ascii="Times New Roman" w:hAnsi="Times New Roman"/>
          <w:color w:val="000000"/>
        </w:rPr>
        <w:t xml:space="preserve">C’est sur base des différentes variables ci-dessus que nous définissons notre organisation comme étant une </w:t>
      </w:r>
      <w:r w:rsidRPr="0072695A">
        <w:rPr>
          <w:rFonts w:ascii="Times New Roman" w:hAnsi="Times New Roman"/>
          <w:i/>
          <w:color w:val="000000"/>
        </w:rPr>
        <w:t>configuration bureaucratique</w:t>
      </w:r>
      <w:r w:rsidRPr="0072695A">
        <w:rPr>
          <w:rFonts w:ascii="Times New Roman" w:hAnsi="Times New Roman"/>
          <w:color w:val="000000"/>
        </w:rPr>
        <w:t>, à titre principal.</w:t>
      </w:r>
    </w:p>
    <w:p w:rsidR="00510315" w:rsidRDefault="00510315"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Cependant, à tire secondaire, nous définissons également notre organisation comme ayant une </w:t>
      </w:r>
      <w:r w:rsidRPr="0072695A">
        <w:rPr>
          <w:rFonts w:ascii="Times New Roman" w:hAnsi="Times New Roman"/>
          <w:i/>
        </w:rPr>
        <w:t>configuration professionnelle</w:t>
      </w:r>
      <w:r w:rsidRPr="0072695A">
        <w:rPr>
          <w:rFonts w:ascii="Times New Roman" w:hAnsi="Times New Roman"/>
        </w:rPr>
        <w:t>.</w:t>
      </w:r>
    </w:p>
    <w:p w:rsidR="00D5187B" w:rsidRPr="0072695A" w:rsidRDefault="00D5187B" w:rsidP="004831D2">
      <w:pPr>
        <w:jc w:val="both"/>
        <w:rPr>
          <w:rFonts w:ascii="Times New Roman" w:hAnsi="Times New Roman"/>
        </w:rPr>
      </w:pPr>
    </w:p>
    <w:p w:rsidR="00D5187B" w:rsidRPr="006768C7" w:rsidRDefault="00D5187B" w:rsidP="00513BFA">
      <w:pPr>
        <w:pStyle w:val="Titre6"/>
        <w:numPr>
          <w:ilvl w:val="0"/>
          <w:numId w:val="38"/>
        </w:numPr>
      </w:pPr>
      <w:bookmarkStart w:id="54" w:name="_Toc61096295"/>
      <w:r w:rsidRPr="006768C7">
        <w:t xml:space="preserve">La configuration </w:t>
      </w:r>
      <w:r>
        <w:t>secondaire</w:t>
      </w:r>
      <w:bookmarkEnd w:id="54"/>
    </w:p>
    <w:p w:rsidR="00D5187B" w:rsidRDefault="00D5187B" w:rsidP="004831D2">
      <w:pPr>
        <w:jc w:val="both"/>
      </w:pPr>
    </w:p>
    <w:p w:rsidR="00D5187B" w:rsidRPr="0072695A" w:rsidRDefault="00D5187B" w:rsidP="004831D2">
      <w:pPr>
        <w:jc w:val="both"/>
        <w:rPr>
          <w:rFonts w:ascii="Times New Roman" w:hAnsi="Times New Roman"/>
        </w:rPr>
      </w:pPr>
      <w:r w:rsidRPr="0072695A">
        <w:rPr>
          <w:rFonts w:ascii="Times New Roman" w:hAnsi="Times New Roman"/>
        </w:rPr>
        <w:t xml:space="preserve">En effet, de manière assez paradoxale, nous avons identifié, toujours objectivement, quelques traits plus légers faisant référence à la </w:t>
      </w:r>
      <w:r w:rsidRPr="0072695A">
        <w:rPr>
          <w:rFonts w:ascii="Times New Roman" w:hAnsi="Times New Roman"/>
          <w:b/>
        </w:rPr>
        <w:t>configuration professionnelle</w:t>
      </w:r>
      <w:r w:rsidRPr="0072695A">
        <w:rPr>
          <w:rFonts w:ascii="Times New Roman" w:hAnsi="Times New Roman"/>
        </w:rPr>
        <w:t xml:space="preserve"> et ce, malgré les grandes différences qui distancient ces deux configurations. Force est de constater que la standardisation des procédés domine la coordination du travail de notre organisation, néanmoins la </w:t>
      </w:r>
      <w:r w:rsidRPr="0072695A">
        <w:rPr>
          <w:rFonts w:ascii="Times New Roman" w:hAnsi="Times New Roman"/>
          <w:i/>
        </w:rPr>
        <w:t>standardisation des qualifications</w:t>
      </w:r>
      <w:r w:rsidRPr="0072695A">
        <w:rPr>
          <w:rFonts w:ascii="Times New Roman" w:hAnsi="Times New Roman"/>
        </w:rPr>
        <w:t xml:space="preserve"> y est également présente puisque les employés du service chômage doivent suivre une formation importante d’une durée minimum un an pour pouvoir recevoir les affiliés en permanence, traiter les dossiers et effectuer les paiements. Dès lors, les formations sont permanentes au sein du service chômage pour maintenir un niveau de compétences et d’adaptation quant aux nouvelles législations sociales, nouvelles procédures ou nouveaux formulaires mis en place par le gouvernement. </w:t>
      </w:r>
    </w:p>
    <w:p w:rsidR="002C7F7D" w:rsidRDefault="002C7F7D"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De plus, au travers de certains entretiens, nous avons constaté que la coordination du service se fait ponctuellement par </w:t>
      </w:r>
      <w:r w:rsidRPr="0072695A">
        <w:rPr>
          <w:rFonts w:ascii="Times New Roman" w:hAnsi="Times New Roman"/>
          <w:i/>
        </w:rPr>
        <w:t>ajustement mutuel</w:t>
      </w:r>
      <w:r w:rsidRPr="0072695A">
        <w:rPr>
          <w:rFonts w:ascii="Times New Roman" w:hAnsi="Times New Roman"/>
        </w:rPr>
        <w:t xml:space="preserve">. En effet, lorsque le Manager de zone, Jonathan ne transmet pas le planning des tâches hebdomadaires, un ajustement mutuel s’effectue naturellement au sein de l’équipe de façon à exploiter au maximum les forces de chaque employé. Ces derniers précisent d’ailleurs qu’ils se connaissent et savent bien que pour telle tâche, un tel employé sera plus compétent et plus rapide dans sa réalisation. </w:t>
      </w:r>
    </w:p>
    <w:p w:rsidR="002C7F7D" w:rsidRDefault="002C7F7D"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Enfin, comme précisé ci-avant, Jonathan, Manager de zone, profil 2, distribue chaque semaine le planning des tâches à effectuer par les opérateurs et vérifie chaque semaine le nombre des tâches effectuées par chaque opérateur. Nous retrouvons dès lors également de la </w:t>
      </w:r>
      <w:r w:rsidRPr="0072695A">
        <w:rPr>
          <w:rFonts w:ascii="Times New Roman" w:hAnsi="Times New Roman"/>
          <w:i/>
        </w:rPr>
        <w:t>supervision directe</w:t>
      </w:r>
      <w:r w:rsidRPr="0072695A">
        <w:rPr>
          <w:rFonts w:ascii="Times New Roman" w:hAnsi="Times New Roman"/>
        </w:rPr>
        <w:t xml:space="preserve"> dans notre organisation. En effet, comme le précisent Nizet et Pichault dans leur ouvrage « Comprendre les organisations », p. 36,  </w:t>
      </w:r>
      <w:r w:rsidRPr="0072695A">
        <w:rPr>
          <w:rFonts w:ascii="Times New Roman" w:hAnsi="Times New Roman"/>
          <w:i/>
        </w:rPr>
        <w:t>« la simple présence de postes spécialement affectés au contrôle du travail d’autrui (contremaîre, chef de bureau, etc.) ne suffit pas à conclure qu’il y a supervision directe. Un tel mécanisme de coordination n’est présent que si les postes en question se voient confier la définition permanente du travail des subordonnés ».</w:t>
      </w:r>
      <w:r w:rsidRPr="0072695A">
        <w:rPr>
          <w:rFonts w:ascii="Times New Roman" w:hAnsi="Times New Roman"/>
        </w:rPr>
        <w:t xml:space="preserve"> Nous avons tenu à ajouter ce mode de coordination car nous avons constaté que la coordination du travail s’effectue au niveau du sommet stratégique qui utilise un membre de la ligne hiérarchique comme moyen de contrôle, en l’occurrence, le Manager de zone.</w:t>
      </w:r>
    </w:p>
    <w:p w:rsidR="00D5187B" w:rsidRPr="0072695A" w:rsidRDefault="00D5187B" w:rsidP="004831D2">
      <w:pPr>
        <w:pStyle w:val="Default"/>
        <w:jc w:val="both"/>
        <w:rPr>
          <w:color w:val="auto"/>
        </w:rPr>
      </w:pP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2"/>
      </w:pPr>
      <w:bookmarkStart w:id="55" w:name="_Toc61096296"/>
      <w:r>
        <w:t xml:space="preserve">CHAPITRE III : ROLES ET IDENTITE </w:t>
      </w:r>
      <w:r w:rsidRPr="00CC461C">
        <w:t>PROFESSIONNELLE</w:t>
      </w:r>
      <w:bookmarkEnd w:id="55"/>
    </w:p>
    <w:p w:rsidR="00D5187B"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 xml:space="preserve">Après la théorie relative à l’ organisation et son fonctionnement, j’aborde ici un niveau plus micro afin de comprendre comment les employés du service chômage adaptent leur travail au quotidien mais aussi comment ils gèrent leur identité professionnelle. En effet, suite aux nombreux bouleversements que connaît notre société et suite au passage de l’Etat Providence </w:t>
      </w:r>
      <w:r w:rsidRPr="0072695A">
        <w:rPr>
          <w:color w:val="auto"/>
        </w:rPr>
        <w:lastRenderedPageBreak/>
        <w:t>à l’Etat Social Actif, </w:t>
      </w:r>
      <w:r w:rsidRPr="0072695A">
        <w:rPr>
          <w:color w:val="FF0000"/>
        </w:rPr>
        <w:t xml:space="preserve"> </w:t>
      </w:r>
      <w:r w:rsidRPr="0072695A">
        <w:rPr>
          <w:color w:val="auto"/>
        </w:rPr>
        <w:t xml:space="preserve">les travailleurs sociaux au sein des  organismes de paiement ont aussi connu de nombreux changements.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Dès lors, dans un premier temps, je définirai le concept d’identité professionnelle. Ensuite, j’identifierai les différentes mutations des rôles qui engendrent des tensions au cœur de la profession de travailleur social. Je déterminerai de quelles façons les agents de guichet font face à ces tensions et quelles réactions se dégagent. </w:t>
      </w:r>
    </w:p>
    <w:p w:rsidR="00D5187B" w:rsidRDefault="00D5187B" w:rsidP="004831D2">
      <w:pPr>
        <w:pStyle w:val="Default"/>
        <w:jc w:val="both"/>
        <w:rPr>
          <w:color w:val="auto"/>
        </w:rPr>
      </w:pPr>
    </w:p>
    <w:p w:rsidR="00510315" w:rsidRPr="0072695A" w:rsidRDefault="00510315" w:rsidP="004831D2">
      <w:pPr>
        <w:pStyle w:val="Default"/>
        <w:jc w:val="both"/>
        <w:rPr>
          <w:color w:val="auto"/>
        </w:rPr>
      </w:pP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3"/>
      </w:pPr>
      <w:bookmarkStart w:id="56" w:name="_Toc61096297"/>
      <w:r>
        <w:t>DEFINITION DE L’IDENTITE PROFESSIONNELLE</w:t>
      </w:r>
      <w:bookmarkEnd w:id="56"/>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Au travers de mes différentes lectures sur l’identité professionnelle, j’ai constaté que la littérature scientifique liée à cette thématique de l’identité professionnelle est particulièrement abondante. Dès lors, j’ai repris ci-dessous quelques définitions qui me semblent pertinentes mais aussi complémentaires.</w:t>
      </w:r>
    </w:p>
    <w:p w:rsidR="00D5187B" w:rsidRDefault="00D5187B" w:rsidP="004831D2">
      <w:pPr>
        <w:pStyle w:val="Default"/>
        <w:jc w:val="both"/>
        <w:rPr>
          <w:color w:val="auto"/>
        </w:rPr>
      </w:pPr>
    </w:p>
    <w:p w:rsidR="002C7F7D" w:rsidRPr="0072695A" w:rsidRDefault="002C7F7D" w:rsidP="004831D2">
      <w:pPr>
        <w:pStyle w:val="Default"/>
        <w:jc w:val="both"/>
        <w:rPr>
          <w:color w:val="auto"/>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rPr>
        <w:t xml:space="preserve">La première définition de l’identité professionnelle que j’ai retenue est celle de Renaud Sainsaulieu </w:t>
      </w:r>
      <w:bookmarkStart w:id="57" w:name="_Hlk60573891"/>
      <w:r w:rsidRPr="0072695A">
        <w:rPr>
          <w:rFonts w:ascii="Times New Roman" w:hAnsi="Times New Roman"/>
        </w:rPr>
        <w:t>(</w:t>
      </w:r>
      <w:r w:rsidRPr="0072695A">
        <w:rPr>
          <w:rFonts w:ascii="Times New Roman" w:hAnsi="Times New Roman"/>
          <w:color w:val="000000"/>
        </w:rPr>
        <w:t xml:space="preserve">1988, p. 36) </w:t>
      </w:r>
      <w:bookmarkEnd w:id="57"/>
      <w:r w:rsidRPr="0072695A">
        <w:rPr>
          <w:rFonts w:ascii="Times New Roman" w:hAnsi="Times New Roman"/>
          <w:color w:val="000000"/>
        </w:rPr>
        <w:t xml:space="preserve">pour lequel l’identité professionnelle se définit comme la </w:t>
      </w:r>
      <w:r w:rsidRPr="0072695A">
        <w:rPr>
          <w:rFonts w:ascii="Times New Roman" w:hAnsi="Times New Roman"/>
          <w:i/>
          <w:color w:val="000000"/>
        </w:rPr>
        <w:t>« façon dont les différents groupes au travail s'identifient aux pairs, aux chefs, aux autres groupes, l'identité au travail est fondée sur des représentations collectives distinctes »</w:t>
      </w:r>
      <w:r w:rsidRPr="0072695A">
        <w:rPr>
          <w:rFonts w:ascii="Times New Roman" w:hAnsi="Times New Roman"/>
          <w:color w:val="000000"/>
        </w:rPr>
        <w:t xml:space="preserve">. </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rPr>
      </w:pPr>
      <w:r w:rsidRPr="0072695A">
        <w:rPr>
          <w:rFonts w:ascii="Times New Roman" w:hAnsi="Times New Roman"/>
          <w:color w:val="000000"/>
        </w:rPr>
        <w:t xml:space="preserve">En effet, dans son ouvrage « L’identité au travail », Sainsaulieu insiste sur l’importance des relations de travail dans la construction de l’identité. Selon lui, la construction identitaire se situe au cœur des organisations. Le concept d’identité, toujours selon Sainsaulieu, s’articule en trois dimensions : les représentations, les normes et les valeurs qui découlent de l’expérience professionnelle (Sainsaulieu, 1988, p. 115). </w:t>
      </w:r>
      <w:r w:rsidRPr="0072695A">
        <w:rPr>
          <w:rFonts w:ascii="Times New Roman" w:hAnsi="Times New Roman"/>
        </w:rPr>
        <w:t xml:space="preserve">L’identité au travail est fondée sur des représentations collectives distinctes, construisant des acteurs du système social d’entreprise » (Sainsaulieu, 1988, p.115).  </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 xml:space="preserve">Il est évident que cette définition relève d’un processus relationnel d’investissement de soi dans des relations à long terme que l’individu retrouve dans l’expérience de travail et qui s’inscrit dans des relations de pouvoir. </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Cependant, le travail n’est pas la seule composante de l’identité personnelle. L’identité professionnelle est une composante de l’identité globale de l’individu qui se développe de l’identité personnelle de l’individu et en l’inscrivant dans des formes de vie sociale (Fray, Picouleau, 2010, p. 75)</w:t>
      </w:r>
      <w:r w:rsidRPr="0072695A">
        <w:rPr>
          <w:rFonts w:ascii="Times New Roman" w:hAnsi="Times New Roman"/>
        </w:rPr>
        <w:t xml:space="preserve">. </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 xml:space="preserve">Cela m’a amenée à reprendre également la définition de Claude Dubar </w:t>
      </w:r>
      <w:bookmarkStart w:id="58" w:name="_Hlk60573927"/>
      <w:r w:rsidRPr="0072695A">
        <w:rPr>
          <w:rFonts w:ascii="Times New Roman" w:hAnsi="Times New Roman"/>
          <w:color w:val="000000"/>
        </w:rPr>
        <w:t>(Dubar, 2015, p. 36)</w:t>
      </w:r>
      <w:bookmarkEnd w:id="58"/>
      <w:r w:rsidRPr="0072695A">
        <w:rPr>
          <w:rFonts w:ascii="Times New Roman" w:hAnsi="Times New Roman"/>
          <w:color w:val="000000"/>
        </w:rPr>
        <w:t xml:space="preserve"> qui ajoute en parallèle de la définition de R. Sainsaulieu, le processus biographique au processus relationnel dans la construction de l’identité professionnelle. </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 xml:space="preserve">En effet, il reconnaît cependant que l’investissement dans un espace de reconnaissance identitaire dépend étroitement de la nature des relations de pouvoir dans cet espace et la place qu’y occupent l’individu et son groupe d’appartenance. </w:t>
      </w:r>
    </w:p>
    <w:p w:rsidR="00D5187B" w:rsidRPr="0072695A" w:rsidRDefault="00D5187B" w:rsidP="004831D2">
      <w:pPr>
        <w:autoSpaceDE w:val="0"/>
        <w:autoSpaceDN w:val="0"/>
        <w:adjustRightInd w:val="0"/>
        <w:jc w:val="both"/>
        <w:rPr>
          <w:rFonts w:ascii="Times New Roman" w:hAnsi="Times New Roman"/>
          <w:color w:val="000000"/>
        </w:rPr>
      </w:pPr>
    </w:p>
    <w:p w:rsidR="00510315" w:rsidRDefault="00510315"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lastRenderedPageBreak/>
        <w:t xml:space="preserve">Alors que R. Sainsaulieu met en exergue la construction d’une identité professionnelle par l’expérience des relations de pouvoir, C. Dubar précise que les individus appartiennent à des espaces variés au sein desquels ils se considèrent comme suffisamment reconnus et valorisés : les individus peuvent s’engager dans le travail ainsi que dans un champ hors travail et ce, sans trouver d’espace identitaire dans lequel ils se sentent reconnus et valorisés. </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Pour Claude Dubar, l'espace de reconnaissance de l'identité sociale dépend très étroitement de la reconnaissance ou de la non-reconnaissance des savoirs, des compétences et des images de soi, noyaux durs des identités par les institutions. La transaction entre d'une part les individus porteurs de désirs d'identification et de reconnaissance et d'autre part les institutions offrant des statuts, des catégories et des formes diverses de reconnaissances peut être conflictuelle.</w:t>
      </w:r>
    </w:p>
    <w:p w:rsidR="002C7F7D" w:rsidRDefault="002C7F7D"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Les partenaires de cette transaction peuvent être multiples : les collègues de travail, la hiérarchie de l'institution, les représentants syndicaux, l'univers de la formation, l'univers de la famille, etc. (Dubar, 2015, p. 36).</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Il me semble important de préciser que la construction de l’identité professionnelle d’un individu est un processus qui s’effectue tout au long de la vie professionnelle. Cette identité professionnelle s’ajuste sans cesse à l’environnement et aux trajectoires de l’individu (Dubar, 2015, p. 36).</w:t>
      </w:r>
    </w:p>
    <w:p w:rsidR="00D5187B" w:rsidRPr="0072695A" w:rsidRDefault="00D5187B" w:rsidP="004831D2">
      <w:pPr>
        <w:autoSpaceDE w:val="0"/>
        <w:autoSpaceDN w:val="0"/>
        <w:adjustRightInd w:val="0"/>
        <w:jc w:val="both"/>
        <w:rPr>
          <w:rFonts w:ascii="Times New Roman" w:hAnsi="Times New Roman"/>
          <w:color w:val="000000"/>
        </w:rPr>
      </w:pP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3"/>
      </w:pPr>
      <w:bookmarkStart w:id="59" w:name="_Toc61096298"/>
      <w:bookmarkStart w:id="60" w:name="_Hlk37848785"/>
      <w:r w:rsidRPr="00CC461C">
        <w:t>LES ROLES</w:t>
      </w:r>
      <w:bookmarkEnd w:id="59"/>
    </w:p>
    <w:bookmarkEnd w:id="60"/>
    <w:p w:rsidR="00D5187B" w:rsidRPr="00CC461C" w:rsidRDefault="00D5187B" w:rsidP="004831D2">
      <w:pPr>
        <w:pStyle w:val="Default"/>
        <w:ind w:left="720"/>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 xml:space="preserve">Pour définir les rôles, j’ai repris ci-dessous mot à mot les caractéristiques qu’Abraham Franssen a identifiées et qu’il reprend comme des dimensions essentielles pour articuler le rôle professionnel. J’utiliserai ensuite dans le point « mutation des rôles » chaque caractéristique pour détailler de quelle manière chacune de celles-ci a été modifiée suite à l’Etat social actif : </w:t>
      </w:r>
    </w:p>
    <w:p w:rsidR="00D5187B" w:rsidRPr="0072695A" w:rsidRDefault="00D5187B" w:rsidP="004831D2">
      <w:pPr>
        <w:pStyle w:val="Default"/>
        <w:jc w:val="both"/>
        <w:rPr>
          <w:color w:val="auto"/>
        </w:rPr>
      </w:pPr>
    </w:p>
    <w:p w:rsidR="00D5187B" w:rsidRDefault="00D5187B" w:rsidP="004831D2">
      <w:pPr>
        <w:widowControl w:val="0"/>
        <w:ind w:left="1240" w:right="-16" w:hanging="200"/>
        <w:jc w:val="both"/>
        <w:rPr>
          <w:rFonts w:ascii="Times New Roman" w:hAnsi="Times New Roman"/>
        </w:rPr>
      </w:pPr>
      <w:r w:rsidRPr="0072695A">
        <w:rPr>
          <w:rFonts w:ascii="Times New Roman" w:hAnsi="Times New Roman"/>
        </w:rPr>
        <w:t xml:space="preserve">« - une finalité ou </w:t>
      </w:r>
      <w:r w:rsidRPr="0072695A">
        <w:rPr>
          <w:rFonts w:ascii="Times New Roman" w:hAnsi="Times New Roman"/>
          <w:b/>
        </w:rPr>
        <w:t xml:space="preserve">des </w:t>
      </w:r>
      <w:r w:rsidRPr="0072695A">
        <w:rPr>
          <w:rFonts w:ascii="Times New Roman" w:hAnsi="Times New Roman"/>
          <w:b/>
          <w:i/>
        </w:rPr>
        <w:t>finalités</w:t>
      </w:r>
      <w:r w:rsidRPr="0072695A">
        <w:rPr>
          <w:rFonts w:ascii="Times New Roman" w:hAnsi="Times New Roman"/>
        </w:rPr>
        <w:t xml:space="preserve"> qui lui donne(nt) son sens culturel. Un rôle social est tout d’abord défini par les finalités culturelles qu’il poursuit ;  </w:t>
      </w:r>
    </w:p>
    <w:p w:rsidR="00D5187B" w:rsidRPr="0072695A" w:rsidRDefault="00D5187B" w:rsidP="004831D2">
      <w:pPr>
        <w:widowControl w:val="0"/>
        <w:ind w:left="1240" w:right="-16" w:hanging="200"/>
        <w:jc w:val="both"/>
        <w:rPr>
          <w:rFonts w:ascii="Times New Roman" w:hAnsi="Times New Roman"/>
        </w:rPr>
      </w:pPr>
    </w:p>
    <w:p w:rsidR="00D5187B" w:rsidRPr="00E41E43" w:rsidRDefault="00D5187B" w:rsidP="00E41E43">
      <w:pPr>
        <w:pStyle w:val="Paragraphedeliste"/>
        <w:widowControl w:val="0"/>
        <w:numPr>
          <w:ilvl w:val="0"/>
          <w:numId w:val="43"/>
        </w:numPr>
        <w:ind w:right="-16"/>
        <w:rPr>
          <w:rFonts w:ascii="Times New Roman" w:hAnsi="Times New Roman"/>
        </w:rPr>
      </w:pPr>
      <w:r w:rsidRPr="00E41E43">
        <w:rPr>
          <w:rFonts w:ascii="Times New Roman" w:hAnsi="Times New Roman"/>
        </w:rPr>
        <w:t xml:space="preserve">des savoirs (savoir-être, savoir-faire..) qui constituent les </w:t>
      </w:r>
      <w:r w:rsidRPr="00E41E43">
        <w:rPr>
          <w:rFonts w:ascii="Times New Roman" w:hAnsi="Times New Roman"/>
          <w:b/>
          <w:i/>
        </w:rPr>
        <w:t>compétences</w:t>
      </w:r>
      <w:r w:rsidRPr="00E41E43">
        <w:rPr>
          <w:rFonts w:ascii="Times New Roman" w:hAnsi="Times New Roman"/>
        </w:rPr>
        <w:t xml:space="preserve"> de ceux qui l'exercent. Pour réaliser les finalités qu’il poursuit (enseigner, soigner, faire respecter une législation, ...) et donc pour remplir son rôle, l’agent met en œuvre une série de conduites et de pratiques plus ou moins spécialisées, acquises par sa formation spécifique ou développée dans l’expérience ;</w:t>
      </w:r>
    </w:p>
    <w:p w:rsidR="00D5187B" w:rsidRPr="00E41E43" w:rsidRDefault="00D5187B" w:rsidP="00E41E43">
      <w:pPr>
        <w:pStyle w:val="Paragraphedeliste"/>
        <w:widowControl w:val="0"/>
        <w:numPr>
          <w:ilvl w:val="0"/>
          <w:numId w:val="43"/>
        </w:numPr>
        <w:ind w:right="-16"/>
        <w:rPr>
          <w:rFonts w:ascii="Times New Roman" w:hAnsi="Times New Roman"/>
        </w:rPr>
      </w:pPr>
      <w:r w:rsidRPr="00E41E43">
        <w:rPr>
          <w:rFonts w:ascii="Times New Roman" w:hAnsi="Times New Roman"/>
        </w:rPr>
        <w:t xml:space="preserve">des rétributions qui confèrent un </w:t>
      </w:r>
      <w:r w:rsidRPr="00E41E43">
        <w:rPr>
          <w:rFonts w:ascii="Times New Roman" w:hAnsi="Times New Roman"/>
          <w:b/>
          <w:i/>
        </w:rPr>
        <w:t>statut</w:t>
      </w:r>
      <w:r w:rsidRPr="00E41E43">
        <w:rPr>
          <w:rFonts w:ascii="Times New Roman" w:hAnsi="Times New Roman"/>
          <w:i/>
        </w:rPr>
        <w:t xml:space="preserve"> </w:t>
      </w:r>
      <w:r w:rsidRPr="00E41E43">
        <w:rPr>
          <w:rFonts w:ascii="Times New Roman" w:hAnsi="Times New Roman"/>
        </w:rPr>
        <w:t>professionnel et</w:t>
      </w:r>
      <w:r w:rsidRPr="00E41E43">
        <w:rPr>
          <w:rFonts w:ascii="Times New Roman" w:hAnsi="Times New Roman"/>
          <w:i/>
        </w:rPr>
        <w:t xml:space="preserve"> </w:t>
      </w:r>
      <w:r w:rsidRPr="00E41E43">
        <w:rPr>
          <w:rFonts w:ascii="Times New Roman" w:hAnsi="Times New Roman"/>
        </w:rPr>
        <w:t>social à ceux qui exercent ces compétences. En échange des compétences qu’il met en œuvre, le détenteur du rôle reçoit des rétributions. Celles-ci peuvent être formelles ou informelles, matérielles ou symboliques, internes à l’institution où il exerce son rôle ou externes à celle-ci. Son statut sera ainsi plus ou moins élevé ;</w:t>
      </w:r>
    </w:p>
    <w:p w:rsidR="00D5187B" w:rsidRPr="00E41E43" w:rsidRDefault="00D5187B" w:rsidP="00E41E43">
      <w:pPr>
        <w:pStyle w:val="Paragraphedeliste"/>
        <w:widowControl w:val="0"/>
        <w:numPr>
          <w:ilvl w:val="0"/>
          <w:numId w:val="43"/>
        </w:numPr>
        <w:ind w:right="-16"/>
        <w:rPr>
          <w:rFonts w:ascii="Times New Roman" w:hAnsi="Times New Roman"/>
          <w:b/>
        </w:rPr>
      </w:pPr>
      <w:r w:rsidRPr="00E41E43">
        <w:rPr>
          <w:rFonts w:ascii="Times New Roman" w:hAnsi="Times New Roman"/>
        </w:rPr>
        <w:t xml:space="preserve">une capacité d'imposer à d'autres les normes de leur rôle, c'est-à-dire une </w:t>
      </w:r>
      <w:r w:rsidRPr="00E41E43">
        <w:rPr>
          <w:rFonts w:ascii="Times New Roman" w:hAnsi="Times New Roman"/>
          <w:b/>
          <w:i/>
        </w:rPr>
        <w:t>autorité</w:t>
      </w:r>
      <w:r w:rsidRPr="00E41E43">
        <w:rPr>
          <w:rFonts w:ascii="Times New Roman" w:hAnsi="Times New Roman"/>
          <w:b/>
        </w:rPr>
        <w:t>.</w:t>
      </w:r>
      <w:r w:rsidRPr="00E41E43">
        <w:rPr>
          <w:rFonts w:ascii="Times New Roman" w:hAnsi="Times New Roman"/>
        </w:rPr>
        <w:t xml:space="preserve"> Un rôle social s’exerce par rapport à autrui dans des rapports sociaux sur lesquels les acteurs ont une emprise inégale</w:t>
      </w:r>
      <w:r w:rsidRPr="00E41E43">
        <w:rPr>
          <w:rFonts w:ascii="Times New Roman" w:hAnsi="Times New Roman"/>
          <w:b/>
        </w:rPr>
        <w:t>. »</w:t>
      </w:r>
    </w:p>
    <w:p w:rsidR="00D5187B" w:rsidRPr="0072695A" w:rsidRDefault="00D5187B" w:rsidP="004831D2">
      <w:pPr>
        <w:widowControl w:val="0"/>
        <w:ind w:left="1240" w:right="-16" w:hanging="200"/>
        <w:jc w:val="both"/>
        <w:rPr>
          <w:rFonts w:ascii="Times New Roman" w:hAnsi="Times New Roman"/>
          <w:b/>
        </w:rPr>
      </w:pPr>
      <w:bookmarkStart w:id="61" w:name="_Hlk37413797"/>
      <w:r w:rsidRPr="0072695A">
        <w:rPr>
          <w:rFonts w:ascii="Times New Roman" w:hAnsi="Times New Roman"/>
        </w:rPr>
        <w:t>(Franssen, 2017-2018, p. 117) </w:t>
      </w:r>
    </w:p>
    <w:bookmarkEnd w:id="61"/>
    <w:p w:rsidR="00D5187B" w:rsidRPr="0072695A" w:rsidRDefault="00D5187B" w:rsidP="004831D2">
      <w:pPr>
        <w:widowControl w:val="0"/>
        <w:spacing w:before="120"/>
        <w:ind w:left="1240" w:right="-16" w:hanging="200"/>
        <w:jc w:val="both"/>
        <w:rPr>
          <w:rFonts w:ascii="Times New Roman" w:hAnsi="Times New Roman"/>
          <w:b/>
        </w:rPr>
      </w:pPr>
    </w:p>
    <w:p w:rsidR="00D5187B" w:rsidRPr="00CC461C" w:rsidRDefault="00D5187B" w:rsidP="004831D2">
      <w:pPr>
        <w:pStyle w:val="Default"/>
        <w:jc w:val="both"/>
        <w:rPr>
          <w:rFonts w:asciiTheme="minorHAnsi" w:hAnsiTheme="minorHAnsi" w:cstheme="minorHAnsi"/>
          <w:b/>
          <w:color w:val="auto"/>
          <w:sz w:val="22"/>
          <w:szCs w:val="22"/>
          <w:u w:val="single"/>
        </w:rPr>
      </w:pPr>
    </w:p>
    <w:p w:rsidR="00D5187B" w:rsidRPr="00CC461C" w:rsidRDefault="00D5187B" w:rsidP="004831D2">
      <w:pPr>
        <w:pStyle w:val="Titre3"/>
      </w:pPr>
      <w:bookmarkStart w:id="62" w:name="_Toc61096299"/>
      <w:r w:rsidRPr="00CC461C">
        <w:lastRenderedPageBreak/>
        <w:t>LES MUTATIONS DES METIERS DE L’INTEGRATION</w:t>
      </w:r>
      <w:bookmarkEnd w:id="62"/>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Entre l’Etat-Providence et l’Etat social actif, de nombreux changements sont intervenus et notamment en ce qui concerne les différentes dimensions du rôle de travailleur social.</w:t>
      </w:r>
    </w:p>
    <w:p w:rsidR="00D5187B"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En effet, les travailleurs de l’intégration se retrouvent face à un public souvent marginalisé, fragilisé, qui ne respecte plus les normes, public envers lequel ils doivent appliquer un double exercice de solidarité, d’une part, et de contrôle social, d’autre part. Ils sont chargés de mettre en place une solidarité collective envers des usagers reconnus « à la marge » mais doivent aussi faire respecter les normes imposées par l’Etat tout en faisant respecter l’ordre social en effectuant une forme de contrôle. Comme le dit très bien Abraham Franssen (2017-2018, p. 111) : </w:t>
      </w:r>
      <w:r w:rsidRPr="0072695A">
        <w:rPr>
          <w:i/>
          <w:color w:val="auto"/>
        </w:rPr>
        <w:t>« A des degrés divers selon la nature de leur travail, ils sont à la fois des « passeurs » et des « garde-frontières »</w:t>
      </w:r>
      <w:r w:rsidRPr="0072695A">
        <w:rPr>
          <w:color w:val="auto"/>
        </w:rPr>
        <w:t>.</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Il en résulte dès lors que </w:t>
      </w:r>
      <w:r w:rsidRPr="0072695A">
        <w:rPr>
          <w:i/>
          <w:color w:val="auto"/>
        </w:rPr>
        <w:t>« les définitions de leurs rôles se sont construites dans le cadre de l’Etat-Providence et en référence au modèle culturel de la société industrielle. La définition de leurs missions, liées à la régulation des tensions sociales de l’industrialisation, faisait sens dans une société qui se modernisait et s’intégrait autour des valeurs du Progrès et de la Raison »</w:t>
      </w:r>
      <w:r w:rsidRPr="0072695A">
        <w:rPr>
          <w:color w:val="auto"/>
        </w:rPr>
        <w:t xml:space="preserve"> (Franssen, 2017-2018, p.111).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Les travailleurs sociaux ont perdu, au fil de ces modifications imposées par l’Etat Social Actif, le sens de leur travail social. Je me suis référée, pour comprendre ces adaptations du rôle, au cours de sociologie du travail de Abraham Franssen (2017-2018, p.125) qui identifie celles-ci sur 4 niveaux : </w:t>
      </w:r>
    </w:p>
    <w:p w:rsidR="00D5187B" w:rsidRPr="0072695A" w:rsidRDefault="00D5187B" w:rsidP="004831D2">
      <w:pPr>
        <w:pStyle w:val="Default"/>
        <w:jc w:val="both"/>
        <w:rPr>
          <w:color w:val="auto"/>
        </w:rPr>
      </w:pPr>
    </w:p>
    <w:p w:rsidR="00D5187B" w:rsidRPr="00E41E43" w:rsidRDefault="00D5187B" w:rsidP="00E41E43">
      <w:pPr>
        <w:pStyle w:val="Titre7"/>
        <w:numPr>
          <w:ilvl w:val="0"/>
          <w:numId w:val="44"/>
        </w:numPr>
      </w:pPr>
      <w:bookmarkStart w:id="63" w:name="_Toc61096300"/>
      <w:r w:rsidRPr="00E41E43">
        <w:t>Au niveau des finalités</w:t>
      </w:r>
      <w:bookmarkEnd w:id="63"/>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Il est important de noter que les finalités se sont multipliées et aussi complexifiées au fil du temps en ce qui concerne le travail social. Au moment de l’Etat-Providence, les finalités du métier des travailleurs sociaux étaient traditionnelles alors que depuis l’Etat Social Actif, elles sont complexes et multiples, alors que l’on se rend compte que ce sont toujours les finalités traditionnelles qui structurent leur travail. Cette situation provoque un questionnement de la part des travailleurs sociaux quant aux finalités de leur métier actuellement.</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De plus, ces travailleurs ont l’impression d’être devenus des « rustines » de la société. En effet, auparavant, ils avaient une mission d’intégration tandis qu’aujourd’hui, l’Etat social actif, en instaurant sans cesse de nouveaux dispositifs à l’égard des demandeurs d’emploi, complexifie les demandes de ceux-ci, auxquels les travailleurs sociaux n’ont pas toujours les réponses, alors qu’ils sont en première ligne pour recevoir ces demandes qui attendent des solutions.</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Il est utile de souligner qu’auparavant, les contacts entre les bénéficiaires et les demandeurs d’emploi s’effectuaient de manière privilégiée au sein d’une institution cadrée, aujourd’hui, l’individu est pris en compte dans sa globalité et doit justifier à l’Etat qu’il est acteur de sa vie au travers de nombreuses démarches complexes, ce qui bouleverse également les identités professionnelles.</w:t>
      </w:r>
    </w:p>
    <w:p w:rsidR="00D5187B" w:rsidRDefault="00D5187B" w:rsidP="004831D2">
      <w:pPr>
        <w:pStyle w:val="Default"/>
        <w:jc w:val="both"/>
        <w:rPr>
          <w:rFonts w:asciiTheme="minorHAnsi" w:hAnsiTheme="minorHAnsi" w:cstheme="minorHAnsi"/>
          <w:color w:val="auto"/>
          <w:sz w:val="22"/>
          <w:szCs w:val="22"/>
        </w:rPr>
      </w:pPr>
      <w:r w:rsidRPr="00CC461C">
        <w:rPr>
          <w:rFonts w:asciiTheme="minorHAnsi" w:hAnsiTheme="minorHAnsi" w:cstheme="minorHAnsi"/>
          <w:color w:val="auto"/>
          <w:sz w:val="22"/>
          <w:szCs w:val="22"/>
        </w:rPr>
        <w:t xml:space="preserve"> </w:t>
      </w:r>
    </w:p>
    <w:p w:rsidR="00510315" w:rsidRDefault="00510315" w:rsidP="004831D2">
      <w:pPr>
        <w:pStyle w:val="Default"/>
        <w:jc w:val="both"/>
        <w:rPr>
          <w:rFonts w:asciiTheme="minorHAnsi" w:hAnsiTheme="minorHAnsi" w:cstheme="minorHAnsi"/>
          <w:color w:val="auto"/>
          <w:sz w:val="22"/>
          <w:szCs w:val="22"/>
        </w:rPr>
      </w:pPr>
    </w:p>
    <w:p w:rsidR="00510315" w:rsidRDefault="00510315" w:rsidP="004831D2">
      <w:pPr>
        <w:pStyle w:val="Default"/>
        <w:jc w:val="both"/>
        <w:rPr>
          <w:rFonts w:asciiTheme="minorHAnsi" w:hAnsiTheme="minorHAnsi" w:cstheme="minorHAnsi"/>
          <w:color w:val="auto"/>
          <w:sz w:val="22"/>
          <w:szCs w:val="22"/>
        </w:rPr>
      </w:pPr>
    </w:p>
    <w:p w:rsidR="00510315" w:rsidRPr="00CC461C" w:rsidRDefault="00510315" w:rsidP="004831D2">
      <w:pPr>
        <w:pStyle w:val="Default"/>
        <w:jc w:val="both"/>
        <w:rPr>
          <w:rFonts w:asciiTheme="minorHAnsi" w:hAnsiTheme="minorHAnsi" w:cstheme="minorHAnsi"/>
          <w:color w:val="auto"/>
          <w:sz w:val="22"/>
          <w:szCs w:val="22"/>
        </w:rPr>
      </w:pPr>
    </w:p>
    <w:p w:rsidR="00D5187B" w:rsidRPr="00CC461C" w:rsidRDefault="00D5187B" w:rsidP="004831D2">
      <w:pPr>
        <w:pStyle w:val="Titre7"/>
      </w:pPr>
      <w:bookmarkStart w:id="64" w:name="_Toc61096301"/>
      <w:r w:rsidRPr="00CC461C">
        <w:lastRenderedPageBreak/>
        <w:t>Au</w:t>
      </w:r>
      <w:r>
        <w:t xml:space="preserve"> niveau de l’au</w:t>
      </w:r>
      <w:r w:rsidRPr="00CC461C">
        <w:t>torité</w:t>
      </w:r>
      <w:bookmarkEnd w:id="64"/>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Une seconde évolution qui est intervenue suite à l’intervention de l’Etat social actif est le mode d’exercice de l’autorité et également une remise en cause de la légitimité du rôle des travailleurs sociaux. Auparavant, les travailleurs sociaux dès lors qu’ils exerçaient leur rôle dans une institution, leur rôle était légitimé par les normes de celle-ci alors qu’actuellement l’autorité des travailleurs « doit être légitimée dans la relation et tend à être subordonnée à la satisfaction et aux droits des usagers-clients (Franssen, 2017-2018, p.125).</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On constate dans ce nouveau rapport à l’autorité une procéduralisation et une juridictionnalisation importantes dans les rapports usagers-travailleurs où finalement les choses se sont inversées car ce n’est plus le guichetier qui évalue le bénéficiaire mais l’inverse se produit au travers notamment de dispositifs de médiation ou de gestion de la norme tels que des médiateurs ou par la pratique du contrat (2017-2018, p. 125).</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Cette mutation des rapports usagers-professionnels peut amener à l’affrontement entre les deux acteurs et peut être ressentie par certains agents comme une contradiction voire d’une démission de leur institution. Alors qu’ils sont en première ligne pour faire respecter la norme par les usagers, ils se trouvent délégitimisés dans les moyens de pression ou de coercition utilisés et qui assuraient le respect de leur autorité.</w:t>
      </w: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7"/>
      </w:pPr>
      <w:bookmarkStart w:id="65" w:name="_Toc61096302"/>
      <w:r>
        <w:t>Au niveau des c</w:t>
      </w:r>
      <w:r w:rsidRPr="00CC461C">
        <w:t>ompétences</w:t>
      </w:r>
      <w:bookmarkEnd w:id="65"/>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Comme nous le signalions déjà au point a) finalités, les compétences des travailleurs se sont vues également évoluer et se complexifier avec l’Etat social actif. En effet, on constate une augmentation accrue de qualifications et de compétences dans ces métiers de l’intégration. Ces exigences ne sont pas uniquement relatives aux aspects techniques tels que la technologie médicale ou la complexité législative, mais on les retrouve également dans le facteur relationnel du rôle.</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Précédemment, dans la définition du rôle, le facteur « relationnel » allait de soi puisqu’il était garanti par le statut, alors qu’actuellement, les rôles sociaux doivent de manière permanente trouver le bon équilibre entre la proximité et le détachement avec les bénéficiaires. On assiste à un véritable conflit entre l’exigence d’un personnel technique, spécialisé et réflexif qui doit aussi parvenir à maintenir la distance juste avec l’usager tout en restant proche, engagé et impliqué dans son travail.</w:t>
      </w: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7"/>
      </w:pPr>
      <w:bookmarkStart w:id="66" w:name="_Toc61096303"/>
      <w:r>
        <w:t>Au niveau du s</w:t>
      </w:r>
      <w:r w:rsidRPr="00CC461C">
        <w:t>tatut</w:t>
      </w:r>
      <w:bookmarkEnd w:id="66"/>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En ce qui concerne le statut, on assiste à un véritable sentiment de dévalorisation dans toutes les catégories de travailleurs, c’est-à-dire tant dans les catégories qui luttent pour une certaine reconnaissance que dans celles qui souhaitent préserver leur statut social. Les travailleurs se sentent stigmatisés, méprisés dans l’exercice de leur rôle car ils ressentent un mépris à l’égard de leur fonction.</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La reconnaissance souhaitée n’est pas à la hauteur des tâches sans cesse complexifiées. Les travailleurs sociaux souffrent réellement d’un déclassement dans une société qui met en valeur la performance marchande et compétitive. </w:t>
      </w:r>
    </w:p>
    <w:p w:rsidR="00D5187B" w:rsidRDefault="00D5187B" w:rsidP="004831D2">
      <w:pPr>
        <w:jc w:val="both"/>
        <w:rPr>
          <w:rFonts w:ascii="Times New Roman" w:eastAsia="Times New Roman" w:hAnsi="Times New Roman"/>
          <w:lang w:val="fr-FR" w:eastAsia="fr-BE"/>
        </w:rPr>
      </w:pPr>
    </w:p>
    <w:p w:rsidR="00B921C9" w:rsidRDefault="00B921C9" w:rsidP="004831D2">
      <w:pPr>
        <w:jc w:val="both"/>
        <w:rPr>
          <w:rFonts w:ascii="Times New Roman" w:eastAsia="Times New Roman" w:hAnsi="Times New Roman"/>
          <w:lang w:val="fr-FR" w:eastAsia="fr-BE"/>
        </w:rPr>
      </w:pPr>
    </w:p>
    <w:p w:rsidR="00D5187B" w:rsidRPr="00CC461C" w:rsidRDefault="00D5187B" w:rsidP="004831D2">
      <w:pPr>
        <w:pStyle w:val="Titre3"/>
      </w:pPr>
      <w:bookmarkStart w:id="67" w:name="_Toc61096304"/>
      <w:r w:rsidRPr="00CC461C">
        <w:lastRenderedPageBreak/>
        <w:t>DIFFERENTES FACON DE GERER SON IDENTITE PROFESSIONNELLE</w:t>
      </w:r>
      <w:bookmarkEnd w:id="67"/>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Pour aborder les quatre types de stratégies définies par Franssen et qui me semblent pertinentes pour fixer le cadre théorique de mon analyse, soit les stratégies suivantes : défensive, anomique, offensive ou en contexte/en miroir (</w:t>
      </w:r>
      <w:r w:rsidRPr="0072695A">
        <w:t xml:space="preserve">Franssen A., « </w:t>
      </w:r>
      <w:r w:rsidRPr="0072695A">
        <w:rPr>
          <w:b/>
          <w:bCs/>
          <w:i/>
          <w:iCs/>
        </w:rPr>
        <w:t xml:space="preserve">État social actif et métamorphoses des identités professionnelles, Essai de typologie des logiques de reconstruction identitaire des travailleurs sociaux </w:t>
      </w:r>
      <w:r w:rsidRPr="0072695A">
        <w:t>», pp. 137-147), il me semble utile, au préalable, de dresser une typologie des modes de définition et de construction des rôles et identités professionnelles du travail social.</w:t>
      </w:r>
    </w:p>
    <w:p w:rsidR="002C7F7D" w:rsidRDefault="002C7F7D" w:rsidP="004831D2">
      <w:pPr>
        <w:pStyle w:val="Default"/>
        <w:jc w:val="both"/>
      </w:pPr>
    </w:p>
    <w:p w:rsidR="00D5187B" w:rsidRPr="0072695A" w:rsidRDefault="00D5187B" w:rsidP="004831D2">
      <w:pPr>
        <w:pStyle w:val="Default"/>
        <w:jc w:val="both"/>
      </w:pPr>
      <w:r w:rsidRPr="0072695A">
        <w:t xml:space="preserve">Pour ce faire, je reprendrai la typologie des conceptions du travail social (Franssen, 1996-1997, p.48) qui distingue différentes façons de concevoir et de réaliser le travail social. </w:t>
      </w:r>
    </w:p>
    <w:p w:rsidR="00D5187B" w:rsidRPr="0072695A" w:rsidRDefault="00D5187B" w:rsidP="004831D2">
      <w:pPr>
        <w:pStyle w:val="Default"/>
        <w:jc w:val="both"/>
      </w:pPr>
    </w:p>
    <w:p w:rsidR="00D5187B" w:rsidRPr="0072695A" w:rsidRDefault="00D5187B" w:rsidP="004831D2">
      <w:pPr>
        <w:pStyle w:val="Default"/>
        <w:jc w:val="both"/>
      </w:pPr>
      <w:r w:rsidRPr="0072695A">
        <w:t xml:space="preserve">En effet, cette typologie reprend 4 types de travailleurs sociaux suivants : </w:t>
      </w:r>
    </w:p>
    <w:p w:rsidR="00D5187B" w:rsidRPr="0072695A" w:rsidRDefault="00D5187B" w:rsidP="004831D2">
      <w:pPr>
        <w:pStyle w:val="Default"/>
        <w:jc w:val="both"/>
      </w:pPr>
    </w:p>
    <w:p w:rsidR="00D5187B" w:rsidRPr="0072695A" w:rsidRDefault="00D5187B" w:rsidP="004831D2">
      <w:pPr>
        <w:pStyle w:val="Default"/>
        <w:numPr>
          <w:ilvl w:val="0"/>
          <w:numId w:val="4"/>
        </w:numPr>
        <w:jc w:val="both"/>
      </w:pPr>
      <w:r w:rsidRPr="0072695A">
        <w:t>L’agent caritatif</w:t>
      </w:r>
    </w:p>
    <w:p w:rsidR="00D5187B" w:rsidRPr="0072695A" w:rsidRDefault="00D5187B" w:rsidP="004831D2">
      <w:pPr>
        <w:pStyle w:val="Default"/>
        <w:numPr>
          <w:ilvl w:val="0"/>
          <w:numId w:val="4"/>
        </w:numPr>
        <w:jc w:val="both"/>
      </w:pPr>
      <w:r w:rsidRPr="0072695A">
        <w:t>L’agent manager social, coaching</w:t>
      </w:r>
    </w:p>
    <w:p w:rsidR="00D5187B" w:rsidRPr="0072695A" w:rsidRDefault="00D5187B" w:rsidP="004831D2">
      <w:pPr>
        <w:pStyle w:val="Default"/>
        <w:numPr>
          <w:ilvl w:val="0"/>
          <w:numId w:val="4"/>
        </w:numPr>
        <w:jc w:val="both"/>
      </w:pPr>
      <w:r w:rsidRPr="0072695A">
        <w:t>L’agent garant des droits et des devoirs</w:t>
      </w:r>
    </w:p>
    <w:p w:rsidR="00D5187B" w:rsidRDefault="00D5187B" w:rsidP="004831D2">
      <w:pPr>
        <w:pStyle w:val="Default"/>
        <w:numPr>
          <w:ilvl w:val="0"/>
          <w:numId w:val="4"/>
        </w:numPr>
        <w:jc w:val="both"/>
      </w:pPr>
      <w:r w:rsidRPr="0072695A">
        <w:t>L’agent acteur de changement institutionnel</w:t>
      </w:r>
    </w:p>
    <w:p w:rsidR="00510315" w:rsidRDefault="00510315" w:rsidP="00510315">
      <w:pPr>
        <w:pStyle w:val="Default"/>
        <w:ind w:left="720"/>
        <w:jc w:val="both"/>
      </w:pPr>
    </w:p>
    <w:p w:rsidR="00510315" w:rsidRPr="0072695A" w:rsidRDefault="00510315" w:rsidP="00510315">
      <w:pPr>
        <w:pStyle w:val="Default"/>
        <w:ind w:left="720"/>
        <w:jc w:val="both"/>
      </w:pPr>
    </w:p>
    <w:p w:rsidR="00D5187B" w:rsidRPr="00CC461C" w:rsidRDefault="00D5187B" w:rsidP="004831D2">
      <w:pPr>
        <w:pStyle w:val="Default"/>
        <w:jc w:val="both"/>
        <w:rPr>
          <w:rFonts w:asciiTheme="minorHAnsi" w:hAnsiTheme="minorHAnsi" w:cstheme="minorHAnsi"/>
          <w:sz w:val="22"/>
          <w:szCs w:val="22"/>
        </w:rPr>
      </w:pPr>
    </w:p>
    <w:p w:rsidR="00D5187B" w:rsidRPr="00CC461C" w:rsidRDefault="00D5187B" w:rsidP="004831D2">
      <w:pPr>
        <w:pStyle w:val="Default"/>
        <w:jc w:val="both"/>
        <w:rPr>
          <w:rFonts w:asciiTheme="minorHAnsi" w:hAnsiTheme="minorHAnsi" w:cstheme="minorHAnsi"/>
          <w:sz w:val="22"/>
          <w:szCs w:val="22"/>
        </w:rPr>
      </w:pPr>
      <w:r w:rsidRPr="00CC461C">
        <w:rPr>
          <w:noProof/>
          <w:sz w:val="22"/>
          <w:szCs w:val="22"/>
          <w:lang w:val="fr-FR" w:eastAsia="fr-FR"/>
        </w:rPr>
        <w:drawing>
          <wp:inline distT="0" distB="0" distL="0" distR="0" wp14:anchorId="1D327C74" wp14:editId="34DD3480">
            <wp:extent cx="6743700" cy="31432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4429" t="17734" r="20895" b="26700"/>
                    <a:stretch/>
                  </pic:blipFill>
                  <pic:spPr bwMode="auto">
                    <a:xfrm>
                      <a:off x="0" y="0"/>
                      <a:ext cx="6743700" cy="314325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D5187B" w:rsidRPr="00CC461C" w:rsidRDefault="00D5187B" w:rsidP="004831D2">
      <w:pPr>
        <w:pStyle w:val="Default"/>
        <w:jc w:val="both"/>
        <w:rPr>
          <w:rFonts w:asciiTheme="minorHAnsi" w:hAnsiTheme="minorHAnsi" w:cstheme="minorHAnsi"/>
          <w:sz w:val="22"/>
          <w:szCs w:val="22"/>
        </w:rPr>
      </w:pPr>
    </w:p>
    <w:p w:rsidR="00D5187B" w:rsidRPr="0072695A" w:rsidRDefault="00D5187B" w:rsidP="004831D2">
      <w:pPr>
        <w:pStyle w:val="Default"/>
        <w:jc w:val="both"/>
      </w:pPr>
      <w:r w:rsidRPr="0072695A">
        <w:t>Ces différents idéaux-types se superposent et c’est notamment cette superposition qui crée des tensions. Pour faire face à ces tensions qui émergent dans l’exercice de leur rôle, les travailleurs sociaux tentent de définir leur identité professionnelle au travers des relations avec les bénéficiaires, les collègues ainsi qu’avec la hiérarchie. Les travailleurs sociaux construisent ainsi différents modes de gestion repris de la théorie de la gestion relationnelle de soi (Franssen, 2017-2018, p. 133).</w:t>
      </w:r>
    </w:p>
    <w:p w:rsidR="00D5187B" w:rsidRPr="00CC461C" w:rsidRDefault="00D5187B" w:rsidP="004831D2">
      <w:pPr>
        <w:pStyle w:val="Default"/>
        <w:jc w:val="both"/>
        <w:rPr>
          <w:rFonts w:asciiTheme="minorHAnsi" w:hAnsiTheme="minorHAnsi" w:cstheme="minorHAnsi"/>
          <w:sz w:val="22"/>
          <w:szCs w:val="22"/>
        </w:rPr>
      </w:pPr>
    </w:p>
    <w:p w:rsidR="00D5187B" w:rsidRPr="00CC461C" w:rsidRDefault="00D5187B" w:rsidP="004831D2">
      <w:pPr>
        <w:pStyle w:val="Default"/>
        <w:jc w:val="both"/>
        <w:rPr>
          <w:rFonts w:asciiTheme="minorHAnsi" w:hAnsiTheme="minorHAnsi" w:cstheme="minorHAnsi"/>
          <w:sz w:val="22"/>
          <w:szCs w:val="22"/>
        </w:rPr>
      </w:pPr>
    </w:p>
    <w:p w:rsidR="00D5187B" w:rsidRPr="00CC461C" w:rsidRDefault="00D5187B" w:rsidP="004831D2">
      <w:pPr>
        <w:pStyle w:val="Default"/>
        <w:jc w:val="both"/>
        <w:rPr>
          <w:rFonts w:asciiTheme="minorHAnsi" w:hAnsiTheme="minorHAnsi" w:cstheme="minorHAnsi"/>
          <w:sz w:val="22"/>
          <w:szCs w:val="22"/>
        </w:rPr>
      </w:pPr>
      <w:r w:rsidRPr="00CC461C">
        <w:rPr>
          <w:noProof/>
          <w:sz w:val="22"/>
          <w:szCs w:val="22"/>
          <w:lang w:val="fr-FR" w:eastAsia="fr-FR"/>
        </w:rPr>
        <w:lastRenderedPageBreak/>
        <w:drawing>
          <wp:inline distT="0" distB="0" distL="0" distR="0" wp14:anchorId="2533DB7B" wp14:editId="5177D460">
            <wp:extent cx="3527932" cy="186754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47196" cy="1877742"/>
                    </a:xfrm>
                    <a:prstGeom prst="rect">
                      <a:avLst/>
                    </a:prstGeom>
                  </pic:spPr>
                </pic:pic>
              </a:graphicData>
            </a:graphic>
          </wp:inline>
        </w:drawing>
      </w:r>
    </w:p>
    <w:p w:rsidR="00D5187B" w:rsidRPr="00CC461C" w:rsidRDefault="00D5187B" w:rsidP="004831D2">
      <w:pPr>
        <w:pStyle w:val="Default"/>
        <w:jc w:val="both"/>
        <w:rPr>
          <w:rFonts w:asciiTheme="minorHAnsi" w:hAnsiTheme="minorHAnsi" w:cstheme="minorHAnsi"/>
          <w:sz w:val="22"/>
          <w:szCs w:val="22"/>
        </w:rPr>
      </w:pPr>
    </w:p>
    <w:p w:rsidR="00D5187B" w:rsidRPr="00CC461C" w:rsidRDefault="00D5187B" w:rsidP="004831D2">
      <w:pPr>
        <w:pStyle w:val="Default"/>
        <w:jc w:val="both"/>
        <w:rPr>
          <w:rFonts w:asciiTheme="minorHAnsi" w:hAnsiTheme="minorHAnsi" w:cstheme="minorHAnsi"/>
          <w:sz w:val="22"/>
          <w:szCs w:val="22"/>
        </w:rPr>
      </w:pPr>
    </w:p>
    <w:p w:rsidR="00D5187B" w:rsidRPr="00CC461C" w:rsidRDefault="00D5187B" w:rsidP="004831D2">
      <w:pPr>
        <w:pStyle w:val="Default"/>
        <w:jc w:val="both"/>
        <w:rPr>
          <w:rFonts w:asciiTheme="minorHAnsi" w:hAnsiTheme="minorHAnsi" w:cstheme="minorHAnsi"/>
          <w:sz w:val="22"/>
          <w:szCs w:val="22"/>
        </w:rPr>
      </w:pPr>
    </w:p>
    <w:p w:rsidR="00D5187B" w:rsidRPr="00CC461C" w:rsidRDefault="00D5187B" w:rsidP="004831D2">
      <w:pPr>
        <w:pStyle w:val="Titre7"/>
        <w:numPr>
          <w:ilvl w:val="0"/>
          <w:numId w:val="19"/>
        </w:numPr>
      </w:pPr>
      <w:bookmarkStart w:id="68" w:name="_Toc61096305"/>
      <w:r w:rsidRPr="00CC461C">
        <w:t>Mode de gestion défensif « l’ïle préservée » et la « forteresse assiégée »:</w:t>
      </w:r>
      <w:bookmarkEnd w:id="68"/>
      <w:r w:rsidRPr="00CC461C">
        <w:t xml:space="preserve"> </w:t>
      </w: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Nous partons ici d’une situation habituelle et quotidienne où les travailleurs qui sont en première ligne parviennent à donner sens à leur expérience professionnelle et à assurer chaque jour la permanence de leur identité et la cohérence de leur rôle .</w:t>
      </w:r>
    </w:p>
    <w:p w:rsidR="002C7F7D" w:rsidRDefault="002C7F7D" w:rsidP="004831D2">
      <w:pPr>
        <w:pStyle w:val="Default"/>
        <w:jc w:val="both"/>
        <w:rPr>
          <w:color w:val="auto"/>
        </w:rPr>
      </w:pPr>
    </w:p>
    <w:p w:rsidR="00D5187B" w:rsidRPr="0072695A" w:rsidRDefault="00D5187B" w:rsidP="004831D2">
      <w:pPr>
        <w:pStyle w:val="Default"/>
        <w:jc w:val="both"/>
        <w:rPr>
          <w:color w:val="auto"/>
        </w:rPr>
      </w:pPr>
      <w:r w:rsidRPr="0072695A">
        <w:rPr>
          <w:color w:val="auto"/>
        </w:rPr>
        <w:t>Dans la plupart des cas, les tensions qui émergent dans certaines situations  affectent l’identité des travailleurs sociaux, sans pour autant la briser ni la remettre complètement en question, tant que ceux-ci se sentent bien dans leur rôle et qu’ils parviennent à préserver une identité cohérente et confortable en réaffirmant notamment une identité professionnelle par le biais du rappel de la norme fondatrice, des finalités légitimes, des compétences pertinentes, d’une dépense des acquis mais aussi de l’autorité que leur confère leur rôle. C’est ce que l’auteur appelle « l’île préservée » (Franssen, 2017-2018, p. 133).</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Il se peut également que le maintien de cette pérennité du rôle soit tant menacé que l’on passe à une réaction défensive plus dure face à une remise en question sur les points précédents et l’on assiste alors à une crispation qui n’est plus vraiment dans l’effectivité du rôle.</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Une sous-stratégie utilisée de ce mode défensif est le rappel à la règle légale qui, dans le cadre du service chômage pourra aussi servir de justification à l’agent qui se retranchera derrière celle-ci, en cas de tensions trop insupportables entre son identité et le rôle par trop normatif ou contrôlant qu’il doit accomplir. Les tensions qui naîtront avec les bénéficiaires pouvant mener à une « bunkerisation» de l’institution au propre comme au figuré. Elle se placera alors en mode « forteresse assiégée ». </w:t>
      </w: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D5187B" w:rsidP="004831D2">
      <w:pPr>
        <w:pStyle w:val="Titre7"/>
      </w:pPr>
      <w:bookmarkStart w:id="69" w:name="_Toc61096306"/>
      <w:r w:rsidRPr="00CC461C">
        <w:t>Mode de gestion anomique :</w:t>
      </w:r>
      <w:bookmarkEnd w:id="69"/>
      <w:r w:rsidRPr="00CC461C">
        <w:t xml:space="preserve"> </w:t>
      </w:r>
    </w:p>
    <w:p w:rsidR="00D5187B" w:rsidRPr="00CC461C" w:rsidRDefault="00D5187B" w:rsidP="004831D2">
      <w:pPr>
        <w:pStyle w:val="Default"/>
        <w:ind w:left="720"/>
        <w:jc w:val="both"/>
        <w:rPr>
          <w:rFonts w:asciiTheme="minorHAnsi" w:hAnsiTheme="minorHAnsi" w:cstheme="minorHAnsi"/>
          <w:color w:val="auto"/>
          <w:sz w:val="22"/>
          <w:szCs w:val="22"/>
          <w:u w:val="single"/>
        </w:rPr>
      </w:pPr>
    </w:p>
    <w:p w:rsidR="00D5187B" w:rsidRPr="0072695A" w:rsidRDefault="00D5187B" w:rsidP="004831D2">
      <w:pPr>
        <w:pStyle w:val="Default"/>
        <w:jc w:val="both"/>
        <w:rPr>
          <w:color w:val="auto"/>
        </w:rPr>
      </w:pPr>
      <w:r w:rsidRPr="0072695A">
        <w:rPr>
          <w:color w:val="auto"/>
        </w:rPr>
        <w:t xml:space="preserve">Les trop fortes tensions peuvent provoquer un effondrement identitaire et une disqualification complète. Dans cette logique de crise, nous retrouvons les caractéristiques suivantes : perte de sens des finalités, sentiment d’obsolescence des compétences, raidissement ou abandon de l’autorité, repli sur bénéfices secondaires du travail social et définition minimale. L’AS se désinvestit de son rôle, voit son image de soi se réduire et ne croit plus en son « histoire » professionnelle. Sans moyens de se redéfinir autrement, il se replie sur une définition minimale et non dangereuse pour lui. Ce désinvestissement se lit dans un discours de plainte récurrent et un sentiment de crise. L’auteur précise cependant que ce mode de gestion à son plus haut niveau ne concerne que quelques cas, mais est plus fréquemment présent sur un mode atténué. </w:t>
      </w:r>
    </w:p>
    <w:p w:rsidR="00D5187B" w:rsidRPr="00CC461C" w:rsidRDefault="00D5187B" w:rsidP="004831D2">
      <w:pPr>
        <w:pStyle w:val="Default"/>
        <w:jc w:val="both"/>
        <w:rPr>
          <w:rFonts w:asciiTheme="minorHAnsi" w:hAnsiTheme="minorHAnsi" w:cstheme="minorHAnsi"/>
          <w:color w:val="auto"/>
          <w:sz w:val="22"/>
          <w:szCs w:val="22"/>
        </w:rPr>
      </w:pPr>
    </w:p>
    <w:p w:rsidR="00D5187B" w:rsidRPr="00CC461C" w:rsidRDefault="00510315" w:rsidP="004831D2">
      <w:pPr>
        <w:pStyle w:val="Titre7"/>
      </w:pPr>
      <w:bookmarkStart w:id="70" w:name="_Toc61096307"/>
      <w:r>
        <w:t>Mode de gestion offensif</w:t>
      </w:r>
      <w:r w:rsidR="00D5187B" w:rsidRPr="00CC461C">
        <w:t xml:space="preserve"> :</w:t>
      </w:r>
      <w:bookmarkEnd w:id="70"/>
      <w:r w:rsidR="00D5187B" w:rsidRPr="00CC461C">
        <w:t xml:space="preserve"> </w:t>
      </w:r>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 xml:space="preserve">Si le rôle de référence est devenu impraticable et la nouvelle identité qui y est liée indésirable pour le sujet, les écarts entre son image idéale et l’expérience pratique ainsi qu’entre l’image de lui qu’il voudrait voir être reconnue et celle qui lui est effectivement renvoyée par les autres, vont être gérés par le biais de la créativité. Il sera fait face à ces tensions en modifiant les définitions de rôle et d’identité ainsi qu’en instaurant de nouvelles pratiques relationnelles ou institutionnelles. Franssen définit via quatre logiques de gestion possibles : </w:t>
      </w:r>
    </w:p>
    <w:p w:rsidR="00D5187B" w:rsidRPr="0072695A" w:rsidRDefault="00D5187B" w:rsidP="004831D2">
      <w:pPr>
        <w:pStyle w:val="Default"/>
        <w:jc w:val="both"/>
        <w:rPr>
          <w:color w:val="auto"/>
        </w:rPr>
      </w:pPr>
    </w:p>
    <w:p w:rsidR="00D5187B" w:rsidRPr="0072695A" w:rsidRDefault="00D5187B" w:rsidP="004831D2">
      <w:pPr>
        <w:pStyle w:val="Default"/>
        <w:numPr>
          <w:ilvl w:val="0"/>
          <w:numId w:val="11"/>
        </w:numPr>
        <w:jc w:val="both"/>
        <w:rPr>
          <w:color w:val="auto"/>
        </w:rPr>
      </w:pPr>
      <w:r w:rsidRPr="0072695A">
        <w:rPr>
          <w:b/>
          <w:bCs/>
          <w:color w:val="auto"/>
        </w:rPr>
        <w:t xml:space="preserve">Innovatrice </w:t>
      </w:r>
      <w:r w:rsidRPr="0072695A">
        <w:rPr>
          <w:color w:val="auto"/>
        </w:rPr>
        <w:t xml:space="preserve">: quand l’écart entre les finalités finales et l’exercice pratique du rôle est trop grand pour diminuer la tension on peut agir sur les finalités du rôle pour être congruent en se référant à d’autres principes de sens, en créant de nouveaux dispositifs qui dépasseront le travail social classique. La nouvelle définition est alors vue comme « alternative ». (ex : économie sociale) </w:t>
      </w:r>
    </w:p>
    <w:p w:rsidR="00D5187B" w:rsidRPr="0072695A" w:rsidRDefault="00D5187B" w:rsidP="004831D2">
      <w:pPr>
        <w:pStyle w:val="Default"/>
        <w:ind w:left="720"/>
        <w:jc w:val="both"/>
        <w:rPr>
          <w:color w:val="auto"/>
        </w:rPr>
      </w:pPr>
    </w:p>
    <w:p w:rsidR="00D5187B" w:rsidRPr="0072695A" w:rsidRDefault="00D5187B" w:rsidP="004831D2">
      <w:pPr>
        <w:pStyle w:val="Default"/>
        <w:numPr>
          <w:ilvl w:val="0"/>
          <w:numId w:val="11"/>
        </w:numPr>
        <w:jc w:val="both"/>
        <w:rPr>
          <w:color w:val="auto"/>
        </w:rPr>
      </w:pPr>
      <w:r w:rsidRPr="0072695A">
        <w:rPr>
          <w:b/>
          <w:bCs/>
          <w:color w:val="auto"/>
        </w:rPr>
        <w:t xml:space="preserve">Adaptatrice : </w:t>
      </w:r>
      <w:r w:rsidRPr="0072695A">
        <w:rPr>
          <w:color w:val="auto"/>
        </w:rPr>
        <w:t xml:space="preserve">la reconstruction du rôle va passer par l’adaptation des compétences professionnelles et leur affirmation via la spécialisation dans des compétences spécifiques («niches professionnelles » ). Au niveau collectif, ce sera par la recherche de reconnaissance d’une catégorie professionnelle. Le domaine du travail social étant vaste et peu défini, il se pourrait que certaines catégories, parfois considérées comme subalternes, optent dans ce type de logique de défense adaptatrice pour une stratégie de distinction d’un certain groupe qui cherchera à s’imposer à côté des hiérarchies déjà en place. </w:t>
      </w:r>
    </w:p>
    <w:p w:rsidR="00D5187B" w:rsidRPr="0072695A" w:rsidRDefault="00D5187B" w:rsidP="004831D2">
      <w:pPr>
        <w:pStyle w:val="Default"/>
        <w:jc w:val="both"/>
        <w:rPr>
          <w:color w:val="auto"/>
        </w:rPr>
      </w:pPr>
    </w:p>
    <w:p w:rsidR="00D5187B" w:rsidRPr="0072695A" w:rsidRDefault="00D5187B" w:rsidP="004831D2">
      <w:pPr>
        <w:pStyle w:val="Default"/>
        <w:numPr>
          <w:ilvl w:val="0"/>
          <w:numId w:val="11"/>
        </w:numPr>
        <w:jc w:val="both"/>
        <w:rPr>
          <w:color w:val="auto"/>
        </w:rPr>
      </w:pPr>
      <w:r w:rsidRPr="0072695A">
        <w:rPr>
          <w:b/>
          <w:bCs/>
          <w:color w:val="auto"/>
        </w:rPr>
        <w:t xml:space="preserve">Revendicative </w:t>
      </w:r>
      <w:r w:rsidRPr="0072695A">
        <w:rPr>
          <w:color w:val="auto"/>
        </w:rPr>
        <w:t xml:space="preserve">: c’est dans cette logique </w:t>
      </w:r>
      <w:r w:rsidRPr="0072695A">
        <w:rPr>
          <w:color w:val="000000" w:themeColor="text1"/>
        </w:rPr>
        <w:t xml:space="preserve">que </w:t>
      </w:r>
      <w:r w:rsidRPr="0072695A">
        <w:rPr>
          <w:color w:val="auto"/>
        </w:rPr>
        <w:t xml:space="preserve">le statut du sujet va être défendu : en ramenant l’origine des tensions à un déficit de moyens et de reconnaissance du rôle, le sujet va s’engager dans une revendication pour davantage de moyens, qui permettraient de diminuer la dissonance et les frustrations identitaires. Même si elle semble porter sur des améliorations matérielles, la revendication n’en reste pas moins symbolique. La mobilisation collective sur le statut, avec imbrication d’enjeux symboliques et matériels, est une lutte contre le déni de reconnaissance. Et dans la construction de cette revendication, dans cette mobilisation collective se joue une certaine identité positive. </w:t>
      </w:r>
    </w:p>
    <w:p w:rsidR="00D5187B" w:rsidRPr="0072695A" w:rsidRDefault="00D5187B" w:rsidP="004831D2">
      <w:pPr>
        <w:pStyle w:val="Paragraphedeliste"/>
        <w:rPr>
          <w:rFonts w:ascii="Times New Roman" w:hAnsi="Times New Roman" w:cs="Times New Roman"/>
          <w:sz w:val="24"/>
          <w:szCs w:val="24"/>
        </w:rPr>
      </w:pPr>
    </w:p>
    <w:p w:rsidR="00D5187B" w:rsidRPr="0072695A" w:rsidRDefault="00D5187B" w:rsidP="004831D2">
      <w:pPr>
        <w:pStyle w:val="Paragraphedeliste"/>
        <w:numPr>
          <w:ilvl w:val="0"/>
          <w:numId w:val="11"/>
        </w:numPr>
        <w:rPr>
          <w:rFonts w:ascii="Times New Roman" w:hAnsi="Times New Roman" w:cs="Times New Roman"/>
          <w:sz w:val="24"/>
          <w:szCs w:val="24"/>
        </w:rPr>
      </w:pPr>
      <w:r w:rsidRPr="0072695A">
        <w:rPr>
          <w:rFonts w:ascii="Times New Roman" w:hAnsi="Times New Roman" w:cs="Times New Roman"/>
          <w:b/>
          <w:bCs/>
          <w:sz w:val="24"/>
          <w:szCs w:val="24"/>
        </w:rPr>
        <w:t xml:space="preserve">Révoltée </w:t>
      </w:r>
      <w:r w:rsidRPr="0072695A">
        <w:rPr>
          <w:rFonts w:ascii="Times New Roman" w:hAnsi="Times New Roman" w:cs="Times New Roman"/>
          <w:sz w:val="24"/>
          <w:szCs w:val="24"/>
        </w:rPr>
        <w:t>: cette dernière logique refuse les précédentes qu’elle perçoit comme renforçant l’emprise du professionnel sur l’usager. Elle vise alors à « remettre en cause le rapport social à l’usager, qui institue le rôle et voit l’assistant social s’engager de façon solidaire à son côté, en refusant l’institutionnalisation du rôle. Il est ici dans la tentative de construction d’un nouveau rapport social</w:t>
      </w:r>
    </w:p>
    <w:p w:rsidR="00D5187B" w:rsidRPr="0072695A" w:rsidRDefault="00D5187B" w:rsidP="004831D2">
      <w:pPr>
        <w:pStyle w:val="Paragraphedeliste"/>
        <w:rPr>
          <w:rFonts w:ascii="Times New Roman" w:hAnsi="Times New Roman" w:cs="Times New Roman"/>
          <w:sz w:val="24"/>
          <w:szCs w:val="24"/>
        </w:rPr>
      </w:pPr>
    </w:p>
    <w:p w:rsidR="00D5187B" w:rsidRPr="00CC461C" w:rsidRDefault="00D5187B" w:rsidP="004831D2">
      <w:pPr>
        <w:pStyle w:val="Paragraphedeliste"/>
        <w:rPr>
          <w:rFonts w:cstheme="minorHAnsi"/>
        </w:rPr>
      </w:pPr>
    </w:p>
    <w:p w:rsidR="00D5187B" w:rsidRPr="00CC461C" w:rsidRDefault="00D5187B" w:rsidP="004831D2">
      <w:pPr>
        <w:pStyle w:val="Titre7"/>
      </w:pPr>
      <w:bookmarkStart w:id="71" w:name="_Toc61096308"/>
      <w:r w:rsidRPr="00CC461C">
        <w:t>Mode de gestion en contexte et en miroir :</w:t>
      </w:r>
      <w:bookmarkEnd w:id="71"/>
      <w:r w:rsidRPr="00CC461C">
        <w:t xml:space="preserve"> </w:t>
      </w:r>
    </w:p>
    <w:p w:rsidR="00D5187B" w:rsidRPr="00CC461C" w:rsidRDefault="00D5187B" w:rsidP="004831D2">
      <w:pPr>
        <w:pStyle w:val="Default"/>
        <w:jc w:val="both"/>
        <w:rPr>
          <w:rFonts w:asciiTheme="minorHAnsi" w:hAnsiTheme="minorHAnsi" w:cstheme="minorHAnsi"/>
          <w:sz w:val="22"/>
          <w:szCs w:val="22"/>
        </w:rPr>
      </w:pPr>
    </w:p>
    <w:p w:rsidR="00D5187B" w:rsidRPr="0072695A" w:rsidRDefault="00D5187B" w:rsidP="004831D2">
      <w:pPr>
        <w:pStyle w:val="Default"/>
        <w:jc w:val="both"/>
      </w:pPr>
      <w:r w:rsidRPr="0072695A">
        <w:t xml:space="preserve">Les trois logiques précédentes se rejoignent en ce qu’elles sont des moyens de « faire face », de permettre au travailleur social de maintenir ou de se reconstruire une identité professionnelle qui le satisfasse. Mais ces logiques ne sont pas une catégorisation stricte et immuable. Chaque sujet combine tous ces modes de gestion pour maintenir ou reconstruire son identité professionnelle tout en privilégiant une logique principale, non seulement sur base de ses ressources personnelles mais aussi sur celles de son contexte et du rôle qui lui est assigné. </w:t>
      </w:r>
    </w:p>
    <w:p w:rsidR="00D5187B" w:rsidRPr="0072695A" w:rsidRDefault="00D5187B" w:rsidP="004831D2">
      <w:pPr>
        <w:pStyle w:val="Default"/>
        <w:jc w:val="both"/>
      </w:pPr>
    </w:p>
    <w:p w:rsidR="00D5187B" w:rsidRPr="0072695A" w:rsidRDefault="00D5187B" w:rsidP="004831D2">
      <w:pPr>
        <w:pStyle w:val="Default"/>
        <w:jc w:val="both"/>
      </w:pPr>
      <w:r w:rsidRPr="0072695A">
        <w:t xml:space="preserve">Face à la mise en œuvre de ces logiques, diverses craintes portant sur des conséquences contreproductives quant au sens profond de la relation sociale avec les usagers restent en suspens. En se défendant, les assistants sociaux ne vont-ils pas creuser le fossé avec leurs bénéficiaires ou les mettre en position minoritaire voire muette ? </w:t>
      </w:r>
    </w:p>
    <w:p w:rsidR="00D5187B" w:rsidRPr="0072695A" w:rsidRDefault="00D5187B" w:rsidP="004831D2">
      <w:pPr>
        <w:pStyle w:val="Default"/>
        <w:jc w:val="both"/>
      </w:pPr>
    </w:p>
    <w:p w:rsidR="00D5187B" w:rsidRPr="0072695A" w:rsidRDefault="00D5187B" w:rsidP="004831D2">
      <w:pPr>
        <w:pStyle w:val="Default"/>
        <w:jc w:val="both"/>
      </w:pPr>
      <w:r w:rsidRPr="0072695A">
        <w:t xml:space="preserve">Il est donc nécessaire de les articuler et de se revendiquer « acteur » en s’appuyant sur le cœur de l’éthique professionnelle. Selon Franssen, c’est en affirmant l’importance de l’aspect relationnel de la profession et en épaulant avec justesse les bénéficiaires à prendre emprise sur les rapports sociaux qui les dominent, que les professionnels peuvent construire de nouveaux modèles d’action, qui seront moins discriminants pour les usagers et moins frustrants, voire aliénants, pour eux. </w:t>
      </w:r>
    </w:p>
    <w:p w:rsidR="00D5187B" w:rsidRPr="0072695A" w:rsidRDefault="00D5187B" w:rsidP="004831D2">
      <w:pPr>
        <w:pStyle w:val="Default"/>
        <w:jc w:val="both"/>
      </w:pPr>
    </w:p>
    <w:p w:rsidR="00D5187B" w:rsidRDefault="00D5187B" w:rsidP="004831D2">
      <w:pPr>
        <w:jc w:val="both"/>
        <w:rPr>
          <w:rStyle w:val="lev"/>
          <w:rFonts w:asciiTheme="majorHAnsi" w:hAnsiTheme="majorHAnsi"/>
          <w:bCs w:val="0"/>
          <w:i/>
          <w:sz w:val="44"/>
          <w:szCs w:val="32"/>
          <w:highlight w:val="lightGray"/>
        </w:rPr>
      </w:pPr>
      <w:r>
        <w:rPr>
          <w:rStyle w:val="lev"/>
          <w:b w:val="0"/>
          <w:bCs w:val="0"/>
          <w:highlight w:val="lightGray"/>
        </w:rPr>
        <w:br w:type="page"/>
      </w:r>
    </w:p>
    <w:p w:rsidR="00D5187B" w:rsidRPr="00B74631" w:rsidRDefault="00D5187B" w:rsidP="004831D2">
      <w:pPr>
        <w:pStyle w:val="Titre1"/>
        <w:rPr>
          <w:rStyle w:val="lev"/>
          <w:b w:val="0"/>
          <w:bCs w:val="0"/>
        </w:rPr>
      </w:pPr>
      <w:bookmarkStart w:id="72" w:name="_Toc61096309"/>
      <w:r>
        <w:rPr>
          <w:rStyle w:val="lev"/>
          <w:b w:val="0"/>
          <w:bCs w:val="0"/>
        </w:rPr>
        <w:lastRenderedPageBreak/>
        <w:t>DEUXIEME PARTIE</w:t>
      </w:r>
      <w:r w:rsidRPr="00B74631">
        <w:rPr>
          <w:rStyle w:val="lev"/>
          <w:b w:val="0"/>
          <w:bCs w:val="0"/>
        </w:rPr>
        <w:t xml:space="preserve"> : </w:t>
      </w:r>
      <w:r w:rsidRPr="007E7F65">
        <w:rPr>
          <w:rStyle w:val="lev"/>
          <w:b w:val="0"/>
          <w:bCs w:val="0"/>
        </w:rPr>
        <w:t>ENQUETE AUPRÈS DES AGENTS DU SERVICE CHÔMAGE</w:t>
      </w:r>
      <w:r>
        <w:rPr>
          <w:rStyle w:val="lev"/>
          <w:b w:val="0"/>
          <w:bCs w:val="0"/>
        </w:rPr>
        <w:t xml:space="preserve"> </w:t>
      </w:r>
      <w:r w:rsidRPr="0072695A">
        <w:t>DE LA CSC CHARLEROI SAMBRE ET MEUSE</w:t>
      </w:r>
      <w:bookmarkEnd w:id="72"/>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Titre2"/>
      </w:pPr>
      <w:bookmarkStart w:id="73" w:name="_Toc61096310"/>
      <w:r>
        <w:t>INTRODUCTION</w:t>
      </w:r>
      <w:bookmarkEnd w:id="73"/>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sz w:val="23"/>
          <w:szCs w:val="23"/>
        </w:rPr>
      </w:pPr>
    </w:p>
    <w:p w:rsidR="00D5187B" w:rsidRPr="0072695A" w:rsidRDefault="00D5187B" w:rsidP="004831D2">
      <w:pPr>
        <w:pStyle w:val="Default"/>
        <w:jc w:val="both"/>
      </w:pPr>
      <w:r w:rsidRPr="0072695A">
        <w:t>La deuxième partie de ce travail consiste</w:t>
      </w:r>
      <w:r w:rsidR="005325DC">
        <w:t xml:space="preserve"> à exposer la méthodologie appliquée à notre recherche dans le quatrième chapitre. </w:t>
      </w:r>
      <w:r w:rsidRPr="0072695A">
        <w:t xml:space="preserve"> </w:t>
      </w:r>
      <w:r w:rsidR="005325DC">
        <w:t>Ce</w:t>
      </w:r>
      <w:r w:rsidR="00EB0C8E">
        <w:t xml:space="preserve"> chapitre</w:t>
      </w:r>
      <w:r w:rsidR="005325DC">
        <w:t xml:space="preserve"> nous permettra </w:t>
      </w:r>
      <w:r w:rsidR="00EB0C8E">
        <w:t xml:space="preserve">également </w:t>
      </w:r>
      <w:r w:rsidR="005325DC">
        <w:t xml:space="preserve">de présenter notre échantillon qui est composé de sept participants </w:t>
      </w:r>
      <w:r w:rsidR="001C270E">
        <w:t xml:space="preserve">classant 2 profils. Le premier profil correspond à 4 agents de première ligne, le second profil correspond aux 3 managers du </w:t>
      </w:r>
      <w:r w:rsidRPr="0072695A">
        <w:t>service chômage de la CSC Charleroi Sambre et Meuse.</w:t>
      </w:r>
      <w:r w:rsidR="001C270E">
        <w:t xml:space="preserve"> </w:t>
      </w:r>
    </w:p>
    <w:p w:rsidR="00D5187B" w:rsidRPr="0072695A" w:rsidRDefault="00D5187B" w:rsidP="004831D2">
      <w:pPr>
        <w:pStyle w:val="Default"/>
        <w:jc w:val="both"/>
      </w:pPr>
    </w:p>
    <w:p w:rsidR="00D5187B" w:rsidRDefault="005325DC" w:rsidP="004831D2">
      <w:pPr>
        <w:pStyle w:val="Default"/>
        <w:jc w:val="both"/>
      </w:pPr>
      <w:r>
        <w:t>Le cinqu</w:t>
      </w:r>
      <w:r w:rsidR="00B921C9">
        <w:t>ième chapitre</w:t>
      </w:r>
      <w:r>
        <w:t>, quant à lui, s’</w:t>
      </w:r>
      <w:r w:rsidR="00D5187B" w:rsidRPr="0072695A">
        <w:t>applique à l’analyse comparative et transversale des</w:t>
      </w:r>
      <w:r>
        <w:t xml:space="preserve"> différents entretiens réalisés en nous référant à l’analyse contextualiste de Andrew Pettigrew </w:t>
      </w:r>
      <w:r w:rsidRPr="00AE270E">
        <w:t>(</w:t>
      </w:r>
      <w:r w:rsidRPr="005325DC">
        <w:rPr>
          <w:i/>
        </w:rPr>
        <w:t>in</w:t>
      </w:r>
      <w:r>
        <w:t xml:space="preserve"> Nizet, Pichault, 2000, p.31</w:t>
      </w:r>
      <w:r w:rsidRPr="00AE270E">
        <w:t>)</w:t>
      </w:r>
      <w:r>
        <w:t xml:space="preserve"> afin d’analyser notre objet d’étude en deux parties : l’une en contexte dit « normal », l’autre en contexte dit de « Covid-19 »</w:t>
      </w:r>
    </w:p>
    <w:p w:rsidR="00D5187B" w:rsidRDefault="00D5187B" w:rsidP="004831D2">
      <w:pPr>
        <w:pStyle w:val="Default"/>
        <w:jc w:val="both"/>
      </w:pPr>
    </w:p>
    <w:p w:rsidR="00D5187B" w:rsidRPr="00217506" w:rsidRDefault="00D5187B" w:rsidP="004831D2">
      <w:pPr>
        <w:pStyle w:val="Default"/>
        <w:jc w:val="both"/>
        <w:rPr>
          <w:rFonts w:asciiTheme="minorHAnsi" w:hAnsiTheme="minorHAnsi" w:cstheme="minorHAnsi"/>
          <w:color w:val="auto"/>
          <w:sz w:val="22"/>
          <w:szCs w:val="22"/>
        </w:rPr>
      </w:pPr>
    </w:p>
    <w:p w:rsidR="00D5187B" w:rsidRPr="00AA6DF4" w:rsidRDefault="00D5187B" w:rsidP="004831D2">
      <w:pPr>
        <w:pStyle w:val="Titre2"/>
      </w:pPr>
      <w:bookmarkStart w:id="74" w:name="_Toc61096311"/>
      <w:r w:rsidRPr="00AA6DF4">
        <w:t>CHAPITRE I</w:t>
      </w:r>
      <w:r>
        <w:t xml:space="preserve">V </w:t>
      </w:r>
      <w:r w:rsidRPr="00AA6DF4">
        <w:t>: METHODOLOGIE DE LA RECHERCHE</w:t>
      </w:r>
      <w:bookmarkEnd w:id="74"/>
    </w:p>
    <w:p w:rsidR="00D5187B" w:rsidRPr="00CC461C" w:rsidRDefault="00D5187B" w:rsidP="004831D2">
      <w:pPr>
        <w:pStyle w:val="Default"/>
        <w:ind w:left="720"/>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Pr>
          <w:color w:val="auto"/>
        </w:rPr>
        <w:t>A</w:t>
      </w:r>
      <w:r w:rsidRPr="0072695A">
        <w:rPr>
          <w:color w:val="auto"/>
        </w:rPr>
        <w:t>u vu de la problématique analysée, la méthode qualitative me semble la plus adaptée, étant donné notamment les données empiriques nécessaires à récolter pour réaliser au mieux cette recherche. Celle-ci consiste à comprendre des pratiques sociales et comment celles-ci font sens pour les travailleurs sociaux interrogés. Il me semble primordial dans le cadre de ce travail de recueillir des informations originales auprès des acteurs sociaux afin de connaître leur motivation mais aussi leurs représentations mentales.</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Pr>
          <w:color w:val="auto"/>
        </w:rPr>
        <w:t>En choisissant une</w:t>
      </w:r>
      <w:r w:rsidRPr="0072695A">
        <w:rPr>
          <w:color w:val="auto"/>
        </w:rPr>
        <w:t xml:space="preserve"> méthode </w:t>
      </w:r>
      <w:r w:rsidRPr="00425C11">
        <w:rPr>
          <w:color w:val="auto"/>
        </w:rPr>
        <w:t>qualitative par la réalisation d’entretiens</w:t>
      </w:r>
      <w:r w:rsidRPr="0072695A">
        <w:rPr>
          <w:color w:val="auto"/>
        </w:rPr>
        <w:t>, j’ai pu m’assurer que les travailleurs interrogés avaient bien compris mes questions, j’ai pu reformuler celles-ci si nécessaire ; j’ai également pu ajouter « en direct » des sous-questions qui m’ont permis de « creuser » les réponses qui ne me paraissaient pas claires ou suffisantes pour mon analyse.</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425C11">
        <w:rPr>
          <w:color w:val="auto"/>
        </w:rPr>
        <w:t>Une enquête par questionnaire aurait été plus « opaque »,</w:t>
      </w:r>
      <w:r w:rsidRPr="0072695A">
        <w:rPr>
          <w:color w:val="auto"/>
        </w:rPr>
        <w:t xml:space="preserve"> ce qui ne m’aurait pas permis de déceler des biais importants. Le but de ce travail n’est ni de produire une représentativité statistique ni de</w:t>
      </w:r>
      <w:r w:rsidRPr="0072695A">
        <w:rPr>
          <w:color w:val="FF0000"/>
        </w:rPr>
        <w:t xml:space="preserve"> </w:t>
      </w:r>
      <w:r w:rsidRPr="0072695A">
        <w:rPr>
          <w:color w:val="auto"/>
        </w:rPr>
        <w:t>mesurer les relations causales entre des facteurs organisationnels et individuels. Mon souhait est vraiment d’aboutir à une analyse diversifiée et représentative de la réalité.</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Je suis par ailleurs consciente que dans l’approche qualitative, je vais devoir me méfier de ma propre subjectivité car rien n’est plus simple que de faire dire aux acteurs sociaux ce que l’on souhaite qu’ils disent. Il va donc falloir que je sois vigilante sur la phase de traitement des données.</w:t>
      </w:r>
    </w:p>
    <w:p w:rsidR="00D5187B" w:rsidRPr="00CC461C" w:rsidRDefault="00D5187B" w:rsidP="004831D2">
      <w:pPr>
        <w:pStyle w:val="Default"/>
        <w:jc w:val="both"/>
        <w:rPr>
          <w:rFonts w:asciiTheme="minorHAnsi" w:hAnsiTheme="minorHAnsi" w:cstheme="minorHAnsi"/>
          <w:color w:val="auto"/>
          <w:sz w:val="22"/>
          <w:szCs w:val="22"/>
        </w:rPr>
      </w:pPr>
    </w:p>
    <w:p w:rsidR="00B921C9" w:rsidRDefault="00B921C9" w:rsidP="00B921C9">
      <w:pPr>
        <w:pStyle w:val="Titre3"/>
        <w:numPr>
          <w:ilvl w:val="0"/>
          <w:numId w:val="0"/>
        </w:numPr>
        <w:ind w:left="720"/>
      </w:pPr>
    </w:p>
    <w:p w:rsidR="00B921C9" w:rsidRPr="00B921C9" w:rsidRDefault="00B921C9" w:rsidP="00B921C9">
      <w:pPr>
        <w:rPr>
          <w:lang w:eastAsia="en-US"/>
        </w:rPr>
      </w:pPr>
    </w:p>
    <w:p w:rsidR="00D5187B" w:rsidRPr="001768DC" w:rsidRDefault="00D5187B" w:rsidP="004831D2">
      <w:pPr>
        <w:pStyle w:val="Titre3"/>
      </w:pPr>
      <w:bookmarkStart w:id="75" w:name="_Toc61096312"/>
      <w:r w:rsidRPr="001768DC">
        <w:lastRenderedPageBreak/>
        <w:t>L’entretien semi-directif</w:t>
      </w:r>
      <w:bookmarkEnd w:id="75"/>
    </w:p>
    <w:p w:rsidR="00D5187B" w:rsidRPr="005C1670" w:rsidRDefault="00D5187B" w:rsidP="004831D2">
      <w:pPr>
        <w:pStyle w:val="Paragraphedeliste"/>
        <w:rPr>
          <w:rFonts w:cstheme="minorHAnsi"/>
        </w:rPr>
      </w:pPr>
    </w:p>
    <w:p w:rsidR="00D5187B" w:rsidRPr="0072695A" w:rsidRDefault="00D5187B" w:rsidP="004831D2">
      <w:pPr>
        <w:jc w:val="both"/>
        <w:rPr>
          <w:rFonts w:ascii="Times New Roman" w:hAnsi="Times New Roman"/>
        </w:rPr>
      </w:pPr>
      <w:r w:rsidRPr="0072695A">
        <w:rPr>
          <w:rFonts w:ascii="Times New Roman" w:hAnsi="Times New Roman"/>
        </w:rPr>
        <w:t>Dans notre recherche, nous avons fait le choix de réaliser des entretiens de manière individuelle. D’une part parce que l’entretien individuel permet au sujet de pouvoir s’exprimer en toute liberté et sans retenue, sans qu’une tierce personne freine ou influence les réponses qu’elle apportera à nos différentes questions. D’autre part, parce que certaines questions sont plus « intimes », notamment celles relatives à l’identité professionnelle, d’autres concernent l’organisation et il peut être difficile de répondre sans crainte à des questions organisationnelles devant certains collègues. Notre sujet pourrait se sentir « menacé » ou même se sentir obligé de se rallier à l’opinion majoritaire.</w:t>
      </w:r>
    </w:p>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lang w:val="fr-FR"/>
        </w:rPr>
      </w:pPr>
      <w:r w:rsidRPr="0072695A">
        <w:rPr>
          <w:rFonts w:ascii="Times New Roman" w:hAnsi="Times New Roman"/>
        </w:rPr>
        <w:t xml:space="preserve">Ensuite, venons-en au mode « semi-directif » </w:t>
      </w:r>
      <w:r w:rsidRPr="0072695A">
        <w:rPr>
          <w:rFonts w:ascii="Times New Roman" w:hAnsi="Times New Roman"/>
          <w:lang w:val="fr-FR"/>
        </w:rPr>
        <w:t xml:space="preserve">nommé aussi « entretien centré » ou encore entretien « non directif ». </w:t>
      </w:r>
    </w:p>
    <w:p w:rsidR="00D5187B" w:rsidRPr="0072695A" w:rsidRDefault="00D5187B" w:rsidP="004831D2">
      <w:pPr>
        <w:jc w:val="both"/>
        <w:rPr>
          <w:rFonts w:ascii="Times New Roman" w:hAnsi="Times New Roman"/>
          <w:lang w:val="fr-FR"/>
        </w:rPr>
      </w:pPr>
    </w:p>
    <w:p w:rsidR="00D5187B" w:rsidRPr="0072695A" w:rsidRDefault="00D5187B" w:rsidP="004831D2">
      <w:pPr>
        <w:jc w:val="both"/>
        <w:rPr>
          <w:rFonts w:ascii="Times New Roman" w:hAnsi="Times New Roman"/>
          <w:lang w:val="fr-FR"/>
        </w:rPr>
      </w:pPr>
      <w:r w:rsidRPr="0072695A">
        <w:rPr>
          <w:rFonts w:ascii="Times New Roman" w:hAnsi="Times New Roman"/>
          <w:lang w:val="fr-FR"/>
        </w:rPr>
        <w:t>On ne peut jamais affirmer que les entretiens en recherche sociale sont strictement non directifs et que l’intervieweur est entièrement neutre car il porte en général directement sur le thème proposé par le chercheur et non sur le thème choisi par la personne interrogée. Les objectifs de l’entretien sont liés à la recherche et non au développement personnel de l’interviewé, c’est la raison pour laquelle il s’agit d’un entretien semi-directif.</w:t>
      </w:r>
    </w:p>
    <w:p w:rsidR="00D5187B" w:rsidRPr="0072695A" w:rsidRDefault="00D5187B" w:rsidP="004831D2">
      <w:pPr>
        <w:jc w:val="both"/>
        <w:rPr>
          <w:rFonts w:ascii="Times New Roman" w:hAnsi="Times New Roman"/>
          <w:lang w:val="fr-FR"/>
        </w:rPr>
      </w:pPr>
    </w:p>
    <w:p w:rsidR="00D5187B" w:rsidRPr="0072695A" w:rsidRDefault="00D5187B" w:rsidP="004831D2">
      <w:pPr>
        <w:jc w:val="both"/>
        <w:rPr>
          <w:rFonts w:ascii="Times New Roman" w:hAnsi="Times New Roman"/>
          <w:lang w:val="fr-FR"/>
        </w:rPr>
      </w:pPr>
      <w:r w:rsidRPr="0072695A">
        <w:rPr>
          <w:rFonts w:ascii="Times New Roman" w:hAnsi="Times New Roman"/>
          <w:lang w:val="fr-FR"/>
        </w:rPr>
        <w:t xml:space="preserve">Notre choix s’est également porté sur l’entretien semi-directif car les avantages qu’il comporte sont « le degré de profondeur des éléments d’analyse recueillis, mais également la souplesse et la faible  directivité du dispositif qui permet de récolter les témoignages et les interprétations des interlocuteurs en respectant leurs propres cadres de référence : leur langage et leurs catégories mentales » (Van Campenhoudt, Marquet, Quivy, 2011, 172). </w:t>
      </w:r>
    </w:p>
    <w:p w:rsidR="00D5187B" w:rsidRPr="0072695A" w:rsidRDefault="00D5187B" w:rsidP="004831D2">
      <w:pPr>
        <w:jc w:val="both"/>
        <w:rPr>
          <w:rFonts w:ascii="Times New Roman" w:hAnsi="Times New Roman"/>
          <w:lang w:val="fr-FR"/>
        </w:rPr>
      </w:pPr>
    </w:p>
    <w:p w:rsidR="00D5187B" w:rsidRPr="0072695A" w:rsidRDefault="00D5187B" w:rsidP="004831D2">
      <w:pPr>
        <w:jc w:val="both"/>
        <w:rPr>
          <w:rFonts w:ascii="Times New Roman" w:hAnsi="Times New Roman"/>
        </w:rPr>
      </w:pPr>
      <w:r w:rsidRPr="0072695A">
        <w:rPr>
          <w:rFonts w:ascii="Times New Roman" w:hAnsi="Times New Roman"/>
        </w:rPr>
        <w:t>Enfin, le contexte dans lequel se déroulent ces entretiens semi-directifs est très important tant en ce qui concerne son déroulement que son contenu. En effet, le contexte choisi doit aider la personne interviewée à s’exprimer facilement et surtout que cette dernière se sente à l’aise dans un environnement calme et discret. Il serait désagréable d’être constamment interrompu lors de l’interview par des personnes qui entrent, sortent ou posent des questions. Cette situation pourrait donner envie à la personne interrogée de terminer rapidement l’entretien et/ou d’avoir peur de se livrer en toute discrétion.</w:t>
      </w:r>
    </w:p>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Après accord de la responsable du service chômage de Charleroi sur ces entretiens à réaliser avec le personnel, j’ai donc envoyé un mail au préalable à chaque personne à interroger en expliquant le thème de mon mémoire et en leur proposant différentes dates et heures afin qu’elles puissent choisir celle qui lui convenait le mieux. J’ai également proposé à chacune de réaliser l’entretien sur le lieu de travail ou chez elle, au choix. Tous les participants ont choisi le lieu du travail, sauf une employée qui est malade de longue durée et qui a souhaité que nous nous rencontrions chez elle. En ce qui concerne celles qui ont choisi le lieu de travail, tous les entretiens se sont déroulés dans mon bureau qui est relativement spacieux et qui offre une discrétion. Tous les entretiens se sont déroulés pendant </w:t>
      </w:r>
      <w:r>
        <w:rPr>
          <w:rFonts w:ascii="Times New Roman" w:hAnsi="Times New Roman"/>
        </w:rPr>
        <w:t>le temps de midi, pendant une durée</w:t>
      </w:r>
      <w:r w:rsidRPr="0072695A">
        <w:rPr>
          <w:rFonts w:ascii="Times New Roman" w:hAnsi="Times New Roman"/>
        </w:rPr>
        <w:t xml:space="preserve"> 30 à 60 minutes.</w:t>
      </w:r>
    </w:p>
    <w:p w:rsidR="00D5187B" w:rsidRPr="0072695A" w:rsidRDefault="00D5187B" w:rsidP="004831D2">
      <w:pPr>
        <w:jc w:val="both"/>
        <w:rPr>
          <w:rFonts w:ascii="Times New Roman" w:hAnsi="Times New Roman"/>
        </w:rPr>
      </w:pPr>
    </w:p>
    <w:p w:rsidR="00D5187B" w:rsidRDefault="00D5187B" w:rsidP="004831D2">
      <w:pPr>
        <w:jc w:val="both"/>
        <w:rPr>
          <w:rFonts w:cstheme="minorHAnsi"/>
        </w:rPr>
      </w:pPr>
    </w:p>
    <w:p w:rsidR="00B921C9" w:rsidRDefault="00B921C9" w:rsidP="004831D2">
      <w:pPr>
        <w:jc w:val="both"/>
        <w:rPr>
          <w:rFonts w:cstheme="minorHAnsi"/>
        </w:rPr>
      </w:pPr>
    </w:p>
    <w:p w:rsidR="00B921C9" w:rsidRPr="00CC461C" w:rsidRDefault="00B921C9" w:rsidP="004831D2">
      <w:pPr>
        <w:jc w:val="both"/>
        <w:rPr>
          <w:rFonts w:cstheme="minorHAnsi"/>
        </w:rPr>
      </w:pPr>
    </w:p>
    <w:p w:rsidR="00D5187B" w:rsidRPr="00B86C88" w:rsidRDefault="00D5187B" w:rsidP="004831D2">
      <w:pPr>
        <w:pStyle w:val="Titre3"/>
      </w:pPr>
      <w:bookmarkStart w:id="76" w:name="_Toc61096313"/>
      <w:r w:rsidRPr="00B86C88">
        <w:lastRenderedPageBreak/>
        <w:t>L’enregistrement et la retranscription des entretiens semi-directifs</w:t>
      </w:r>
      <w:bookmarkEnd w:id="76"/>
    </w:p>
    <w:p w:rsidR="00D5187B" w:rsidRPr="00CC461C" w:rsidRDefault="00D5187B" w:rsidP="004831D2">
      <w:pPr>
        <w:jc w:val="both"/>
        <w:rPr>
          <w:rFonts w:cstheme="minorHAnsi"/>
        </w:rPr>
      </w:pPr>
      <w:r w:rsidRPr="00CC461C">
        <w:rPr>
          <w:rFonts w:cstheme="minorHAnsi"/>
        </w:rPr>
        <w:t xml:space="preserve"> </w:t>
      </w:r>
    </w:p>
    <w:p w:rsidR="00D5187B" w:rsidRPr="0072695A" w:rsidRDefault="00D5187B" w:rsidP="004831D2">
      <w:pPr>
        <w:jc w:val="both"/>
        <w:rPr>
          <w:rFonts w:ascii="Times New Roman" w:hAnsi="Times New Roman"/>
        </w:rPr>
      </w:pPr>
      <w:r w:rsidRPr="0072695A">
        <w:rPr>
          <w:rFonts w:ascii="Times New Roman" w:hAnsi="Times New Roman"/>
        </w:rPr>
        <w:t>Il était indispensable que mes entretiens soient enregistrés et ce, pour éviter la perte de contenu, d’une part, mais également pour être plus disponible à la conduite de l’entretien et avoir toute ma concentration nécessaire lors de celui-ci. Par souci de transparence, j’ai demandé à chaque acteur interviewé de signer un document par lequel il marque son accord quant à l’enregistrement de l’entretien, ce qui n’a posé aucun problème.</w:t>
      </w:r>
    </w:p>
    <w:p w:rsidR="00D5187B" w:rsidRPr="0072695A" w:rsidRDefault="00D5187B" w:rsidP="004831D2">
      <w:pPr>
        <w:pStyle w:val="Default"/>
        <w:jc w:val="both"/>
        <w:rPr>
          <w:color w:val="auto"/>
        </w:rPr>
      </w:pPr>
    </w:p>
    <w:p w:rsidR="00D5187B" w:rsidRPr="00CC461C" w:rsidRDefault="00D5187B" w:rsidP="004831D2">
      <w:pPr>
        <w:pStyle w:val="Default"/>
        <w:jc w:val="both"/>
        <w:rPr>
          <w:rFonts w:asciiTheme="minorHAnsi" w:hAnsiTheme="minorHAnsi" w:cstheme="minorHAnsi"/>
          <w:color w:val="auto"/>
          <w:sz w:val="22"/>
          <w:szCs w:val="22"/>
        </w:rPr>
      </w:pPr>
    </w:p>
    <w:p w:rsidR="00D5187B" w:rsidRPr="00B86C88" w:rsidRDefault="00D5187B" w:rsidP="004831D2">
      <w:pPr>
        <w:pStyle w:val="Titre3"/>
      </w:pPr>
      <w:bookmarkStart w:id="77" w:name="_Toc61096314"/>
      <w:r w:rsidRPr="00B86C88">
        <w:t>Le guide d’entretien</w:t>
      </w:r>
      <w:bookmarkEnd w:id="77"/>
    </w:p>
    <w:p w:rsidR="00D5187B" w:rsidRPr="00CC461C"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Etant donné que mon choix s’est porté sur la réalisation d’entretiens semi-directifs, il était primordial de rédiger un guide d’entretien qui me servirait à la bonne marche de ceux-ci. En effet, ce guide d’entretien va me permettre de structurer les entretiens et d’obtenir des informations sur chaque aspect important de la recherche en rapport avec mon cadre théorique.</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Le guide d’entretien est rédigé sur base de mes différentes hypothèses mais également par rapport aux différentes théories reprises au chapitre 1 et qui seront mobilisées lors de l’analyse. Le guide d’entretien traduit en questions les différents axes de mon cadre théorique et il servira notamment à susciter le discours lors de l’interview. « Le guide d’entretien se distingue ainsi du protocole du questionnaire dans la mesure où il structure l’interrogation mais ne dirige pas le discours </w:t>
      </w:r>
      <w:r w:rsidRPr="00CF02EA">
        <w:rPr>
          <w:color w:val="auto"/>
        </w:rPr>
        <w:t>» (Blanchet A., 2007, p. 62).</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L’objectif premier d’un guide d’entretien est bien le recueil de données à recueillir lorsque l’on traite une problématique sociale complexe. C’est d’ailleurs la raison pour laquelle, je considère que cette méthode est la plus adaptée à l’objet de ma recherche, notamment l’interaction entre la perception de la configuration organisationnelle et le positionnement identitaire des travailleurs sociaux.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Ce guide d’entretien, comme son nom l’indique, permet au chercheur de pouvoir recentrer l’interview si le discours de la personne interrogée, par exemple, s’éloigne trop des thématiques que le chercheur souhaite aborder lors de l’entretien, mais également pour rester maître du temps et être certain que tous les thèmes pourront être abordés dans le temps imparti. Il permet également à la personne interrogée de pouvoir développer ses opinions ou d’illustrer ses réponses par des exemples de situations vécues lors de la réception d’affiliés ou dans ses relations avec sa hiérarchie ou encore ses collègues.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Le guide d’entretien contient une première partie qui vise à fixer le cadre et à expliquer à la personne interrogée la thématique de ma recherche. Pour ce faire, je reprendrai ma question de départ, mais également chacun des objectifs de ma recherche et l’hypothèse formulée correspondante pour chacun d’eux.</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Ensuite, ma première question appellera une réponse qui sera à caractère narratif et qui impliquera certains développements notamment sur les données personnelles de la personne interviewée, mais aussi sur sa fonction au sein de l’entreprise, son ancienneté, les différents services occupés dans l’entreprise, et ce, afin de lui démontrer notre intérêt. Cette première question est importante car elle donne le « ton » de l’entretien. « A partir d’elle, la personne interviewée percevra ce qui est attendu d’elle, elle parle principalement de ses pratiques concrètes ou de ses idées, de la manière dont une situation peut être décrite objectivement ou </w:t>
      </w:r>
      <w:r w:rsidRPr="0072695A">
        <w:rPr>
          <w:color w:val="auto"/>
        </w:rPr>
        <w:lastRenderedPageBreak/>
        <w:t xml:space="preserve">de la manière dont elle est subjectivement vécue par ceux qui l’expérimentent » (Van Campenhoudt, Marquet, Quivy,  2017, p. 92).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Le guide d’entretien est composé ensuite de trois autres parties qui concernent le contexte global, les données organisationnelles relatives notamment à la division du travail, la coordination du travail, les buts, etc., la dernière étant liée au positionnement identitaire du travailleur social. </w:t>
      </w:r>
    </w:p>
    <w:p w:rsidR="00D5187B" w:rsidRPr="0072695A" w:rsidRDefault="00D5187B" w:rsidP="004831D2">
      <w:pPr>
        <w:pStyle w:val="Default"/>
        <w:jc w:val="both"/>
        <w:rPr>
          <w:color w:val="auto"/>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Titre3"/>
      </w:pPr>
      <w:bookmarkStart w:id="78" w:name="_Toc61096315"/>
      <w:r w:rsidRPr="00B86C88">
        <w:t>Notre échantillon</w:t>
      </w:r>
      <w:bookmarkEnd w:id="78"/>
    </w:p>
    <w:p w:rsidR="00D5187B" w:rsidRPr="00B86C88" w:rsidRDefault="00D5187B" w:rsidP="004831D2">
      <w:pPr>
        <w:jc w:val="both"/>
        <w:rPr>
          <w:b/>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Une petite précision s’impose avant tout : « même si l’approche qualitative ne vise pas à la représentativité d’un échantillon comme cela sera le cas dans l’approche quantitative, il importe pourtant de choisir les individus à interroger de manière adéquate » (Albarello, 2003, p.74).</w:t>
      </w:r>
    </w:p>
    <w:p w:rsidR="00D5187B" w:rsidRPr="0072695A" w:rsidRDefault="00D5187B" w:rsidP="004831D2">
      <w:pPr>
        <w:autoSpaceDE w:val="0"/>
        <w:autoSpaceDN w:val="0"/>
        <w:adjustRightInd w:val="0"/>
        <w:jc w:val="both"/>
        <w:rPr>
          <w:rFonts w:ascii="Times New Roman" w:hAnsi="Times New Roman"/>
          <w:color w:val="000000"/>
        </w:rPr>
      </w:pP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 xml:space="preserve">Etant donné que dans « les études qualitatives, nous interrogeons un nombre limité de personnes, la question de la représentativité au sens statistique du terme ne se pose pas. Le critère qui détermine la valeur de l’échantillon devient son adéquation avec les objectifs de recherche en prenant comme principe de diversifier les personnes interrogées et en vérifiant qu’aucune situation importante n’ait été oubliée. Dans cette optique, les individus ne sont pas choisis en fonction de l’importance numérique de la catégorie qu’ils représentent, mais plutôt en raison de leur caractère exemplaire » (Ruquoy, 1995, p.72). C’est la raison pour laquelle j’ai choisi de rencontrer les membres du personnel représentant les deux niveaux existants au sein du service chômage de Charleroi Sambre et Meuse, </w:t>
      </w:r>
      <w:r w:rsidRPr="00CA2DCD">
        <w:rPr>
          <w:rFonts w:ascii="Times New Roman" w:hAnsi="Times New Roman"/>
          <w:b/>
          <w:color w:val="000000"/>
        </w:rPr>
        <w:t xml:space="preserve">soit les </w:t>
      </w:r>
      <w:r w:rsidR="00510315">
        <w:rPr>
          <w:rFonts w:ascii="Times New Roman" w:hAnsi="Times New Roman"/>
          <w:b/>
          <w:color w:val="000000"/>
        </w:rPr>
        <w:t xml:space="preserve">agents de première ligne </w:t>
      </w:r>
      <w:r w:rsidRPr="00CA2DCD">
        <w:rPr>
          <w:rFonts w:ascii="Times New Roman" w:hAnsi="Times New Roman"/>
          <w:b/>
          <w:color w:val="000000"/>
        </w:rPr>
        <w:t xml:space="preserve"> qui sont le profil 1</w:t>
      </w:r>
      <w:r w:rsidRPr="0072695A">
        <w:rPr>
          <w:rFonts w:ascii="Times New Roman" w:hAnsi="Times New Roman"/>
          <w:color w:val="000000"/>
        </w:rPr>
        <w:t xml:space="preserve"> et </w:t>
      </w:r>
      <w:r w:rsidRPr="00CA2DCD">
        <w:rPr>
          <w:rFonts w:ascii="Times New Roman" w:hAnsi="Times New Roman"/>
          <w:b/>
          <w:color w:val="000000"/>
        </w:rPr>
        <w:t>les managers qui sont le profil 2</w:t>
      </w:r>
      <w:r w:rsidRPr="0072695A">
        <w:rPr>
          <w:rFonts w:ascii="Times New Roman" w:hAnsi="Times New Roman"/>
          <w:color w:val="000000"/>
        </w:rPr>
        <w:t>.</w:t>
      </w: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 xml:space="preserve"> </w:t>
      </w:r>
    </w:p>
    <w:p w:rsidR="00D5187B" w:rsidRPr="0072695A" w:rsidRDefault="00D5187B" w:rsidP="004831D2">
      <w:pPr>
        <w:autoSpaceDE w:val="0"/>
        <w:autoSpaceDN w:val="0"/>
        <w:adjustRightInd w:val="0"/>
        <w:jc w:val="both"/>
        <w:rPr>
          <w:rFonts w:ascii="Times New Roman" w:hAnsi="Times New Roman"/>
          <w:color w:val="000000"/>
        </w:rPr>
      </w:pPr>
      <w:r w:rsidRPr="0072695A">
        <w:rPr>
          <w:rFonts w:ascii="Times New Roman" w:hAnsi="Times New Roman"/>
          <w:color w:val="000000"/>
        </w:rPr>
        <w:t>Etant donné qu’il s’agit d’une étude de cas, il m’a été difficile de respecter une équité en termes de genre, d’âge ou d’ancienneté. J’ai interrogé presque toutes les personnes travaillant dans le service. Il est important de rappeler que je cherche une saturation théorique et non pas statistique. De manière à rendre ce matériau « significatif », j’ai choisi un échantillon qui couvre l’ensemble des systèmes de sens susceptibles de se manifester par rapport à ma question de départ (Albarello, 2003, p.64)</w:t>
      </w:r>
      <w:r w:rsidRPr="0072695A">
        <w:rPr>
          <w:rFonts w:ascii="Times New Roman" w:hAnsi="Times New Roman"/>
        </w:rPr>
        <w:t>. Je tiens à préciser que les prénoms donnés aux quatre membres du personnel du « profil 1 » sont de faux prénoms, étant donné que ces derniers ont tenu à témoigner de manière anonyme. En ce qui concerne le « profils», il s’agit de leur réel prénom, étant donné qu’ils ont une fonction de responsable du service chômage de la CSC Charleroi Sambre et Meuse. Par souci de clarté, un tableau récapitulatif reprend une brève présentation de chaque participant.</w:t>
      </w:r>
    </w:p>
    <w:p w:rsidR="00D5187B" w:rsidRDefault="00D5187B" w:rsidP="004831D2">
      <w:pPr>
        <w:pStyle w:val="Default"/>
        <w:jc w:val="both"/>
        <w:rPr>
          <w:color w:val="auto"/>
        </w:rPr>
      </w:pPr>
    </w:p>
    <w:p w:rsidR="00E41E43" w:rsidRDefault="00E41E43" w:rsidP="004831D2">
      <w:pPr>
        <w:pStyle w:val="Default"/>
        <w:jc w:val="both"/>
        <w:rPr>
          <w:color w:val="auto"/>
        </w:rPr>
      </w:pPr>
    </w:p>
    <w:p w:rsidR="00D5187B" w:rsidRDefault="00D5187B" w:rsidP="004831D2">
      <w:pPr>
        <w:pStyle w:val="Default"/>
        <w:jc w:val="both"/>
        <w:rPr>
          <w:color w:val="auto"/>
        </w:rPr>
      </w:pPr>
    </w:p>
    <w:p w:rsidR="00D5187B" w:rsidRDefault="00D5187B" w:rsidP="004831D2">
      <w:pPr>
        <w:pStyle w:val="Default"/>
        <w:jc w:val="both"/>
        <w:rPr>
          <w:color w:val="auto"/>
        </w:rPr>
      </w:pPr>
    </w:p>
    <w:p w:rsidR="00B921C9" w:rsidRDefault="00B921C9" w:rsidP="004831D2">
      <w:pPr>
        <w:pStyle w:val="Default"/>
        <w:jc w:val="both"/>
        <w:rPr>
          <w:color w:val="auto"/>
        </w:rPr>
      </w:pPr>
    </w:p>
    <w:p w:rsidR="00B921C9" w:rsidRDefault="00B921C9" w:rsidP="004831D2">
      <w:pPr>
        <w:pStyle w:val="Default"/>
        <w:jc w:val="both"/>
        <w:rPr>
          <w:color w:val="auto"/>
        </w:rPr>
      </w:pPr>
    </w:p>
    <w:p w:rsidR="00B921C9" w:rsidRDefault="00B921C9" w:rsidP="004831D2">
      <w:pPr>
        <w:pStyle w:val="Default"/>
        <w:jc w:val="both"/>
        <w:rPr>
          <w:color w:val="auto"/>
        </w:rPr>
      </w:pPr>
    </w:p>
    <w:p w:rsidR="00B921C9" w:rsidRDefault="00B921C9" w:rsidP="004831D2">
      <w:pPr>
        <w:pStyle w:val="Default"/>
        <w:jc w:val="both"/>
        <w:rPr>
          <w:color w:val="auto"/>
        </w:rPr>
      </w:pPr>
    </w:p>
    <w:p w:rsidR="00B921C9" w:rsidRDefault="00B921C9" w:rsidP="004831D2">
      <w:pPr>
        <w:pStyle w:val="Default"/>
        <w:jc w:val="both"/>
        <w:rPr>
          <w:color w:val="auto"/>
        </w:rPr>
      </w:pPr>
    </w:p>
    <w:p w:rsidR="00B921C9" w:rsidRDefault="00B921C9" w:rsidP="004831D2">
      <w:pPr>
        <w:pStyle w:val="Default"/>
        <w:jc w:val="both"/>
        <w:rPr>
          <w:color w:val="auto"/>
        </w:rPr>
      </w:pPr>
    </w:p>
    <w:p w:rsidR="00510315" w:rsidRDefault="00510315" w:rsidP="004831D2">
      <w:pPr>
        <w:pStyle w:val="Default"/>
        <w:jc w:val="both"/>
        <w:rPr>
          <w:color w:val="auto"/>
        </w:rPr>
      </w:pPr>
    </w:p>
    <w:p w:rsidR="00B921C9" w:rsidRDefault="00B921C9" w:rsidP="004831D2">
      <w:pPr>
        <w:pStyle w:val="Default"/>
        <w:jc w:val="both"/>
        <w:rPr>
          <w:color w:val="auto"/>
        </w:rPr>
      </w:pPr>
    </w:p>
    <w:p w:rsidR="00D5187B" w:rsidRDefault="00D5187B" w:rsidP="004831D2">
      <w:pPr>
        <w:pStyle w:val="Default"/>
        <w:jc w:val="both"/>
        <w:rPr>
          <w:rFonts w:asciiTheme="minorHAnsi" w:hAnsiTheme="minorHAnsi" w:cstheme="minorHAnsi"/>
          <w:color w:val="auto"/>
          <w:sz w:val="22"/>
          <w:szCs w:val="22"/>
        </w:rPr>
      </w:pPr>
    </w:p>
    <w:tbl>
      <w:tblPr>
        <w:tblStyle w:val="Grilledutableau"/>
        <w:tblW w:w="10632" w:type="dxa"/>
        <w:tblInd w:w="-714" w:type="dxa"/>
        <w:tblLook w:val="04A0" w:firstRow="1" w:lastRow="0" w:firstColumn="1" w:lastColumn="0" w:noHBand="0" w:noVBand="1"/>
      </w:tblPr>
      <w:tblGrid>
        <w:gridCol w:w="1483"/>
        <w:gridCol w:w="1381"/>
        <w:gridCol w:w="1190"/>
        <w:gridCol w:w="1274"/>
        <w:gridCol w:w="1190"/>
        <w:gridCol w:w="1286"/>
        <w:gridCol w:w="1381"/>
        <w:gridCol w:w="1447"/>
      </w:tblGrid>
      <w:tr w:rsidR="00D5187B" w:rsidRPr="0072695A" w:rsidTr="00671D15">
        <w:tc>
          <w:tcPr>
            <w:tcW w:w="1418" w:type="dxa"/>
          </w:tcPr>
          <w:p w:rsidR="00D5187B" w:rsidRPr="0072695A" w:rsidRDefault="00D5187B" w:rsidP="004831D2">
            <w:pPr>
              <w:jc w:val="both"/>
              <w:rPr>
                <w:rFonts w:ascii="Times New Roman" w:hAnsi="Times New Roman"/>
                <w:b/>
                <w:sz w:val="28"/>
                <w:szCs w:val="28"/>
              </w:rPr>
            </w:pPr>
          </w:p>
        </w:tc>
        <w:tc>
          <w:tcPr>
            <w:tcW w:w="4928" w:type="dxa"/>
            <w:gridSpan w:val="4"/>
            <w:shd w:val="clear" w:color="auto" w:fill="D5DCE4" w:themeFill="text2" w:themeFillTint="33"/>
          </w:tcPr>
          <w:p w:rsidR="00D5187B" w:rsidRPr="0072695A" w:rsidRDefault="00D5187B" w:rsidP="004831D2">
            <w:pPr>
              <w:jc w:val="both"/>
              <w:rPr>
                <w:rFonts w:ascii="Times New Roman" w:hAnsi="Times New Roman"/>
                <w:b/>
                <w:sz w:val="28"/>
                <w:szCs w:val="28"/>
              </w:rPr>
            </w:pPr>
            <w:r w:rsidRPr="0072695A">
              <w:rPr>
                <w:rFonts w:ascii="Times New Roman" w:hAnsi="Times New Roman"/>
                <w:b/>
                <w:sz w:val="28"/>
                <w:szCs w:val="28"/>
              </w:rPr>
              <w:t>PROFIL 1</w:t>
            </w:r>
          </w:p>
        </w:tc>
        <w:tc>
          <w:tcPr>
            <w:tcW w:w="4286" w:type="dxa"/>
            <w:gridSpan w:val="3"/>
            <w:shd w:val="clear" w:color="auto" w:fill="92D050"/>
          </w:tcPr>
          <w:p w:rsidR="00D5187B" w:rsidRPr="0072695A" w:rsidRDefault="00D5187B" w:rsidP="004831D2">
            <w:pPr>
              <w:jc w:val="both"/>
              <w:rPr>
                <w:rFonts w:ascii="Times New Roman" w:hAnsi="Times New Roman"/>
                <w:b/>
                <w:sz w:val="28"/>
                <w:szCs w:val="28"/>
              </w:rPr>
            </w:pPr>
            <w:r w:rsidRPr="0072695A">
              <w:rPr>
                <w:rFonts w:ascii="Times New Roman" w:hAnsi="Times New Roman"/>
                <w:b/>
                <w:sz w:val="28"/>
                <w:szCs w:val="28"/>
              </w:rPr>
              <w:t>PROFIL 2</w:t>
            </w:r>
          </w:p>
          <w:p w:rsidR="00D5187B" w:rsidRPr="0072695A" w:rsidRDefault="00D5187B" w:rsidP="004831D2">
            <w:pPr>
              <w:jc w:val="both"/>
              <w:rPr>
                <w:rFonts w:ascii="Times New Roman" w:hAnsi="Times New Roman"/>
                <w:b/>
                <w:sz w:val="28"/>
                <w:szCs w:val="28"/>
              </w:rPr>
            </w:pPr>
          </w:p>
        </w:tc>
      </w:tr>
      <w:tr w:rsidR="00D5187B" w:rsidRPr="0072695A" w:rsidTr="00671D15">
        <w:tc>
          <w:tcPr>
            <w:tcW w:w="1418" w:type="dxa"/>
          </w:tcPr>
          <w:p w:rsidR="00D5187B" w:rsidRPr="0072695A" w:rsidRDefault="00D5187B" w:rsidP="004831D2">
            <w:pPr>
              <w:jc w:val="both"/>
              <w:rPr>
                <w:rFonts w:ascii="Times New Roman" w:hAnsi="Times New Roman"/>
              </w:rPr>
            </w:pPr>
          </w:p>
        </w:tc>
        <w:tc>
          <w:tcPr>
            <w:tcW w:w="1418" w:type="dxa"/>
            <w:shd w:val="clear" w:color="auto" w:fill="D5DCE4" w:themeFill="text2" w:themeFillTint="33"/>
          </w:tcPr>
          <w:p w:rsidR="00D5187B" w:rsidRPr="0072695A" w:rsidRDefault="00D5187B" w:rsidP="004831D2">
            <w:pPr>
              <w:jc w:val="both"/>
              <w:rPr>
                <w:rFonts w:ascii="Times New Roman" w:hAnsi="Times New Roman"/>
              </w:rPr>
            </w:pPr>
            <w:r w:rsidRPr="0072695A">
              <w:rPr>
                <w:rFonts w:ascii="Times New Roman" w:hAnsi="Times New Roman"/>
              </w:rPr>
              <w:t>W (P1)</w:t>
            </w:r>
          </w:p>
          <w:p w:rsidR="00D5187B" w:rsidRPr="0072695A" w:rsidRDefault="00D5187B" w:rsidP="004831D2">
            <w:pPr>
              <w:jc w:val="both"/>
              <w:rPr>
                <w:rFonts w:ascii="Times New Roman" w:hAnsi="Times New Roman"/>
              </w:rPr>
            </w:pPr>
            <w:r w:rsidRPr="0072695A">
              <w:rPr>
                <w:rFonts w:ascii="Times New Roman" w:hAnsi="Times New Roman"/>
              </w:rPr>
              <w:t>Abdel</w:t>
            </w:r>
          </w:p>
        </w:tc>
        <w:tc>
          <w:tcPr>
            <w:tcW w:w="1134" w:type="dxa"/>
            <w:shd w:val="clear" w:color="auto" w:fill="D5DCE4" w:themeFill="text2" w:themeFillTint="33"/>
          </w:tcPr>
          <w:p w:rsidR="00D5187B" w:rsidRPr="0072695A" w:rsidRDefault="00D5187B" w:rsidP="004831D2">
            <w:pPr>
              <w:jc w:val="both"/>
              <w:rPr>
                <w:rFonts w:ascii="Times New Roman" w:hAnsi="Times New Roman"/>
              </w:rPr>
            </w:pPr>
            <w:r w:rsidRPr="0072695A">
              <w:rPr>
                <w:rFonts w:ascii="Times New Roman" w:hAnsi="Times New Roman"/>
              </w:rPr>
              <w:t>X (P1)</w:t>
            </w:r>
          </w:p>
          <w:p w:rsidR="00D5187B" w:rsidRPr="0072695A" w:rsidRDefault="00D5187B" w:rsidP="004831D2">
            <w:pPr>
              <w:jc w:val="both"/>
              <w:rPr>
                <w:rFonts w:ascii="Times New Roman" w:hAnsi="Times New Roman"/>
              </w:rPr>
            </w:pPr>
            <w:r w:rsidRPr="0072695A">
              <w:rPr>
                <w:rFonts w:ascii="Times New Roman" w:hAnsi="Times New Roman"/>
              </w:rPr>
              <w:t>Alicia</w:t>
            </w:r>
          </w:p>
        </w:tc>
        <w:tc>
          <w:tcPr>
            <w:tcW w:w="1275" w:type="dxa"/>
            <w:shd w:val="clear" w:color="auto" w:fill="D5DCE4" w:themeFill="text2" w:themeFillTint="33"/>
          </w:tcPr>
          <w:p w:rsidR="00D5187B" w:rsidRPr="0072695A" w:rsidRDefault="00D5187B" w:rsidP="004831D2">
            <w:pPr>
              <w:jc w:val="both"/>
              <w:rPr>
                <w:rFonts w:ascii="Times New Roman" w:hAnsi="Times New Roman"/>
              </w:rPr>
            </w:pPr>
            <w:r w:rsidRPr="0072695A">
              <w:rPr>
                <w:rFonts w:ascii="Times New Roman" w:hAnsi="Times New Roman"/>
              </w:rPr>
              <w:t>Y (P1)</w:t>
            </w:r>
          </w:p>
          <w:p w:rsidR="00D5187B" w:rsidRPr="0072695A" w:rsidRDefault="00D5187B" w:rsidP="004831D2">
            <w:pPr>
              <w:jc w:val="both"/>
              <w:rPr>
                <w:rFonts w:ascii="Times New Roman" w:hAnsi="Times New Roman"/>
              </w:rPr>
            </w:pPr>
            <w:r w:rsidRPr="0072695A">
              <w:rPr>
                <w:rFonts w:ascii="Times New Roman" w:hAnsi="Times New Roman"/>
              </w:rPr>
              <w:t>Béatrice</w:t>
            </w:r>
          </w:p>
        </w:tc>
        <w:tc>
          <w:tcPr>
            <w:tcW w:w="1101" w:type="dxa"/>
            <w:shd w:val="clear" w:color="auto" w:fill="D5DCE4" w:themeFill="text2" w:themeFillTint="33"/>
          </w:tcPr>
          <w:p w:rsidR="00D5187B" w:rsidRPr="0072695A" w:rsidRDefault="00D5187B" w:rsidP="004831D2">
            <w:pPr>
              <w:jc w:val="both"/>
              <w:rPr>
                <w:rFonts w:ascii="Times New Roman" w:hAnsi="Times New Roman"/>
              </w:rPr>
            </w:pPr>
            <w:r w:rsidRPr="0072695A">
              <w:rPr>
                <w:rFonts w:ascii="Times New Roman" w:hAnsi="Times New Roman"/>
              </w:rPr>
              <w:t>Z (P1)</w:t>
            </w:r>
          </w:p>
          <w:p w:rsidR="00D5187B" w:rsidRPr="0072695A" w:rsidRDefault="00D5187B" w:rsidP="004831D2">
            <w:pPr>
              <w:jc w:val="both"/>
              <w:rPr>
                <w:rFonts w:ascii="Times New Roman" w:hAnsi="Times New Roman"/>
              </w:rPr>
            </w:pPr>
            <w:r w:rsidRPr="0072695A">
              <w:rPr>
                <w:rFonts w:ascii="Times New Roman" w:hAnsi="Times New Roman"/>
              </w:rPr>
              <w:t>Victoria</w:t>
            </w:r>
          </w:p>
        </w:tc>
        <w:tc>
          <w:tcPr>
            <w:tcW w:w="1309" w:type="dxa"/>
            <w:shd w:val="clear" w:color="auto" w:fill="92D050"/>
          </w:tcPr>
          <w:p w:rsidR="00D5187B" w:rsidRPr="0072695A" w:rsidRDefault="00D5187B" w:rsidP="004831D2">
            <w:pPr>
              <w:jc w:val="both"/>
              <w:rPr>
                <w:rFonts w:ascii="Times New Roman" w:hAnsi="Times New Roman"/>
              </w:rPr>
            </w:pPr>
            <w:r w:rsidRPr="0072695A">
              <w:rPr>
                <w:rFonts w:ascii="Times New Roman" w:hAnsi="Times New Roman"/>
              </w:rPr>
              <w:t>Alexandra (P2)</w:t>
            </w:r>
          </w:p>
        </w:tc>
        <w:tc>
          <w:tcPr>
            <w:tcW w:w="1418" w:type="dxa"/>
            <w:shd w:val="clear" w:color="auto" w:fill="92D050"/>
          </w:tcPr>
          <w:p w:rsidR="00D5187B" w:rsidRPr="0072695A" w:rsidRDefault="00D5187B" w:rsidP="004831D2">
            <w:pPr>
              <w:jc w:val="both"/>
              <w:rPr>
                <w:rFonts w:ascii="Times New Roman" w:hAnsi="Times New Roman"/>
              </w:rPr>
            </w:pPr>
            <w:r w:rsidRPr="0072695A">
              <w:rPr>
                <w:rFonts w:ascii="Times New Roman" w:hAnsi="Times New Roman"/>
              </w:rPr>
              <w:t>Jonathan (P2)</w:t>
            </w:r>
          </w:p>
        </w:tc>
        <w:tc>
          <w:tcPr>
            <w:tcW w:w="1559" w:type="dxa"/>
            <w:shd w:val="clear" w:color="auto" w:fill="92D050"/>
          </w:tcPr>
          <w:p w:rsidR="00D5187B" w:rsidRPr="0072695A" w:rsidRDefault="00D5187B" w:rsidP="004831D2">
            <w:pPr>
              <w:jc w:val="both"/>
              <w:rPr>
                <w:rFonts w:ascii="Times New Roman" w:hAnsi="Times New Roman"/>
              </w:rPr>
            </w:pPr>
            <w:r w:rsidRPr="0072695A">
              <w:rPr>
                <w:rFonts w:ascii="Times New Roman" w:hAnsi="Times New Roman"/>
              </w:rPr>
              <w:t xml:space="preserve">Laurence </w:t>
            </w:r>
          </w:p>
          <w:p w:rsidR="00D5187B" w:rsidRPr="0072695A" w:rsidRDefault="00D5187B" w:rsidP="004831D2">
            <w:pPr>
              <w:jc w:val="both"/>
              <w:rPr>
                <w:rFonts w:ascii="Times New Roman" w:hAnsi="Times New Roman"/>
              </w:rPr>
            </w:pPr>
            <w:r w:rsidRPr="0072695A">
              <w:rPr>
                <w:rFonts w:ascii="Times New Roman" w:hAnsi="Times New Roman"/>
              </w:rPr>
              <w:t>(P2)</w:t>
            </w:r>
          </w:p>
        </w:tc>
      </w:tr>
      <w:tr w:rsidR="00D5187B" w:rsidRPr="0072695A" w:rsidTr="00671D15">
        <w:tc>
          <w:tcPr>
            <w:tcW w:w="1418" w:type="dxa"/>
          </w:tcPr>
          <w:p w:rsidR="00D5187B" w:rsidRPr="0072695A" w:rsidRDefault="00D5187B" w:rsidP="004831D2">
            <w:pPr>
              <w:jc w:val="both"/>
              <w:rPr>
                <w:rFonts w:ascii="Times New Roman" w:hAnsi="Times New Roman"/>
                <w:b/>
              </w:rPr>
            </w:pPr>
          </w:p>
          <w:p w:rsidR="00D5187B" w:rsidRPr="0072695A" w:rsidRDefault="00D5187B" w:rsidP="004831D2">
            <w:pPr>
              <w:jc w:val="both"/>
              <w:rPr>
                <w:rFonts w:ascii="Times New Roman" w:hAnsi="Times New Roman"/>
                <w:b/>
              </w:rPr>
            </w:pPr>
            <w:r w:rsidRPr="0072695A">
              <w:rPr>
                <w:rFonts w:ascii="Times New Roman" w:hAnsi="Times New Roman"/>
                <w:b/>
              </w:rPr>
              <w:t>Données personnelles</w:t>
            </w:r>
          </w:p>
        </w:tc>
        <w:tc>
          <w:tcPr>
            <w:tcW w:w="1418"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Homme</w:t>
            </w:r>
          </w:p>
          <w:p w:rsidR="00D5187B" w:rsidRPr="0072695A" w:rsidRDefault="00D5187B" w:rsidP="004831D2">
            <w:pPr>
              <w:jc w:val="both"/>
              <w:rPr>
                <w:rFonts w:ascii="Times New Roman" w:hAnsi="Times New Roman"/>
              </w:rPr>
            </w:pPr>
            <w:r w:rsidRPr="0072695A">
              <w:rPr>
                <w:rFonts w:ascii="Times New Roman" w:hAnsi="Times New Roman"/>
              </w:rPr>
              <w:t>52 ans</w:t>
            </w:r>
          </w:p>
          <w:p w:rsidR="00D5187B" w:rsidRPr="0072695A" w:rsidRDefault="00D5187B" w:rsidP="004831D2">
            <w:pPr>
              <w:jc w:val="both"/>
              <w:rPr>
                <w:rFonts w:ascii="Times New Roman" w:hAnsi="Times New Roman"/>
              </w:rPr>
            </w:pPr>
            <w:r w:rsidRPr="0072695A">
              <w:rPr>
                <w:rFonts w:ascii="Times New Roman" w:hAnsi="Times New Roman"/>
              </w:rPr>
              <w:t>Célibataire</w:t>
            </w:r>
          </w:p>
          <w:p w:rsidR="00D5187B" w:rsidRPr="0072695A" w:rsidRDefault="00D5187B" w:rsidP="004831D2">
            <w:pPr>
              <w:jc w:val="both"/>
              <w:rPr>
                <w:rFonts w:ascii="Times New Roman" w:hAnsi="Times New Roman"/>
              </w:rPr>
            </w:pPr>
            <w:r w:rsidRPr="0072695A">
              <w:rPr>
                <w:rFonts w:ascii="Times New Roman" w:hAnsi="Times New Roman"/>
              </w:rPr>
              <w:t>2 enfants</w:t>
            </w:r>
          </w:p>
        </w:tc>
        <w:tc>
          <w:tcPr>
            <w:tcW w:w="1134"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Femme</w:t>
            </w:r>
          </w:p>
          <w:p w:rsidR="00D5187B" w:rsidRPr="0072695A" w:rsidRDefault="00D5187B" w:rsidP="004831D2">
            <w:pPr>
              <w:jc w:val="both"/>
              <w:rPr>
                <w:rFonts w:ascii="Times New Roman" w:hAnsi="Times New Roman"/>
              </w:rPr>
            </w:pPr>
            <w:r w:rsidRPr="0072695A">
              <w:rPr>
                <w:rFonts w:ascii="Times New Roman" w:hAnsi="Times New Roman"/>
              </w:rPr>
              <w:t>47 ans</w:t>
            </w:r>
          </w:p>
          <w:p w:rsidR="00D5187B" w:rsidRPr="0072695A" w:rsidRDefault="00D5187B" w:rsidP="004831D2">
            <w:pPr>
              <w:jc w:val="both"/>
              <w:rPr>
                <w:rFonts w:ascii="Times New Roman" w:hAnsi="Times New Roman"/>
              </w:rPr>
            </w:pPr>
            <w:r w:rsidRPr="0072695A">
              <w:rPr>
                <w:rFonts w:ascii="Times New Roman" w:hAnsi="Times New Roman"/>
              </w:rPr>
              <w:t>Mariée</w:t>
            </w:r>
          </w:p>
          <w:p w:rsidR="00D5187B" w:rsidRPr="0072695A" w:rsidRDefault="00D5187B" w:rsidP="004831D2">
            <w:pPr>
              <w:jc w:val="both"/>
              <w:rPr>
                <w:rFonts w:ascii="Times New Roman" w:hAnsi="Times New Roman"/>
              </w:rPr>
            </w:pPr>
            <w:r w:rsidRPr="0072695A">
              <w:rPr>
                <w:rFonts w:ascii="Times New Roman" w:hAnsi="Times New Roman"/>
              </w:rPr>
              <w:t>2 enfants</w:t>
            </w:r>
          </w:p>
        </w:tc>
        <w:tc>
          <w:tcPr>
            <w:tcW w:w="1275"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Femme</w:t>
            </w:r>
          </w:p>
          <w:p w:rsidR="00D5187B" w:rsidRPr="0072695A" w:rsidRDefault="00D5187B" w:rsidP="004831D2">
            <w:pPr>
              <w:jc w:val="both"/>
              <w:rPr>
                <w:rFonts w:ascii="Times New Roman" w:hAnsi="Times New Roman"/>
              </w:rPr>
            </w:pPr>
            <w:r w:rsidRPr="0072695A">
              <w:rPr>
                <w:rFonts w:ascii="Times New Roman" w:hAnsi="Times New Roman"/>
              </w:rPr>
              <w:t>40 ans</w:t>
            </w:r>
          </w:p>
          <w:p w:rsidR="00D5187B" w:rsidRPr="0072695A" w:rsidRDefault="00D5187B" w:rsidP="004831D2">
            <w:pPr>
              <w:jc w:val="both"/>
              <w:rPr>
                <w:rFonts w:ascii="Times New Roman" w:hAnsi="Times New Roman"/>
              </w:rPr>
            </w:pPr>
            <w:r w:rsidRPr="0072695A">
              <w:rPr>
                <w:rFonts w:ascii="Times New Roman" w:hAnsi="Times New Roman"/>
              </w:rPr>
              <w:t>Cohabitant légal</w:t>
            </w:r>
          </w:p>
          <w:p w:rsidR="00D5187B" w:rsidRPr="0072695A" w:rsidRDefault="00D5187B" w:rsidP="004831D2">
            <w:pPr>
              <w:jc w:val="both"/>
              <w:rPr>
                <w:rFonts w:ascii="Times New Roman" w:hAnsi="Times New Roman"/>
              </w:rPr>
            </w:pPr>
            <w:r w:rsidRPr="0072695A">
              <w:rPr>
                <w:rFonts w:ascii="Times New Roman" w:hAnsi="Times New Roman"/>
              </w:rPr>
              <w:t>1 enfant</w:t>
            </w:r>
          </w:p>
        </w:tc>
        <w:tc>
          <w:tcPr>
            <w:tcW w:w="1101"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Femme</w:t>
            </w:r>
          </w:p>
          <w:p w:rsidR="00D5187B" w:rsidRPr="0072695A" w:rsidRDefault="00D5187B" w:rsidP="004831D2">
            <w:pPr>
              <w:jc w:val="both"/>
              <w:rPr>
                <w:rFonts w:ascii="Times New Roman" w:hAnsi="Times New Roman"/>
              </w:rPr>
            </w:pPr>
            <w:r w:rsidRPr="0072695A">
              <w:rPr>
                <w:rFonts w:ascii="Times New Roman" w:hAnsi="Times New Roman"/>
              </w:rPr>
              <w:t>51 ans</w:t>
            </w:r>
          </w:p>
          <w:p w:rsidR="00D5187B" w:rsidRPr="0072695A" w:rsidRDefault="00D5187B" w:rsidP="004831D2">
            <w:pPr>
              <w:jc w:val="both"/>
              <w:rPr>
                <w:rFonts w:ascii="Times New Roman" w:hAnsi="Times New Roman"/>
              </w:rPr>
            </w:pPr>
            <w:r w:rsidRPr="0072695A">
              <w:rPr>
                <w:rFonts w:ascii="Times New Roman" w:hAnsi="Times New Roman"/>
              </w:rPr>
              <w:t>Mariée</w:t>
            </w:r>
          </w:p>
          <w:p w:rsidR="00D5187B" w:rsidRPr="0072695A" w:rsidRDefault="00D5187B" w:rsidP="004831D2">
            <w:pPr>
              <w:jc w:val="both"/>
              <w:rPr>
                <w:rFonts w:ascii="Times New Roman" w:hAnsi="Times New Roman"/>
              </w:rPr>
            </w:pPr>
            <w:r w:rsidRPr="0072695A">
              <w:rPr>
                <w:rFonts w:ascii="Times New Roman" w:hAnsi="Times New Roman"/>
              </w:rPr>
              <w:t>1 enfant</w:t>
            </w:r>
          </w:p>
        </w:tc>
        <w:tc>
          <w:tcPr>
            <w:tcW w:w="1309"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Femme</w:t>
            </w:r>
          </w:p>
          <w:p w:rsidR="00D5187B" w:rsidRPr="0072695A" w:rsidRDefault="00D5187B" w:rsidP="004831D2">
            <w:pPr>
              <w:jc w:val="both"/>
              <w:rPr>
                <w:rFonts w:ascii="Times New Roman" w:hAnsi="Times New Roman"/>
              </w:rPr>
            </w:pPr>
            <w:r w:rsidRPr="0072695A">
              <w:rPr>
                <w:rFonts w:ascii="Times New Roman" w:hAnsi="Times New Roman"/>
              </w:rPr>
              <w:t>34 ans</w:t>
            </w:r>
          </w:p>
          <w:p w:rsidR="00D5187B" w:rsidRPr="0072695A" w:rsidRDefault="00D5187B" w:rsidP="004831D2">
            <w:pPr>
              <w:jc w:val="both"/>
              <w:rPr>
                <w:rFonts w:ascii="Times New Roman" w:hAnsi="Times New Roman"/>
              </w:rPr>
            </w:pPr>
            <w:r w:rsidRPr="0072695A">
              <w:rPr>
                <w:rFonts w:ascii="Times New Roman" w:hAnsi="Times New Roman"/>
              </w:rPr>
              <w:t>Mariée</w:t>
            </w:r>
          </w:p>
          <w:p w:rsidR="00D5187B" w:rsidRPr="0072695A" w:rsidRDefault="00D5187B" w:rsidP="004831D2">
            <w:pPr>
              <w:jc w:val="both"/>
              <w:rPr>
                <w:rFonts w:ascii="Times New Roman" w:hAnsi="Times New Roman"/>
              </w:rPr>
            </w:pPr>
            <w:r w:rsidRPr="0072695A">
              <w:rPr>
                <w:rFonts w:ascii="Times New Roman" w:hAnsi="Times New Roman"/>
              </w:rPr>
              <w:t>2 enfants</w:t>
            </w:r>
          </w:p>
        </w:tc>
        <w:tc>
          <w:tcPr>
            <w:tcW w:w="1418"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Homme</w:t>
            </w:r>
          </w:p>
          <w:p w:rsidR="00D5187B" w:rsidRPr="0072695A" w:rsidRDefault="00D5187B" w:rsidP="004831D2">
            <w:pPr>
              <w:jc w:val="both"/>
              <w:rPr>
                <w:rFonts w:ascii="Times New Roman" w:hAnsi="Times New Roman"/>
              </w:rPr>
            </w:pPr>
            <w:r w:rsidRPr="0072695A">
              <w:rPr>
                <w:rFonts w:ascii="Times New Roman" w:hAnsi="Times New Roman"/>
              </w:rPr>
              <w:t>40 ans</w:t>
            </w:r>
          </w:p>
          <w:p w:rsidR="00D5187B" w:rsidRPr="0072695A" w:rsidRDefault="00D5187B" w:rsidP="004831D2">
            <w:pPr>
              <w:jc w:val="both"/>
              <w:rPr>
                <w:rFonts w:ascii="Times New Roman" w:hAnsi="Times New Roman"/>
              </w:rPr>
            </w:pPr>
            <w:r w:rsidRPr="0072695A">
              <w:rPr>
                <w:rFonts w:ascii="Times New Roman" w:hAnsi="Times New Roman"/>
              </w:rPr>
              <w:t>Célibataire</w:t>
            </w:r>
          </w:p>
          <w:p w:rsidR="00D5187B" w:rsidRPr="0072695A" w:rsidRDefault="00D5187B" w:rsidP="004831D2">
            <w:pPr>
              <w:jc w:val="both"/>
              <w:rPr>
                <w:rFonts w:ascii="Times New Roman" w:hAnsi="Times New Roman"/>
              </w:rPr>
            </w:pPr>
            <w:r w:rsidRPr="0072695A">
              <w:rPr>
                <w:rFonts w:ascii="Times New Roman" w:hAnsi="Times New Roman"/>
              </w:rPr>
              <w:t>1 enfant</w:t>
            </w:r>
          </w:p>
        </w:tc>
        <w:tc>
          <w:tcPr>
            <w:tcW w:w="1559"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Femme</w:t>
            </w:r>
          </w:p>
          <w:p w:rsidR="00D5187B" w:rsidRPr="0072695A" w:rsidRDefault="00D5187B" w:rsidP="004831D2">
            <w:pPr>
              <w:jc w:val="both"/>
              <w:rPr>
                <w:rFonts w:ascii="Times New Roman" w:hAnsi="Times New Roman"/>
              </w:rPr>
            </w:pPr>
            <w:r w:rsidRPr="0072695A">
              <w:rPr>
                <w:rFonts w:ascii="Times New Roman" w:hAnsi="Times New Roman"/>
              </w:rPr>
              <w:t>47 ans</w:t>
            </w:r>
          </w:p>
          <w:p w:rsidR="00D5187B" w:rsidRPr="0072695A" w:rsidRDefault="00D5187B" w:rsidP="004831D2">
            <w:pPr>
              <w:jc w:val="both"/>
              <w:rPr>
                <w:rFonts w:ascii="Times New Roman" w:hAnsi="Times New Roman"/>
              </w:rPr>
            </w:pPr>
            <w:r w:rsidRPr="0072695A">
              <w:rPr>
                <w:rFonts w:ascii="Times New Roman" w:hAnsi="Times New Roman"/>
              </w:rPr>
              <w:t>Séparée</w:t>
            </w:r>
          </w:p>
          <w:p w:rsidR="00D5187B" w:rsidRPr="0072695A" w:rsidRDefault="00D5187B" w:rsidP="004831D2">
            <w:pPr>
              <w:jc w:val="both"/>
              <w:rPr>
                <w:rFonts w:ascii="Times New Roman" w:hAnsi="Times New Roman"/>
              </w:rPr>
            </w:pPr>
            <w:r w:rsidRPr="0072695A">
              <w:rPr>
                <w:rFonts w:ascii="Times New Roman" w:hAnsi="Times New Roman"/>
              </w:rPr>
              <w:t>1 enfant</w:t>
            </w:r>
          </w:p>
        </w:tc>
      </w:tr>
      <w:tr w:rsidR="00D5187B" w:rsidRPr="0072695A" w:rsidTr="00671D15">
        <w:tc>
          <w:tcPr>
            <w:tcW w:w="1418" w:type="dxa"/>
          </w:tcPr>
          <w:p w:rsidR="00D5187B" w:rsidRPr="0072695A" w:rsidRDefault="00D5187B" w:rsidP="004831D2">
            <w:pPr>
              <w:jc w:val="both"/>
              <w:rPr>
                <w:rFonts w:ascii="Times New Roman" w:hAnsi="Times New Roman"/>
                <w:b/>
              </w:rPr>
            </w:pPr>
          </w:p>
          <w:p w:rsidR="00D5187B" w:rsidRPr="0072695A" w:rsidRDefault="00D5187B" w:rsidP="004831D2">
            <w:pPr>
              <w:jc w:val="both"/>
              <w:rPr>
                <w:rFonts w:ascii="Times New Roman" w:hAnsi="Times New Roman"/>
                <w:b/>
              </w:rPr>
            </w:pPr>
            <w:r w:rsidRPr="0072695A">
              <w:rPr>
                <w:rFonts w:ascii="Times New Roman" w:hAnsi="Times New Roman"/>
                <w:b/>
              </w:rPr>
              <w:t>Fonction</w:t>
            </w:r>
          </w:p>
        </w:tc>
        <w:tc>
          <w:tcPr>
            <w:tcW w:w="1418"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Employé</w:t>
            </w:r>
          </w:p>
        </w:tc>
        <w:tc>
          <w:tcPr>
            <w:tcW w:w="1134"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Employée</w:t>
            </w:r>
          </w:p>
        </w:tc>
        <w:tc>
          <w:tcPr>
            <w:tcW w:w="1275"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Employée</w:t>
            </w:r>
          </w:p>
        </w:tc>
        <w:tc>
          <w:tcPr>
            <w:tcW w:w="1101"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Employée</w:t>
            </w:r>
          </w:p>
        </w:tc>
        <w:tc>
          <w:tcPr>
            <w:tcW w:w="1309"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Employée faisant fonction de Manager de zone</w:t>
            </w:r>
          </w:p>
        </w:tc>
        <w:tc>
          <w:tcPr>
            <w:tcW w:w="1418"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Manager de zone</w:t>
            </w:r>
          </w:p>
        </w:tc>
        <w:tc>
          <w:tcPr>
            <w:tcW w:w="1559"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Manager front office</w:t>
            </w:r>
          </w:p>
        </w:tc>
      </w:tr>
      <w:tr w:rsidR="00D5187B" w:rsidRPr="0072695A" w:rsidTr="00671D15">
        <w:tc>
          <w:tcPr>
            <w:tcW w:w="1418" w:type="dxa"/>
          </w:tcPr>
          <w:p w:rsidR="00D5187B" w:rsidRPr="0072695A" w:rsidRDefault="00D5187B" w:rsidP="004831D2">
            <w:pPr>
              <w:jc w:val="both"/>
              <w:rPr>
                <w:rFonts w:ascii="Times New Roman" w:hAnsi="Times New Roman"/>
                <w:b/>
              </w:rPr>
            </w:pPr>
          </w:p>
          <w:p w:rsidR="00D5187B" w:rsidRPr="0072695A" w:rsidRDefault="00D5187B" w:rsidP="004831D2">
            <w:pPr>
              <w:jc w:val="both"/>
              <w:rPr>
                <w:rFonts w:ascii="Times New Roman" w:hAnsi="Times New Roman"/>
                <w:b/>
              </w:rPr>
            </w:pPr>
            <w:r w:rsidRPr="0072695A">
              <w:rPr>
                <w:rFonts w:ascii="Times New Roman" w:hAnsi="Times New Roman"/>
                <w:b/>
              </w:rPr>
              <w:t>Ancienneté entreprise</w:t>
            </w:r>
          </w:p>
        </w:tc>
        <w:tc>
          <w:tcPr>
            <w:tcW w:w="1418"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2003</w:t>
            </w:r>
          </w:p>
        </w:tc>
        <w:tc>
          <w:tcPr>
            <w:tcW w:w="1134"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2002</w:t>
            </w:r>
          </w:p>
        </w:tc>
        <w:tc>
          <w:tcPr>
            <w:tcW w:w="1275"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2004</w:t>
            </w:r>
          </w:p>
        </w:tc>
        <w:tc>
          <w:tcPr>
            <w:tcW w:w="1101" w:type="dxa"/>
            <w:shd w:val="clear" w:color="auto" w:fill="D5DCE4" w:themeFill="text2" w:themeFillTint="33"/>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2004</w:t>
            </w:r>
          </w:p>
        </w:tc>
        <w:tc>
          <w:tcPr>
            <w:tcW w:w="1309"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2008</w:t>
            </w:r>
          </w:p>
        </w:tc>
        <w:tc>
          <w:tcPr>
            <w:tcW w:w="1418"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2008</w:t>
            </w:r>
          </w:p>
        </w:tc>
        <w:tc>
          <w:tcPr>
            <w:tcW w:w="1559" w:type="dxa"/>
            <w:shd w:val="clear" w:color="auto" w:fill="92D050"/>
          </w:tcPr>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2009</w:t>
            </w:r>
          </w:p>
        </w:tc>
      </w:tr>
    </w:tbl>
    <w:p w:rsidR="00B921C9" w:rsidRDefault="00B921C9" w:rsidP="00B921C9">
      <w:pPr>
        <w:pStyle w:val="Titre3"/>
        <w:numPr>
          <w:ilvl w:val="0"/>
          <w:numId w:val="0"/>
        </w:numPr>
        <w:ind w:left="720"/>
      </w:pPr>
    </w:p>
    <w:p w:rsidR="00B921C9" w:rsidRPr="00B921C9" w:rsidRDefault="00B921C9" w:rsidP="00B921C9">
      <w:pPr>
        <w:rPr>
          <w:lang w:eastAsia="en-US"/>
        </w:rPr>
      </w:pPr>
    </w:p>
    <w:p w:rsidR="00D5187B" w:rsidRPr="00B86C88" w:rsidRDefault="00D5187B" w:rsidP="004831D2">
      <w:pPr>
        <w:pStyle w:val="Titre3"/>
      </w:pPr>
      <w:bookmarkStart w:id="79" w:name="_Toc61096316"/>
      <w:r w:rsidRPr="00B86C88">
        <w:t>Les aspects éthiques</w:t>
      </w:r>
      <w:bookmarkEnd w:id="79"/>
    </w:p>
    <w:p w:rsidR="00D5187B" w:rsidRDefault="00D5187B" w:rsidP="004831D2">
      <w:pPr>
        <w:jc w:val="both"/>
      </w:pPr>
    </w:p>
    <w:p w:rsidR="00D5187B" w:rsidRPr="0072695A" w:rsidRDefault="00D5187B" w:rsidP="004831D2">
      <w:pPr>
        <w:jc w:val="both"/>
        <w:rPr>
          <w:rFonts w:ascii="Times New Roman" w:hAnsi="Times New Roman"/>
        </w:rPr>
      </w:pPr>
      <w:r w:rsidRPr="0072695A">
        <w:rPr>
          <w:rFonts w:ascii="Times New Roman" w:hAnsi="Times New Roman"/>
        </w:rPr>
        <w:t>En ce qui concerne les entretiens, j’ai été attentive à ce que la participation se fasse de manière volontaire puisqu’ils ont répondu par mail, ce qui me donnait leur consentement. J’ai informé les sujets de leur droit de refuser ou d’interrompre l’entretien et/ou de ne pas répondre à certaines questions. Ils ont tous marqué leur accord concernant l’enregistrement des entretiens à l’aide d’un dictaphone, ce qui était d’ailleurs l’une de mes priorités déontologiques. Enfin, les employés interviewés ont souhaité conserver leur anonymat, ce qui a été respecté puisque les entretiens ont été réalisés dans mon bureau qui est un local adéquat pour préserver celui-ci, et d’autre part nous avons utilisé des noms d’emprunt dans les écrits.</w:t>
      </w:r>
    </w:p>
    <w:p w:rsidR="00D5187B" w:rsidRDefault="00D5187B" w:rsidP="004831D2">
      <w:pPr>
        <w:jc w:val="both"/>
        <w:rPr>
          <w:rFonts w:ascii="Times New Roman" w:hAnsi="Times New Roman"/>
        </w:rPr>
      </w:pPr>
    </w:p>
    <w:p w:rsidR="00E41E43" w:rsidRDefault="00E41E43" w:rsidP="004831D2">
      <w:pPr>
        <w:jc w:val="both"/>
        <w:rPr>
          <w:rFonts w:ascii="Times New Roman" w:hAnsi="Times New Roman"/>
        </w:rPr>
      </w:pPr>
    </w:p>
    <w:p w:rsidR="00D5187B" w:rsidRPr="0017022C" w:rsidRDefault="00D5187B" w:rsidP="004831D2">
      <w:pPr>
        <w:pStyle w:val="Titre3"/>
      </w:pPr>
      <w:bookmarkStart w:id="80" w:name="_Toc61096317"/>
      <w:r w:rsidRPr="0017022C">
        <w:t>Limites de la recherche</w:t>
      </w:r>
      <w:bookmarkEnd w:id="80"/>
    </w:p>
    <w:p w:rsidR="00D5187B" w:rsidRDefault="00D5187B" w:rsidP="004831D2">
      <w:pPr>
        <w:pStyle w:val="Default"/>
        <w:jc w:val="both"/>
        <w:rPr>
          <w:rFonts w:asciiTheme="minorHAnsi" w:hAnsiTheme="minorHAnsi" w:cstheme="minorHAnsi"/>
          <w:color w:val="auto"/>
          <w:sz w:val="22"/>
          <w:szCs w:val="22"/>
        </w:rPr>
      </w:pPr>
    </w:p>
    <w:p w:rsidR="00D5187B" w:rsidRPr="0072695A" w:rsidRDefault="00D5187B" w:rsidP="004831D2">
      <w:pPr>
        <w:pStyle w:val="Default"/>
        <w:jc w:val="both"/>
        <w:rPr>
          <w:color w:val="auto"/>
        </w:rPr>
      </w:pPr>
      <w:r w:rsidRPr="0072695A">
        <w:rPr>
          <w:color w:val="auto"/>
        </w:rPr>
        <w:t xml:space="preserve">Le biais le plus important de cette recherche réside dans la nécessité impérieuse de prendre de la hauteur cognitive et émotionnelle par rapport à la problématique traitée car elle touche des personnes si proches de mon quotidien professionnel. Lors de mon choix de la thématique de mon mémoire, j’étais avertie. Malgré un effort constant de distanciation, cette proximité a été l’une des plus importantes limites de ce travail. De plus, les personnes interviewées me ramenaient, bien qu’involontairement, à cette proximité, ayant moi-même connu les difficultés énoncées lors des entretiens, même si cela était involontaire, je devais chaque fois tenter de ne pas biaiser le matériau brut.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La seconde limite de cette recherche réside dans le fait que l’échantillon soit relativement réduit. Dès lors, les résultats doivent être considérés avec une certaine prudence et ne sont ne sont en aucun cas une « vérité » qui doit être généralisable à l’ensemble de la profession. Les résultats doivent être considérés comme représentatifs d’un groupe témoin, à un choix des concepts qui, </w:t>
      </w:r>
      <w:r w:rsidRPr="0072695A">
        <w:rPr>
          <w:color w:val="auto"/>
        </w:rPr>
        <w:lastRenderedPageBreak/>
        <w:t>même justifié, donne une lecture singulière du matériau, celle d’un prisme de décodage particulier du moment précis et un endroit donné.</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color w:val="auto"/>
        </w:rPr>
        <w:t xml:space="preserve">Enfin, la troisième limite relevée est celle du contexte dans lequel ont été réalisés les entretiens, c’est-à-dire la crise du Covid-19. Même si j’ai bien spécifié aux participants que certaines questions étaient relatives à la période avant crise et d’autres à la période crise Covid-19. D’autre part, les entretiens se sont déroulés alors que nous étions masqués et éloignés, et ce, afin de respecter les mesures de distanciation sociale pour garantir la sécurité de tous. Il pourrait dès lors subsister un biais lié à ce contexte particulier.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0972D7" w:rsidRDefault="00D5187B" w:rsidP="004831D2">
      <w:pPr>
        <w:pStyle w:val="Default"/>
        <w:jc w:val="both"/>
        <w:rPr>
          <w:rFonts w:asciiTheme="minorHAnsi" w:hAnsiTheme="minorHAnsi" w:cstheme="minorHAnsi"/>
          <w:color w:val="auto"/>
          <w:sz w:val="22"/>
          <w:szCs w:val="22"/>
        </w:rPr>
      </w:pPr>
    </w:p>
    <w:p w:rsidR="00D5187B" w:rsidRPr="00413F6A" w:rsidRDefault="00D5187B" w:rsidP="004831D2">
      <w:pPr>
        <w:pStyle w:val="Titre2"/>
        <w:rPr>
          <w:rStyle w:val="lev"/>
          <w:b/>
          <w:bCs w:val="0"/>
        </w:rPr>
      </w:pPr>
      <w:bookmarkStart w:id="81" w:name="_Toc61096318"/>
      <w:r>
        <w:rPr>
          <w:rStyle w:val="lev"/>
          <w:b/>
          <w:bCs w:val="0"/>
        </w:rPr>
        <w:t>CHAPITRE V</w:t>
      </w:r>
      <w:r w:rsidRPr="00413F6A">
        <w:rPr>
          <w:rStyle w:val="lev"/>
          <w:b/>
          <w:bCs w:val="0"/>
        </w:rPr>
        <w:t> : ANALYSE COMPARATIVE ET TRANSVERSALE</w:t>
      </w:r>
      <w:bookmarkEnd w:id="81"/>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jc w:val="both"/>
      </w:pPr>
    </w:p>
    <w:p w:rsidR="00D5187B" w:rsidRDefault="00D5187B" w:rsidP="004831D2">
      <w:pPr>
        <w:pStyle w:val="Titre3"/>
      </w:pPr>
      <w:bookmarkStart w:id="82" w:name="_Toc61096319"/>
      <w:r>
        <w:t>LE CADRE D’ANALYSE CONTEXTUALISTE</w:t>
      </w:r>
      <w:bookmarkEnd w:id="82"/>
    </w:p>
    <w:p w:rsidR="00D5187B" w:rsidRDefault="00D5187B" w:rsidP="004831D2">
      <w:pPr>
        <w:jc w:val="both"/>
      </w:pPr>
    </w:p>
    <w:p w:rsidR="002A7049" w:rsidRDefault="00D5187B" w:rsidP="004831D2">
      <w:pPr>
        <w:jc w:val="both"/>
      </w:pPr>
      <w:r w:rsidRPr="0072695A">
        <w:rPr>
          <w:rFonts w:ascii="Times New Roman" w:hAnsi="Times New Roman"/>
        </w:rPr>
        <w:t xml:space="preserve">Notre analyse tente de comprendre quels sont les facteurs qui impactent le travail des employés du service chômage de la CSC Charleroi Sambre et Meuse. Le choix s’est porté sur la réalisation d’une étude de cas et, en fonction des données récoltées lors des entretiens, il nous a semblé évident de choisir un cadre d’analyse contextualiste. En effet, les données d’une étude de cas « </w:t>
      </w:r>
      <w:r w:rsidRPr="0072695A">
        <w:rPr>
          <w:rFonts w:ascii="Times New Roman" w:hAnsi="Times New Roman"/>
          <w:i/>
          <w:iCs/>
        </w:rPr>
        <w:t xml:space="preserve">favorisent une approche contextualiste de l’activité de la firme  et permettent ainsi de mieux comprendre l’évolution du contexte dans lequel s’insère la firme </w:t>
      </w:r>
      <w:r w:rsidRPr="0072695A">
        <w:rPr>
          <w:rFonts w:ascii="Times New Roman" w:hAnsi="Times New Roman"/>
        </w:rPr>
        <w:t>»</w:t>
      </w:r>
      <w:r w:rsidRPr="00AE270E">
        <w:t xml:space="preserve"> (</w:t>
      </w:r>
      <w:r>
        <w:t>Nizet, Pichault, 2000, p.31</w:t>
      </w:r>
      <w:r w:rsidRPr="00AE270E">
        <w:t>)</w:t>
      </w:r>
      <w:r>
        <w:t xml:space="preserve">. </w:t>
      </w:r>
    </w:p>
    <w:p w:rsidR="002A7049" w:rsidRDefault="002A7049" w:rsidP="004831D2">
      <w:pPr>
        <w:jc w:val="both"/>
      </w:pPr>
    </w:p>
    <w:p w:rsidR="00D5187B" w:rsidRPr="00AE270E" w:rsidRDefault="00D5187B" w:rsidP="004831D2">
      <w:pPr>
        <w:jc w:val="both"/>
      </w:pPr>
      <w:r w:rsidRPr="0072695A">
        <w:rPr>
          <w:rFonts w:ascii="Times New Roman" w:hAnsi="Times New Roman"/>
        </w:rPr>
        <w:t xml:space="preserve">Le principal intérêt principal du contextualisme  réside dans la mise en relation de trois concepts-clés pour comprendre le changement organisationnel : </w:t>
      </w:r>
      <w:r w:rsidRPr="0072695A">
        <w:rPr>
          <w:rFonts w:ascii="Times New Roman" w:hAnsi="Times New Roman"/>
          <w:b/>
          <w:bCs/>
        </w:rPr>
        <w:t xml:space="preserve">le contexte, le contenu et le processus </w:t>
      </w:r>
      <w:r w:rsidRPr="0072695A">
        <w:rPr>
          <w:rFonts w:ascii="Times New Roman" w:hAnsi="Times New Roman"/>
        </w:rPr>
        <w:t>(</w:t>
      </w:r>
      <w:r w:rsidRPr="0072695A">
        <w:rPr>
          <w:rFonts w:ascii="Times New Roman" w:hAnsi="Times New Roman"/>
          <w:i/>
          <w:iCs/>
        </w:rPr>
        <w:t xml:space="preserve">cf. </w:t>
      </w:r>
      <w:r w:rsidRPr="0072695A">
        <w:rPr>
          <w:rFonts w:ascii="Times New Roman" w:hAnsi="Times New Roman"/>
        </w:rPr>
        <w:t>tableau 1)</w:t>
      </w:r>
      <w:r w:rsidRPr="0072695A">
        <w:rPr>
          <w:rFonts w:ascii="Times New Roman" w:hAnsi="Times New Roman"/>
          <w:b/>
          <w:bCs/>
        </w:rPr>
        <w:t xml:space="preserve">. </w:t>
      </w:r>
      <w:r w:rsidRPr="0072695A">
        <w:rPr>
          <w:rFonts w:ascii="Times New Roman" w:hAnsi="Times New Roman"/>
        </w:rPr>
        <w:t xml:space="preserve">« </w:t>
      </w:r>
      <w:r w:rsidRPr="0072695A">
        <w:rPr>
          <w:rFonts w:ascii="Times New Roman" w:hAnsi="Times New Roman"/>
          <w:i/>
          <w:iCs/>
        </w:rPr>
        <w:t>Pour Pettigrew</w:t>
      </w:r>
      <w:r>
        <w:rPr>
          <w:rFonts w:ascii="Times New Roman" w:hAnsi="Times New Roman"/>
          <w:i/>
          <w:iCs/>
        </w:rPr>
        <w:t>,</w:t>
      </w:r>
      <w:r w:rsidRPr="0072695A">
        <w:rPr>
          <w:rFonts w:ascii="Times New Roman" w:hAnsi="Times New Roman"/>
          <w:i/>
          <w:iCs/>
        </w:rPr>
        <w:t xml:space="preserve">  le temps et l’histoire (les séquences d’événements) sont au centre de toute analyse processuelle et les processus sont tellement encastrés dans des contextes qu’ils ne peuvent être étudiés que comme tels </w:t>
      </w:r>
      <w:r w:rsidRPr="0072695A">
        <w:rPr>
          <w:rFonts w:ascii="Times New Roman" w:hAnsi="Times New Roman"/>
        </w:rPr>
        <w:t>»</w:t>
      </w:r>
      <w:r w:rsidRPr="00AE270E">
        <w:t xml:space="preserve"> (Nizet, Pichault, 2000, p.32)</w:t>
      </w:r>
      <w:r w:rsidRPr="0072695A">
        <w:rPr>
          <w:rFonts w:ascii="Times New Roman" w:hAnsi="Times New Roman"/>
        </w:rPr>
        <w:t>.</w:t>
      </w:r>
    </w:p>
    <w:p w:rsidR="00CF02EA" w:rsidRDefault="00CF02EA"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Cette approche s’est avérée particulièrement adaptée à notre sujet d’étude étant donné que les employés, qui font l’objet de mon analyse, sont en permanence confrontés au changement, qu’il provienne de l’Etat social actif, de leur organisation ou même de l’évolution du comportement des affiliés lors de la réception.</w:t>
      </w:r>
    </w:p>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Tableau 1</w:t>
      </w:r>
    </w:p>
    <w:tbl>
      <w:tblPr>
        <w:tblStyle w:val="Grilledutableau1"/>
        <w:tblW w:w="0" w:type="auto"/>
        <w:tblLook w:val="04A0" w:firstRow="1" w:lastRow="0" w:firstColumn="1" w:lastColumn="0" w:noHBand="0" w:noVBand="1"/>
      </w:tblPr>
      <w:tblGrid>
        <w:gridCol w:w="3005"/>
        <w:gridCol w:w="3005"/>
        <w:gridCol w:w="3006"/>
      </w:tblGrid>
      <w:tr w:rsidR="00D5187B" w:rsidRPr="0072695A" w:rsidTr="00671D15">
        <w:tc>
          <w:tcPr>
            <w:tcW w:w="3005" w:type="dxa"/>
          </w:tcPr>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Concepts</w:t>
            </w:r>
          </w:p>
        </w:tc>
        <w:tc>
          <w:tcPr>
            <w:tcW w:w="3005" w:type="dxa"/>
          </w:tcPr>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Questions</w:t>
            </w:r>
          </w:p>
        </w:tc>
        <w:tc>
          <w:tcPr>
            <w:tcW w:w="3006" w:type="dxa"/>
          </w:tcPr>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Questionnement</w:t>
            </w:r>
          </w:p>
        </w:tc>
      </w:tr>
      <w:tr w:rsidR="00D5187B" w:rsidRPr="0072695A" w:rsidTr="00671D15">
        <w:tc>
          <w:tcPr>
            <w:tcW w:w="3005"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Le contexte</w:t>
            </w:r>
          </w:p>
        </w:tc>
        <w:tc>
          <w:tcPr>
            <w:tcW w:w="3005"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Le pourquoi</w:t>
            </w:r>
          </w:p>
        </w:tc>
        <w:tc>
          <w:tcPr>
            <w:tcW w:w="3006"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Quelles sont les variables qui influences le processus de changement ?</w:t>
            </w:r>
          </w:p>
        </w:tc>
      </w:tr>
      <w:tr w:rsidR="00D5187B" w:rsidRPr="0072695A" w:rsidTr="00671D15">
        <w:tc>
          <w:tcPr>
            <w:tcW w:w="3005"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Le contenu</w:t>
            </w:r>
          </w:p>
        </w:tc>
        <w:tc>
          <w:tcPr>
            <w:tcW w:w="3005"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Le quoi</w:t>
            </w:r>
          </w:p>
        </w:tc>
        <w:tc>
          <w:tcPr>
            <w:tcW w:w="3006"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Qu’est-ce qui change ?</w:t>
            </w:r>
          </w:p>
        </w:tc>
      </w:tr>
      <w:tr w:rsidR="00D5187B" w:rsidRPr="0072695A" w:rsidTr="00671D15">
        <w:tc>
          <w:tcPr>
            <w:tcW w:w="3005"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Le processus</w:t>
            </w:r>
          </w:p>
        </w:tc>
        <w:tc>
          <w:tcPr>
            <w:tcW w:w="3005"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Le comment</w:t>
            </w:r>
          </w:p>
        </w:tc>
        <w:tc>
          <w:tcPr>
            <w:tcW w:w="3006" w:type="dxa"/>
          </w:tcPr>
          <w:p w:rsidR="00D5187B" w:rsidRPr="0072695A" w:rsidRDefault="00D5187B" w:rsidP="004831D2">
            <w:pPr>
              <w:jc w:val="both"/>
              <w:rPr>
                <w:rFonts w:ascii="Times New Roman" w:hAnsi="Times New Roman" w:cs="Times New Roman"/>
              </w:rPr>
            </w:pPr>
          </w:p>
          <w:p w:rsidR="00D5187B" w:rsidRPr="0072695A" w:rsidRDefault="00D5187B" w:rsidP="004831D2">
            <w:pPr>
              <w:jc w:val="both"/>
              <w:rPr>
                <w:rFonts w:ascii="Times New Roman" w:hAnsi="Times New Roman" w:cs="Times New Roman"/>
              </w:rPr>
            </w:pPr>
            <w:r w:rsidRPr="0072695A">
              <w:rPr>
                <w:rFonts w:ascii="Times New Roman" w:hAnsi="Times New Roman" w:cs="Times New Roman"/>
              </w:rPr>
              <w:t>Comment s’est déroulé le processus de changement</w:t>
            </w:r>
          </w:p>
        </w:tc>
      </w:tr>
    </w:tbl>
    <w:p w:rsidR="00D5187B" w:rsidRPr="0072695A" w:rsidRDefault="00D5187B" w:rsidP="004831D2">
      <w:pPr>
        <w:jc w:val="both"/>
        <w:rPr>
          <w:rFonts w:ascii="Times New Roman" w:hAnsi="Times New Roman"/>
        </w:rPr>
      </w:pPr>
      <w:r w:rsidRPr="0072695A">
        <w:rPr>
          <w:rFonts w:ascii="Times New Roman" w:hAnsi="Times New Roman"/>
          <w:b/>
          <w:bCs/>
          <w:i/>
          <w:iCs/>
        </w:rPr>
        <w:t xml:space="preserve">Source </w:t>
      </w:r>
      <w:r w:rsidRPr="0072695A">
        <w:rPr>
          <w:rFonts w:ascii="Times New Roman" w:hAnsi="Times New Roman"/>
          <w:b/>
          <w:bCs/>
        </w:rPr>
        <w:t xml:space="preserve">: </w:t>
      </w:r>
      <w:r w:rsidRPr="0072695A">
        <w:rPr>
          <w:rFonts w:ascii="Times New Roman" w:hAnsi="Times New Roman"/>
        </w:rPr>
        <w:t xml:space="preserve">Inspiré de </w:t>
      </w:r>
      <w:r>
        <w:rPr>
          <w:rFonts w:ascii="Times New Roman" w:hAnsi="Times New Roman"/>
        </w:rPr>
        <w:t xml:space="preserve">Nizert, </w:t>
      </w:r>
      <w:r w:rsidRPr="0072695A">
        <w:rPr>
          <w:rFonts w:ascii="Times New Roman" w:hAnsi="Times New Roman"/>
        </w:rPr>
        <w:t>P</w:t>
      </w:r>
      <w:r>
        <w:rPr>
          <w:rFonts w:ascii="Times New Roman" w:hAnsi="Times New Roman"/>
        </w:rPr>
        <w:t>ichault, 2003, p. 1</w:t>
      </w:r>
      <w:r w:rsidRPr="0072695A">
        <w:rPr>
          <w:rFonts w:ascii="Times New Roman" w:hAnsi="Times New Roman"/>
        </w:rPr>
        <w:t>54</w:t>
      </w:r>
    </w:p>
    <w:p w:rsidR="00D5187B" w:rsidRPr="0072695A" w:rsidRDefault="00D5187B" w:rsidP="004831D2">
      <w:pPr>
        <w:jc w:val="both"/>
        <w:rPr>
          <w:rFonts w:ascii="Times New Roman" w:hAnsi="Times New Roman"/>
        </w:rPr>
      </w:pPr>
    </w:p>
    <w:p w:rsidR="00B921C9" w:rsidRDefault="00B921C9" w:rsidP="004831D2">
      <w:pPr>
        <w:jc w:val="both"/>
        <w:rPr>
          <w:rFonts w:ascii="Times New Roman" w:hAnsi="Times New Roman"/>
        </w:rPr>
      </w:pPr>
    </w:p>
    <w:p w:rsidR="00B921C9" w:rsidRDefault="00B921C9"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Dans notre analyse, le </w:t>
      </w:r>
      <w:r w:rsidRPr="000E4AA2">
        <w:rPr>
          <w:rFonts w:ascii="Times New Roman" w:hAnsi="Times New Roman"/>
          <w:b/>
        </w:rPr>
        <w:t>contexte</w:t>
      </w:r>
      <w:r w:rsidRPr="0072695A">
        <w:rPr>
          <w:rFonts w:ascii="Times New Roman" w:hAnsi="Times New Roman"/>
        </w:rPr>
        <w:t xml:space="preserve"> fait référence aux </w:t>
      </w:r>
      <w:r w:rsidRPr="000E4AA2">
        <w:rPr>
          <w:rFonts w:ascii="Times New Roman" w:hAnsi="Times New Roman"/>
          <w:b/>
        </w:rPr>
        <w:t>différentes variables qui influencent le processus de changement.</w:t>
      </w:r>
      <w:r w:rsidRPr="0072695A">
        <w:rPr>
          <w:rFonts w:ascii="Times New Roman" w:hAnsi="Times New Roman"/>
        </w:rPr>
        <w:t xml:space="preserve"> Pettigrew classe ces facteurs contextuels en deux catégories distinctes : le facteur </w:t>
      </w:r>
      <w:r w:rsidRPr="0072695A">
        <w:rPr>
          <w:rFonts w:ascii="Times New Roman" w:hAnsi="Times New Roman"/>
          <w:i/>
        </w:rPr>
        <w:t>interne</w:t>
      </w:r>
      <w:r w:rsidRPr="0072695A">
        <w:rPr>
          <w:rFonts w:ascii="Times New Roman" w:hAnsi="Times New Roman"/>
        </w:rPr>
        <w:t xml:space="preserve"> qui est directement lié à l’organisation fait  référence à la typologie des configurations organisationnelles de Mintzberg. Le second facteur est d’ordre </w:t>
      </w:r>
      <w:r w:rsidRPr="0072695A">
        <w:rPr>
          <w:rFonts w:ascii="Times New Roman" w:hAnsi="Times New Roman"/>
          <w:i/>
        </w:rPr>
        <w:t>externe</w:t>
      </w:r>
      <w:r w:rsidRPr="0072695A">
        <w:rPr>
          <w:rFonts w:ascii="Times New Roman" w:hAnsi="Times New Roman"/>
        </w:rPr>
        <w:t xml:space="preserve"> </w:t>
      </w:r>
      <w:r w:rsidR="00513BFA">
        <w:rPr>
          <w:rFonts w:ascii="Times New Roman" w:hAnsi="Times New Roman"/>
        </w:rPr>
        <w:t>et</w:t>
      </w:r>
      <w:r w:rsidRPr="0072695A">
        <w:rPr>
          <w:rFonts w:ascii="Times New Roman" w:hAnsi="Times New Roman"/>
        </w:rPr>
        <w:t xml:space="preserve"> représente l’environnement dans lequel évolue l’organisation, en l’occurrence, les politiques sociales mises en place par l’Etat social actif qui transforment le rôle des travailleurs sociaux.</w:t>
      </w:r>
    </w:p>
    <w:p w:rsidR="00CF02EA" w:rsidRDefault="00CF02EA" w:rsidP="004831D2">
      <w:pPr>
        <w:jc w:val="both"/>
        <w:rPr>
          <w:rFonts w:ascii="Times New Roman" w:hAnsi="Times New Roman"/>
        </w:rPr>
      </w:pPr>
    </w:p>
    <w:p w:rsidR="00CF02EA" w:rsidRDefault="00D5187B" w:rsidP="004831D2">
      <w:pPr>
        <w:jc w:val="both"/>
        <w:rPr>
          <w:rFonts w:ascii="Times New Roman" w:hAnsi="Times New Roman"/>
        </w:rPr>
      </w:pPr>
      <w:r w:rsidRPr="0072695A">
        <w:rPr>
          <w:rFonts w:ascii="Times New Roman" w:hAnsi="Times New Roman"/>
        </w:rPr>
        <w:t xml:space="preserve">Ces deux facteurs contextuels présentent, d’une part, une dimension objective et, d’autre part, une dimension subjective. En ce qui concerne la dimension objective, nous utiliserons les données observables et factuelles du fonctionnement organisationnel. Pour ce faire, le diagnostic organisationnel que nous dégagerons sera réalisé non seulement au travers </w:t>
      </w:r>
      <w:r w:rsidR="00513BFA">
        <w:rPr>
          <w:rFonts w:ascii="Times New Roman" w:hAnsi="Times New Roman"/>
        </w:rPr>
        <w:t xml:space="preserve">du </w:t>
      </w:r>
      <w:r w:rsidRPr="0072695A">
        <w:rPr>
          <w:rFonts w:ascii="Times New Roman" w:hAnsi="Times New Roman"/>
        </w:rPr>
        <w:t>discours de travailleurs mais aussi et surtout en utilisant les outils qu’offre la théorie objectiviste de Mintzberg.</w:t>
      </w:r>
    </w:p>
    <w:p w:rsidR="00CF02EA" w:rsidRDefault="00CF02EA"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Dans le cadre de l’analyse, le </w:t>
      </w:r>
      <w:r w:rsidRPr="000E4AA2">
        <w:rPr>
          <w:rFonts w:ascii="Times New Roman" w:hAnsi="Times New Roman"/>
          <w:b/>
        </w:rPr>
        <w:t xml:space="preserve">contenu </w:t>
      </w:r>
      <w:r w:rsidRPr="0072695A">
        <w:rPr>
          <w:rFonts w:ascii="Times New Roman" w:hAnsi="Times New Roman"/>
        </w:rPr>
        <w:t xml:space="preserve">sera </w:t>
      </w:r>
      <w:r w:rsidRPr="000E4AA2">
        <w:rPr>
          <w:rFonts w:ascii="Times New Roman" w:hAnsi="Times New Roman"/>
          <w:b/>
        </w:rPr>
        <w:t>le rôle des travailleurs sociaux</w:t>
      </w:r>
      <w:r w:rsidRPr="0072695A">
        <w:rPr>
          <w:rFonts w:ascii="Times New Roman" w:hAnsi="Times New Roman"/>
        </w:rPr>
        <w:t xml:space="preserve"> avec ses différentes dimensions.</w:t>
      </w:r>
    </w:p>
    <w:p w:rsidR="00CF02EA" w:rsidRDefault="00CF02EA"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Enfin, le </w:t>
      </w:r>
      <w:r w:rsidRPr="000E4AA2">
        <w:rPr>
          <w:rFonts w:ascii="Times New Roman" w:hAnsi="Times New Roman"/>
          <w:b/>
        </w:rPr>
        <w:t>processus</w:t>
      </w:r>
      <w:r w:rsidRPr="0072695A">
        <w:rPr>
          <w:rFonts w:ascii="Times New Roman" w:hAnsi="Times New Roman"/>
        </w:rPr>
        <w:t xml:space="preserve"> désigne </w:t>
      </w:r>
      <w:r w:rsidRPr="000E4AA2">
        <w:rPr>
          <w:rFonts w:ascii="Times New Roman" w:hAnsi="Times New Roman"/>
          <w:b/>
        </w:rPr>
        <w:t>les stratégies et logiques de reconstruction identitaire que le</w:t>
      </w:r>
      <w:r w:rsidRPr="0072695A">
        <w:rPr>
          <w:rFonts w:ascii="Times New Roman" w:hAnsi="Times New Roman"/>
        </w:rPr>
        <w:t>s acteurs développent afin de faire face aux facteurs impactant leur rôle et identité professionnelle selon la typologie de Franssen : mode de gestion défensif, anomique ou offensif.</w:t>
      </w:r>
    </w:p>
    <w:p w:rsidR="00CF02EA" w:rsidRDefault="00CF02EA"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Par cette analyse, nous souhaitons identifier les interrelations entre les contextes, le contenu et le processus. En effet, nous pensons, comme </w:t>
      </w:r>
      <w:r w:rsidRPr="0072695A">
        <w:rPr>
          <w:rFonts w:ascii="Times New Roman" w:hAnsi="Times New Roman"/>
          <w:color w:val="000000"/>
        </w:rPr>
        <w:t xml:space="preserve">Nizet et Pichault (1995, p.32) l’expliquent, que </w:t>
      </w:r>
      <w:r w:rsidRPr="0072695A">
        <w:rPr>
          <w:rFonts w:ascii="Times New Roman" w:hAnsi="Times New Roman"/>
          <w:i/>
          <w:color w:val="000000"/>
        </w:rPr>
        <w:t>«les jeux d’acteurs sont contraints, au moins en partie, par les contextes, mais en même temps, ils les construisent (dimension subjective des contextes) et ainsi les transforment. »</w:t>
      </w:r>
      <w:r w:rsidRPr="0072695A">
        <w:rPr>
          <w:rFonts w:ascii="Times New Roman" w:hAnsi="Times New Roman"/>
          <w:color w:val="000000"/>
        </w:rPr>
        <w:t>. Le schéma ci-dessous permet de visualiser ces interactions :</w: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bookmarkStart w:id="83" w:name="_Hlk58163659"/>
    </w:p>
    <w:p w:rsidR="00D5187B" w:rsidRPr="0072695A" w:rsidRDefault="00D5187B" w:rsidP="004831D2">
      <w:pPr>
        <w:pStyle w:val="Default"/>
        <w:jc w:val="both"/>
        <w:rPr>
          <w:color w:val="auto"/>
        </w:rPr>
      </w:pPr>
      <w:r w:rsidRPr="0072695A">
        <w:rPr>
          <w:noProof/>
          <w:color w:val="auto"/>
          <w:lang w:val="fr-FR" w:eastAsia="fr-FR"/>
        </w:rPr>
        <mc:AlternateContent>
          <mc:Choice Requires="wps">
            <w:drawing>
              <wp:anchor distT="0" distB="0" distL="114300" distR="114300" simplePos="0" relativeHeight="251659776" behindDoc="0" locked="0" layoutInCell="1" allowOverlap="1" wp14:anchorId="7D1B46C8" wp14:editId="1A7753AE">
                <wp:simplePos x="0" y="0"/>
                <wp:positionH relativeFrom="column">
                  <wp:posOffset>19049</wp:posOffset>
                </wp:positionH>
                <wp:positionV relativeFrom="paragraph">
                  <wp:posOffset>59055</wp:posOffset>
                </wp:positionV>
                <wp:extent cx="2352675" cy="904461"/>
                <wp:effectExtent l="0" t="0" r="28575" b="10160"/>
                <wp:wrapNone/>
                <wp:docPr id="6" name="Rectangle 6"/>
                <wp:cNvGraphicFramePr/>
                <a:graphic xmlns:a="http://schemas.openxmlformats.org/drawingml/2006/main">
                  <a:graphicData uri="http://schemas.microsoft.com/office/word/2010/wordprocessingShape">
                    <wps:wsp>
                      <wps:cNvSpPr/>
                      <wps:spPr>
                        <a:xfrm>
                          <a:off x="0" y="0"/>
                          <a:ext cx="2352675" cy="90446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B6B90" w:rsidRPr="0072695A" w:rsidRDefault="000B6B90" w:rsidP="00D5187B">
                            <w:pPr>
                              <w:rPr>
                                <w:rFonts w:ascii="Times New Roman" w:hAnsi="Times New Roman"/>
                              </w:rPr>
                            </w:pPr>
                            <w:r w:rsidRPr="0072695A">
                              <w:rPr>
                                <w:rFonts w:ascii="Times New Roman" w:hAnsi="Times New Roman"/>
                              </w:rPr>
                              <w:t>CONTEXTES :</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Externe : l’ Etat social actif</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Interne : l’organisation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1B46C8" id="Rectangle 6" o:spid="_x0000_s1029" style="position:absolute;left:0;text-align:left;margin-left:1.5pt;margin-top:4.65pt;width:185.25pt;height:71.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" fillcolor="#5b9bd5 [3204]" strokecolor="#1f4d78 [1604]" strokeweight="1pt">
                <v:textbox>
                  <w:txbxContent>
                    <w:p w:rsidR="000B6B90" w:rsidRPr="0072695A" w:rsidRDefault="000B6B90" w:rsidP="00D5187B">
                      <w:pPr>
                        <w:rPr>
                          <w:rFonts w:ascii="Times New Roman" w:hAnsi="Times New Roman"/>
                        </w:rPr>
                      </w:pPr>
                      <w:r w:rsidRPr="0072695A">
                        <w:rPr>
                          <w:rFonts w:ascii="Times New Roman" w:hAnsi="Times New Roman"/>
                        </w:rPr>
                        <w:t>CONTEXTES :</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Externe : l’ Etat social actif</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Interne : l’organisation</w:t>
                      </w:r>
                    </w:p>
                  </w:txbxContent>
                </v:textbox>
              </v:rect>
            </w:pict>
          </mc:Fallback>
        </mc:AlternateConten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noProof/>
          <w:color w:val="auto"/>
          <w:lang w:val="fr-FR" w:eastAsia="fr-FR"/>
        </w:rPr>
        <mc:AlternateContent>
          <mc:Choice Requires="wps">
            <w:drawing>
              <wp:anchor distT="0" distB="0" distL="114300" distR="114300" simplePos="0" relativeHeight="251664896" behindDoc="0" locked="0" layoutInCell="1" allowOverlap="1" wp14:anchorId="6ED1F8C6" wp14:editId="0841B779">
                <wp:simplePos x="0" y="0"/>
                <wp:positionH relativeFrom="column">
                  <wp:posOffset>1003852</wp:posOffset>
                </wp:positionH>
                <wp:positionV relativeFrom="paragraph">
                  <wp:posOffset>126061</wp:posOffset>
                </wp:positionV>
                <wp:extent cx="59635" cy="1242392"/>
                <wp:effectExtent l="76200" t="38100" r="36195" b="15240"/>
                <wp:wrapNone/>
                <wp:docPr id="16" name="Connecteur droit avec flèche 16"/>
                <wp:cNvGraphicFramePr/>
                <a:graphic xmlns:a="http://schemas.openxmlformats.org/drawingml/2006/main">
                  <a:graphicData uri="http://schemas.microsoft.com/office/word/2010/wordprocessingShape">
                    <wps:wsp>
                      <wps:cNvCnPr/>
                      <wps:spPr>
                        <a:xfrm flipH="1" flipV="1">
                          <a:off x="0" y="0"/>
                          <a:ext cx="59635" cy="124239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2906145" id="Connecteur droit avec flèche 16" o:spid="_x0000_s1026" type="#_x0000_t32" style="position:absolute;margin-left:79.05pt;margin-top:9.95pt;width:4.7pt;height:97.85pt;flip:x y;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" strokecolor="#5b9bd5 [3204]" strokeweight=".5pt">
                <v:stroke endarrow="block" joinstyle="miter"/>
              </v:shape>
            </w:pict>
          </mc:Fallback>
        </mc:AlternateContent>
      </w:r>
    </w:p>
    <w:p w:rsidR="00D5187B" w:rsidRPr="0072695A" w:rsidRDefault="00D5187B" w:rsidP="004831D2">
      <w:pPr>
        <w:pStyle w:val="Default"/>
        <w:jc w:val="both"/>
        <w:rPr>
          <w:color w:val="auto"/>
        </w:rPr>
      </w:pPr>
      <w:r w:rsidRPr="0072695A">
        <w:rPr>
          <w:noProof/>
          <w:color w:val="auto"/>
          <w:lang w:val="fr-FR" w:eastAsia="fr-FR"/>
        </w:rPr>
        <mc:AlternateContent>
          <mc:Choice Requires="wps">
            <w:drawing>
              <wp:anchor distT="0" distB="0" distL="114300" distR="114300" simplePos="0" relativeHeight="251662848" behindDoc="0" locked="0" layoutInCell="1" allowOverlap="1" wp14:anchorId="5C285407" wp14:editId="122C7DCB">
                <wp:simplePos x="0" y="0"/>
                <wp:positionH relativeFrom="column">
                  <wp:posOffset>964095</wp:posOffset>
                </wp:positionH>
                <wp:positionV relativeFrom="paragraph">
                  <wp:posOffset>15516</wp:posOffset>
                </wp:positionV>
                <wp:extent cx="2444915" cy="457200"/>
                <wp:effectExtent l="0" t="0" r="69850" b="76200"/>
                <wp:wrapNone/>
                <wp:docPr id="10" name="Connecteur droit avec flèche 10"/>
                <wp:cNvGraphicFramePr/>
                <a:graphic xmlns:a="http://schemas.openxmlformats.org/drawingml/2006/main">
                  <a:graphicData uri="http://schemas.microsoft.com/office/word/2010/wordprocessingShape">
                    <wps:wsp>
                      <wps:cNvCnPr/>
                      <wps:spPr>
                        <a:xfrm>
                          <a:off x="0" y="0"/>
                          <a:ext cx="2444915" cy="457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A8D6D8" id="Connecteur droit avec flèche 10" o:spid="_x0000_s1026" type="#_x0000_t32" style="position:absolute;margin-left:75.9pt;margin-top:1.2pt;width:192.5pt;height:3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" strokecolor="#5b9bd5 [3204]" strokeweight=".5pt">
                <v:stroke endarrow="block" joinstyle="miter"/>
              </v:shape>
            </w:pict>
          </mc:Fallback>
        </mc:AlternateContent>
      </w:r>
      <w:r w:rsidRPr="0072695A">
        <w:rPr>
          <w:noProof/>
          <w:color w:val="auto"/>
          <w:lang w:val="fr-FR" w:eastAsia="fr-FR"/>
        </w:rPr>
        <mc:AlternateContent>
          <mc:Choice Requires="wps">
            <w:drawing>
              <wp:anchor distT="0" distB="0" distL="114300" distR="114300" simplePos="0" relativeHeight="251661824" behindDoc="0" locked="0" layoutInCell="1" allowOverlap="1" wp14:anchorId="4FE281C7" wp14:editId="3F998F80">
                <wp:simplePos x="0" y="0"/>
                <wp:positionH relativeFrom="column">
                  <wp:posOffset>3395427</wp:posOffset>
                </wp:positionH>
                <wp:positionV relativeFrom="paragraph">
                  <wp:posOffset>1933</wp:posOffset>
                </wp:positionV>
                <wp:extent cx="2027583" cy="904461"/>
                <wp:effectExtent l="0" t="0" r="10795" b="10160"/>
                <wp:wrapNone/>
                <wp:docPr id="8" name="Rectangle 8"/>
                <wp:cNvGraphicFramePr/>
                <a:graphic xmlns:a="http://schemas.openxmlformats.org/drawingml/2006/main">
                  <a:graphicData uri="http://schemas.microsoft.com/office/word/2010/wordprocessingShape">
                    <wps:wsp>
                      <wps:cNvSpPr/>
                      <wps:spPr>
                        <a:xfrm>
                          <a:off x="0" y="0"/>
                          <a:ext cx="2027583" cy="90446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B6B90" w:rsidRPr="0072695A" w:rsidRDefault="000B6B90" w:rsidP="00D5187B">
                            <w:pPr>
                              <w:rPr>
                                <w:rFonts w:ascii="Times New Roman" w:hAnsi="Times New Roman"/>
                              </w:rPr>
                            </w:pPr>
                            <w:r w:rsidRPr="0072695A">
                              <w:rPr>
                                <w:rFonts w:ascii="Times New Roman" w:hAnsi="Times New Roman"/>
                              </w:rPr>
                              <w:t>PROCESSUS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 xml:space="preserve"> Logiques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Stratégies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E281C7" id="Rectangle 8" o:spid="_x0000_s1030" style="position:absolute;left:0;text-align:left;margin-left:267.35pt;margin-top:.15pt;width:159.65pt;height:71.2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" fillcolor="#5b9bd5 [3204]" strokecolor="#1f4d78 [1604]" strokeweight="1pt">
                <v:textbox>
                  <w:txbxContent>
                    <w:p w:rsidR="000B6B90" w:rsidRPr="0072695A" w:rsidRDefault="000B6B90" w:rsidP="00D5187B">
                      <w:pPr>
                        <w:rPr>
                          <w:rFonts w:ascii="Times New Roman" w:hAnsi="Times New Roman"/>
                        </w:rPr>
                      </w:pPr>
                      <w:r w:rsidRPr="0072695A">
                        <w:rPr>
                          <w:rFonts w:ascii="Times New Roman" w:hAnsi="Times New Roman"/>
                        </w:rPr>
                        <w:t>PROCESSUS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 xml:space="preserve"> Logiques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Stratégies</w:t>
                      </w:r>
                    </w:p>
                  </w:txbxContent>
                </v:textbox>
              </v:rect>
            </w:pict>
          </mc:Fallback>
        </mc:AlternateConten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noProof/>
          <w:color w:val="auto"/>
          <w:lang w:val="fr-FR" w:eastAsia="fr-FR"/>
        </w:rPr>
        <mc:AlternateContent>
          <mc:Choice Requires="wps">
            <w:drawing>
              <wp:anchor distT="0" distB="0" distL="114300" distR="114300" simplePos="0" relativeHeight="251663872" behindDoc="0" locked="0" layoutInCell="1" allowOverlap="1" wp14:anchorId="01230409" wp14:editId="375E7B47">
                <wp:simplePos x="0" y="0"/>
                <wp:positionH relativeFrom="column">
                  <wp:posOffset>1013791</wp:posOffset>
                </wp:positionH>
                <wp:positionV relativeFrom="paragraph">
                  <wp:posOffset>111843</wp:posOffset>
                </wp:positionV>
                <wp:extent cx="2395331" cy="734474"/>
                <wp:effectExtent l="38100" t="0" r="24130" b="66040"/>
                <wp:wrapNone/>
                <wp:docPr id="15" name="Connecteur droit avec flèche 15"/>
                <wp:cNvGraphicFramePr/>
                <a:graphic xmlns:a="http://schemas.openxmlformats.org/drawingml/2006/main">
                  <a:graphicData uri="http://schemas.microsoft.com/office/word/2010/wordprocessingShape">
                    <wps:wsp>
                      <wps:cNvCnPr/>
                      <wps:spPr>
                        <a:xfrm flipH="1">
                          <a:off x="0" y="0"/>
                          <a:ext cx="2395331" cy="73447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9A69C8" id="Connecteur droit avec flèche 15" o:spid="_x0000_s1026" type="#_x0000_t32" style="position:absolute;margin-left:79.85pt;margin-top:8.8pt;width:188.6pt;height:57.85pt;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" strokecolor="#5b9bd5 [3204]" strokeweight=".5pt">
                <v:stroke endarrow="block" joinstyle="miter"/>
              </v:shape>
            </w:pict>
          </mc:Fallback>
        </mc:AlternateContent>
      </w: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r w:rsidRPr="0072695A">
        <w:rPr>
          <w:noProof/>
          <w:color w:val="auto"/>
          <w:lang w:val="fr-FR" w:eastAsia="fr-FR"/>
        </w:rPr>
        <mc:AlternateContent>
          <mc:Choice Requires="wps">
            <w:drawing>
              <wp:anchor distT="0" distB="0" distL="114300" distR="114300" simplePos="0" relativeHeight="251660800" behindDoc="0" locked="0" layoutInCell="1" allowOverlap="1" wp14:anchorId="3EAC1A80" wp14:editId="6B817F48">
                <wp:simplePos x="0" y="0"/>
                <wp:positionH relativeFrom="margin">
                  <wp:posOffset>27296</wp:posOffset>
                </wp:positionH>
                <wp:positionV relativeFrom="paragraph">
                  <wp:posOffset>15268</wp:posOffset>
                </wp:positionV>
                <wp:extent cx="2053988" cy="904461"/>
                <wp:effectExtent l="0" t="0" r="22860" b="10160"/>
                <wp:wrapNone/>
                <wp:docPr id="7" name="Rectangle 7"/>
                <wp:cNvGraphicFramePr/>
                <a:graphic xmlns:a="http://schemas.openxmlformats.org/drawingml/2006/main">
                  <a:graphicData uri="http://schemas.microsoft.com/office/word/2010/wordprocessingShape">
                    <wps:wsp>
                      <wps:cNvSpPr/>
                      <wps:spPr>
                        <a:xfrm>
                          <a:off x="0" y="0"/>
                          <a:ext cx="2053988" cy="90446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B6B90" w:rsidRPr="0072695A" w:rsidRDefault="000B6B90" w:rsidP="00D5187B">
                            <w:pPr>
                              <w:rPr>
                                <w:rFonts w:ascii="Times New Roman" w:hAnsi="Times New Roman"/>
                              </w:rPr>
                            </w:pPr>
                            <w:r w:rsidRPr="0072695A">
                              <w:rPr>
                                <w:rFonts w:ascii="Times New Roman" w:hAnsi="Times New Roman"/>
                              </w:rPr>
                              <w:t>CONTENU :</w:t>
                            </w:r>
                          </w:p>
                          <w:p w:rsidR="000B6B90" w:rsidRPr="0072695A" w:rsidRDefault="000B6B90" w:rsidP="00D5187B">
                            <w:pPr>
                              <w:pStyle w:val="Paragraphedeliste"/>
                              <w:rPr>
                                <w:rFonts w:ascii="Times New Roman" w:hAnsi="Times New Roman" w:cs="Times New Roman"/>
                                <w:sz w:val="24"/>
                                <w:szCs w:val="24"/>
                              </w:rPr>
                            </w:pPr>
                            <w:r w:rsidRPr="0072695A">
                              <w:rPr>
                                <w:rFonts w:ascii="Times New Roman" w:hAnsi="Times New Roman" w:cs="Times New Roman"/>
                                <w:sz w:val="24"/>
                                <w:szCs w:val="24"/>
                              </w:rPr>
                              <w:t>Rôle avec ses différentes dimensions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EAC1A80" id="Rectangle 7" o:spid="_x0000_s1031" style="position:absolute;left:0;text-align:left;margin-left:2.15pt;margin-top:1.2pt;width:161.75pt;height:71.2pt;z-index:2516608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" fillcolor="#5b9bd5 [3204]" strokecolor="#1f4d78 [1604]" strokeweight="1pt">
                <v:textbox>
                  <w:txbxContent>
                    <w:p w:rsidR="000B6B90" w:rsidRPr="0072695A" w:rsidRDefault="000B6B90" w:rsidP="00D5187B">
                      <w:pPr>
                        <w:rPr>
                          <w:rFonts w:ascii="Times New Roman" w:hAnsi="Times New Roman"/>
                        </w:rPr>
                      </w:pPr>
                      <w:r w:rsidRPr="0072695A">
                        <w:rPr>
                          <w:rFonts w:ascii="Times New Roman" w:hAnsi="Times New Roman"/>
                        </w:rPr>
                        <w:t>CONTENU :</w:t>
                      </w:r>
                    </w:p>
                    <w:p w:rsidR="000B6B90" w:rsidRPr="0072695A" w:rsidRDefault="000B6B90" w:rsidP="00D5187B">
                      <w:pPr>
                        <w:pStyle w:val="Paragraphedeliste"/>
                        <w:rPr>
                          <w:rFonts w:ascii="Times New Roman" w:hAnsi="Times New Roman" w:cs="Times New Roman"/>
                          <w:sz w:val="24"/>
                          <w:szCs w:val="24"/>
                        </w:rPr>
                      </w:pPr>
                      <w:r w:rsidRPr="0072695A">
                        <w:rPr>
                          <w:rFonts w:ascii="Times New Roman" w:hAnsi="Times New Roman" w:cs="Times New Roman"/>
                          <w:sz w:val="24"/>
                          <w:szCs w:val="24"/>
                        </w:rPr>
                        <w:t>Rôle avec ses différentes dimensions</w:t>
                      </w:r>
                    </w:p>
                  </w:txbxContent>
                </v:textbox>
                <w10:wrap anchorx="margin"/>
              </v:rect>
            </w:pict>
          </mc:Fallback>
        </mc:AlternateContent>
      </w:r>
    </w:p>
    <w:bookmarkEnd w:id="83"/>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pStyle w:val="Default"/>
        <w:jc w:val="both"/>
        <w:rPr>
          <w:color w:val="auto"/>
        </w:rPr>
      </w:pPr>
    </w:p>
    <w:p w:rsidR="00D5187B" w:rsidRPr="0072695A" w:rsidRDefault="00D5187B" w:rsidP="004831D2">
      <w:pPr>
        <w:jc w:val="both"/>
        <w:rPr>
          <w:rFonts w:ascii="Times New Roman" w:hAnsi="Times New Roman"/>
        </w:rPr>
      </w:pPr>
    </w:p>
    <w:p w:rsidR="00D5187B" w:rsidRDefault="00D5187B" w:rsidP="004831D2">
      <w:pPr>
        <w:jc w:val="both"/>
        <w:rPr>
          <w:rFonts w:ascii="Times New Roman" w:hAnsi="Times New Roman"/>
        </w:rPr>
      </w:pPr>
    </w:p>
    <w:p w:rsidR="00B921C9" w:rsidRDefault="00B921C9" w:rsidP="004831D2">
      <w:pPr>
        <w:jc w:val="both"/>
        <w:rPr>
          <w:rFonts w:ascii="Times New Roman" w:hAnsi="Times New Roman"/>
        </w:rPr>
      </w:pPr>
    </w:p>
    <w:p w:rsidR="00D5187B" w:rsidRDefault="00D5187B" w:rsidP="004831D2">
      <w:pPr>
        <w:jc w:val="both"/>
        <w:rPr>
          <w:rFonts w:ascii="Times New Roman" w:hAnsi="Times New Roman"/>
        </w:rPr>
      </w:pPr>
      <w:r w:rsidRPr="0072695A">
        <w:rPr>
          <w:rFonts w:ascii="Times New Roman" w:hAnsi="Times New Roman"/>
        </w:rPr>
        <w:lastRenderedPageBreak/>
        <w:t xml:space="preserve">Mon analyse se fera en deux parties. En effet, comme je l’ai indiqué dans mon introduction, ce mémoire a été réalisé lors de la crise du coronavirus. Il me semblait dès lors intéressant d’analyser de quelle manière cette crise a impacté les rôles des travailleurs sociaux dans ses différentes dimensions. Pour ce faire, je conserverai les mêmes contenu et processus que dans la première partie, cependant, j’ajouterai le contexte qui sera celui de la crise Covid-19. </w:t>
      </w:r>
    </w:p>
    <w:p w:rsidR="00A014FC" w:rsidRDefault="00A014FC" w:rsidP="00A014FC">
      <w:pPr>
        <w:pStyle w:val="Default"/>
        <w:jc w:val="both"/>
        <w:rPr>
          <w:color w:val="auto"/>
        </w:rPr>
      </w:pPr>
      <w:r>
        <w:rPr>
          <w:color w:val="auto"/>
        </w:rPr>
        <w:t>Enfin,</w:t>
      </w:r>
      <w:r w:rsidRPr="00A014FC">
        <w:rPr>
          <w:color w:val="auto"/>
        </w:rPr>
        <w:t xml:space="preserve"> dans l’analyse et la présentation des résultats, </w:t>
      </w:r>
      <w:r>
        <w:rPr>
          <w:color w:val="auto"/>
        </w:rPr>
        <w:t>nous distinguerons</w:t>
      </w:r>
      <w:r w:rsidRPr="00A014FC">
        <w:rPr>
          <w:color w:val="auto"/>
        </w:rPr>
        <w:t xml:space="preserve"> les réponses des 4 agents de première ligne ( profil 1 «  Première ligne ») </w:t>
      </w:r>
      <w:r>
        <w:rPr>
          <w:color w:val="auto"/>
        </w:rPr>
        <w:t xml:space="preserve"> ainsi que</w:t>
      </w:r>
      <w:r w:rsidRPr="00A014FC">
        <w:rPr>
          <w:color w:val="auto"/>
        </w:rPr>
        <w:t xml:space="preserve"> les répons</w:t>
      </w:r>
      <w:r>
        <w:rPr>
          <w:color w:val="auto"/>
        </w:rPr>
        <w:t>es des 3 managers (profils 2 « M</w:t>
      </w:r>
      <w:r w:rsidRPr="00A014FC">
        <w:rPr>
          <w:color w:val="auto"/>
        </w:rPr>
        <w:t>anagers »)</w:t>
      </w:r>
      <w:r>
        <w:rPr>
          <w:color w:val="auto"/>
        </w:rPr>
        <w:t xml:space="preserve"> </w:t>
      </w:r>
      <w:r w:rsidR="00CF02EA">
        <w:rPr>
          <w:color w:val="auto"/>
        </w:rPr>
        <w:t>.</w:t>
      </w:r>
    </w:p>
    <w:p w:rsidR="00A014FC" w:rsidRPr="0072695A" w:rsidRDefault="00A014FC" w:rsidP="004831D2">
      <w:pPr>
        <w:jc w:val="both"/>
        <w:rPr>
          <w:rFonts w:ascii="Times New Roman" w:hAnsi="Times New Roman"/>
        </w:rPr>
      </w:pPr>
    </w:p>
    <w:p w:rsidR="00D5187B"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r w:rsidRPr="0072695A">
        <w:rPr>
          <w:rFonts w:ascii="Times New Roman" w:hAnsi="Times New Roman"/>
          <w:noProof/>
          <w:lang w:val="fr-FR"/>
        </w:rPr>
        <mc:AlternateContent>
          <mc:Choice Requires="wps">
            <w:drawing>
              <wp:anchor distT="0" distB="0" distL="114300" distR="114300" simplePos="0" relativeHeight="251665920" behindDoc="0" locked="0" layoutInCell="1" allowOverlap="1" wp14:anchorId="61FCE4BD" wp14:editId="3DE022F7">
                <wp:simplePos x="0" y="0"/>
                <wp:positionH relativeFrom="column">
                  <wp:posOffset>20472</wp:posOffset>
                </wp:positionH>
                <wp:positionV relativeFrom="paragraph">
                  <wp:posOffset>67888</wp:posOffset>
                </wp:positionV>
                <wp:extent cx="2367886" cy="1050878"/>
                <wp:effectExtent l="0" t="0" r="13970" b="16510"/>
                <wp:wrapNone/>
                <wp:docPr id="20" name="Rectangle 20"/>
                <wp:cNvGraphicFramePr/>
                <a:graphic xmlns:a="http://schemas.openxmlformats.org/drawingml/2006/main">
                  <a:graphicData uri="http://schemas.microsoft.com/office/word/2010/wordprocessingShape">
                    <wps:wsp>
                      <wps:cNvSpPr/>
                      <wps:spPr>
                        <a:xfrm>
                          <a:off x="0" y="0"/>
                          <a:ext cx="2367886" cy="1050878"/>
                        </a:xfrm>
                        <a:prstGeom prst="rect">
                          <a:avLst/>
                        </a:prstGeom>
                        <a:solidFill>
                          <a:srgbClr val="4472C4"/>
                        </a:solidFill>
                        <a:ln w="12700" cap="flat" cmpd="sng" algn="ctr">
                          <a:solidFill>
                            <a:srgbClr val="4472C4">
                              <a:shade val="50000"/>
                            </a:srgbClr>
                          </a:solidFill>
                          <a:prstDash val="solid"/>
                          <a:miter lim="800000"/>
                        </a:ln>
                        <a:effectLst/>
                      </wps:spPr>
                      <wps:txbx>
                        <w:txbxContent>
                          <w:p w:rsidR="000B6B90" w:rsidRPr="0072695A" w:rsidRDefault="000B6B90" w:rsidP="00D5187B">
                            <w:pPr>
                              <w:rPr>
                                <w:rFonts w:ascii="Times New Roman" w:hAnsi="Times New Roman"/>
                              </w:rPr>
                            </w:pPr>
                            <w:r w:rsidRPr="0072695A">
                              <w:rPr>
                                <w:rFonts w:ascii="Times New Roman" w:hAnsi="Times New Roman"/>
                              </w:rPr>
                              <w:t>CONTEXTES :</w:t>
                            </w:r>
                          </w:p>
                          <w:p w:rsidR="000B6B90" w:rsidRPr="0072695A" w:rsidRDefault="000B6B90" w:rsidP="00D5187B">
                            <w:pPr>
                              <w:pStyle w:val="Paragraphedeliste"/>
                              <w:numPr>
                                <w:ilvl w:val="0"/>
                                <w:numId w:val="32"/>
                              </w:numPr>
                              <w:rPr>
                                <w:rFonts w:ascii="Times New Roman" w:hAnsi="Times New Roman" w:cs="Times New Roman"/>
                                <w:b/>
                                <w:sz w:val="24"/>
                                <w:szCs w:val="24"/>
                              </w:rPr>
                            </w:pPr>
                            <w:r w:rsidRPr="0072695A">
                              <w:rPr>
                                <w:rFonts w:ascii="Times New Roman" w:hAnsi="Times New Roman" w:cs="Times New Roman"/>
                                <w:b/>
                                <w:sz w:val="24"/>
                                <w:szCs w:val="24"/>
                              </w:rPr>
                              <w:t>Externe : la crise Covid-19</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Externe : l’Etat social actif</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Interne : l’organisation</w:t>
                            </w:r>
                          </w:p>
                          <w:p w:rsidR="000B6B90" w:rsidRPr="0072695A" w:rsidRDefault="000B6B90" w:rsidP="00D5187B">
                            <w:pPr>
                              <w:pStyle w:val="Paragraphedeliste"/>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FCE4BD" id="Rectangle 20" o:spid="_x0000_s1032" style="position:absolute;left:0;text-align:left;margin-left:1.6pt;margin-top:5.35pt;width:186.45pt;height:82.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" fillcolor="#4472c4" strokecolor="#2f528f" strokeweight="1pt">
                <v:textbox>
                  <w:txbxContent>
                    <w:p w:rsidR="000B6B90" w:rsidRPr="0072695A" w:rsidRDefault="000B6B90" w:rsidP="00D5187B">
                      <w:pPr>
                        <w:rPr>
                          <w:rFonts w:ascii="Times New Roman" w:hAnsi="Times New Roman"/>
                        </w:rPr>
                      </w:pPr>
                      <w:r w:rsidRPr="0072695A">
                        <w:rPr>
                          <w:rFonts w:ascii="Times New Roman" w:hAnsi="Times New Roman"/>
                        </w:rPr>
                        <w:t>CONTEXTES :</w:t>
                      </w:r>
                    </w:p>
                    <w:p w:rsidR="000B6B90" w:rsidRPr="0072695A" w:rsidRDefault="000B6B90" w:rsidP="00D5187B">
                      <w:pPr>
                        <w:pStyle w:val="Paragraphedeliste"/>
                        <w:numPr>
                          <w:ilvl w:val="0"/>
                          <w:numId w:val="32"/>
                        </w:numPr>
                        <w:rPr>
                          <w:rFonts w:ascii="Times New Roman" w:hAnsi="Times New Roman" w:cs="Times New Roman"/>
                          <w:b/>
                          <w:sz w:val="24"/>
                          <w:szCs w:val="24"/>
                        </w:rPr>
                      </w:pPr>
                      <w:r w:rsidRPr="0072695A">
                        <w:rPr>
                          <w:rFonts w:ascii="Times New Roman" w:hAnsi="Times New Roman" w:cs="Times New Roman"/>
                          <w:b/>
                          <w:sz w:val="24"/>
                          <w:szCs w:val="24"/>
                        </w:rPr>
                        <w:t>Externe : la crise Covid-19</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Externe : l’Etat social actif</w:t>
                      </w:r>
                    </w:p>
                    <w:p w:rsidR="000B6B90" w:rsidRPr="0072695A" w:rsidRDefault="000B6B90" w:rsidP="00D5187B">
                      <w:pPr>
                        <w:pStyle w:val="Paragraphedeliste"/>
                        <w:numPr>
                          <w:ilvl w:val="0"/>
                          <w:numId w:val="32"/>
                        </w:numPr>
                        <w:rPr>
                          <w:rFonts w:ascii="Times New Roman" w:hAnsi="Times New Roman" w:cs="Times New Roman"/>
                          <w:sz w:val="24"/>
                          <w:szCs w:val="24"/>
                        </w:rPr>
                      </w:pPr>
                      <w:r w:rsidRPr="0072695A">
                        <w:rPr>
                          <w:rFonts w:ascii="Times New Roman" w:hAnsi="Times New Roman" w:cs="Times New Roman"/>
                          <w:sz w:val="24"/>
                          <w:szCs w:val="24"/>
                        </w:rPr>
                        <w:t>Interne : l’organisation</w:t>
                      </w:r>
                    </w:p>
                    <w:p w:rsidR="000B6B90" w:rsidRPr="0072695A" w:rsidRDefault="000B6B90" w:rsidP="00D5187B">
                      <w:pPr>
                        <w:pStyle w:val="Paragraphedeliste"/>
                        <w:rPr>
                          <w:rFonts w:ascii="Times New Roman" w:hAnsi="Times New Roman" w:cs="Times New Roman"/>
                          <w:sz w:val="24"/>
                          <w:szCs w:val="24"/>
                        </w:rPr>
                      </w:pPr>
                    </w:p>
                  </w:txbxContent>
                </v:textbox>
              </v:rect>
            </w:pict>
          </mc:Fallback>
        </mc:AlternateContent>
      </w: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r w:rsidRPr="0072695A">
        <w:rPr>
          <w:rFonts w:ascii="Times New Roman" w:hAnsi="Times New Roman"/>
          <w:noProof/>
          <w:lang w:val="fr-FR"/>
        </w:rPr>
        <mc:AlternateContent>
          <mc:Choice Requires="wps">
            <w:drawing>
              <wp:anchor distT="0" distB="0" distL="114300" distR="114300" simplePos="0" relativeHeight="251671040" behindDoc="0" locked="0" layoutInCell="1" allowOverlap="1" wp14:anchorId="5AAA44AE" wp14:editId="5119B714">
                <wp:simplePos x="0" y="0"/>
                <wp:positionH relativeFrom="column">
                  <wp:posOffset>1003852</wp:posOffset>
                </wp:positionH>
                <wp:positionV relativeFrom="paragraph">
                  <wp:posOffset>126061</wp:posOffset>
                </wp:positionV>
                <wp:extent cx="59635" cy="1242392"/>
                <wp:effectExtent l="76200" t="38100" r="36195" b="15240"/>
                <wp:wrapNone/>
                <wp:docPr id="21" name="Connecteur droit avec flèche 21"/>
                <wp:cNvGraphicFramePr/>
                <a:graphic xmlns:a="http://schemas.openxmlformats.org/drawingml/2006/main">
                  <a:graphicData uri="http://schemas.microsoft.com/office/word/2010/wordprocessingShape">
                    <wps:wsp>
                      <wps:cNvCnPr/>
                      <wps:spPr>
                        <a:xfrm flipH="1" flipV="1">
                          <a:off x="0" y="0"/>
                          <a:ext cx="59635" cy="1242392"/>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7A426567" id="Connecteur droit avec flèche 21" o:spid="_x0000_s1026" type="#_x0000_t32" style="position:absolute;margin-left:79.05pt;margin-top:9.95pt;width:4.7pt;height:97.85pt;flip:x y;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" strokecolor="#4472c4" strokeweight=".5pt">
                <v:stroke endarrow="block" joinstyle="miter"/>
              </v:shape>
            </w:pict>
          </mc:Fallback>
        </mc:AlternateContent>
      </w:r>
    </w:p>
    <w:p w:rsidR="00D5187B" w:rsidRPr="0072695A" w:rsidRDefault="00D5187B" w:rsidP="004831D2">
      <w:pPr>
        <w:autoSpaceDE w:val="0"/>
        <w:autoSpaceDN w:val="0"/>
        <w:adjustRightInd w:val="0"/>
        <w:jc w:val="both"/>
        <w:rPr>
          <w:rFonts w:ascii="Times New Roman" w:hAnsi="Times New Roman"/>
        </w:rPr>
      </w:pPr>
      <w:r w:rsidRPr="0072695A">
        <w:rPr>
          <w:rFonts w:ascii="Times New Roman" w:hAnsi="Times New Roman"/>
          <w:noProof/>
          <w:lang w:val="fr-FR"/>
        </w:rPr>
        <mc:AlternateContent>
          <mc:Choice Requires="wps">
            <w:drawing>
              <wp:anchor distT="0" distB="0" distL="114300" distR="114300" simplePos="0" relativeHeight="251668992" behindDoc="0" locked="0" layoutInCell="1" allowOverlap="1" wp14:anchorId="62915B5F" wp14:editId="7D6B34EF">
                <wp:simplePos x="0" y="0"/>
                <wp:positionH relativeFrom="column">
                  <wp:posOffset>964095</wp:posOffset>
                </wp:positionH>
                <wp:positionV relativeFrom="paragraph">
                  <wp:posOffset>15516</wp:posOffset>
                </wp:positionV>
                <wp:extent cx="2444915" cy="457200"/>
                <wp:effectExtent l="0" t="0" r="69850" b="76200"/>
                <wp:wrapNone/>
                <wp:docPr id="22" name="Connecteur droit avec flèche 22"/>
                <wp:cNvGraphicFramePr/>
                <a:graphic xmlns:a="http://schemas.openxmlformats.org/drawingml/2006/main">
                  <a:graphicData uri="http://schemas.microsoft.com/office/word/2010/wordprocessingShape">
                    <wps:wsp>
                      <wps:cNvCnPr/>
                      <wps:spPr>
                        <a:xfrm>
                          <a:off x="0" y="0"/>
                          <a:ext cx="2444915" cy="45720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FD8442F" id="Connecteur droit avec flèche 22" o:spid="_x0000_s1026" type="#_x0000_t32" style="position:absolute;margin-left:75.9pt;margin-top:1.2pt;width:192.5pt;height:3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" strokecolor="#4472c4" strokeweight=".5pt">
                <v:stroke endarrow="block" joinstyle="miter"/>
              </v:shape>
            </w:pict>
          </mc:Fallback>
        </mc:AlternateContent>
      </w:r>
      <w:r w:rsidRPr="0072695A">
        <w:rPr>
          <w:rFonts w:ascii="Times New Roman" w:hAnsi="Times New Roman"/>
          <w:noProof/>
          <w:lang w:val="fr-FR"/>
        </w:rPr>
        <mc:AlternateContent>
          <mc:Choice Requires="wps">
            <w:drawing>
              <wp:anchor distT="0" distB="0" distL="114300" distR="114300" simplePos="0" relativeHeight="251667968" behindDoc="0" locked="0" layoutInCell="1" allowOverlap="1" wp14:anchorId="14DAA478" wp14:editId="22E45BF3">
                <wp:simplePos x="0" y="0"/>
                <wp:positionH relativeFrom="column">
                  <wp:posOffset>3395427</wp:posOffset>
                </wp:positionH>
                <wp:positionV relativeFrom="paragraph">
                  <wp:posOffset>1933</wp:posOffset>
                </wp:positionV>
                <wp:extent cx="2027583" cy="904461"/>
                <wp:effectExtent l="0" t="0" r="10795" b="10160"/>
                <wp:wrapNone/>
                <wp:docPr id="23" name="Rectangle 23"/>
                <wp:cNvGraphicFramePr/>
                <a:graphic xmlns:a="http://schemas.openxmlformats.org/drawingml/2006/main">
                  <a:graphicData uri="http://schemas.microsoft.com/office/word/2010/wordprocessingShape">
                    <wps:wsp>
                      <wps:cNvSpPr/>
                      <wps:spPr>
                        <a:xfrm>
                          <a:off x="0" y="0"/>
                          <a:ext cx="2027583" cy="904461"/>
                        </a:xfrm>
                        <a:prstGeom prst="rect">
                          <a:avLst/>
                        </a:prstGeom>
                        <a:solidFill>
                          <a:srgbClr val="4472C4"/>
                        </a:solidFill>
                        <a:ln w="12700" cap="flat" cmpd="sng" algn="ctr">
                          <a:solidFill>
                            <a:srgbClr val="4472C4">
                              <a:shade val="50000"/>
                            </a:srgbClr>
                          </a:solidFill>
                          <a:prstDash val="solid"/>
                          <a:miter lim="800000"/>
                        </a:ln>
                        <a:effectLst/>
                      </wps:spPr>
                      <wps:txbx>
                        <w:txbxContent>
                          <w:p w:rsidR="000B6B90" w:rsidRPr="0072695A" w:rsidRDefault="000B6B90" w:rsidP="00D5187B">
                            <w:pPr>
                              <w:rPr>
                                <w:rFonts w:ascii="Times New Roman" w:hAnsi="Times New Roman"/>
                              </w:rPr>
                            </w:pPr>
                            <w:r w:rsidRPr="0072695A">
                              <w:rPr>
                                <w:rFonts w:ascii="Times New Roman" w:hAnsi="Times New Roman"/>
                              </w:rPr>
                              <w:t>PROCESSUS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 xml:space="preserve">Logiques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Stratégies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DAA478" id="Rectangle 23" o:spid="_x0000_s1033" style="position:absolute;left:0;text-align:left;margin-left:267.35pt;margin-top:.15pt;width:159.65pt;height:71.2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" fillcolor="#4472c4" strokecolor="#2f528f" strokeweight="1pt">
                <v:textbox>
                  <w:txbxContent>
                    <w:p w:rsidR="000B6B90" w:rsidRPr="0072695A" w:rsidRDefault="000B6B90" w:rsidP="00D5187B">
                      <w:pPr>
                        <w:rPr>
                          <w:rFonts w:ascii="Times New Roman" w:hAnsi="Times New Roman"/>
                        </w:rPr>
                      </w:pPr>
                      <w:r w:rsidRPr="0072695A">
                        <w:rPr>
                          <w:rFonts w:ascii="Times New Roman" w:hAnsi="Times New Roman"/>
                        </w:rPr>
                        <w:t>PROCESSUS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 xml:space="preserve">Logiques </w:t>
                      </w:r>
                    </w:p>
                    <w:p w:rsidR="000B6B90" w:rsidRPr="0072695A" w:rsidRDefault="000B6B90" w:rsidP="00D5187B">
                      <w:pPr>
                        <w:pStyle w:val="Paragraphedeliste"/>
                        <w:numPr>
                          <w:ilvl w:val="0"/>
                          <w:numId w:val="33"/>
                        </w:numPr>
                        <w:rPr>
                          <w:rFonts w:ascii="Times New Roman" w:hAnsi="Times New Roman" w:cs="Times New Roman"/>
                          <w:sz w:val="24"/>
                          <w:szCs w:val="24"/>
                        </w:rPr>
                      </w:pPr>
                      <w:r w:rsidRPr="0072695A">
                        <w:rPr>
                          <w:rFonts w:ascii="Times New Roman" w:hAnsi="Times New Roman" w:cs="Times New Roman"/>
                          <w:sz w:val="24"/>
                          <w:szCs w:val="24"/>
                        </w:rPr>
                        <w:t>Stratégies</w:t>
                      </w:r>
                    </w:p>
                  </w:txbxContent>
                </v:textbox>
              </v:rect>
            </w:pict>
          </mc:Fallback>
        </mc:AlternateContent>
      </w: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r w:rsidRPr="0072695A">
        <w:rPr>
          <w:rFonts w:ascii="Times New Roman" w:hAnsi="Times New Roman"/>
          <w:noProof/>
          <w:lang w:val="fr-FR"/>
        </w:rPr>
        <mc:AlternateContent>
          <mc:Choice Requires="wps">
            <w:drawing>
              <wp:anchor distT="0" distB="0" distL="114300" distR="114300" simplePos="0" relativeHeight="251670016" behindDoc="0" locked="0" layoutInCell="1" allowOverlap="1" wp14:anchorId="2DA83047" wp14:editId="2850D3B5">
                <wp:simplePos x="0" y="0"/>
                <wp:positionH relativeFrom="column">
                  <wp:posOffset>1013791</wp:posOffset>
                </wp:positionH>
                <wp:positionV relativeFrom="paragraph">
                  <wp:posOffset>111843</wp:posOffset>
                </wp:positionV>
                <wp:extent cx="2395331" cy="734474"/>
                <wp:effectExtent l="38100" t="0" r="24130" b="66040"/>
                <wp:wrapNone/>
                <wp:docPr id="5" name="Connecteur droit avec flèche 5"/>
                <wp:cNvGraphicFramePr/>
                <a:graphic xmlns:a="http://schemas.openxmlformats.org/drawingml/2006/main">
                  <a:graphicData uri="http://schemas.microsoft.com/office/word/2010/wordprocessingShape">
                    <wps:wsp>
                      <wps:cNvCnPr/>
                      <wps:spPr>
                        <a:xfrm flipH="1">
                          <a:off x="0" y="0"/>
                          <a:ext cx="2395331" cy="734474"/>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DA2CFA1" id="Connecteur droit avec flèche 5" o:spid="_x0000_s1026" type="#_x0000_t32" style="position:absolute;margin-left:79.85pt;margin-top:8.8pt;width:188.6pt;height:57.85pt;flip:x;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" strokecolor="#4472c4" strokeweight=".5pt">
                <v:stroke endarrow="block" joinstyle="miter"/>
              </v:shape>
            </w:pict>
          </mc:Fallback>
        </mc:AlternateContent>
      </w: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p>
    <w:p w:rsidR="00D5187B" w:rsidRPr="0072695A" w:rsidRDefault="00D5187B" w:rsidP="004831D2">
      <w:pPr>
        <w:autoSpaceDE w:val="0"/>
        <w:autoSpaceDN w:val="0"/>
        <w:adjustRightInd w:val="0"/>
        <w:jc w:val="both"/>
        <w:rPr>
          <w:rFonts w:ascii="Times New Roman" w:hAnsi="Times New Roman"/>
        </w:rPr>
      </w:pPr>
      <w:r w:rsidRPr="0072695A">
        <w:rPr>
          <w:rFonts w:ascii="Times New Roman" w:hAnsi="Times New Roman"/>
          <w:noProof/>
          <w:lang w:val="fr-FR"/>
        </w:rPr>
        <mc:AlternateContent>
          <mc:Choice Requires="wps">
            <w:drawing>
              <wp:anchor distT="0" distB="0" distL="114300" distR="114300" simplePos="0" relativeHeight="251666944" behindDoc="0" locked="0" layoutInCell="1" allowOverlap="1" wp14:anchorId="3FD69E45" wp14:editId="27829CE7">
                <wp:simplePos x="0" y="0"/>
                <wp:positionH relativeFrom="margin">
                  <wp:posOffset>28575</wp:posOffset>
                </wp:positionH>
                <wp:positionV relativeFrom="paragraph">
                  <wp:posOffset>17145</wp:posOffset>
                </wp:positionV>
                <wp:extent cx="2143125" cy="904461"/>
                <wp:effectExtent l="0" t="0" r="28575" b="10160"/>
                <wp:wrapNone/>
                <wp:docPr id="9" name="Rectangle 9"/>
                <wp:cNvGraphicFramePr/>
                <a:graphic xmlns:a="http://schemas.openxmlformats.org/drawingml/2006/main">
                  <a:graphicData uri="http://schemas.microsoft.com/office/word/2010/wordprocessingShape">
                    <wps:wsp>
                      <wps:cNvSpPr/>
                      <wps:spPr>
                        <a:xfrm>
                          <a:off x="0" y="0"/>
                          <a:ext cx="2143125" cy="904461"/>
                        </a:xfrm>
                        <a:prstGeom prst="rect">
                          <a:avLst/>
                        </a:prstGeom>
                        <a:solidFill>
                          <a:srgbClr val="4472C4"/>
                        </a:solidFill>
                        <a:ln w="12700" cap="flat" cmpd="sng" algn="ctr">
                          <a:solidFill>
                            <a:srgbClr val="4472C4">
                              <a:shade val="50000"/>
                            </a:srgbClr>
                          </a:solidFill>
                          <a:prstDash val="solid"/>
                          <a:miter lim="800000"/>
                        </a:ln>
                        <a:effectLst/>
                      </wps:spPr>
                      <wps:txbx>
                        <w:txbxContent>
                          <w:p w:rsidR="000B6B90" w:rsidRPr="0072695A" w:rsidRDefault="000B6B90" w:rsidP="00D5187B">
                            <w:pPr>
                              <w:rPr>
                                <w:rFonts w:ascii="Times New Roman" w:hAnsi="Times New Roman"/>
                              </w:rPr>
                            </w:pPr>
                            <w:r w:rsidRPr="0072695A">
                              <w:rPr>
                                <w:rFonts w:ascii="Times New Roman" w:hAnsi="Times New Roman"/>
                              </w:rPr>
                              <w:t>CONTENU :</w:t>
                            </w:r>
                          </w:p>
                          <w:p w:rsidR="000B6B90" w:rsidRPr="0072695A" w:rsidRDefault="000B6B90" w:rsidP="00D5187B">
                            <w:pPr>
                              <w:pStyle w:val="Paragraphedeliste"/>
                              <w:rPr>
                                <w:rFonts w:ascii="Times New Roman" w:hAnsi="Times New Roman" w:cs="Times New Roman"/>
                                <w:sz w:val="24"/>
                                <w:szCs w:val="24"/>
                              </w:rPr>
                            </w:pPr>
                            <w:r w:rsidRPr="0072695A">
                              <w:rPr>
                                <w:rFonts w:ascii="Times New Roman" w:hAnsi="Times New Roman" w:cs="Times New Roman"/>
                                <w:sz w:val="24"/>
                                <w:szCs w:val="24"/>
                              </w:rPr>
                              <w:t>Rôle avec ses différentes dimensions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FD69E45" id="Rectangle 9" o:spid="_x0000_s1034" style="position:absolute;left:0;text-align:left;margin-left:2.25pt;margin-top:1.35pt;width:168.75pt;height:71.2pt;z-index:2516669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" fillcolor="#4472c4" strokecolor="#2f528f" strokeweight="1pt">
                <v:textbox>
                  <w:txbxContent>
                    <w:p w:rsidR="000B6B90" w:rsidRPr="0072695A" w:rsidRDefault="000B6B90" w:rsidP="00D5187B">
                      <w:pPr>
                        <w:rPr>
                          <w:rFonts w:ascii="Times New Roman" w:hAnsi="Times New Roman"/>
                        </w:rPr>
                      </w:pPr>
                      <w:r w:rsidRPr="0072695A">
                        <w:rPr>
                          <w:rFonts w:ascii="Times New Roman" w:hAnsi="Times New Roman"/>
                        </w:rPr>
                        <w:t>CONTENU :</w:t>
                      </w:r>
                    </w:p>
                    <w:p w:rsidR="000B6B90" w:rsidRPr="0072695A" w:rsidRDefault="000B6B90" w:rsidP="00D5187B">
                      <w:pPr>
                        <w:pStyle w:val="Paragraphedeliste"/>
                        <w:rPr>
                          <w:rFonts w:ascii="Times New Roman" w:hAnsi="Times New Roman" w:cs="Times New Roman"/>
                          <w:sz w:val="24"/>
                          <w:szCs w:val="24"/>
                        </w:rPr>
                      </w:pPr>
                      <w:r w:rsidRPr="0072695A">
                        <w:rPr>
                          <w:rFonts w:ascii="Times New Roman" w:hAnsi="Times New Roman" w:cs="Times New Roman"/>
                          <w:sz w:val="24"/>
                          <w:szCs w:val="24"/>
                        </w:rPr>
                        <w:t>Rôle avec ses différentes dimensions</w:t>
                      </w:r>
                    </w:p>
                  </w:txbxContent>
                </v:textbox>
                <w10:wrap anchorx="margin"/>
              </v:rect>
            </w:pict>
          </mc:Fallback>
        </mc:AlternateContent>
      </w:r>
    </w:p>
    <w:p w:rsidR="00D5187B" w:rsidRPr="0072695A" w:rsidRDefault="00D5187B" w:rsidP="004831D2">
      <w:pPr>
        <w:jc w:val="both"/>
        <w:rPr>
          <w:rFonts w:ascii="Times New Roman" w:hAnsi="Times New Roman"/>
        </w:rPr>
      </w:pPr>
    </w:p>
    <w:p w:rsidR="00D5187B" w:rsidRPr="0072695A" w:rsidRDefault="00D5187B" w:rsidP="004831D2">
      <w:pPr>
        <w:jc w:val="both"/>
        <w:rPr>
          <w:rFonts w:ascii="Times New Roman" w:hAnsi="Times New Roman"/>
        </w:rPr>
      </w:pPr>
    </w:p>
    <w:p w:rsidR="00D5187B" w:rsidRDefault="00D5187B" w:rsidP="004831D2">
      <w:pPr>
        <w:jc w:val="both"/>
        <w:rPr>
          <w:rFonts w:ascii="Times New Roman" w:hAnsi="Times New Roman"/>
        </w:rPr>
      </w:pPr>
    </w:p>
    <w:p w:rsidR="00CF02EA" w:rsidRDefault="00CF02EA" w:rsidP="004831D2">
      <w:pPr>
        <w:jc w:val="both"/>
        <w:rPr>
          <w:rFonts w:ascii="Times New Roman" w:hAnsi="Times New Roman"/>
        </w:rPr>
      </w:pPr>
    </w:p>
    <w:p w:rsidR="00CF02EA" w:rsidRPr="0072695A" w:rsidRDefault="00CF02EA" w:rsidP="004831D2">
      <w:pPr>
        <w:jc w:val="both"/>
        <w:rPr>
          <w:rFonts w:ascii="Times New Roman" w:hAnsi="Times New Roman"/>
        </w:rPr>
      </w:pPr>
    </w:p>
    <w:p w:rsidR="00D5187B" w:rsidRDefault="00D5187B" w:rsidP="004831D2">
      <w:pPr>
        <w:pStyle w:val="Default"/>
        <w:jc w:val="both"/>
        <w:rPr>
          <w:color w:val="auto"/>
        </w:rPr>
      </w:pPr>
    </w:p>
    <w:p w:rsidR="00B921C9" w:rsidRDefault="00B921C9" w:rsidP="004831D2">
      <w:pPr>
        <w:pStyle w:val="Default"/>
        <w:jc w:val="both"/>
        <w:rPr>
          <w:color w:val="auto"/>
        </w:rPr>
      </w:pPr>
    </w:p>
    <w:p w:rsidR="00D5187B" w:rsidRDefault="00D5187B" w:rsidP="004831D2">
      <w:pPr>
        <w:pStyle w:val="Titre3"/>
      </w:pPr>
      <w:bookmarkStart w:id="84" w:name="_Toc61096320"/>
      <w:bookmarkStart w:id="85" w:name="_Hlk59966505"/>
      <w:r>
        <w:t>LES CONTEXTES : EN CONTEXTE DIT « NORMAL »</w:t>
      </w:r>
      <w:bookmarkEnd w:id="84"/>
    </w:p>
    <w:bookmarkEnd w:id="85"/>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Titre4"/>
      </w:pPr>
      <w:bookmarkStart w:id="86" w:name="_Toc61096321"/>
      <w:r>
        <w:t>LE CONTEXTE EXTERNE : L’ETAT SOCIAL ACTIF</w:t>
      </w:r>
      <w:bookmarkEnd w:id="86"/>
    </w:p>
    <w:p w:rsidR="00D5187B" w:rsidRDefault="00D5187B" w:rsidP="004831D2">
      <w:pPr>
        <w:jc w:val="both"/>
      </w:pPr>
    </w:p>
    <w:p w:rsidR="00B921C9" w:rsidRDefault="00B921C9" w:rsidP="004831D2">
      <w:pPr>
        <w:jc w:val="both"/>
      </w:pPr>
    </w:p>
    <w:p w:rsidR="00D5187B" w:rsidRDefault="00D5187B" w:rsidP="004831D2">
      <w:pPr>
        <w:jc w:val="both"/>
        <w:rPr>
          <w:rFonts w:ascii="Times New Roman" w:hAnsi="Times New Roman"/>
          <w:b/>
        </w:rPr>
      </w:pPr>
      <w:r w:rsidRPr="0072695A">
        <w:rPr>
          <w:rFonts w:ascii="Times New Roman" w:hAnsi="Times New Roman"/>
          <w:b/>
        </w:rPr>
        <w:t xml:space="preserve">« Quelles sont les représentations des agents chômage de la CSC Charleroi Sambre et Meuse </w:t>
      </w:r>
      <w:r w:rsidR="00200075">
        <w:rPr>
          <w:rFonts w:ascii="Times New Roman" w:hAnsi="Times New Roman"/>
          <w:b/>
        </w:rPr>
        <w:t>sur la manière dont les</w:t>
      </w:r>
      <w:r w:rsidRPr="0072695A">
        <w:rPr>
          <w:rFonts w:ascii="Times New Roman" w:hAnsi="Times New Roman"/>
          <w:b/>
        </w:rPr>
        <w:t xml:space="preserve"> dispositions mises en place par l’Etat social actif visant l’activation et la responsabilisation des chômeurs </w:t>
      </w:r>
      <w:r w:rsidR="00200075">
        <w:rPr>
          <w:rFonts w:ascii="Times New Roman" w:hAnsi="Times New Roman"/>
          <w:b/>
        </w:rPr>
        <w:t xml:space="preserve">impactent-elles leur rôle et identité professionnelle </w:t>
      </w:r>
      <w:r w:rsidRPr="0072695A">
        <w:rPr>
          <w:rFonts w:ascii="Times New Roman" w:hAnsi="Times New Roman"/>
          <w:b/>
        </w:rPr>
        <w:t>?»</w:t>
      </w:r>
    </w:p>
    <w:p w:rsidR="00200075" w:rsidRDefault="00200075" w:rsidP="004831D2">
      <w:pPr>
        <w:jc w:val="both"/>
        <w:rPr>
          <w:rFonts w:ascii="Times New Roman" w:hAnsi="Times New Roman"/>
          <w:lang w:val="fr-FR"/>
        </w:rPr>
      </w:pPr>
    </w:p>
    <w:p w:rsidR="00D5187B" w:rsidRDefault="00D5187B" w:rsidP="004831D2">
      <w:pPr>
        <w:jc w:val="both"/>
        <w:rPr>
          <w:rFonts w:ascii="Times New Roman" w:hAnsi="Times New Roman"/>
          <w:lang w:val="fr-FR"/>
        </w:rPr>
      </w:pPr>
      <w:r w:rsidRPr="0072695A">
        <w:rPr>
          <w:rFonts w:ascii="Times New Roman" w:hAnsi="Times New Roman"/>
          <w:lang w:val="fr-FR"/>
        </w:rPr>
        <w:t>Le</w:t>
      </w:r>
      <w:r>
        <w:rPr>
          <w:rFonts w:ascii="Times New Roman" w:hAnsi="Times New Roman"/>
          <w:lang w:val="fr-FR"/>
        </w:rPr>
        <w:t xml:space="preserve">s </w:t>
      </w:r>
      <w:r w:rsidRPr="00A014FC">
        <w:rPr>
          <w:rFonts w:ascii="Times New Roman" w:hAnsi="Times New Roman"/>
          <w:lang w:val="fr-FR"/>
        </w:rPr>
        <w:t>agents de première ligne (profil 1)</w:t>
      </w:r>
      <w:r w:rsidRPr="0072695A">
        <w:rPr>
          <w:rFonts w:ascii="Times New Roman" w:hAnsi="Times New Roman"/>
          <w:lang w:val="fr-FR"/>
        </w:rPr>
        <w:t xml:space="preserve"> </w:t>
      </w:r>
      <w:r>
        <w:rPr>
          <w:rFonts w:ascii="Times New Roman" w:hAnsi="Times New Roman"/>
          <w:lang w:val="fr-FR"/>
        </w:rPr>
        <w:t>d</w:t>
      </w:r>
      <w:r w:rsidRPr="0072695A">
        <w:rPr>
          <w:rFonts w:ascii="Times New Roman" w:hAnsi="Times New Roman"/>
          <w:lang w:val="fr-FR"/>
        </w:rPr>
        <w:t>énonce</w:t>
      </w:r>
      <w:r>
        <w:rPr>
          <w:rFonts w:ascii="Times New Roman" w:hAnsi="Times New Roman"/>
          <w:lang w:val="fr-FR"/>
        </w:rPr>
        <w:t>nt</w:t>
      </w:r>
      <w:r w:rsidRPr="0072695A">
        <w:rPr>
          <w:rFonts w:ascii="Times New Roman" w:hAnsi="Times New Roman"/>
          <w:lang w:val="fr-FR"/>
        </w:rPr>
        <w:t xml:space="preserve"> de manière unanime le manque de cohérence </w:t>
      </w:r>
      <w:r w:rsidRPr="00A014FC">
        <w:rPr>
          <w:rFonts w:ascii="Times New Roman" w:hAnsi="Times New Roman"/>
          <w:lang w:val="fr-FR"/>
        </w:rPr>
        <w:t>des règlementations et dispositions en la matière</w:t>
      </w:r>
      <w:r w:rsidRPr="0072695A">
        <w:rPr>
          <w:rFonts w:ascii="Times New Roman" w:hAnsi="Times New Roman"/>
          <w:lang w:val="fr-FR"/>
        </w:rPr>
        <w:t>. En effet, il ressort des interviews qu’ils ont des difficultés à comprendre et dès lors à expliquer aux affiliés qui les sollicite</w:t>
      </w:r>
      <w:r w:rsidRPr="00BE7BB1">
        <w:rPr>
          <w:rFonts w:ascii="Times New Roman" w:hAnsi="Times New Roman"/>
          <w:lang w:val="fr-FR"/>
        </w:rPr>
        <w:t>nt</w:t>
      </w:r>
      <w:r w:rsidRPr="0072695A">
        <w:rPr>
          <w:rFonts w:ascii="Times New Roman" w:hAnsi="Times New Roman"/>
          <w:lang w:val="fr-FR"/>
        </w:rPr>
        <w:t xml:space="preserve"> à cet égard, de quelle manière le Forem s’organise pour convoquer les chômeurs afin de contrôler leurs recherches d’emploi puisque certains ne sont jamais convoqués par le Forem pour être contrôlés alors que d’autres sont contrôlés très fréquemment. </w:t>
      </w:r>
    </w:p>
    <w:p w:rsidR="00A014FC" w:rsidRPr="0072695A" w:rsidRDefault="00A014FC" w:rsidP="004831D2">
      <w:pPr>
        <w:jc w:val="both"/>
        <w:rPr>
          <w:rFonts w:ascii="Times New Roman" w:hAnsi="Times New Roman"/>
          <w:lang w:val="fr-FR"/>
        </w:rPr>
      </w:pPr>
    </w:p>
    <w:p w:rsidR="00A955D6" w:rsidRDefault="00A955D6" w:rsidP="004831D2">
      <w:pPr>
        <w:ind w:left="708"/>
        <w:jc w:val="both"/>
        <w:rPr>
          <w:rFonts w:ascii="Times New Roman" w:hAnsi="Times New Roman"/>
          <w:i/>
        </w:rPr>
      </w:pPr>
    </w:p>
    <w:p w:rsidR="00D5187B" w:rsidRDefault="00D5187B" w:rsidP="004831D2">
      <w:pPr>
        <w:ind w:left="708"/>
        <w:jc w:val="both"/>
        <w:rPr>
          <w:rFonts w:ascii="Times New Roman" w:hAnsi="Times New Roman"/>
          <w:lang w:val="fr-FR"/>
        </w:rPr>
      </w:pPr>
      <w:r w:rsidRPr="0072695A">
        <w:rPr>
          <w:rFonts w:ascii="Times New Roman" w:hAnsi="Times New Roman"/>
          <w:i/>
        </w:rPr>
        <w:lastRenderedPageBreak/>
        <w:t>« Maintenant, par rapport aux chômeurs de longue durée qui sont maintenant contrôlés pour les recherches d'emploi, je ne suis pas sûr que ce système soit déjà bien rodé. Parce que moi, j'ai l'impression qu'on est sur le dos de certains tout le temps et qu'il y en a d'autres qui passent au travers des mailles du filet. Alors je ne sais pas comment ils gèrent ça. Franchement, je ne jette de pierres à personne, mais moi, j'ai vraiment cette impression-là, il y en a qui ne sont jamais inquiétés. Et il y en a sur un an qui sont convoqués et on est tout le temps sur leur dos. »</w:t>
      </w:r>
      <w:r w:rsidRPr="0072695A">
        <w:rPr>
          <w:rFonts w:ascii="Times New Roman" w:hAnsi="Times New Roman"/>
          <w:lang w:val="fr-FR"/>
        </w:rPr>
        <w:t xml:space="preserve"> </w:t>
      </w:r>
    </w:p>
    <w:p w:rsidR="00A014FC" w:rsidRDefault="00A014FC" w:rsidP="004831D2">
      <w:pPr>
        <w:ind w:left="708"/>
        <w:jc w:val="both"/>
        <w:rPr>
          <w:rFonts w:ascii="Times New Roman" w:hAnsi="Times New Roman"/>
          <w:lang w:val="fr-FR"/>
        </w:rPr>
      </w:pPr>
    </w:p>
    <w:p w:rsidR="00A014FC" w:rsidRPr="0072695A" w:rsidRDefault="00A014FC" w:rsidP="004831D2">
      <w:pPr>
        <w:ind w:left="708"/>
        <w:jc w:val="both"/>
        <w:rPr>
          <w:rFonts w:ascii="Times New Roman" w:hAnsi="Times New Roman"/>
          <w:lang w:val="fr-FR"/>
        </w:rPr>
      </w:pPr>
    </w:p>
    <w:p w:rsidR="00D5187B" w:rsidRDefault="00D5187B" w:rsidP="004831D2">
      <w:pPr>
        <w:jc w:val="both"/>
        <w:rPr>
          <w:rFonts w:ascii="Times New Roman" w:hAnsi="Times New Roman"/>
          <w:lang w:val="fr-FR"/>
        </w:rPr>
      </w:pPr>
      <w:r w:rsidRPr="0072695A">
        <w:rPr>
          <w:rFonts w:ascii="Times New Roman" w:hAnsi="Times New Roman"/>
          <w:lang w:val="fr-FR"/>
        </w:rPr>
        <w:t>Les agents chômage perçoivent cette situation comme contraignante car les affiliés ne s’adressent ni à l’ONEM ni au FOREM pour avoir des éclaircissements sur ces incohérences, ils s’adressent à « leur syndicat ». Cependant, les agents chômage se sentent démunis face à ces affiliés en quête de réponses.</w:t>
      </w:r>
    </w:p>
    <w:p w:rsidR="00A014FC" w:rsidRPr="0072695A" w:rsidRDefault="00A014FC" w:rsidP="004831D2">
      <w:pPr>
        <w:jc w:val="both"/>
        <w:rPr>
          <w:rFonts w:ascii="Times New Roman" w:hAnsi="Times New Roman"/>
          <w:lang w:val="fr-FR"/>
        </w:rPr>
      </w:pPr>
    </w:p>
    <w:p w:rsidR="00D5187B" w:rsidRDefault="00D5187B" w:rsidP="004831D2">
      <w:pPr>
        <w:ind w:left="708"/>
        <w:jc w:val="both"/>
        <w:rPr>
          <w:rFonts w:ascii="Times New Roman" w:hAnsi="Times New Roman"/>
          <w:i/>
          <w:lang w:val="fr-FR"/>
        </w:rPr>
      </w:pPr>
      <w:r w:rsidRPr="0072695A">
        <w:rPr>
          <w:rFonts w:ascii="Times New Roman" w:hAnsi="Times New Roman"/>
          <w:i/>
        </w:rPr>
        <w:t>« Et comment tu justifies ça? J'en sais rien. Et les attestations de résidence, c'est le même. Y en a qui disent "J'ai jamais été inquiété pendant autant de temps. Et là, sur la même année, c'est la troisième fois qu'on me demande de compléter l'attestation". Comment ils font leur tirage au sort? Je ne sais pas. Et donc ils me disent "Comment vous expliquez ça?", "Je ne sais pas. Ce n'est pas nous qui envoyons donc je ne sais pas vous dire". Et pour les recherches d'emploi au Forem, j'ai l'impression que c'est la même chose. Je ne sais pas comment ils sélectionnent les gens […] C'est quand les gens nous posent des questions par rapport à ça, concrètement, on ne sait pas.[…] Par contre, quand les gens nous questionnent par rapport à ça. »</w:t>
      </w:r>
      <w:r w:rsidRPr="0072695A">
        <w:rPr>
          <w:rFonts w:ascii="Times New Roman" w:hAnsi="Times New Roman"/>
          <w:i/>
          <w:lang w:val="fr-FR"/>
        </w:rPr>
        <w:t xml:space="preserve"> </w:t>
      </w:r>
    </w:p>
    <w:p w:rsidR="00A014FC" w:rsidRDefault="00A014FC" w:rsidP="004831D2">
      <w:pPr>
        <w:ind w:left="708"/>
        <w:jc w:val="both"/>
        <w:rPr>
          <w:rFonts w:ascii="Times New Roman" w:hAnsi="Times New Roman"/>
          <w:i/>
          <w:lang w:val="fr-FR"/>
        </w:rPr>
      </w:pPr>
    </w:p>
    <w:p w:rsidR="00A014FC" w:rsidRPr="0072695A" w:rsidRDefault="00A014FC" w:rsidP="004831D2">
      <w:pPr>
        <w:ind w:left="708"/>
        <w:jc w:val="both"/>
        <w:rPr>
          <w:rFonts w:ascii="Times New Roman" w:hAnsi="Times New Roman"/>
          <w:i/>
          <w:lang w:val="fr-FR"/>
        </w:rPr>
      </w:pPr>
    </w:p>
    <w:p w:rsidR="00D5187B" w:rsidRDefault="00D5187B" w:rsidP="004831D2">
      <w:pPr>
        <w:jc w:val="both"/>
        <w:rPr>
          <w:rFonts w:ascii="Times New Roman" w:hAnsi="Times New Roman"/>
        </w:rPr>
      </w:pPr>
      <w:r w:rsidRPr="0072695A">
        <w:rPr>
          <w:rFonts w:ascii="Times New Roman" w:hAnsi="Times New Roman"/>
        </w:rPr>
        <w:t xml:space="preserve">Enfin, </w:t>
      </w:r>
      <w:r w:rsidR="00A014FC">
        <w:rPr>
          <w:rFonts w:ascii="Times New Roman" w:hAnsi="Times New Roman"/>
        </w:rPr>
        <w:t>un agent de première ligne</w:t>
      </w:r>
      <w:r>
        <w:rPr>
          <w:rFonts w:ascii="Times New Roman" w:hAnsi="Times New Roman"/>
        </w:rPr>
        <w:t xml:space="preserve"> </w:t>
      </w:r>
      <w:r w:rsidRPr="0072695A">
        <w:rPr>
          <w:rFonts w:ascii="Times New Roman" w:hAnsi="Times New Roman"/>
        </w:rPr>
        <w:t>dénonce également le manque de coordination entre les diverses administrations. En effet, les affiliés se sentent démunis face à une administration dont les structures sont déjà complexes. A cela s’ajoute la complexité des démarches administratives à effectuer pour pouvoir bénéficier des allocations de chômage. Il lui arrive fréquemment de se retrouver face à un affilié qui a fait un parcours auprès du Forem, Onem, organismes auprès desquels il a reçu une information</w:t>
      </w:r>
      <w:r w:rsidRPr="0072695A">
        <w:rPr>
          <w:rFonts w:ascii="Times New Roman" w:hAnsi="Times New Roman"/>
          <w:b/>
        </w:rPr>
        <w:t xml:space="preserve"> X</w:t>
      </w:r>
      <w:r w:rsidRPr="0072695A">
        <w:rPr>
          <w:rFonts w:ascii="Times New Roman" w:hAnsi="Times New Roman"/>
        </w:rPr>
        <w:t xml:space="preserve">. Cependant lorsque, en bout de course, il arrive au service chômage pour effectuer son dossier, l’agent chômage lui donne l’information </w:t>
      </w:r>
      <w:r w:rsidRPr="0072695A">
        <w:rPr>
          <w:rFonts w:ascii="Times New Roman" w:hAnsi="Times New Roman"/>
          <w:b/>
        </w:rPr>
        <w:t>Y</w:t>
      </w:r>
      <w:r w:rsidRPr="0072695A">
        <w:rPr>
          <w:rFonts w:ascii="Times New Roman" w:hAnsi="Times New Roman"/>
        </w:rPr>
        <w:t>. Ce manque de coordination peut avoir un impact important sur le paiement des allocations de chômage de l’affilié qui pensait avoir droit au chômage, mais finalement il s’avère qu’il ne rentre pas dans les conditions pour pouvoir en bénéficier.</w:t>
      </w:r>
    </w:p>
    <w:p w:rsidR="00A014FC" w:rsidRPr="0072695A" w:rsidRDefault="00A014FC" w:rsidP="004831D2">
      <w:pPr>
        <w:jc w:val="both"/>
        <w:rPr>
          <w:rFonts w:ascii="Times New Roman" w:hAnsi="Times New Roman"/>
        </w:rPr>
      </w:pPr>
    </w:p>
    <w:p w:rsidR="00D5187B" w:rsidRPr="0072695A" w:rsidRDefault="00D5187B" w:rsidP="004831D2">
      <w:pPr>
        <w:ind w:left="708"/>
        <w:jc w:val="both"/>
        <w:rPr>
          <w:rFonts w:ascii="Times New Roman" w:hAnsi="Times New Roman"/>
          <w:i/>
        </w:rPr>
      </w:pPr>
      <w:r w:rsidRPr="0072695A">
        <w:rPr>
          <w:rFonts w:ascii="Times New Roman" w:hAnsi="Times New Roman"/>
          <w:i/>
        </w:rPr>
        <w:t>« Donc, eux-mêmes ne savent pas, n'appliquent pas la législation alors que il est censé être le seul organe qui peut répondre à ce niveau-là. Et les affiliés par rapport au Forem, restent sans réponse à beaucoup de questions et donc, à ce moment-là, c'est toujours à l'OP de donner la mauvaise nouvelle. Quand ils sont suspendus ou si le stage n'est pas terminé ou s'ils n'ont pas droit aux allocations d'insertion, c'est pas le Forem qui donne les informations, des fois, ils font un stage à un stage d'insertion d'un an, puis ils arrivent chez nous, on va leur dire ben non, vous n'avez pas le droit. Le Forem n'analyse pas et passe à côté de la situation. »</w:t>
      </w:r>
    </w:p>
    <w:p w:rsidR="00D5187B" w:rsidRDefault="00D5187B" w:rsidP="004831D2">
      <w:pPr>
        <w:jc w:val="both"/>
        <w:rPr>
          <w:rFonts w:ascii="Times New Roman" w:hAnsi="Times New Roman"/>
        </w:rPr>
      </w:pPr>
    </w:p>
    <w:p w:rsidR="00CF02EA" w:rsidRDefault="00CF02EA"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Pr="0072695A" w:rsidRDefault="00A955D6" w:rsidP="004831D2">
      <w:pPr>
        <w:jc w:val="both"/>
        <w:rPr>
          <w:rFonts w:ascii="Times New Roman" w:hAnsi="Times New Roman"/>
        </w:rPr>
      </w:pPr>
    </w:p>
    <w:p w:rsidR="00D5187B" w:rsidRPr="0072695A" w:rsidRDefault="00D5187B" w:rsidP="004831D2">
      <w:pPr>
        <w:jc w:val="both"/>
        <w:rPr>
          <w:rFonts w:ascii="Times New Roman" w:hAnsi="Times New Roman"/>
          <w:b/>
          <w:lang w:val="fr-FR"/>
        </w:rPr>
      </w:pPr>
      <w:r w:rsidRPr="0072695A">
        <w:rPr>
          <w:rFonts w:ascii="Times New Roman" w:hAnsi="Times New Roman"/>
          <w:b/>
          <w:lang w:val="fr-FR"/>
        </w:rPr>
        <w:lastRenderedPageBreak/>
        <w:t>« En quoi ces dispositions ont-elles impacté le comportement des affiliés reçus en permanence ? »</w:t>
      </w:r>
    </w:p>
    <w:p w:rsidR="00D5187B" w:rsidRPr="0072695A" w:rsidRDefault="00D5187B" w:rsidP="004831D2">
      <w:pPr>
        <w:jc w:val="both"/>
        <w:rPr>
          <w:rFonts w:ascii="Times New Roman" w:hAnsi="Times New Roman"/>
        </w:rPr>
      </w:pPr>
    </w:p>
    <w:p w:rsidR="00D5187B" w:rsidRDefault="00D5187B" w:rsidP="004831D2">
      <w:pPr>
        <w:jc w:val="both"/>
        <w:rPr>
          <w:rFonts w:ascii="Times New Roman" w:hAnsi="Times New Roman"/>
        </w:rPr>
      </w:pPr>
      <w:r w:rsidRPr="0072695A">
        <w:rPr>
          <w:rFonts w:ascii="Times New Roman" w:hAnsi="Times New Roman"/>
        </w:rPr>
        <w:t>Lorsque j’ai posé cette question aux 4 agents chômage interrogés, qui, pour rappel ont tous plus d’une dizaine d’années d’expérience dans cette fonction, les réponses divergent, certains estiment que les chômeurs sont devenus plus « assistés » et attendent que le syndicat effectue toutes les démarches nécessaires pour compléter le dossier chômage afin de pouvoir percevoir ses allocations de chômage.</w:t>
      </w:r>
    </w:p>
    <w:p w:rsidR="00A014FC" w:rsidRPr="0072695A" w:rsidRDefault="00A014FC" w:rsidP="004831D2">
      <w:pPr>
        <w:jc w:val="both"/>
        <w:rPr>
          <w:rFonts w:ascii="Times New Roman" w:hAnsi="Times New Roman"/>
        </w:rPr>
      </w:pPr>
    </w:p>
    <w:p w:rsidR="00D5187B" w:rsidRPr="0072695A" w:rsidRDefault="00D5187B" w:rsidP="00A014FC">
      <w:pPr>
        <w:ind w:left="708"/>
        <w:jc w:val="both"/>
        <w:rPr>
          <w:rFonts w:ascii="Times New Roman" w:hAnsi="Times New Roman"/>
          <w:i/>
        </w:rPr>
      </w:pPr>
      <w:r w:rsidRPr="0072695A">
        <w:rPr>
          <w:rFonts w:ascii="Times New Roman" w:hAnsi="Times New Roman"/>
          <w:i/>
        </w:rPr>
        <w:t>« Plus assistés, de plus en plus. Je ne sais pas si c'est un problème de génération ou si c'est un problème que les gens croient que tout leur est dû. Mais moi, je trouve que quand je recevais une personne il y a 15 ans de ça pour faire un dossier, ils venaient une fois, je leur réclamais des documents. J'étais assurée qu'ils allaient me fournir, en tout cas, du mieux qu'il pouvait les documents que j'avais besoin. Maintenant, si ce n'est pas de leur faute, l'employeur ne délivre pas C4, ils n'en peuvent rien. »</w:t>
      </w:r>
    </w:p>
    <w:p w:rsidR="00A014FC" w:rsidRDefault="00A014FC" w:rsidP="004831D2">
      <w:pPr>
        <w:jc w:val="both"/>
        <w:rPr>
          <w:rFonts w:ascii="Times New Roman" w:hAnsi="Times New Roman"/>
        </w:rPr>
      </w:pPr>
    </w:p>
    <w:p w:rsidR="00A014FC" w:rsidRDefault="00A014FC" w:rsidP="004831D2">
      <w:pPr>
        <w:jc w:val="both"/>
        <w:rPr>
          <w:rFonts w:ascii="Times New Roman" w:hAnsi="Times New Roman"/>
        </w:rPr>
      </w:pPr>
    </w:p>
    <w:p w:rsidR="00D5187B" w:rsidRPr="0072695A" w:rsidRDefault="00D5187B" w:rsidP="004831D2">
      <w:pPr>
        <w:jc w:val="both"/>
        <w:rPr>
          <w:rFonts w:ascii="Times New Roman" w:hAnsi="Times New Roman"/>
        </w:rPr>
      </w:pPr>
      <w:r w:rsidRPr="0072695A">
        <w:rPr>
          <w:rFonts w:ascii="Times New Roman" w:hAnsi="Times New Roman"/>
        </w:rPr>
        <w:t xml:space="preserve">D’autres, soulignent une précarité croissante des affiliés qui se présentent au syndicat parce que c’est un endroit où ils vont pouvoir s’exprimer, soit en venant tout simplement déposer leur carte de contrôle, demander une information à l’agent chômage, ou encore pour venir déverser leur colère face à une administration complexe ou enfin, en venant y chercher un certain confort car les locaux sont chauffés, ils peuvent accéder au wi-fi. </w:t>
      </w:r>
    </w:p>
    <w:p w:rsidR="00A014FC" w:rsidRDefault="00A014FC" w:rsidP="004831D2">
      <w:pPr>
        <w:ind w:left="708" w:firstLine="45"/>
        <w:jc w:val="both"/>
        <w:rPr>
          <w:rFonts w:ascii="Times New Roman" w:hAnsi="Times New Roman"/>
          <w:i/>
        </w:rPr>
      </w:pPr>
    </w:p>
    <w:p w:rsidR="00D5187B" w:rsidRDefault="00D5187B" w:rsidP="004831D2">
      <w:pPr>
        <w:ind w:left="708" w:firstLine="45"/>
        <w:jc w:val="both"/>
        <w:rPr>
          <w:rFonts w:ascii="Times New Roman" w:hAnsi="Times New Roman"/>
          <w:i/>
        </w:rPr>
      </w:pPr>
      <w:r w:rsidRPr="0072695A">
        <w:rPr>
          <w:rFonts w:ascii="Times New Roman" w:hAnsi="Times New Roman"/>
          <w:i/>
        </w:rPr>
        <w:t xml:space="preserve">« Le front office, les gens viennent se défouler au front office. Donc on avait, ici, des gens qui venaient juste pour venir. On a le Wi-Fi, on a la clim, on a le chauffage ou les toilettes et les gens utilisent ça. Il y en a qui viennent systématiquement, ils ont un temps libre, ils viennent à la CSC, ils posent des questions et on leur répond bien sûr. Et tu as des gens qui viennent se défouler chez nous. […]... Mais il y en a bien sûr qui se défoulent... Pour ce qui est du gouvernement, oui, ils viennent de se défouler chez nous "oui... Et Patati patata". Nous on leur dit "y'a pas de problème. Si vous avez des doléances, vous transmettez, vous envoyez ça par écrit, on transmettra". Mais ils viennent pour se défouler, ça tu le sais bien. » </w:t>
      </w:r>
    </w:p>
    <w:p w:rsidR="00D5187B" w:rsidRDefault="00D5187B" w:rsidP="004831D2">
      <w:pPr>
        <w:ind w:left="708" w:firstLine="45"/>
        <w:jc w:val="both"/>
        <w:rPr>
          <w:rFonts w:ascii="Times New Roman" w:hAnsi="Times New Roman"/>
          <w:i/>
        </w:rPr>
      </w:pPr>
    </w:p>
    <w:p w:rsidR="00A014FC" w:rsidRPr="0072695A" w:rsidRDefault="00A014FC" w:rsidP="004831D2">
      <w:pPr>
        <w:ind w:left="708" w:firstLine="45"/>
        <w:jc w:val="both"/>
        <w:rPr>
          <w:rFonts w:ascii="Times New Roman" w:hAnsi="Times New Roman"/>
          <w:i/>
        </w:rPr>
      </w:pPr>
    </w:p>
    <w:p w:rsidR="00D5187B" w:rsidRDefault="00D5187B" w:rsidP="004831D2">
      <w:pPr>
        <w:pStyle w:val="Titre4"/>
      </w:pPr>
      <w:bookmarkStart w:id="87" w:name="_Toc61096322"/>
      <w:r>
        <w:t>LE CONTEXTE INTERNE : L’ORGANISATION</w:t>
      </w:r>
      <w:bookmarkEnd w:id="87"/>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Titre5"/>
      </w:pPr>
      <w:bookmarkStart w:id="88" w:name="_Toc61096323"/>
      <w:r w:rsidRPr="00DA7F16">
        <w:t>Le service sous l’angle</w:t>
      </w:r>
      <w:r>
        <w:t xml:space="preserve"> constructiviste de Mintzberg</w:t>
      </w:r>
      <w:bookmarkEnd w:id="88"/>
      <w:r>
        <w:t xml:space="preserve"> </w:t>
      </w:r>
    </w:p>
    <w:p w:rsidR="00D5187B" w:rsidRDefault="00D5187B" w:rsidP="004831D2">
      <w:pPr>
        <w:jc w:val="both"/>
      </w:pPr>
    </w:p>
    <w:p w:rsidR="00D5187B" w:rsidRPr="00D654B7" w:rsidRDefault="00D5187B" w:rsidP="004831D2">
      <w:pPr>
        <w:autoSpaceDE w:val="0"/>
        <w:autoSpaceDN w:val="0"/>
        <w:adjustRightInd w:val="0"/>
        <w:jc w:val="both"/>
        <w:rPr>
          <w:rFonts w:ascii="Times New Roman" w:hAnsi="Times New Roman"/>
        </w:rPr>
      </w:pPr>
      <w:r w:rsidRPr="00D654B7">
        <w:rPr>
          <w:rFonts w:ascii="Times New Roman" w:hAnsi="Times New Roman"/>
        </w:rPr>
        <w:t>Avant de commencer mon analyse sous l’angle constructiviste de Mintzberg, je tiens à préciser que pour cette partie, j’ai fait le choix d’analyser le contexte interne, tant sur base des données recueillies par le</w:t>
      </w:r>
      <w:r w:rsidR="00A014FC">
        <w:rPr>
          <w:rFonts w:ascii="Times New Roman" w:hAnsi="Times New Roman"/>
        </w:rPr>
        <w:t>s agents de première ligne (</w:t>
      </w:r>
      <w:r w:rsidRPr="00D654B7">
        <w:rPr>
          <w:rFonts w:ascii="Times New Roman" w:hAnsi="Times New Roman"/>
        </w:rPr>
        <w:t>profil 1</w:t>
      </w:r>
      <w:r w:rsidR="00A014FC">
        <w:rPr>
          <w:rFonts w:ascii="Times New Roman" w:hAnsi="Times New Roman"/>
        </w:rPr>
        <w:t>)</w:t>
      </w:r>
      <w:r w:rsidRPr="00D654B7">
        <w:rPr>
          <w:rFonts w:ascii="Times New Roman" w:hAnsi="Times New Roman"/>
        </w:rPr>
        <w:t xml:space="preserve"> ainsi que sur celles recueillies par le</w:t>
      </w:r>
      <w:r w:rsidR="00A014FC">
        <w:rPr>
          <w:rFonts w:ascii="Times New Roman" w:hAnsi="Times New Roman"/>
        </w:rPr>
        <w:t>s managers</w:t>
      </w:r>
      <w:r w:rsidRPr="00D654B7">
        <w:rPr>
          <w:rFonts w:ascii="Times New Roman" w:hAnsi="Times New Roman"/>
        </w:rPr>
        <w:t xml:space="preserve"> </w:t>
      </w:r>
      <w:r w:rsidR="00A014FC">
        <w:rPr>
          <w:rFonts w:ascii="Times New Roman" w:hAnsi="Times New Roman"/>
        </w:rPr>
        <w:t>(</w:t>
      </w:r>
      <w:r w:rsidRPr="00D654B7">
        <w:rPr>
          <w:rFonts w:ascii="Times New Roman" w:hAnsi="Times New Roman"/>
        </w:rPr>
        <w:t>profil 2</w:t>
      </w:r>
      <w:r w:rsidR="00A014FC">
        <w:rPr>
          <w:rFonts w:ascii="Times New Roman" w:hAnsi="Times New Roman"/>
        </w:rPr>
        <w:t>)</w:t>
      </w:r>
      <w:r w:rsidRPr="00D654B7">
        <w:rPr>
          <w:rFonts w:ascii="Times New Roman" w:hAnsi="Times New Roman"/>
        </w:rPr>
        <w:t xml:space="preserve"> et ce, afin de mettre en exergue les convergences et divergences relatives à  la structure organisationnelle du service.</w:t>
      </w:r>
    </w:p>
    <w:p w:rsidR="00D5187B" w:rsidRDefault="00D5187B" w:rsidP="004831D2">
      <w:pPr>
        <w:autoSpaceDE w:val="0"/>
        <w:autoSpaceDN w:val="0"/>
        <w:adjustRightInd w:val="0"/>
        <w:jc w:val="both"/>
        <w:rPr>
          <w:rFonts w:ascii="Times New Roman" w:hAnsi="Times New Roman"/>
        </w:rPr>
      </w:pPr>
    </w:p>
    <w:p w:rsidR="00D5187B" w:rsidRPr="00D654B7" w:rsidRDefault="00D5187B" w:rsidP="004831D2">
      <w:pPr>
        <w:autoSpaceDE w:val="0"/>
        <w:autoSpaceDN w:val="0"/>
        <w:adjustRightInd w:val="0"/>
        <w:jc w:val="both"/>
        <w:rPr>
          <w:rFonts w:ascii="Times New Roman" w:hAnsi="Times New Roman"/>
        </w:rPr>
      </w:pPr>
    </w:p>
    <w:p w:rsidR="00A955D6" w:rsidRDefault="00A955D6" w:rsidP="004831D2">
      <w:pPr>
        <w:pStyle w:val="Default"/>
        <w:jc w:val="both"/>
        <w:rPr>
          <w:b/>
          <w:bCs/>
          <w:i/>
          <w:iCs/>
        </w:rPr>
      </w:pPr>
    </w:p>
    <w:p w:rsidR="00A955D6" w:rsidRDefault="00A955D6" w:rsidP="004831D2">
      <w:pPr>
        <w:pStyle w:val="Default"/>
        <w:jc w:val="both"/>
        <w:rPr>
          <w:b/>
          <w:bCs/>
          <w:i/>
          <w:iCs/>
        </w:rPr>
      </w:pPr>
    </w:p>
    <w:p w:rsidR="00A955D6" w:rsidRDefault="00A955D6" w:rsidP="004831D2">
      <w:pPr>
        <w:pStyle w:val="Default"/>
        <w:jc w:val="both"/>
        <w:rPr>
          <w:b/>
          <w:bCs/>
          <w:i/>
          <w:iCs/>
        </w:rPr>
      </w:pPr>
    </w:p>
    <w:p w:rsidR="00D5187B" w:rsidRPr="00D654B7" w:rsidRDefault="00D5187B" w:rsidP="004831D2">
      <w:pPr>
        <w:pStyle w:val="Default"/>
        <w:jc w:val="both"/>
        <w:rPr>
          <w:b/>
          <w:bCs/>
          <w:i/>
          <w:iCs/>
        </w:rPr>
      </w:pPr>
      <w:r w:rsidRPr="00D654B7">
        <w:rPr>
          <w:b/>
          <w:bCs/>
          <w:i/>
          <w:iCs/>
        </w:rPr>
        <w:lastRenderedPageBreak/>
        <w:t xml:space="preserve">« Pour quelle(s) raison(s) le contexte interne est-il perçu comme contraignant/habilitant par les employés du service chômage de Charleroi S&amp;M ? » </w:t>
      </w:r>
    </w:p>
    <w:p w:rsidR="00D5187B" w:rsidRDefault="00D5187B" w:rsidP="004831D2">
      <w:pPr>
        <w:pStyle w:val="Default"/>
        <w:jc w:val="both"/>
        <w:rPr>
          <w:b/>
          <w:bCs/>
          <w:i/>
          <w:iCs/>
        </w:rPr>
      </w:pPr>
    </w:p>
    <w:p w:rsidR="00A955D6" w:rsidRPr="00D654B7" w:rsidRDefault="00A955D6" w:rsidP="004831D2">
      <w:pPr>
        <w:pStyle w:val="Default"/>
        <w:jc w:val="both"/>
        <w:rPr>
          <w:b/>
          <w:bCs/>
          <w:i/>
          <w:iCs/>
        </w:rPr>
      </w:pPr>
    </w:p>
    <w:p w:rsidR="00D5187B" w:rsidRPr="007051EF" w:rsidRDefault="00D5187B" w:rsidP="004831D2">
      <w:pPr>
        <w:pStyle w:val="Titre6"/>
        <w:numPr>
          <w:ilvl w:val="0"/>
          <w:numId w:val="42"/>
        </w:numPr>
      </w:pPr>
      <w:bookmarkStart w:id="89" w:name="_Toc61096324"/>
      <w:r>
        <w:t>Sur la re</w:t>
      </w:r>
      <w:r w:rsidRPr="007051EF">
        <w:t>structuration</w:t>
      </w:r>
      <w:r>
        <w:t xml:space="preserve"> de la CSC</w:t>
      </w:r>
      <w:bookmarkEnd w:id="89"/>
    </w:p>
    <w:p w:rsidR="00D5187B" w:rsidRDefault="00D5187B" w:rsidP="004831D2">
      <w:pPr>
        <w:pStyle w:val="Default"/>
        <w:jc w:val="both"/>
        <w:rPr>
          <w:rFonts w:asciiTheme="minorHAnsi" w:hAnsiTheme="minorHAnsi" w:cstheme="minorHAnsi"/>
          <w:color w:val="auto"/>
          <w:sz w:val="22"/>
          <w:szCs w:val="22"/>
        </w:rPr>
      </w:pPr>
    </w:p>
    <w:tbl>
      <w:tblPr>
        <w:tblStyle w:val="Grilledutableau"/>
        <w:tblW w:w="0" w:type="auto"/>
        <w:tblLook w:val="04A0" w:firstRow="1" w:lastRow="0" w:firstColumn="1" w:lastColumn="0" w:noHBand="0" w:noVBand="1"/>
      </w:tblPr>
      <w:tblGrid>
        <w:gridCol w:w="9054"/>
      </w:tblGrid>
      <w:tr w:rsidR="00D5187B" w:rsidTr="00671D15">
        <w:tc>
          <w:tcPr>
            <w:tcW w:w="9166" w:type="dxa"/>
          </w:tcPr>
          <w:p w:rsidR="00D5187B" w:rsidRDefault="00D5187B" w:rsidP="004831D2">
            <w:pPr>
              <w:pStyle w:val="Default"/>
              <w:jc w:val="both"/>
              <w:rPr>
                <w:sz w:val="22"/>
                <w:szCs w:val="22"/>
              </w:rPr>
            </w:pPr>
          </w:p>
          <w:p w:rsidR="00D5187B" w:rsidRPr="00BE7BB1" w:rsidRDefault="00D5187B" w:rsidP="004831D2">
            <w:pPr>
              <w:pStyle w:val="Default"/>
              <w:jc w:val="both"/>
            </w:pPr>
            <w:r w:rsidRPr="00BE7BB1">
              <w:t>Pour rappel, la CSC a connu de grands changements organisationnels suite à sa restructuration en 2017. La création de l’OP Wallon a pour principal objectif d’uniformiser les règles de fonctionnement des organismes de paiement des 8 zones qui la composent ainsi que d’harmoniser les méthodes de travail.</w:t>
            </w:r>
          </w:p>
          <w:p w:rsidR="00D5187B" w:rsidRDefault="00D5187B" w:rsidP="004831D2">
            <w:pPr>
              <w:pStyle w:val="Default"/>
              <w:jc w:val="both"/>
            </w:pPr>
          </w:p>
        </w:tc>
      </w:tr>
    </w:tbl>
    <w:p w:rsidR="00D5187B" w:rsidRPr="00D654B7" w:rsidRDefault="00D5187B" w:rsidP="004831D2">
      <w:pPr>
        <w:pStyle w:val="Default"/>
        <w:jc w:val="both"/>
      </w:pPr>
    </w:p>
    <w:p w:rsidR="00D5187B" w:rsidRPr="00D654B7" w:rsidRDefault="00D5187B" w:rsidP="004831D2">
      <w:pPr>
        <w:pStyle w:val="Default"/>
        <w:jc w:val="both"/>
      </w:pPr>
      <w:r w:rsidRPr="00D654B7">
        <w:t>Il ress</w:t>
      </w:r>
      <w:r>
        <w:t xml:space="preserve">ort des </w:t>
      </w:r>
      <w:r w:rsidRPr="00BE7BB1">
        <w:t>différents entretiens des agents première ligne (profil 1)</w:t>
      </w:r>
      <w:r w:rsidRPr="00D654B7">
        <w:t xml:space="preserve"> que cette restructuration est ressentie comme contraignante étant donné qu’elle est génère de l’incertitude et de l’instabilité.</w:t>
      </w:r>
    </w:p>
    <w:p w:rsidR="00D5187B" w:rsidRPr="00D654B7" w:rsidRDefault="00D5187B" w:rsidP="004831D2">
      <w:pPr>
        <w:pStyle w:val="Default"/>
        <w:jc w:val="both"/>
      </w:pPr>
    </w:p>
    <w:p w:rsidR="00D5187B" w:rsidRPr="00D654B7" w:rsidRDefault="00D5187B" w:rsidP="004831D2">
      <w:pPr>
        <w:pStyle w:val="Default"/>
        <w:ind w:left="708"/>
        <w:jc w:val="both"/>
      </w:pPr>
      <w:r w:rsidRPr="00D654B7">
        <w:rPr>
          <w:i/>
        </w:rPr>
        <w:t xml:space="preserve">« C'est instable... On se cherche. </w:t>
      </w:r>
      <w:r w:rsidR="00200075">
        <w:rPr>
          <w:i/>
        </w:rPr>
        <w:t xml:space="preserve">[…] </w:t>
      </w:r>
      <w:r w:rsidRPr="00D654B7">
        <w:rPr>
          <w:i/>
        </w:rPr>
        <w:t>Ben nous, on ne sait pas où on va... On ne sait même pas si on existera encore. On est précaire. L'Organisation syndicale existera, en principe, toujours.[…]</w:t>
      </w:r>
      <w:r w:rsidRPr="00D654B7">
        <w:t xml:space="preserve"> </w:t>
      </w:r>
      <w:r w:rsidRPr="00D654B7">
        <w:rPr>
          <w:i/>
        </w:rPr>
        <w:t xml:space="preserve">Donc, pour ce qui est de l'application pertinente, que ce soit du management... Ben, ils ont fait comme ils ont pu quoi... </w:t>
      </w:r>
      <w:r w:rsidR="00200075">
        <w:rPr>
          <w:i/>
        </w:rPr>
        <w:t>[…]</w:t>
      </w:r>
      <w:r w:rsidRPr="00D654B7">
        <w:rPr>
          <w:i/>
        </w:rPr>
        <w:t xml:space="preserve">Ils se sont servi de la base et on a navigué à vue, on a changé au fur et à mesure. » </w:t>
      </w:r>
    </w:p>
    <w:p w:rsidR="00D5187B" w:rsidRPr="00D654B7" w:rsidRDefault="00D5187B" w:rsidP="004831D2">
      <w:pPr>
        <w:pStyle w:val="Default"/>
        <w:jc w:val="both"/>
      </w:pPr>
    </w:p>
    <w:p w:rsidR="00B921C9" w:rsidRDefault="00B921C9"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La position </w:t>
      </w:r>
      <w:r w:rsidRPr="00BE7BB1">
        <w:rPr>
          <w:rFonts w:ascii="Times New Roman" w:hAnsi="Times New Roman"/>
        </w:rPr>
        <w:t>des managers</w:t>
      </w:r>
      <w:r>
        <w:rPr>
          <w:rFonts w:ascii="Times New Roman" w:hAnsi="Times New Roman"/>
        </w:rPr>
        <w:t xml:space="preserve"> (</w:t>
      </w:r>
      <w:r w:rsidRPr="00D654B7">
        <w:rPr>
          <w:rFonts w:ascii="Times New Roman" w:hAnsi="Times New Roman"/>
        </w:rPr>
        <w:t>profil 2</w:t>
      </w:r>
      <w:r>
        <w:rPr>
          <w:rFonts w:ascii="Times New Roman" w:hAnsi="Times New Roman"/>
        </w:rPr>
        <w:t>-</w:t>
      </w:r>
      <w:r w:rsidRPr="00D654B7">
        <w:rPr>
          <w:rFonts w:ascii="Times New Roman" w:hAnsi="Times New Roman"/>
        </w:rPr>
        <w:t xml:space="preserve"> à ce sujet semble converger. En effet, il est conscient que celle-ci a amené de nombreux bouleversements au sein du service chômage de Charleroi et que cette situation engendre un réel malaise au sein de son service.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w:t>
      </w:r>
      <w:r w:rsidR="00200075">
        <w:rPr>
          <w:rFonts w:ascii="Times New Roman" w:hAnsi="Times New Roman"/>
          <w:i/>
        </w:rPr>
        <w:t xml:space="preserve">[…] </w:t>
      </w:r>
      <w:r w:rsidRPr="00D654B7">
        <w:rPr>
          <w:rFonts w:ascii="Times New Roman" w:hAnsi="Times New Roman"/>
          <w:i/>
        </w:rPr>
        <w:t>les cas de chômage ont diminué, on est de moins en moins, on  a dû fermer des centres de services parce qu'on n'était plus assez pour travailler partout. euh et puis il y a eu l'OP Wallon. Donc, on a dû avoir plus ou moins une organisation commune, certaines choses qui devaient être quand même commun</w:t>
      </w:r>
      <w:r w:rsidR="00513BFA">
        <w:rPr>
          <w:rFonts w:ascii="Times New Roman" w:hAnsi="Times New Roman"/>
          <w:i/>
        </w:rPr>
        <w:t>e</w:t>
      </w:r>
      <w:r w:rsidRPr="00D654B7">
        <w:rPr>
          <w:rFonts w:ascii="Times New Roman" w:hAnsi="Times New Roman"/>
          <w:i/>
        </w:rPr>
        <w:t>s. »</w:t>
      </w:r>
    </w:p>
    <w:p w:rsidR="00D5187B" w:rsidRPr="00D654B7" w:rsidRDefault="00D5187B" w:rsidP="004831D2">
      <w:pPr>
        <w:ind w:left="708"/>
        <w:jc w:val="both"/>
        <w:rPr>
          <w:rFonts w:ascii="Times New Roman" w:hAnsi="Times New Roman"/>
          <w:i/>
        </w:rPr>
      </w:pPr>
    </w:p>
    <w:p w:rsidR="00D5187B" w:rsidRPr="00D654B7" w:rsidRDefault="00D5187B" w:rsidP="004831D2">
      <w:pPr>
        <w:ind w:left="708"/>
        <w:jc w:val="both"/>
        <w:rPr>
          <w:rFonts w:ascii="Times New Roman" w:hAnsi="Times New Roman"/>
          <w:i/>
        </w:rPr>
      </w:pPr>
      <w:r w:rsidRPr="00D654B7">
        <w:rPr>
          <w:rFonts w:ascii="Times New Roman" w:hAnsi="Times New Roman"/>
          <w:i/>
        </w:rPr>
        <w:t>« Moi, je pense qu'on a subi pas mal de transformations, ici, au niveau de la CSC. Déjà avant, comme je le disais tout à l'heure, on a fermé pas mal de centres.</w:t>
      </w:r>
      <w:r w:rsidR="00200075">
        <w:rPr>
          <w:rFonts w:ascii="Times New Roman" w:hAnsi="Times New Roman"/>
          <w:i/>
        </w:rPr>
        <w:t>[…]</w:t>
      </w:r>
      <w:r w:rsidRPr="00D654B7">
        <w:rPr>
          <w:rFonts w:ascii="Times New Roman" w:hAnsi="Times New Roman"/>
          <w:i/>
        </w:rPr>
        <w:t xml:space="preserve"> On a déplacé d'autres centres. </w:t>
      </w:r>
      <w:r w:rsidR="00200075">
        <w:rPr>
          <w:rFonts w:ascii="Times New Roman" w:hAnsi="Times New Roman"/>
          <w:i/>
        </w:rPr>
        <w:t>[…] I</w:t>
      </w:r>
      <w:r w:rsidRPr="00D654B7">
        <w:rPr>
          <w:rFonts w:ascii="Times New Roman" w:hAnsi="Times New Roman"/>
          <w:i/>
        </w:rPr>
        <w:t>l y a eu pas mal de transformations. » […] On est passé à l'OP wallon, donc avec d'autres modes de fonctionnement. Je pense que ça a mis de la pression supplémentaire sur les épaules des collègues. »</w:t>
      </w:r>
    </w:p>
    <w:p w:rsidR="00D5187B" w:rsidRPr="00D654B7" w:rsidRDefault="00D5187B" w:rsidP="004831D2">
      <w:pPr>
        <w:jc w:val="both"/>
        <w:rPr>
          <w:rFonts w:ascii="Times New Roman" w:hAnsi="Times New Roman"/>
        </w:rPr>
      </w:pPr>
    </w:p>
    <w:p w:rsidR="00B921C9" w:rsidRDefault="00B921C9"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Selon la Manager front office (profil 2), le taux d’absentéisme important relevé au service chômage de Charleroi est notamment dû au malaise exprimé par le profil 1 suite aux nombreux bouleversements organisationnels suite à la restructuration.</w:t>
      </w:r>
      <w:r w:rsidR="00200075">
        <w:rPr>
          <w:rFonts w:ascii="Times New Roman" w:hAnsi="Times New Roman"/>
        </w:rPr>
        <w:t xml:space="preserve">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Il y a quand même un absentéisme important. Au-dessus de la moyenne nationale. On est plus au niveau des 12. La moyenne nationale est à 10 et on est à plus de 12%.[…]  On est passé à l'OP wallon, donc avec d'autres modes de fonctionnement. Je pense que ça a mis de la pression supplémentaire sur les épaules des collègues.</w:t>
      </w:r>
      <w:r w:rsidR="0096402B">
        <w:rPr>
          <w:rFonts w:ascii="Times New Roman" w:hAnsi="Times New Roman"/>
          <w:i/>
        </w:rPr>
        <w:t> […]</w:t>
      </w:r>
      <w:r w:rsidRPr="00D654B7">
        <w:rPr>
          <w:rFonts w:ascii="Times New Roman" w:hAnsi="Times New Roman"/>
          <w:i/>
        </w:rPr>
        <w:t xml:space="preserve"> Donc je pense que ça aussi, ça a une incidence sur l'absentéisme. »</w:t>
      </w:r>
    </w:p>
    <w:p w:rsidR="00D5187B" w:rsidRPr="00D654B7" w:rsidRDefault="00D5187B" w:rsidP="004831D2">
      <w:pPr>
        <w:jc w:val="both"/>
        <w:rPr>
          <w:rFonts w:ascii="Times New Roman" w:hAnsi="Times New Roman"/>
        </w:rPr>
      </w:pPr>
    </w:p>
    <w:p w:rsidR="00D5187B" w:rsidRDefault="00D5187B" w:rsidP="004831D2">
      <w:pPr>
        <w:pStyle w:val="Default"/>
        <w:jc w:val="both"/>
        <w:rPr>
          <w:rFonts w:asciiTheme="minorHAnsi" w:hAnsiTheme="minorHAnsi" w:cstheme="minorHAnsi"/>
          <w:color w:val="auto"/>
          <w:sz w:val="22"/>
          <w:szCs w:val="22"/>
        </w:rPr>
      </w:pPr>
    </w:p>
    <w:p w:rsidR="00D5187B" w:rsidRPr="007051EF" w:rsidRDefault="00D5187B" w:rsidP="00513BFA">
      <w:pPr>
        <w:pStyle w:val="Titre6"/>
        <w:numPr>
          <w:ilvl w:val="0"/>
          <w:numId w:val="42"/>
        </w:numPr>
      </w:pPr>
      <w:bookmarkStart w:id="90" w:name="_Toc61096325"/>
      <w:r w:rsidRPr="007051EF">
        <w:lastRenderedPageBreak/>
        <w:t>Sur l’organisation du travail</w:t>
      </w:r>
      <w:bookmarkEnd w:id="90"/>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sz w:val="22"/>
          <w:szCs w:val="22"/>
        </w:rPr>
      </w:pPr>
    </w:p>
    <w:p w:rsidR="00D5187B" w:rsidRPr="00D654B7" w:rsidRDefault="00D5187B" w:rsidP="004831D2">
      <w:pPr>
        <w:pStyle w:val="Default"/>
        <w:jc w:val="both"/>
      </w:pPr>
      <w:r w:rsidRPr="00D654B7">
        <w:t>L</w:t>
      </w:r>
      <w:r w:rsidR="00CF2D42">
        <w:t>a</w:t>
      </w:r>
      <w:r w:rsidR="00A014FC">
        <w:t xml:space="preserve"> </w:t>
      </w:r>
      <w:r w:rsidRPr="00D654B7">
        <w:t xml:space="preserve">restructuration amène les </w:t>
      </w:r>
      <w:r w:rsidR="00CF2D42">
        <w:t>dirigeants</w:t>
      </w:r>
      <w:r w:rsidRPr="00D654B7">
        <w:t xml:space="preserve"> de l’OP Wallon</w:t>
      </w:r>
      <w:r w:rsidR="00A014FC">
        <w:t xml:space="preserve"> </w:t>
      </w:r>
      <w:r w:rsidRPr="00D654B7">
        <w:t xml:space="preserve">à imposer constamment de nouvelles méthodes de travail aux différentes zones, toujours dans le but d’harmoniser celles-ci dans les organismes de paiement des 8 zones qui la constituent. Cette coordination par la standardisation des procédés est dès lors ressentie comme contraignante par l’ensemble des </w:t>
      </w:r>
      <w:r w:rsidR="00CF2D42">
        <w:t>agents de première ligne (</w:t>
      </w:r>
      <w:r w:rsidRPr="00D654B7">
        <w:t>profil 1</w:t>
      </w:r>
      <w:r w:rsidR="00CF2D42">
        <w:t>)</w:t>
      </w:r>
      <w:r w:rsidRPr="00D654B7">
        <w:t xml:space="preserve"> qui dénoncent les incohérences liées à la mise en place de ces nouvelles méthodes par l’OP Wallon.</w:t>
      </w:r>
    </w:p>
    <w:p w:rsidR="00D5187B" w:rsidRPr="00D654B7" w:rsidRDefault="00D5187B" w:rsidP="004831D2">
      <w:pPr>
        <w:pStyle w:val="Default"/>
        <w:jc w:val="both"/>
      </w:pPr>
    </w:p>
    <w:p w:rsidR="00D5187B" w:rsidRPr="00D654B7" w:rsidRDefault="00D5187B" w:rsidP="004831D2">
      <w:pPr>
        <w:pStyle w:val="Default"/>
        <w:ind w:left="708"/>
        <w:jc w:val="both"/>
        <w:rPr>
          <w:i/>
        </w:rPr>
      </w:pPr>
      <w:r w:rsidRPr="00D654B7">
        <w:rPr>
          <w:i/>
        </w:rPr>
        <w:t>« Les nouvelles méthodes, j'ai l'impression que c'est jamais réfléchi. Quand on commence à les appliquer. Déjà, quand on les donne, on sait ce qui va fonctionner, ce qui ne va pas fonctionner parce que c'est nous, c'est notre boulot, donc on sait bien ce qui va fonctionner ou pas. On commence à les appliquer, on réalise que ça va pas. Ça c'est frustrant, c'est frustrant. »</w:t>
      </w:r>
    </w:p>
    <w:p w:rsidR="00D5187B" w:rsidRPr="00D654B7" w:rsidRDefault="00D5187B" w:rsidP="004831D2">
      <w:pPr>
        <w:pStyle w:val="Default"/>
        <w:jc w:val="both"/>
        <w:rPr>
          <w:i/>
        </w:rPr>
      </w:pPr>
    </w:p>
    <w:p w:rsidR="00D5187B" w:rsidRPr="00D654B7" w:rsidRDefault="00D5187B" w:rsidP="004831D2">
      <w:pPr>
        <w:pStyle w:val="Default"/>
        <w:ind w:left="708"/>
        <w:jc w:val="both"/>
        <w:rPr>
          <w:i/>
        </w:rPr>
      </w:pPr>
      <w:r w:rsidRPr="00D654B7">
        <w:rPr>
          <w:i/>
        </w:rPr>
        <w:t>« Mais c'est malgré tout frustrant parce que, parfois, ça reflète pas la réalité et les priorités.»</w:t>
      </w:r>
    </w:p>
    <w:p w:rsidR="00D5187B" w:rsidRPr="00D654B7" w:rsidRDefault="00D5187B" w:rsidP="004831D2">
      <w:pPr>
        <w:pStyle w:val="Default"/>
        <w:jc w:val="both"/>
        <w:rPr>
          <w:color w:val="auto"/>
        </w:rPr>
      </w:pPr>
    </w:p>
    <w:p w:rsidR="00D5187B" w:rsidRPr="00D654B7" w:rsidRDefault="00D5187B" w:rsidP="004831D2">
      <w:pPr>
        <w:jc w:val="both"/>
        <w:rPr>
          <w:rFonts w:ascii="Times New Roman" w:hAnsi="Times New Roman"/>
        </w:rPr>
      </w:pPr>
      <w:r w:rsidRPr="00D654B7">
        <w:rPr>
          <w:rFonts w:ascii="Times New Roman" w:hAnsi="Times New Roman"/>
        </w:rPr>
        <w:t>Les entretiens réalisés avec le</w:t>
      </w:r>
      <w:r w:rsidR="00CF2D42">
        <w:rPr>
          <w:rFonts w:ascii="Times New Roman" w:hAnsi="Times New Roman"/>
        </w:rPr>
        <w:t>s managers</w:t>
      </w:r>
      <w:r w:rsidRPr="00D654B7">
        <w:rPr>
          <w:rFonts w:ascii="Times New Roman" w:hAnsi="Times New Roman"/>
        </w:rPr>
        <w:t xml:space="preserve"> </w:t>
      </w:r>
      <w:r w:rsidR="00CF2D42">
        <w:rPr>
          <w:rFonts w:ascii="Times New Roman" w:hAnsi="Times New Roman"/>
        </w:rPr>
        <w:t>(</w:t>
      </w:r>
      <w:r w:rsidRPr="00D654B7">
        <w:rPr>
          <w:rFonts w:ascii="Times New Roman" w:hAnsi="Times New Roman"/>
        </w:rPr>
        <w:t>profil 2</w:t>
      </w:r>
      <w:r w:rsidR="00CF2D42">
        <w:rPr>
          <w:rFonts w:ascii="Times New Roman" w:hAnsi="Times New Roman"/>
        </w:rPr>
        <w:t>)</w:t>
      </w:r>
      <w:r w:rsidRPr="00D654B7">
        <w:rPr>
          <w:rFonts w:ascii="Times New Roman" w:hAnsi="Times New Roman"/>
        </w:rPr>
        <w:t xml:space="preserve"> confirment un mécanisme de coordination basé sur la standardisation des procédés et notamment la volonté d’harmonisation des méthodes de travail ainsi que les changements permanents de celle-ci, imposés par l’OP Wallon, coordination que le profil 2 semble trouver contraignante également.</w:t>
      </w:r>
    </w:p>
    <w:p w:rsidR="00D5187B" w:rsidRPr="00D654B7" w:rsidRDefault="00D5187B" w:rsidP="004831D2">
      <w:pPr>
        <w:jc w:val="both"/>
        <w:rPr>
          <w:rFonts w:ascii="Times New Roman" w:hAnsi="Times New Roman"/>
        </w:rPr>
      </w:pPr>
    </w:p>
    <w:p w:rsidR="00D5187B" w:rsidRPr="00D654B7" w:rsidRDefault="0096402B" w:rsidP="004831D2">
      <w:pPr>
        <w:ind w:left="708"/>
        <w:jc w:val="both"/>
        <w:rPr>
          <w:rFonts w:ascii="Times New Roman" w:hAnsi="Times New Roman"/>
          <w:i/>
        </w:rPr>
      </w:pPr>
      <w:r>
        <w:rPr>
          <w:rFonts w:ascii="Times New Roman" w:hAnsi="Times New Roman"/>
          <w:i/>
        </w:rPr>
        <w:t>« </w:t>
      </w:r>
      <w:r w:rsidR="00D5187B" w:rsidRPr="00D654B7">
        <w:rPr>
          <w:rFonts w:ascii="Times New Roman" w:hAnsi="Times New Roman"/>
          <w:i/>
        </w:rPr>
        <w:t xml:space="preserve">[…] et puis il y a eu l'OP Wallon. Donc, on a dû avoir plus ou moins une organisation commune, certaines choses qui devaient être quand même communes. </w:t>
      </w:r>
      <w:r>
        <w:rPr>
          <w:rFonts w:ascii="Times New Roman" w:hAnsi="Times New Roman"/>
          <w:i/>
        </w:rPr>
        <w:t>[…]</w:t>
      </w:r>
      <w:r w:rsidR="00D5187B" w:rsidRPr="00D654B7">
        <w:rPr>
          <w:rFonts w:ascii="Times New Roman" w:hAnsi="Times New Roman"/>
          <w:i/>
        </w:rPr>
        <w:t>Pas évident de changer de... mais certains collègues ont du mal à devoir changer de méthode de travail en pensant qu'ils avaient la meilleure méthode</w:t>
      </w:r>
      <w:r>
        <w:rPr>
          <w:rFonts w:ascii="Times New Roman" w:hAnsi="Times New Roman"/>
          <w:i/>
        </w:rPr>
        <w:t>.</w:t>
      </w:r>
      <w:r w:rsidR="00D5187B" w:rsidRPr="00D654B7">
        <w:rPr>
          <w:rFonts w:ascii="Times New Roman" w:hAnsi="Times New Roman"/>
          <w:i/>
        </w:rPr>
        <w:t>»</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bookmarkStart w:id="91" w:name="_Hlk59291266"/>
      <w:r w:rsidRPr="00D654B7">
        <w:rPr>
          <w:rFonts w:ascii="Times New Roman" w:hAnsi="Times New Roman"/>
          <w:i/>
        </w:rPr>
        <w:t>« Tu vois, ils ne sont pas trop conscients, oui si, ils le savent et ils essayent d'harmoniser tout, mais ça ne fonctionne pas trop bien dans certaines situations. […] Ecoute, ils ont voulu faire un OP Wallon avec des méthodes communes, mais voilà après, comme tu dis, les spécificités dans chaque région et donc ça on ne sait pas aller contre. « </w:t>
      </w:r>
    </w:p>
    <w:bookmarkEnd w:id="91"/>
    <w:p w:rsidR="00D5187B" w:rsidRPr="00D654B7" w:rsidRDefault="00D5187B" w:rsidP="004831D2">
      <w:pPr>
        <w:pStyle w:val="Default"/>
        <w:jc w:val="both"/>
      </w:pPr>
    </w:p>
    <w:p w:rsidR="00D5187B" w:rsidRPr="00D654B7" w:rsidRDefault="00D5187B" w:rsidP="004831D2">
      <w:pPr>
        <w:pStyle w:val="Default"/>
        <w:jc w:val="both"/>
      </w:pPr>
    </w:p>
    <w:p w:rsidR="00D5187B" w:rsidRPr="00D654B7" w:rsidRDefault="00D5187B" w:rsidP="004831D2">
      <w:pPr>
        <w:jc w:val="both"/>
        <w:rPr>
          <w:rFonts w:ascii="Times New Roman" w:hAnsi="Times New Roman"/>
        </w:rPr>
      </w:pPr>
      <w:r w:rsidRPr="00D654B7">
        <w:rPr>
          <w:rFonts w:ascii="Times New Roman" w:hAnsi="Times New Roman"/>
        </w:rPr>
        <w:t>Le</w:t>
      </w:r>
      <w:r>
        <w:rPr>
          <w:rFonts w:ascii="Times New Roman" w:hAnsi="Times New Roman"/>
        </w:rPr>
        <w:t>s agents de première ligne</w:t>
      </w:r>
      <w:r w:rsidRPr="00D654B7">
        <w:rPr>
          <w:rFonts w:ascii="Times New Roman" w:hAnsi="Times New Roman"/>
        </w:rPr>
        <w:t xml:space="preserve"> précise</w:t>
      </w:r>
      <w:r w:rsidR="0096402B">
        <w:rPr>
          <w:rFonts w:ascii="Times New Roman" w:hAnsi="Times New Roman"/>
        </w:rPr>
        <w:t>nt</w:t>
      </w:r>
      <w:r w:rsidRPr="00D654B7">
        <w:rPr>
          <w:rFonts w:ascii="Times New Roman" w:hAnsi="Times New Roman"/>
        </w:rPr>
        <w:t xml:space="preserve"> que les décisions prises par les responsables de l’OP Wallon sont souvent incohérentes, qu’il n’est pas d’accord avec toutes ces décisions et de plus, ces incohérences sont contraignantes pour l’organisation du service.</w:t>
      </w:r>
      <w:r w:rsidR="0096402B">
        <w:rPr>
          <w:rFonts w:ascii="Times New Roman" w:hAnsi="Times New Roman"/>
        </w:rPr>
        <w:t xml:space="preserve">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Beh il y a toujours des difficultés parce que tu sais, parfois, ils prennent des décisions qui ont un impact sur notre travail et donc là beh voilà, parfois, on leur donne un retour en disant beh voilà,  on applique ce que vous nous demandez mais c'est vrai que ça aurait été mieux de faire ça autrement. »</w:t>
      </w: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i/>
        </w:rPr>
      </w:pPr>
    </w:p>
    <w:p w:rsidR="00D5187B" w:rsidRPr="00D654B7" w:rsidRDefault="0096402B" w:rsidP="004831D2">
      <w:pPr>
        <w:jc w:val="both"/>
        <w:rPr>
          <w:rFonts w:ascii="Times New Roman" w:hAnsi="Times New Roman"/>
        </w:rPr>
      </w:pPr>
      <w:r>
        <w:rPr>
          <w:rFonts w:ascii="Times New Roman" w:hAnsi="Times New Roman"/>
        </w:rPr>
        <w:t>C</w:t>
      </w:r>
      <w:r w:rsidR="00D5187B" w:rsidRPr="00D654B7">
        <w:rPr>
          <w:rFonts w:ascii="Times New Roman" w:hAnsi="Times New Roman"/>
        </w:rPr>
        <w:t>ette situation amène le</w:t>
      </w:r>
      <w:r w:rsidR="00CF2D42">
        <w:rPr>
          <w:rFonts w:ascii="Times New Roman" w:hAnsi="Times New Roman"/>
        </w:rPr>
        <w:t xml:space="preserve">s managers à </w:t>
      </w:r>
      <w:r w:rsidR="00D5187B" w:rsidRPr="00D654B7">
        <w:rPr>
          <w:rFonts w:ascii="Times New Roman" w:hAnsi="Times New Roman"/>
        </w:rPr>
        <w:t>s’octroyer une certaine marge de manœuvre dans l’organisation du travail même si l’OP Wallon exige une harmonisation des méthodes de travail, la réalité de terrain n’est pas toujours compatible avec cette volonté du sommet stratégique.</w:t>
      </w:r>
    </w:p>
    <w:p w:rsidR="00D5187B" w:rsidRPr="00D654B7" w:rsidRDefault="00D5187B" w:rsidP="004831D2">
      <w:pPr>
        <w:jc w:val="both"/>
        <w:rPr>
          <w:rFonts w:ascii="Times New Roman" w:hAnsi="Times New Roman"/>
          <w:i/>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Par rapport à ça, on gère un peu comme on veut ici sur la zone. Il y a des méthodes communes à respecter, mais au niveau organisation, etc., on gère un peu comme on </w:t>
      </w:r>
      <w:r w:rsidRPr="00D654B7">
        <w:rPr>
          <w:rFonts w:ascii="Times New Roman" w:hAnsi="Times New Roman"/>
          <w:i/>
        </w:rPr>
        <w:lastRenderedPageBreak/>
        <w:t>veut parce que si tu regardes l'organisation entre la zone 4 normalement, qui doit être la même qu'ailleurs, on se rend compte que on est encore loin d'avoir une organisation commune. »</w:t>
      </w:r>
    </w:p>
    <w:p w:rsidR="00D5187B" w:rsidRDefault="00D5187B" w:rsidP="004831D2">
      <w:pPr>
        <w:jc w:val="both"/>
        <w:rPr>
          <w:rFonts w:ascii="Times New Roman" w:hAnsi="Times New Roman"/>
          <w:i/>
        </w:rPr>
      </w:pPr>
    </w:p>
    <w:p w:rsidR="0096402B" w:rsidRPr="00D654B7" w:rsidRDefault="0096402B" w:rsidP="004831D2">
      <w:pPr>
        <w:jc w:val="both"/>
        <w:rPr>
          <w:rFonts w:ascii="Times New Roman" w:hAnsi="Times New Roman"/>
          <w:i/>
        </w:rPr>
      </w:pPr>
    </w:p>
    <w:p w:rsidR="00D5187B" w:rsidRPr="00D654B7" w:rsidRDefault="00D5187B" w:rsidP="004831D2">
      <w:pPr>
        <w:pStyle w:val="Default"/>
        <w:jc w:val="both"/>
      </w:pPr>
      <w:r w:rsidRPr="00D654B7">
        <w:t xml:space="preserve">Par ailleurs, les </w:t>
      </w:r>
      <w:r w:rsidR="00CF2D42">
        <w:t>employés de première ligne</w:t>
      </w:r>
      <w:r w:rsidRPr="00D654B7">
        <w:t xml:space="preserve"> expliquent qu’il est difficile pour eux de devoir « abandonner » des méthodes au profit de l’OP Wallon, alors que ces « anciennes » méthodes fonctionnent dans leur service. </w:t>
      </w:r>
    </w:p>
    <w:p w:rsidR="00D5187B" w:rsidRPr="00D654B7" w:rsidRDefault="00D5187B" w:rsidP="004831D2">
      <w:pPr>
        <w:pStyle w:val="Default"/>
        <w:jc w:val="both"/>
      </w:pPr>
    </w:p>
    <w:p w:rsidR="00D5187B" w:rsidRPr="00D654B7" w:rsidRDefault="00D5187B" w:rsidP="004831D2">
      <w:pPr>
        <w:pStyle w:val="Default"/>
        <w:ind w:left="708"/>
        <w:jc w:val="both"/>
        <w:rPr>
          <w:i/>
        </w:rPr>
      </w:pPr>
      <w:r w:rsidRPr="00D654B7">
        <w:t>« </w:t>
      </w:r>
      <w:r w:rsidRPr="00D654B7">
        <w:rPr>
          <w:i/>
        </w:rPr>
        <w:t>Et je pense que sur Charleroi, on avait des choses qui fonctionnaient. Par rapport à nos délais, tout ça, on avait une méthode qui fonctionnait. Maintenant, c'est sûr que si on doit uniformiser</w:t>
      </w:r>
      <w:r w:rsidR="0096402B">
        <w:rPr>
          <w:i/>
        </w:rPr>
        <w:t> »</w:t>
      </w:r>
      <w:r w:rsidRPr="00D654B7">
        <w:rPr>
          <w:i/>
        </w:rPr>
        <w:t>»</w:t>
      </w:r>
    </w:p>
    <w:p w:rsidR="00D5187B" w:rsidRPr="00D654B7" w:rsidRDefault="00D5187B" w:rsidP="004831D2">
      <w:pPr>
        <w:pStyle w:val="Default"/>
        <w:jc w:val="both"/>
      </w:pPr>
    </w:p>
    <w:p w:rsidR="00D5187B" w:rsidRPr="00D654B7" w:rsidRDefault="00D5187B" w:rsidP="004831D2">
      <w:pPr>
        <w:pStyle w:val="Default"/>
        <w:jc w:val="both"/>
      </w:pPr>
    </w:p>
    <w:p w:rsidR="00D5187B" w:rsidRPr="00D654B7" w:rsidRDefault="00D5187B" w:rsidP="004831D2">
      <w:pPr>
        <w:pStyle w:val="Default"/>
        <w:jc w:val="both"/>
      </w:pPr>
      <w:r w:rsidRPr="00D654B7">
        <w:t>Les employés du service chômage ont entre 16 et 18 ans d’ancienneté à la CSC de Charleroi Sambre et Meuse, ils précisent qu’ils connaissent bien le travail d’agent chômage mais ils perdent leurs repères quant à la réalisation de celui-ci suite aux modifications nombreuses et successives des méthodes de travail imposées par l’OP Wallon.</w:t>
      </w:r>
    </w:p>
    <w:p w:rsidR="00D5187B" w:rsidRPr="00D654B7" w:rsidRDefault="00D5187B" w:rsidP="004831D2">
      <w:pPr>
        <w:pStyle w:val="Default"/>
        <w:jc w:val="both"/>
      </w:pPr>
    </w:p>
    <w:p w:rsidR="00D5187B" w:rsidRPr="00D654B7" w:rsidRDefault="00D5187B" w:rsidP="004831D2">
      <w:pPr>
        <w:pStyle w:val="Default"/>
        <w:ind w:left="705"/>
        <w:jc w:val="both"/>
        <w:rPr>
          <w:i/>
        </w:rPr>
      </w:pPr>
      <w:r w:rsidRPr="00D654B7">
        <w:t>« </w:t>
      </w:r>
      <w:r w:rsidRPr="00D654B7">
        <w:rPr>
          <w:i/>
        </w:rPr>
        <w:t>C'est ça, depuis l'OP wallon. Et c'est frustrant. Donc, en fait, ce qui change, c'est pas le contenu de mon boulot. Le contenu reste toujours le même. Je dois faire le dossier du chômage, je dois trouver le droit maximum, je dois payer la personne au plus vite et juste. Ça, ça reste toujours... Mais c'est la manière de travailler qui commence à ne pas me convenir, de plus en plus. »</w:t>
      </w:r>
    </w:p>
    <w:p w:rsidR="00D5187B" w:rsidRPr="00D654B7" w:rsidRDefault="00D5187B" w:rsidP="004831D2">
      <w:pPr>
        <w:pStyle w:val="Default"/>
        <w:jc w:val="both"/>
      </w:pPr>
    </w:p>
    <w:p w:rsidR="00CF02EA" w:rsidRPr="00D654B7" w:rsidRDefault="00CF02EA" w:rsidP="004831D2">
      <w:pPr>
        <w:pStyle w:val="Default"/>
        <w:jc w:val="both"/>
      </w:pPr>
    </w:p>
    <w:p w:rsidR="00D5187B" w:rsidRPr="00D654B7" w:rsidRDefault="00D5187B" w:rsidP="004831D2">
      <w:pPr>
        <w:pStyle w:val="Default"/>
        <w:jc w:val="both"/>
      </w:pPr>
      <w:r w:rsidRPr="00D654B7">
        <w:t xml:space="preserve">Un facteur très contraignant qui a été cité également par les </w:t>
      </w:r>
      <w:r w:rsidR="00CF2D42">
        <w:t xml:space="preserve">agents chômage </w:t>
      </w:r>
      <w:r w:rsidRPr="00D654B7">
        <w:t>lors des interviews est le programme informatique Horizon qui impose une méthode de travail, ce</w:t>
      </w:r>
      <w:r w:rsidR="00513BFA">
        <w:t xml:space="preserve"> qui implique que les employés s</w:t>
      </w:r>
      <w:r w:rsidRPr="00D654B7">
        <w:t>e sentent dépossédés de toute responsabilité dans leur travail car c’est le programme Horizon qui détermine la méthode de travail à appliquer.</w:t>
      </w:r>
    </w:p>
    <w:p w:rsidR="00D5187B" w:rsidRPr="00D654B7" w:rsidRDefault="00D5187B" w:rsidP="004831D2">
      <w:pPr>
        <w:pStyle w:val="Default"/>
        <w:jc w:val="both"/>
      </w:pPr>
    </w:p>
    <w:p w:rsidR="00D5187B" w:rsidRPr="00D654B7" w:rsidRDefault="00D5187B" w:rsidP="004831D2">
      <w:pPr>
        <w:pStyle w:val="Default"/>
        <w:ind w:left="708"/>
        <w:jc w:val="both"/>
        <w:rPr>
          <w:i/>
        </w:rPr>
      </w:pPr>
      <w:r w:rsidRPr="00D654B7">
        <w:rPr>
          <w:i/>
        </w:rPr>
        <w:t xml:space="preserve">« J'ai l'impression que depuis Horizon, qu'on nous a dit "Tout le monde est responsable de tout"... Plus personne n'est responsable de rien. C'est à partir de là que ça a commencé à basculer de l'autre côté, pour moi. Et ça fait quand même des années, depuis 2011. » </w:t>
      </w:r>
    </w:p>
    <w:p w:rsidR="00D5187B" w:rsidRPr="00D654B7" w:rsidRDefault="00D5187B" w:rsidP="004831D2">
      <w:pPr>
        <w:pStyle w:val="Default"/>
        <w:ind w:left="708"/>
        <w:jc w:val="both"/>
        <w:rPr>
          <w:i/>
        </w:rPr>
      </w:pPr>
    </w:p>
    <w:p w:rsidR="00D5187B" w:rsidRPr="00D654B7" w:rsidRDefault="00D5187B" w:rsidP="004831D2">
      <w:pPr>
        <w:pStyle w:val="Default"/>
        <w:ind w:left="708"/>
        <w:jc w:val="both"/>
      </w:pPr>
      <w:r w:rsidRPr="00D654B7">
        <w:rPr>
          <w:i/>
        </w:rPr>
        <w:t>« Maintenant, on doit se fier à Horizon, c'est Horizon le chef maintenant. Tu sais bien, grand Horizon, programme parfait.</w:t>
      </w:r>
      <w:r w:rsidR="0096402B">
        <w:rPr>
          <w:i/>
        </w:rPr>
        <w:t> »</w:t>
      </w:r>
      <w:r w:rsidR="0096402B" w:rsidRPr="00D654B7">
        <w:t xml:space="preserve"> </w:t>
      </w:r>
    </w:p>
    <w:p w:rsidR="00D5187B" w:rsidRDefault="00D5187B" w:rsidP="004831D2">
      <w:pPr>
        <w:pStyle w:val="Default"/>
        <w:jc w:val="both"/>
      </w:pPr>
    </w:p>
    <w:p w:rsidR="00CF02EA" w:rsidRPr="00D654B7" w:rsidRDefault="00CF02EA" w:rsidP="004831D2">
      <w:pPr>
        <w:pStyle w:val="Default"/>
        <w:jc w:val="both"/>
      </w:pPr>
    </w:p>
    <w:p w:rsidR="00D5187B" w:rsidRPr="00D654B7" w:rsidRDefault="00D5187B" w:rsidP="004831D2">
      <w:pPr>
        <w:pStyle w:val="Default"/>
        <w:jc w:val="both"/>
      </w:pPr>
      <w:r w:rsidRPr="00D654B7">
        <w:t xml:space="preserve">Nonobstant la standardisation des procédés, les employés s’octroient une certaine marge de </w:t>
      </w:r>
      <w:r w:rsidR="00CF2D42">
        <w:t>manœuvre</w:t>
      </w:r>
      <w:r w:rsidRPr="00D654B7">
        <w:t>. En effet, ils déclarent que cela leur permet de garder une sorte de contrôle sur le travail à effectuer.</w:t>
      </w:r>
    </w:p>
    <w:p w:rsidR="00D5187B" w:rsidRPr="00D654B7" w:rsidRDefault="00D5187B" w:rsidP="004831D2">
      <w:pPr>
        <w:pStyle w:val="Default"/>
        <w:jc w:val="both"/>
      </w:pPr>
    </w:p>
    <w:p w:rsidR="00D5187B" w:rsidRPr="00D654B7" w:rsidRDefault="00D5187B" w:rsidP="004831D2">
      <w:pPr>
        <w:pStyle w:val="Default"/>
        <w:ind w:left="708"/>
        <w:jc w:val="both"/>
        <w:rPr>
          <w:i/>
        </w:rPr>
      </w:pPr>
      <w:r w:rsidRPr="00D654B7">
        <w:rPr>
          <w:i/>
        </w:rPr>
        <w:t>[…]Moi, j'ai pas confiance vraiment en Horizon, j'aime pas valider parce que bon...</w:t>
      </w:r>
      <w:r w:rsidR="0096402B">
        <w:rPr>
          <w:i/>
        </w:rPr>
        <w:t>[…]</w:t>
      </w:r>
      <w:r w:rsidRPr="00D654B7">
        <w:rPr>
          <w:i/>
        </w:rPr>
        <w:t>Voilà. Donc souvent, le matin, je vérifie les paiements que je voulais être sûr que le paiement est bel et bien parti sans que je le valide. […]</w:t>
      </w:r>
    </w:p>
    <w:p w:rsidR="00D5187B" w:rsidRPr="00D654B7" w:rsidRDefault="00D5187B" w:rsidP="004831D2">
      <w:pPr>
        <w:pStyle w:val="Default"/>
        <w:jc w:val="both"/>
        <w:rPr>
          <w:i/>
        </w:rPr>
      </w:pPr>
    </w:p>
    <w:p w:rsidR="00D5187B" w:rsidRPr="00D654B7" w:rsidRDefault="00D5187B" w:rsidP="004831D2">
      <w:pPr>
        <w:pStyle w:val="Default"/>
        <w:jc w:val="both"/>
      </w:pPr>
    </w:p>
    <w:p w:rsidR="00B921C9" w:rsidRDefault="00B921C9" w:rsidP="004831D2">
      <w:pPr>
        <w:pStyle w:val="Default"/>
        <w:jc w:val="both"/>
        <w:rPr>
          <w:color w:val="auto"/>
        </w:rPr>
      </w:pPr>
    </w:p>
    <w:p w:rsidR="00D5187B" w:rsidRPr="00D654B7" w:rsidRDefault="00D5187B" w:rsidP="004831D2">
      <w:pPr>
        <w:pStyle w:val="Default"/>
        <w:jc w:val="both"/>
        <w:rPr>
          <w:color w:val="auto"/>
        </w:rPr>
      </w:pPr>
      <w:r w:rsidRPr="00D654B7">
        <w:rPr>
          <w:color w:val="auto"/>
        </w:rPr>
        <w:lastRenderedPageBreak/>
        <w:t xml:space="preserve">Enfin, au travers des interviews réalisés auprès </w:t>
      </w:r>
      <w:r w:rsidR="00CF2D42">
        <w:rPr>
          <w:color w:val="auto"/>
        </w:rPr>
        <w:t>des managers, nous cons</w:t>
      </w:r>
      <w:r w:rsidRPr="00D654B7">
        <w:rPr>
          <w:color w:val="auto"/>
        </w:rPr>
        <w:t>tatons qu’une  supervision directe s’opère dans les mécanismes de coordination identifiés au service chômage analysé. En effet, celle-ci est assurée par le Manager de zone, Jonathan, qui délivre de manière hebdomadaire aux employés du service chômage, un planning qui détermine et détaille le travail à réaliser pour chaque jour de la semaine, chacun étant affecté à une tâche différente à chaque moment de la journée. Cette coordination est contraignante pour les employés qui expriment que le seul fait de recevoir ce planning, même si ne sont que des prévisions, se sentent stressés de ne pas pouvoir effectuer le travail ordonné dans le temps imparti qui peut être souvent très court.</w:t>
      </w:r>
    </w:p>
    <w:p w:rsidR="00D5187B" w:rsidRPr="00D654B7" w:rsidRDefault="00D5187B" w:rsidP="004831D2">
      <w:pPr>
        <w:pStyle w:val="Default"/>
        <w:jc w:val="both"/>
        <w:rPr>
          <w:color w:val="auto"/>
        </w:rPr>
      </w:pPr>
    </w:p>
    <w:p w:rsidR="00D5187B" w:rsidRPr="00D654B7" w:rsidRDefault="00D5187B" w:rsidP="004831D2">
      <w:pPr>
        <w:pStyle w:val="Default"/>
        <w:ind w:left="708"/>
        <w:jc w:val="both"/>
        <w:rPr>
          <w:color w:val="auto"/>
        </w:rPr>
      </w:pPr>
      <w:r w:rsidRPr="00D654B7">
        <w:rPr>
          <w:i/>
          <w:color w:val="auto"/>
        </w:rPr>
        <w:t>« C'est ça, c'était même jusqu'à un quart d'heure... Un quart d'heure tu fais ci un autre quart d'heure tu fais ça. […] Oui c'est ça, un quart d'heure. C'était peut-être une demi-heure, une heure. Tu fais pendant une heure ci, pendant une heure-là. Écoute, même le fait qu'elle disait que c'était que des prévisions... D'avoir ce support écrit et se dire "tu dois faire ça"...</w:t>
      </w:r>
      <w:r w:rsidRPr="00D654B7">
        <w:rPr>
          <w:color w:val="auto"/>
        </w:rPr>
        <w:t xml:space="preserve">» </w:t>
      </w:r>
    </w:p>
    <w:p w:rsidR="00D5187B" w:rsidRPr="00D654B7" w:rsidRDefault="00D5187B" w:rsidP="004831D2">
      <w:pPr>
        <w:pStyle w:val="Default"/>
        <w:jc w:val="both"/>
      </w:pPr>
    </w:p>
    <w:p w:rsidR="00D5187B" w:rsidRPr="00D654B7" w:rsidRDefault="00D5187B" w:rsidP="004831D2">
      <w:pPr>
        <w:pStyle w:val="Default"/>
        <w:jc w:val="both"/>
      </w:pPr>
    </w:p>
    <w:p w:rsidR="00D5187B" w:rsidRPr="00D654B7" w:rsidRDefault="00D5187B" w:rsidP="004831D2">
      <w:pPr>
        <w:pStyle w:val="Default"/>
        <w:jc w:val="both"/>
      </w:pPr>
      <w:r w:rsidRPr="00D654B7">
        <w:t xml:space="preserve">Cependant, certains </w:t>
      </w:r>
      <w:r w:rsidR="00CF2D42">
        <w:t>agents</w:t>
      </w:r>
      <w:r w:rsidRPr="00D654B7">
        <w:t xml:space="preserve"> avouent que ce planning est assez souple et qu’il peut être modifié si le Manager de zone est prévenu, ce qui leur laisse une certaine marge de manœuvre quant à l’application du planning, d’une part….</w:t>
      </w:r>
    </w:p>
    <w:p w:rsidR="00D5187B" w:rsidRPr="00D654B7" w:rsidRDefault="00D5187B" w:rsidP="004831D2">
      <w:pPr>
        <w:pStyle w:val="Default"/>
        <w:jc w:val="both"/>
        <w:rPr>
          <w:i/>
        </w:rPr>
      </w:pPr>
    </w:p>
    <w:p w:rsidR="00D5187B" w:rsidRPr="00D654B7" w:rsidRDefault="00D5187B" w:rsidP="004831D2">
      <w:pPr>
        <w:pStyle w:val="Default"/>
        <w:ind w:left="708"/>
        <w:jc w:val="both"/>
        <w:rPr>
          <w:i/>
        </w:rPr>
      </w:pPr>
      <w:r w:rsidRPr="00D654B7">
        <w:rPr>
          <w:i/>
        </w:rPr>
        <w:t>« Et alors, on a pré-planning, pas le planning des tâches, selon le planning des présences ben il y aura un planning des tâches. Et alors, bien sûr, ce planning des tâches on sait le modifier comme on veut. A la limite, il est assez souple. On peut changer, s'arranger, pas à la demande, mais à la connaissance des responsables. Mais ils ne s'en préoccupent pas, ils interviennent vraiment quand il le faut et qu'il faut recadrer, c'est tout. »</w:t>
      </w:r>
    </w:p>
    <w:p w:rsidR="00D5187B" w:rsidRPr="00D654B7" w:rsidRDefault="00D5187B" w:rsidP="004831D2">
      <w:pPr>
        <w:pStyle w:val="Default"/>
        <w:jc w:val="both"/>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 interrogeant</w:t>
      </w:r>
      <w:r w:rsidR="00CF2D42">
        <w:rPr>
          <w:rFonts w:ascii="Times New Roman" w:hAnsi="Times New Roman"/>
        </w:rPr>
        <w:t xml:space="preserve"> les</w:t>
      </w:r>
      <w:r w:rsidRPr="00D654B7">
        <w:rPr>
          <w:rFonts w:ascii="Times New Roman" w:hAnsi="Times New Roman"/>
        </w:rPr>
        <w:t xml:space="preserve"> </w:t>
      </w:r>
      <w:r w:rsidR="00CF2D42">
        <w:rPr>
          <w:rFonts w:ascii="Times New Roman" w:hAnsi="Times New Roman"/>
        </w:rPr>
        <w:t xml:space="preserve">managers de </w:t>
      </w:r>
      <w:r w:rsidRPr="00D654B7">
        <w:rPr>
          <w:rFonts w:ascii="Times New Roman" w:hAnsi="Times New Roman"/>
        </w:rPr>
        <w:t>la ligne hiérarc</w:t>
      </w:r>
      <w:r w:rsidR="00CF2D42">
        <w:rPr>
          <w:rFonts w:ascii="Times New Roman" w:hAnsi="Times New Roman"/>
        </w:rPr>
        <w:t>hique, nous constatons que ceux</w:t>
      </w:r>
      <w:r w:rsidRPr="00D654B7">
        <w:rPr>
          <w:rFonts w:ascii="Times New Roman" w:hAnsi="Times New Roman"/>
        </w:rPr>
        <w:t>-ci admet</w:t>
      </w:r>
      <w:r w:rsidR="00CF2D42">
        <w:rPr>
          <w:rFonts w:ascii="Times New Roman" w:hAnsi="Times New Roman"/>
        </w:rPr>
        <w:t>tent</w:t>
      </w:r>
      <w:r w:rsidRPr="00D654B7">
        <w:rPr>
          <w:rFonts w:ascii="Times New Roman" w:hAnsi="Times New Roman"/>
        </w:rPr>
        <w:t xml:space="preserve"> appliquer la supervision directe pour organiser le travail. Laurence, Manager front office, responsable du service chômage de Charleroi explique </w:t>
      </w:r>
      <w:r w:rsidR="00513BFA">
        <w:rPr>
          <w:rFonts w:ascii="Times New Roman" w:hAnsi="Times New Roman"/>
        </w:rPr>
        <w:t xml:space="preserve">qu’elle </w:t>
      </w:r>
      <w:r w:rsidRPr="00D654B7">
        <w:rPr>
          <w:rFonts w:ascii="Times New Roman" w:hAnsi="Times New Roman"/>
        </w:rPr>
        <w:t>ne peut pas tout gérer, tout contrôler</w:t>
      </w:r>
      <w:r w:rsidR="00513BFA">
        <w:rPr>
          <w:rFonts w:ascii="Times New Roman" w:hAnsi="Times New Roman"/>
        </w:rPr>
        <w:t>. D</w:t>
      </w:r>
      <w:r w:rsidRPr="00D654B7">
        <w:rPr>
          <w:rFonts w:ascii="Times New Roman" w:hAnsi="Times New Roman"/>
        </w:rPr>
        <w:t>ès lors, elle délègue cette tâche aux managers et notamment à Jonathan.</w:t>
      </w:r>
    </w:p>
    <w:p w:rsidR="00D5187B" w:rsidRPr="00D654B7" w:rsidRDefault="00D5187B" w:rsidP="004831D2">
      <w:pPr>
        <w:ind w:left="708"/>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Moi, je dirais... Principalement, j'ai un rôle de chef d'orchestre, en fait. Je pense que c'est ça. Je suis responsable de toutes les échéances qui ne doivent être suivies partout. Je ne pourrais pas suivre personnellement chaque tâche. Et donc, il y a des gens qui sont en responsabilité de le faire. Et moi, je dois vérifier à ce que tout le monde tienne le coup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Jonathan, </w:t>
      </w:r>
      <w:r w:rsidR="00CF2D42">
        <w:rPr>
          <w:rFonts w:ascii="Times New Roman" w:hAnsi="Times New Roman"/>
        </w:rPr>
        <w:t xml:space="preserve">le manager de zone, </w:t>
      </w:r>
      <w:r w:rsidRPr="00D654B7">
        <w:rPr>
          <w:rFonts w:ascii="Times New Roman" w:hAnsi="Times New Roman"/>
        </w:rPr>
        <w:t>précise que chaque semaine un pré-planning est adressé aux agents chômage qui peuvent le consulter, le modifier. Seulement lorsqu’il a des retours, suivant les remarques ou modifications, il approuve ou refuse celles-ci et il établit alors un planning définitif. Ces plannings ont pour objectif d’organiser et de contrôler les tâches effectuées par les agents chômage.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Ma fonction consiste à organiser le travail dans les différents centres de services.[…] Qui fait quoi quand? Organiser le travail dans le centre de services pour que chacun sache ce qu'il a à faire dans la journée et par jour.[…] Et donc, avant d'envoyer les plannings définitifs, j'envoie toujours un pré planning et je demande s'il y a éventuellement un retour par rapport à ce planning. »</w:t>
      </w:r>
    </w:p>
    <w:p w:rsidR="00D5187B" w:rsidRPr="00D654B7" w:rsidRDefault="00D5187B" w:rsidP="004831D2">
      <w:pPr>
        <w:pStyle w:val="Default"/>
        <w:jc w:val="both"/>
      </w:pPr>
      <w:r w:rsidRPr="00D654B7">
        <w:lastRenderedPageBreak/>
        <w:t>Nonobstant ce planning,  les employés du service chômage admettent s’octroyer une marge de manœuvre en utilisant l’ajustement mutuel car ils se connaissent bien et exploitent  de cette manière les forces et faiblesses de chacun.</w:t>
      </w:r>
    </w:p>
    <w:p w:rsidR="00D5187B" w:rsidRPr="00D654B7" w:rsidRDefault="00D5187B" w:rsidP="004831D2">
      <w:pPr>
        <w:pStyle w:val="Default"/>
        <w:jc w:val="both"/>
        <w:rPr>
          <w:i/>
        </w:rPr>
      </w:pPr>
    </w:p>
    <w:p w:rsidR="00D5187B" w:rsidRPr="00D654B7" w:rsidRDefault="00D5187B" w:rsidP="004831D2">
      <w:pPr>
        <w:pStyle w:val="Default"/>
        <w:ind w:left="708"/>
        <w:jc w:val="both"/>
        <w:rPr>
          <w:i/>
        </w:rPr>
      </w:pPr>
      <w:r w:rsidRPr="00D654B7">
        <w:rPr>
          <w:i/>
        </w:rPr>
        <w:t>Il y a un planning qui dit "telle personne fait ça, telle personne fait ça". Maintenant, si entre nous, il y en a un qui préfère faire une chose ou l'autre, ça nous arrive de changer entre nous.</w:t>
      </w:r>
      <w:r w:rsidR="0096402B">
        <w:rPr>
          <w:i/>
        </w:rPr>
        <w:t> »</w:t>
      </w:r>
    </w:p>
    <w:p w:rsidR="00D5187B" w:rsidRDefault="00D5187B" w:rsidP="004831D2">
      <w:pPr>
        <w:pStyle w:val="Default"/>
        <w:jc w:val="both"/>
      </w:pPr>
    </w:p>
    <w:p w:rsidR="0096402B" w:rsidRPr="00D654B7" w:rsidRDefault="0096402B" w:rsidP="004831D2">
      <w:pPr>
        <w:pStyle w:val="Default"/>
        <w:jc w:val="both"/>
      </w:pPr>
    </w:p>
    <w:p w:rsidR="00D5187B" w:rsidRPr="00D654B7" w:rsidRDefault="00D5187B" w:rsidP="004831D2">
      <w:pPr>
        <w:jc w:val="both"/>
        <w:rPr>
          <w:rFonts w:ascii="Times New Roman" w:hAnsi="Times New Roman"/>
        </w:rPr>
      </w:pPr>
      <w:r w:rsidRPr="00D654B7">
        <w:rPr>
          <w:rFonts w:ascii="Times New Roman" w:hAnsi="Times New Roman"/>
        </w:rPr>
        <w:t>Par ailleurs, au sein de l’équipe du profil 2, l’ajustement mutuel est le mécanisme de coordination principal puisque Laurence, Manager front office, responsable du service chômage ainsi que Jonathan, manager de zone, interchangent constamment et selon les besoins du service leurs savoir-faire et leurs compétences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J'ai la chance d'avoir Jonathan. C'est une perle rare et j'espère que je le garder très longtemps et donc sur qui je peux vraiment maintenant me reposer, tu vois. En plus, on a beaucoup évolué dans n</w:t>
      </w:r>
      <w:r w:rsidR="0096402B">
        <w:rPr>
          <w:rFonts w:ascii="Times New Roman" w:hAnsi="Times New Roman"/>
          <w:i/>
        </w:rPr>
        <w:t>otre manière de fonctionner. »</w:t>
      </w:r>
    </w:p>
    <w:p w:rsidR="00D5187B" w:rsidRPr="00D654B7" w:rsidRDefault="00D5187B" w:rsidP="004831D2">
      <w:pPr>
        <w:pStyle w:val="Default"/>
        <w:jc w:val="both"/>
      </w:pPr>
    </w:p>
    <w:p w:rsidR="00D5187B" w:rsidRPr="00D654B7" w:rsidRDefault="00D5187B" w:rsidP="004831D2">
      <w:pPr>
        <w:pStyle w:val="Default"/>
        <w:jc w:val="both"/>
      </w:pPr>
    </w:p>
    <w:p w:rsidR="00CF2D42" w:rsidRDefault="00D5187B" w:rsidP="004831D2">
      <w:pPr>
        <w:jc w:val="both"/>
        <w:rPr>
          <w:rFonts w:ascii="Times New Roman" w:hAnsi="Times New Roman"/>
        </w:rPr>
      </w:pPr>
      <w:r w:rsidRPr="00D654B7">
        <w:rPr>
          <w:rFonts w:ascii="Times New Roman" w:hAnsi="Times New Roman"/>
        </w:rPr>
        <w:t xml:space="preserve">En ce qui concerne la </w:t>
      </w:r>
      <w:r w:rsidRPr="00D654B7">
        <w:rPr>
          <w:rFonts w:ascii="Times New Roman" w:hAnsi="Times New Roman"/>
          <w:i/>
        </w:rPr>
        <w:t>division du travail horizontale</w:t>
      </w:r>
      <w:r w:rsidRPr="00D654B7">
        <w:rPr>
          <w:rFonts w:ascii="Times New Roman" w:hAnsi="Times New Roman"/>
        </w:rPr>
        <w:t xml:space="preserve">, </w:t>
      </w:r>
      <w:r w:rsidR="008A4043">
        <w:rPr>
          <w:rFonts w:ascii="Times New Roman" w:hAnsi="Times New Roman"/>
        </w:rPr>
        <w:t>elle</w:t>
      </w:r>
      <w:r w:rsidRPr="00D654B7">
        <w:rPr>
          <w:rFonts w:ascii="Times New Roman" w:hAnsi="Times New Roman"/>
        </w:rPr>
        <w:t xml:space="preserve"> a été </w:t>
      </w:r>
      <w:r w:rsidR="008A4043">
        <w:rPr>
          <w:rFonts w:ascii="Times New Roman" w:hAnsi="Times New Roman"/>
        </w:rPr>
        <w:t xml:space="preserve">identifiée davantage faible </w:t>
      </w:r>
      <w:r w:rsidR="00513BFA">
        <w:rPr>
          <w:rFonts w:ascii="Times New Roman" w:hAnsi="Times New Roman"/>
        </w:rPr>
        <w:t xml:space="preserve">que </w:t>
      </w:r>
      <w:r w:rsidRPr="00D654B7">
        <w:rPr>
          <w:rFonts w:ascii="Times New Roman" w:hAnsi="Times New Roman"/>
        </w:rPr>
        <w:t xml:space="preserve">dans la partie objective. Cette situation est considérée comme habilitante pour </w:t>
      </w:r>
      <w:r w:rsidR="00CF2D42">
        <w:rPr>
          <w:rFonts w:ascii="Times New Roman" w:hAnsi="Times New Roman"/>
        </w:rPr>
        <w:t>les agents de première ligne</w:t>
      </w:r>
      <w:r w:rsidRPr="00D654B7">
        <w:rPr>
          <w:rFonts w:ascii="Times New Roman" w:hAnsi="Times New Roman"/>
        </w:rPr>
        <w:t xml:space="preserve"> un qui apprécie</w:t>
      </w:r>
      <w:r w:rsidR="00CF2D42">
        <w:rPr>
          <w:rFonts w:ascii="Times New Roman" w:hAnsi="Times New Roman"/>
        </w:rPr>
        <w:t>nt</w:t>
      </w:r>
      <w:r w:rsidRPr="00D654B7">
        <w:rPr>
          <w:rFonts w:ascii="Times New Roman" w:hAnsi="Times New Roman"/>
        </w:rPr>
        <w:t xml:space="preserve"> la variété des tâches à effectuer sur une journée ou même la semaine, ce qu’ils expriment comme étant très positif car cela permet aux journées de passer très vite et d’être moins monotones.</w:t>
      </w:r>
      <w:r w:rsidR="0096402B">
        <w:rPr>
          <w:rFonts w:ascii="Times New Roman" w:hAnsi="Times New Roman"/>
        </w:rPr>
        <w:t xml:space="preserve"> </w:t>
      </w:r>
    </w:p>
    <w:p w:rsidR="008A4043" w:rsidRPr="00D654B7" w:rsidRDefault="008A4043" w:rsidP="004831D2">
      <w:pPr>
        <w:jc w:val="both"/>
        <w:rPr>
          <w:rFonts w:ascii="Times New Roman" w:hAnsi="Times New Roman"/>
        </w:rPr>
      </w:pPr>
    </w:p>
    <w:p w:rsidR="00D5187B" w:rsidRDefault="00D5187B" w:rsidP="004831D2">
      <w:pPr>
        <w:ind w:left="708"/>
        <w:jc w:val="both"/>
        <w:rPr>
          <w:rFonts w:ascii="Times New Roman" w:hAnsi="Times New Roman"/>
          <w:i/>
        </w:rPr>
      </w:pPr>
      <w:r w:rsidRPr="00D654B7">
        <w:rPr>
          <w:rFonts w:ascii="Times New Roman" w:hAnsi="Times New Roman"/>
          <w:i/>
        </w:rPr>
        <w:t>« Positif, je l'ai déjà dit, la diversité dans le travail. Ça permet qu'une journée passe super vite. Moi, faire toute la journée et la même chose, je ne me plairais pas dans un travail où je fais tout le temps la même chose. Donc, la diversité du travail, c'est positif. »</w:t>
      </w:r>
    </w:p>
    <w:p w:rsidR="0096402B" w:rsidRPr="00D654B7" w:rsidRDefault="0096402B" w:rsidP="004831D2">
      <w:pPr>
        <w:ind w:left="708"/>
        <w:jc w:val="both"/>
        <w:rPr>
          <w:rFonts w:ascii="Times New Roman" w:hAnsi="Times New Roman"/>
          <w:i/>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Malgré toutes les difficultés </w:t>
      </w:r>
      <w:r w:rsidR="0096402B">
        <w:rPr>
          <w:rFonts w:ascii="Times New Roman" w:hAnsi="Times New Roman"/>
          <w:i/>
        </w:rPr>
        <w:t>[…]</w:t>
      </w:r>
      <w:r w:rsidRPr="00D654B7">
        <w:rPr>
          <w:rFonts w:ascii="Times New Roman" w:hAnsi="Times New Roman"/>
          <w:i/>
        </w:rPr>
        <w:t>Mais oui, moi, j'aime toujours mon travail, mais, mais parce que c'est diversifié je pense. »</w:t>
      </w:r>
    </w:p>
    <w:p w:rsidR="00D5187B" w:rsidRDefault="00D5187B" w:rsidP="004831D2">
      <w:pPr>
        <w:jc w:val="both"/>
        <w:rPr>
          <w:rFonts w:ascii="Times New Roman" w:hAnsi="Times New Roman"/>
        </w:rPr>
      </w:pPr>
    </w:p>
    <w:p w:rsidR="008A4043" w:rsidRPr="00D654B7" w:rsidRDefault="008A4043"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Le même constat est relevé auprès d</w:t>
      </w:r>
      <w:r w:rsidR="00D63E49">
        <w:rPr>
          <w:rFonts w:ascii="Times New Roman" w:hAnsi="Times New Roman"/>
        </w:rPr>
        <w:t>es managers</w:t>
      </w:r>
      <w:r w:rsidRPr="00D654B7">
        <w:rPr>
          <w:rFonts w:ascii="Times New Roman" w:hAnsi="Times New Roman"/>
        </w:rPr>
        <w:t xml:space="preserve"> en ce qui concerne la division du travail horizontal</w:t>
      </w:r>
      <w:r w:rsidR="00D63E49">
        <w:rPr>
          <w:rFonts w:ascii="Times New Roman" w:hAnsi="Times New Roman"/>
        </w:rPr>
        <w:t>e</w:t>
      </w:r>
      <w:r w:rsidRPr="00D654B7">
        <w:rPr>
          <w:rFonts w:ascii="Times New Roman" w:hAnsi="Times New Roman"/>
        </w:rPr>
        <w:t>. Il</w:t>
      </w:r>
      <w:r w:rsidR="00D63E49">
        <w:rPr>
          <w:rFonts w:ascii="Times New Roman" w:hAnsi="Times New Roman"/>
        </w:rPr>
        <w:t>s</w:t>
      </w:r>
      <w:r w:rsidRPr="00D654B7">
        <w:rPr>
          <w:rFonts w:ascii="Times New Roman" w:hAnsi="Times New Roman"/>
        </w:rPr>
        <w:t xml:space="preserve"> considère</w:t>
      </w:r>
      <w:r w:rsidR="00D63E49">
        <w:rPr>
          <w:rFonts w:ascii="Times New Roman" w:hAnsi="Times New Roman"/>
        </w:rPr>
        <w:t>nt</w:t>
      </w:r>
      <w:r w:rsidRPr="00D654B7">
        <w:rPr>
          <w:rFonts w:ascii="Times New Roman" w:hAnsi="Times New Roman"/>
        </w:rPr>
        <w:t xml:space="preserve"> en effet que celle-ci est faible puisque le travail à réaliser est varié et très enrichissant. En effet, les managers sont amenés à effectuer de nombreuses tâches différentes sur la</w:t>
      </w:r>
      <w:r w:rsidR="00D63E49">
        <w:rPr>
          <w:rFonts w:ascii="Times New Roman" w:hAnsi="Times New Roman"/>
        </w:rPr>
        <w:t xml:space="preserve"> journée. Je leur </w:t>
      </w:r>
      <w:r w:rsidRPr="00D654B7">
        <w:rPr>
          <w:rFonts w:ascii="Times New Roman" w:hAnsi="Times New Roman"/>
        </w:rPr>
        <w:t xml:space="preserve">ai demandé quelle était une journée type, question à laquelle il est difficile de répondre tant les tâches sont nombreuses et diverses.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Moi, ma journée type? Alors là... ça, c'est compliqué parce qu'entre ce que je projette de faire, est ce que je parviens à faire... Il y a tous les jours un monde de différence. Parce qu'il y a une série de choses pour lesquelles je n'ai pas de contrôle. Moi, j'ai des charges administratives assez importantes puisque... »</w:t>
      </w:r>
    </w:p>
    <w:p w:rsidR="00D5187B" w:rsidRPr="00D654B7" w:rsidRDefault="00D5187B" w:rsidP="004831D2">
      <w:pPr>
        <w:ind w:left="708"/>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Le travail est varié, on apprend tous les jours, on est en contact avec plein d'interlocuteurs. »</w:t>
      </w:r>
    </w:p>
    <w:p w:rsidR="00D5187B" w:rsidRPr="00D654B7" w:rsidRDefault="00D5187B" w:rsidP="004831D2">
      <w:pPr>
        <w:jc w:val="both"/>
        <w:rPr>
          <w:rFonts w:ascii="Times New Roman" w:hAnsi="Times New Roman"/>
        </w:rPr>
      </w:pPr>
    </w:p>
    <w:p w:rsidR="00510315" w:rsidRDefault="00510315" w:rsidP="004831D2">
      <w:pPr>
        <w:jc w:val="both"/>
        <w:rPr>
          <w:rFonts w:ascii="Times New Roman" w:hAnsi="Times New Roman"/>
        </w:rPr>
      </w:pPr>
    </w:p>
    <w:p w:rsidR="00510315" w:rsidRDefault="00510315" w:rsidP="004831D2">
      <w:pPr>
        <w:jc w:val="both"/>
        <w:rPr>
          <w:rFonts w:ascii="Times New Roman" w:hAnsi="Times New Roman"/>
        </w:rPr>
      </w:pPr>
    </w:p>
    <w:p w:rsidR="00510315" w:rsidRDefault="00D5187B" w:rsidP="004831D2">
      <w:pPr>
        <w:jc w:val="both"/>
        <w:rPr>
          <w:rFonts w:ascii="Times New Roman" w:hAnsi="Times New Roman"/>
        </w:rPr>
      </w:pPr>
      <w:r w:rsidRPr="00D654B7">
        <w:rPr>
          <w:rFonts w:ascii="Times New Roman" w:hAnsi="Times New Roman"/>
        </w:rPr>
        <w:lastRenderedPageBreak/>
        <w:t>Il ressort des entretiens avec l</w:t>
      </w:r>
      <w:r w:rsidR="00CF2D42">
        <w:rPr>
          <w:rFonts w:ascii="Times New Roman" w:hAnsi="Times New Roman"/>
        </w:rPr>
        <w:t>es agents chômage</w:t>
      </w:r>
      <w:r w:rsidRPr="00D654B7">
        <w:rPr>
          <w:rFonts w:ascii="Times New Roman" w:hAnsi="Times New Roman"/>
        </w:rPr>
        <w:t xml:space="preserve"> que selon eux, La division </w:t>
      </w:r>
      <w:r w:rsidRPr="00D654B7">
        <w:rPr>
          <w:rFonts w:ascii="Times New Roman" w:hAnsi="Times New Roman"/>
          <w:i/>
        </w:rPr>
        <w:t xml:space="preserve">verticale du travail </w:t>
      </w:r>
      <w:r w:rsidRPr="00D654B7">
        <w:rPr>
          <w:rFonts w:ascii="Times New Roman" w:hAnsi="Times New Roman"/>
        </w:rPr>
        <w:t>a évolué et s’est affaiblie avec la création de l’OP Wallon ainsi que le nouveau programme Horizon. En effet, certains expriment des regrets par rapport à l’ancien programme informatique avec lequel ils se sentaient beaucoup plus responsables et investis dans le traitement des dossiers  dans lesquels ils fixaient eux-mêmes les délais auxquels ressortir les dossiers incomplets</w:t>
      </w:r>
      <w:r w:rsidR="00513BFA">
        <w:rPr>
          <w:rFonts w:ascii="Times New Roman" w:hAnsi="Times New Roman"/>
        </w:rPr>
        <w:t>. De plus</w:t>
      </w:r>
      <w:r w:rsidRPr="00D654B7">
        <w:rPr>
          <w:rFonts w:ascii="Times New Roman" w:hAnsi="Times New Roman"/>
        </w:rPr>
        <w:t xml:space="preserve">, ils assuraient eux-mêmes un suivi de « A à Z » de chaque dossier. </w:t>
      </w:r>
    </w:p>
    <w:p w:rsidR="00510315" w:rsidRDefault="00510315"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Depuis, le nouveau programme informatique Horizon et</w:t>
      </w:r>
      <w:r w:rsidR="00513BFA">
        <w:rPr>
          <w:rFonts w:ascii="Times New Roman" w:hAnsi="Times New Roman"/>
        </w:rPr>
        <w:t xml:space="preserve"> </w:t>
      </w:r>
      <w:r w:rsidRPr="00D654B7">
        <w:rPr>
          <w:rFonts w:ascii="Times New Roman" w:hAnsi="Times New Roman"/>
        </w:rPr>
        <w:t xml:space="preserve">la restructuration de la CSC, les agents </w:t>
      </w:r>
      <w:r w:rsidR="00513BFA">
        <w:rPr>
          <w:rFonts w:ascii="Times New Roman" w:hAnsi="Times New Roman"/>
        </w:rPr>
        <w:t xml:space="preserve">de première ligne </w:t>
      </w:r>
      <w:r w:rsidRPr="00D654B7">
        <w:rPr>
          <w:rFonts w:ascii="Times New Roman" w:hAnsi="Times New Roman"/>
        </w:rPr>
        <w:t>reçoivent tous les affiliés</w:t>
      </w:r>
      <w:r w:rsidR="00513BFA">
        <w:rPr>
          <w:rFonts w:ascii="Times New Roman" w:hAnsi="Times New Roman"/>
        </w:rPr>
        <w:t>. L</w:t>
      </w:r>
      <w:r w:rsidRPr="00D654B7">
        <w:rPr>
          <w:rFonts w:ascii="Times New Roman" w:hAnsi="Times New Roman"/>
        </w:rPr>
        <w:t>es dossiers incomplets sont centralisés et peuvent être traités par plusieurs agents chômage consécutifs entre le moment où l’affilié est reçu et le moment où le dossier est envoyé à l’Onem. Cette méthode de travail est contraignante et frustrante pour le profil 1 qui ne doit pas réanalys</w:t>
      </w:r>
      <w:r w:rsidR="00CF2D42">
        <w:rPr>
          <w:rFonts w:ascii="Times New Roman" w:hAnsi="Times New Roman"/>
        </w:rPr>
        <w:t>er le dossier trai</w:t>
      </w:r>
      <w:r w:rsidRPr="00D654B7">
        <w:rPr>
          <w:rFonts w:ascii="Times New Roman" w:hAnsi="Times New Roman"/>
        </w:rPr>
        <w:t xml:space="preserve">té avant de l’envoyer à l’ONEM, il doit juste encoder le document manquant. </w:t>
      </w:r>
    </w:p>
    <w:p w:rsidR="008A4043" w:rsidRPr="00D654B7" w:rsidRDefault="008A4043" w:rsidP="004831D2">
      <w:pPr>
        <w:jc w:val="both"/>
        <w:rPr>
          <w:rFonts w:ascii="Times New Roman" w:hAnsi="Times New Roman"/>
        </w:rPr>
      </w:pPr>
    </w:p>
    <w:p w:rsidR="00D5187B" w:rsidRPr="00D654B7" w:rsidRDefault="008A4043" w:rsidP="004831D2">
      <w:pPr>
        <w:ind w:left="708"/>
        <w:jc w:val="both"/>
        <w:rPr>
          <w:rFonts w:ascii="Times New Roman" w:hAnsi="Times New Roman"/>
          <w:i/>
        </w:rPr>
      </w:pPr>
      <w:r w:rsidRPr="00D654B7">
        <w:rPr>
          <w:rFonts w:ascii="Times New Roman" w:hAnsi="Times New Roman"/>
          <w:i/>
        </w:rPr>
        <w:t xml:space="preserve"> </w:t>
      </w:r>
      <w:r w:rsidR="00D5187B" w:rsidRPr="00D654B7">
        <w:rPr>
          <w:rFonts w:ascii="Times New Roman" w:hAnsi="Times New Roman"/>
          <w:i/>
        </w:rPr>
        <w:t xml:space="preserve">« C'est même pas toi qui va l'analyser, c’est quelqu'un d'autre. Voilà, c'est ça qui ne </w:t>
      </w:r>
      <w:r>
        <w:rPr>
          <w:rFonts w:ascii="Times New Roman" w:hAnsi="Times New Roman"/>
          <w:i/>
        </w:rPr>
        <w:t xml:space="preserve"> me </w:t>
      </w:r>
      <w:r w:rsidR="00D5187B" w:rsidRPr="00D654B7">
        <w:rPr>
          <w:rFonts w:ascii="Times New Roman" w:hAnsi="Times New Roman"/>
          <w:i/>
        </w:rPr>
        <w:t>convient pas. J'essaie, petit à petit, en me disant c'est comme ça, t'as pas le choix mais à mon avis, moralement, ça reste la et ça te convient pas. voilà, ça se limite à ça.»</w:t>
      </w:r>
    </w:p>
    <w:p w:rsidR="00D5187B" w:rsidRDefault="00D5187B" w:rsidP="004831D2">
      <w:pPr>
        <w:jc w:val="both"/>
        <w:rPr>
          <w:rFonts w:ascii="Times New Roman" w:hAnsi="Times New Roman"/>
        </w:rPr>
      </w:pPr>
    </w:p>
    <w:p w:rsidR="008A4043" w:rsidRPr="00D654B7" w:rsidRDefault="008A4043"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Pour certains employés, cette situation est insupportable ; ils s’accordent dès lors une certaine marge de manœuvre en dérogeant aux règles. En effet, alors que les instructions du sommet stratégique imposent de ne pas réanalyser le dossier, de juste encoder le document manquant, ils prennent l’initiative de réanalyser le dossier avant de l’envoyer car ils estiment qu’ils ont une form</w:t>
      </w:r>
      <w:r w:rsidR="00D63E49">
        <w:rPr>
          <w:rFonts w:ascii="Times New Roman" w:hAnsi="Times New Roman"/>
        </w:rPr>
        <w:t>ation qui leur permet de réaliser</w:t>
      </w:r>
      <w:r w:rsidRPr="00D654B7">
        <w:rPr>
          <w:rFonts w:ascii="Times New Roman" w:hAnsi="Times New Roman"/>
        </w:rPr>
        <w:t xml:space="preserve"> celle-ci, et ce, afin de traiter le dossier dans son entièreté car cela donne du sens à leur travail qu’ils affirment aimer encore.</w:t>
      </w:r>
    </w:p>
    <w:p w:rsidR="008A4043" w:rsidRPr="00D654B7" w:rsidRDefault="008A4043" w:rsidP="004831D2">
      <w:pPr>
        <w:jc w:val="both"/>
        <w:rPr>
          <w:rFonts w:ascii="Times New Roman" w:hAnsi="Times New Roman"/>
        </w:rPr>
      </w:pPr>
    </w:p>
    <w:p w:rsidR="00D5187B" w:rsidRDefault="00D5187B" w:rsidP="004831D2">
      <w:pPr>
        <w:ind w:left="708"/>
        <w:jc w:val="both"/>
        <w:rPr>
          <w:rFonts w:ascii="Times New Roman" w:hAnsi="Times New Roman"/>
          <w:i/>
        </w:rPr>
      </w:pPr>
      <w:r w:rsidRPr="00D654B7">
        <w:rPr>
          <w:rFonts w:ascii="Times New Roman" w:hAnsi="Times New Roman"/>
          <w:i/>
        </w:rPr>
        <w:t>« Et donc, à ce moment-là, mon boulot, il se limite à quoi? Juste à encoder ? Moi, je n'étais pas engagé pour ça, juste pour encoder. L'analyse, je l'aime toujours, tu vois. »</w:t>
      </w:r>
    </w:p>
    <w:p w:rsidR="008A4043" w:rsidRPr="00D654B7" w:rsidRDefault="008A4043" w:rsidP="004831D2">
      <w:pPr>
        <w:ind w:left="708"/>
        <w:jc w:val="both"/>
        <w:rPr>
          <w:rFonts w:ascii="Times New Roman" w:hAnsi="Times New Roman"/>
          <w:i/>
        </w:rPr>
      </w:pPr>
    </w:p>
    <w:p w:rsidR="00D5187B" w:rsidRDefault="00D5187B" w:rsidP="004831D2">
      <w:pPr>
        <w:ind w:left="708"/>
        <w:jc w:val="both"/>
        <w:rPr>
          <w:rFonts w:ascii="Times New Roman" w:hAnsi="Times New Roman"/>
          <w:i/>
        </w:rPr>
      </w:pPr>
      <w:r w:rsidRPr="00D654B7">
        <w:rPr>
          <w:rFonts w:ascii="Times New Roman" w:hAnsi="Times New Roman"/>
          <w:i/>
        </w:rPr>
        <w:t>« On me dit "quelqu'un a fait le dossier, tu ne dois pas ré-analyser". Mais ce n'est pas évident. Je n'ai jamais été formé comme ça.</w:t>
      </w:r>
      <w:r w:rsidR="008A4043">
        <w:rPr>
          <w:rFonts w:ascii="Times New Roman" w:hAnsi="Times New Roman"/>
          <w:i/>
        </w:rPr>
        <w:t> »</w:t>
      </w:r>
      <w:r w:rsidRPr="00D654B7">
        <w:rPr>
          <w:rFonts w:ascii="Times New Roman" w:hAnsi="Times New Roman"/>
          <w:i/>
        </w:rPr>
        <w:t xml:space="preserve"> </w:t>
      </w:r>
    </w:p>
    <w:p w:rsidR="008A4043" w:rsidRPr="00D654B7" w:rsidRDefault="008A4043" w:rsidP="004831D2">
      <w:pPr>
        <w:ind w:left="708"/>
        <w:jc w:val="both"/>
        <w:rPr>
          <w:rFonts w:ascii="Times New Roman" w:hAnsi="Times New Roman"/>
          <w:i/>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 ce qui concerne le</w:t>
      </w:r>
      <w:r w:rsidR="00CF2D42">
        <w:rPr>
          <w:rFonts w:ascii="Times New Roman" w:hAnsi="Times New Roman"/>
        </w:rPr>
        <w:t>s managers</w:t>
      </w:r>
      <w:r w:rsidRPr="00D654B7">
        <w:rPr>
          <w:rFonts w:ascii="Times New Roman" w:hAnsi="Times New Roman"/>
        </w:rPr>
        <w:t xml:space="preserve">, </w:t>
      </w:r>
      <w:r w:rsidRPr="00D654B7">
        <w:rPr>
          <w:rFonts w:ascii="Times New Roman" w:hAnsi="Times New Roman"/>
          <w:i/>
        </w:rPr>
        <w:t>la division verticale du travail</w:t>
      </w:r>
      <w:r w:rsidRPr="00D654B7">
        <w:rPr>
          <w:rFonts w:ascii="Times New Roman" w:hAnsi="Times New Roman"/>
        </w:rPr>
        <w:t xml:space="preserve"> apparaît comme relativement forte puisque l’on constate une plus grande participation des managers dans la conception du travail.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Avec le fait que je suis entre guillemets la personne ressource, beh on a une certaine connaissance du programme informatique, on a une certaine connaissance des dossiers plus complexes et donc ça fait toujours plaisir de dire aux collègues ben écoute j'ai eu tel cas et j'ai réglé le dossier comme ça. Donc essaie comme ça normalement ça devrait aller, donner des conseils aux collègues. »</w:t>
      </w:r>
    </w:p>
    <w:p w:rsidR="00D5187B" w:rsidRPr="00D654B7" w:rsidRDefault="00D5187B" w:rsidP="004831D2">
      <w:pPr>
        <w:ind w:left="708"/>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Enfin, en ce qui concerne les buts poursuivis, il y a une réelle convergence à ce sujet. Alors que le profil 1 exprime clairement que sa mission est le paiement des allocations de chômage des affiliés mais aussi de rendre le meilleur service à l’affilié.</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C'est de la satisfaction d'un dossier bien fait. Quand on a un dossier un peu compliqué et qu'on arrive à faire un paiement, ou à obtenir une régularisation pour des choses qu'on n'avait pas vu ou autre... De voir son affilié satisfait... »</w:t>
      </w:r>
    </w:p>
    <w:p w:rsidR="00D5187B" w:rsidRPr="00D654B7" w:rsidRDefault="00CF2D42" w:rsidP="004831D2">
      <w:pPr>
        <w:jc w:val="both"/>
        <w:rPr>
          <w:rFonts w:ascii="Times New Roman" w:hAnsi="Times New Roman"/>
          <w:i/>
        </w:rPr>
      </w:pPr>
      <w:r>
        <w:rPr>
          <w:rFonts w:ascii="Times New Roman" w:hAnsi="Times New Roman"/>
        </w:rPr>
        <w:lastRenderedPageBreak/>
        <w:t xml:space="preserve">La responsable du service chômage </w:t>
      </w:r>
      <w:r w:rsidR="00D5187B" w:rsidRPr="00D654B7">
        <w:rPr>
          <w:rFonts w:ascii="Times New Roman" w:hAnsi="Times New Roman"/>
        </w:rPr>
        <w:t xml:space="preserve">est </w:t>
      </w:r>
      <w:r>
        <w:rPr>
          <w:rFonts w:ascii="Times New Roman" w:hAnsi="Times New Roman"/>
        </w:rPr>
        <w:t xml:space="preserve">elle </w:t>
      </w:r>
      <w:r w:rsidR="00D5187B" w:rsidRPr="00D654B7">
        <w:rPr>
          <w:rFonts w:ascii="Times New Roman" w:hAnsi="Times New Roman"/>
        </w:rPr>
        <w:t>aussi très clair</w:t>
      </w:r>
      <w:r w:rsidR="00C342FD">
        <w:rPr>
          <w:rFonts w:ascii="Times New Roman" w:hAnsi="Times New Roman"/>
        </w:rPr>
        <w:t>e</w:t>
      </w:r>
      <w:r w:rsidR="00D5187B" w:rsidRPr="00D654B7">
        <w:rPr>
          <w:rFonts w:ascii="Times New Roman" w:hAnsi="Times New Roman"/>
        </w:rPr>
        <w:t xml:space="preserve"> sur sa mission principale qui est de faire tourner le service afin que les paiements soient effectués correctement dans le respect des procédures et les délais légaux. Pour ce faire, </w:t>
      </w:r>
      <w:r>
        <w:rPr>
          <w:rFonts w:ascii="Times New Roman" w:hAnsi="Times New Roman"/>
        </w:rPr>
        <w:t>elle</w:t>
      </w:r>
      <w:r w:rsidR="00D5187B" w:rsidRPr="00D654B7">
        <w:rPr>
          <w:rFonts w:ascii="Times New Roman" w:hAnsi="Times New Roman"/>
        </w:rPr>
        <w:t xml:space="preserve"> tente de trouver des solutions qui peuvent contenter tout le monde, mais s’il doit trancher et prendre des décisions toujours dans cette même perspective.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Ben, mon rôle à moi, c'est de faire tourner le service. Ma première mission</w:t>
      </w:r>
      <w:r w:rsidR="008A4043">
        <w:rPr>
          <w:rFonts w:ascii="Times New Roman" w:hAnsi="Times New Roman"/>
          <w:i/>
        </w:rPr>
        <w:t>, c'est celle</w:t>
      </w:r>
      <w:r w:rsidRPr="00D654B7">
        <w:rPr>
          <w:rFonts w:ascii="Times New Roman" w:hAnsi="Times New Roman"/>
          <w:i/>
        </w:rPr>
        <w:t>-là. Il faut que les choses soient faites. Les choses qui doivent être faites doivent être faites, donc ça, c'est mon premier viseur, je vais dire.</w:t>
      </w:r>
      <w:r w:rsidR="008A4043">
        <w:rPr>
          <w:rFonts w:ascii="Times New Roman" w:hAnsi="Times New Roman"/>
          <w:i/>
        </w:rPr>
        <w:t> »</w:t>
      </w:r>
    </w:p>
    <w:p w:rsidR="00D5187B" w:rsidRPr="00D654B7" w:rsidRDefault="00D5187B" w:rsidP="004831D2">
      <w:pPr>
        <w:jc w:val="both"/>
        <w:rPr>
          <w:rFonts w:ascii="Times New Roman" w:hAnsi="Times New Roman"/>
          <w:i/>
        </w:rPr>
      </w:pPr>
    </w:p>
    <w:p w:rsidR="00D5187B" w:rsidRDefault="00D5187B" w:rsidP="004831D2">
      <w:pPr>
        <w:pStyle w:val="Default"/>
        <w:jc w:val="both"/>
        <w:rPr>
          <w:rFonts w:asciiTheme="minorHAnsi" w:hAnsiTheme="minorHAnsi" w:cstheme="minorHAnsi"/>
          <w:color w:val="auto"/>
          <w:sz w:val="22"/>
          <w:szCs w:val="22"/>
        </w:rPr>
      </w:pPr>
    </w:p>
    <w:p w:rsidR="008A4043" w:rsidRDefault="008A4043" w:rsidP="004831D2">
      <w:pPr>
        <w:pStyle w:val="Default"/>
        <w:jc w:val="both"/>
        <w:rPr>
          <w:rFonts w:asciiTheme="minorHAnsi" w:hAnsiTheme="minorHAnsi" w:cstheme="minorHAnsi"/>
          <w:color w:val="auto"/>
          <w:sz w:val="22"/>
          <w:szCs w:val="22"/>
        </w:rPr>
      </w:pPr>
    </w:p>
    <w:p w:rsidR="00D5187B" w:rsidRPr="007051EF" w:rsidRDefault="00D5187B" w:rsidP="00513BFA">
      <w:pPr>
        <w:pStyle w:val="Titre6"/>
        <w:numPr>
          <w:ilvl w:val="0"/>
          <w:numId w:val="42"/>
        </w:numPr>
      </w:pPr>
      <w:bookmarkStart w:id="92" w:name="_Toc61096326"/>
      <w:r>
        <w:t>Sur les relations hiérarchiques</w:t>
      </w:r>
      <w:bookmarkEnd w:id="92"/>
    </w:p>
    <w:p w:rsidR="00D5187B" w:rsidRDefault="00D5187B" w:rsidP="004831D2">
      <w:pPr>
        <w:pStyle w:val="Default"/>
        <w:jc w:val="both"/>
        <w:rPr>
          <w:rFonts w:asciiTheme="minorHAnsi" w:hAnsiTheme="minorHAnsi" w:cstheme="minorHAnsi"/>
          <w:color w:val="auto"/>
          <w:sz w:val="22"/>
          <w:szCs w:val="22"/>
        </w:rPr>
      </w:pPr>
    </w:p>
    <w:p w:rsidR="00D5187B" w:rsidRDefault="00D5187B" w:rsidP="004831D2">
      <w:pPr>
        <w:pStyle w:val="Default"/>
        <w:jc w:val="both"/>
        <w:rPr>
          <w:rFonts w:asciiTheme="minorHAnsi" w:hAnsiTheme="minorHAnsi" w:cstheme="minorHAnsi"/>
          <w:sz w:val="22"/>
          <w:szCs w:val="22"/>
        </w:rPr>
      </w:pPr>
    </w:p>
    <w:p w:rsidR="00D5187B" w:rsidRPr="00D654B7" w:rsidRDefault="00D5187B" w:rsidP="004831D2">
      <w:pPr>
        <w:pStyle w:val="Default"/>
        <w:jc w:val="both"/>
      </w:pPr>
      <w:r w:rsidRPr="00D654B7">
        <w:t>Il ressort des entretiens que le</w:t>
      </w:r>
      <w:r w:rsidR="00CF02EA">
        <w:t>s agents de première ligne</w:t>
      </w:r>
      <w:r w:rsidRPr="00D654B7">
        <w:t xml:space="preserve"> ressent un profond manque de reconnaissance du sommet stratégique</w:t>
      </w:r>
      <w:r>
        <w:t xml:space="preserve"> de l’OP Wallon</w:t>
      </w:r>
      <w:r w:rsidRPr="00D654B7">
        <w:t>. Ce manque de reconnaissance semble très contraignant pour les employés du service chômage qui ont l’impression, non seulement de ne pas être reconnus mais pas non plus entendus.</w:t>
      </w:r>
    </w:p>
    <w:p w:rsidR="00D5187B" w:rsidRPr="00D654B7" w:rsidRDefault="00D5187B" w:rsidP="004831D2">
      <w:pPr>
        <w:pStyle w:val="Default"/>
        <w:jc w:val="both"/>
      </w:pPr>
    </w:p>
    <w:p w:rsidR="00D5187B" w:rsidRPr="00D654B7" w:rsidRDefault="00D5187B" w:rsidP="004831D2">
      <w:pPr>
        <w:pStyle w:val="Default"/>
        <w:ind w:left="708"/>
        <w:jc w:val="both"/>
        <w:rPr>
          <w:i/>
        </w:rPr>
      </w:pPr>
      <w:bookmarkStart w:id="93" w:name="_Hlk59291163"/>
      <w:r w:rsidRPr="00D654B7">
        <w:rPr>
          <w:i/>
        </w:rPr>
        <w:t>« Le trio direction OP, on ne le voit pas. Quand ils viennent, ils viennent pas dire bonjour. […] La GRH, elle ne dit même pas bonjour. Elle est venue sur le plateau chômage plusieurs fois, sans me dire bonjour. Et un beau jour, elle vient pour une réunion. […] Et là, elle est venue et on offrait les pizzas à midi pour pouvoir débriefer pendant notre temps de midi tout en mangeant une pizza. Moi, je regrette. Je mange pas avec des gens qui ne me disent même pas bonjour en d'autres temps. D'ailleurs, j'ai boycotté» .</w:t>
      </w:r>
    </w:p>
    <w:bookmarkEnd w:id="93"/>
    <w:p w:rsidR="00D5187B" w:rsidRPr="00D654B7" w:rsidRDefault="00D5187B" w:rsidP="004831D2">
      <w:pPr>
        <w:pStyle w:val="Default"/>
        <w:jc w:val="both"/>
      </w:pPr>
    </w:p>
    <w:p w:rsidR="00D5187B" w:rsidRPr="00D654B7" w:rsidRDefault="00D5187B" w:rsidP="004831D2">
      <w:pPr>
        <w:pStyle w:val="Default"/>
        <w:ind w:left="708"/>
        <w:jc w:val="both"/>
        <w:rPr>
          <w:i/>
        </w:rPr>
      </w:pPr>
      <w:r w:rsidRPr="00D654B7">
        <w:rPr>
          <w:i/>
        </w:rPr>
        <w:t>« Personnellement, j'ai l'impression qu'on est écoutés, mais pas entendus.[…] Et ça, que ce soit à n'importe quel niveau. »</w:t>
      </w:r>
    </w:p>
    <w:p w:rsidR="00D5187B" w:rsidRPr="00D654B7" w:rsidRDefault="00D5187B" w:rsidP="004831D2">
      <w:pPr>
        <w:pStyle w:val="Default"/>
        <w:jc w:val="both"/>
        <w:rPr>
          <w:color w:val="auto"/>
        </w:rPr>
      </w:pPr>
    </w:p>
    <w:p w:rsidR="00CF02EA" w:rsidRDefault="00CF02EA" w:rsidP="004831D2">
      <w:pPr>
        <w:pStyle w:val="Default"/>
        <w:jc w:val="both"/>
        <w:rPr>
          <w:color w:val="auto"/>
        </w:rPr>
      </w:pPr>
    </w:p>
    <w:p w:rsidR="00D5187B" w:rsidRPr="00D654B7" w:rsidRDefault="00CF02EA" w:rsidP="004831D2">
      <w:pPr>
        <w:pStyle w:val="Default"/>
        <w:jc w:val="both"/>
        <w:rPr>
          <w:color w:val="auto"/>
        </w:rPr>
      </w:pPr>
      <w:r>
        <w:rPr>
          <w:color w:val="auto"/>
        </w:rPr>
        <w:t>Les agents</w:t>
      </w:r>
      <w:r w:rsidR="00D5187B" w:rsidRPr="00D654B7">
        <w:rPr>
          <w:color w:val="auto"/>
        </w:rPr>
        <w:t xml:space="preserve"> considère</w:t>
      </w:r>
      <w:r>
        <w:rPr>
          <w:color w:val="auto"/>
        </w:rPr>
        <w:t>nt</w:t>
      </w:r>
      <w:r w:rsidR="00D5187B" w:rsidRPr="00D654B7">
        <w:rPr>
          <w:color w:val="auto"/>
        </w:rPr>
        <w:t xml:space="preserve"> en effet qu’il y a un grand écart entre les décisions prises par la direction qui ne connaît pas le terrain et la réalité de terrain vécue par les employés chômage.</w:t>
      </w:r>
    </w:p>
    <w:p w:rsidR="00D5187B" w:rsidRPr="00D654B7" w:rsidRDefault="00D5187B" w:rsidP="004831D2">
      <w:pPr>
        <w:pStyle w:val="Default"/>
        <w:jc w:val="both"/>
        <w:rPr>
          <w:color w:val="auto"/>
        </w:rPr>
      </w:pPr>
    </w:p>
    <w:p w:rsidR="00D5187B" w:rsidRPr="00D654B7" w:rsidRDefault="00D5187B" w:rsidP="004831D2">
      <w:pPr>
        <w:pStyle w:val="Default"/>
        <w:ind w:left="708"/>
        <w:jc w:val="both"/>
        <w:rPr>
          <w:i/>
        </w:rPr>
      </w:pPr>
      <w:r w:rsidRPr="00D654B7">
        <w:rPr>
          <w:i/>
        </w:rPr>
        <w:t>« Mais moi, je ne comprends pas comment on peut mettre quelqu'un à la direction et comme GRH, qui ne sait même pas à quoi ressemble un dossier, qui ne connait pas les contraintes. Ça je n'ai jamais compris. […] Moi aussi, parce que je me dis, elle ne connait même pas la structure de la CSC. » </w:t>
      </w:r>
    </w:p>
    <w:p w:rsidR="00D5187B" w:rsidRPr="00D654B7" w:rsidRDefault="00D5187B" w:rsidP="004831D2">
      <w:pPr>
        <w:pStyle w:val="Default"/>
        <w:jc w:val="both"/>
        <w:rPr>
          <w:color w:val="auto"/>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Nonobstant les griefs exprimés par le</w:t>
      </w:r>
      <w:r w:rsidR="00CF02EA">
        <w:rPr>
          <w:rFonts w:ascii="Times New Roman" w:hAnsi="Times New Roman"/>
        </w:rPr>
        <w:t>s agents de première ligne</w:t>
      </w:r>
      <w:r w:rsidRPr="00D654B7">
        <w:rPr>
          <w:rFonts w:ascii="Times New Roman" w:hAnsi="Times New Roman"/>
        </w:rPr>
        <w:t xml:space="preserve"> sur le sommet stratégique de l’organisation, la ligne hiérarchique, soit </w:t>
      </w:r>
      <w:r w:rsidR="00CF02EA">
        <w:rPr>
          <w:rFonts w:ascii="Times New Roman" w:hAnsi="Times New Roman"/>
        </w:rPr>
        <w:t>les managers</w:t>
      </w:r>
      <w:r w:rsidRPr="00D654B7">
        <w:rPr>
          <w:rFonts w:ascii="Times New Roman" w:hAnsi="Times New Roman"/>
        </w:rPr>
        <w:t xml:space="preserve">, quant à elle, tente de créer une relation de confiance avec les employés du service chômage.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J'ai la chance de travailler dans une chouette équipe aussi, que ce soit au niveau de mes collègues directs ou niveau des collaborations ici […] Voilà, j'ai la chance d'avoir vraiment des gens sur qui je peux vraiment compter, des gens qui me font des retours positifs ou négatifs. Mais peu importe, des gens qui s'expriment avec respect, c'est important, parfois fort, mais toujours avec respect. Et donc voilà, moi, je n'ai pas besoin d'autre chose. »</w:t>
      </w:r>
    </w:p>
    <w:p w:rsidR="00D5187B" w:rsidRDefault="00D5187B" w:rsidP="004831D2">
      <w:pPr>
        <w:pStyle w:val="Titre4"/>
      </w:pPr>
      <w:bookmarkStart w:id="94" w:name="_Toc61096327"/>
      <w:r>
        <w:lastRenderedPageBreak/>
        <w:t>LE CONTENU : LE ROLE AVEC SES DIFFERENTES DIMENSIONS</w:t>
      </w:r>
      <w:bookmarkEnd w:id="94"/>
    </w:p>
    <w:p w:rsidR="00D5187B" w:rsidRDefault="00D5187B" w:rsidP="004831D2">
      <w:pPr>
        <w:jc w:val="both"/>
        <w:rPr>
          <w:b/>
        </w:rPr>
      </w:pPr>
    </w:p>
    <w:p w:rsidR="00D5187B" w:rsidRPr="00D654B7" w:rsidRDefault="00D5187B" w:rsidP="004831D2">
      <w:pPr>
        <w:jc w:val="both"/>
        <w:rPr>
          <w:rFonts w:ascii="Times New Roman" w:hAnsi="Times New Roman"/>
        </w:rPr>
      </w:pPr>
      <w:r w:rsidRPr="00D654B7">
        <w:rPr>
          <w:rFonts w:ascii="Times New Roman" w:hAnsi="Times New Roman"/>
        </w:rPr>
        <w:t xml:space="preserve">Les métiers du social visaient auparavant à  « intégrer » alors que maintenant ils visent à « insérer ». Ces métiers sont alors engagés dans un processus de changement non sans générer des tensions. Les différentes dimensions représentées par Abraham Franssen vont nous permettre d’illustrer les marqueurs de la modification du travail social au sein du rôle des travailleurs sociaux, en faisant référence à la parole des acteurs du service chômage de Charleroi Sambre et Meuse, et ce, afin de mettre en exergue les paradoxes et malaises identifiés dans leur quotidien. </w:t>
      </w:r>
    </w:p>
    <w:p w:rsidR="00D5187B" w:rsidRPr="00D654B7" w:rsidRDefault="00D5187B" w:rsidP="004831D2">
      <w:pPr>
        <w:jc w:val="both"/>
        <w:rPr>
          <w:rFonts w:ascii="Times New Roman" w:hAnsi="Times New Roman"/>
        </w:rPr>
      </w:pPr>
    </w:p>
    <w:p w:rsidR="00D5187B" w:rsidRPr="00D654B7" w:rsidRDefault="00513BFA" w:rsidP="004831D2">
      <w:pPr>
        <w:jc w:val="both"/>
        <w:rPr>
          <w:rFonts w:ascii="Times New Roman" w:hAnsi="Times New Roman"/>
        </w:rPr>
      </w:pPr>
      <w:r>
        <w:rPr>
          <w:rFonts w:ascii="Times New Roman" w:hAnsi="Times New Roman"/>
        </w:rPr>
        <w:t>Le rôle de ces derniers serai</w:t>
      </w:r>
      <w:r w:rsidR="00D5187B" w:rsidRPr="00D654B7">
        <w:rPr>
          <w:rFonts w:ascii="Times New Roman" w:hAnsi="Times New Roman"/>
        </w:rPr>
        <w:t xml:space="preserve"> par c</w:t>
      </w:r>
      <w:r>
        <w:rPr>
          <w:rFonts w:ascii="Times New Roman" w:hAnsi="Times New Roman"/>
        </w:rPr>
        <w:t>onséquent impacté</w:t>
      </w:r>
      <w:r w:rsidR="00D5187B" w:rsidRPr="00D654B7">
        <w:rPr>
          <w:rFonts w:ascii="Times New Roman" w:hAnsi="Times New Roman"/>
        </w:rPr>
        <w:t xml:space="preserve"> dans :</w:t>
      </w:r>
    </w:p>
    <w:p w:rsidR="00D5187B" w:rsidRDefault="00D5187B" w:rsidP="004831D2">
      <w:pPr>
        <w:jc w:val="both"/>
        <w:rPr>
          <w:rFonts w:ascii="Times New Roman" w:hAnsi="Times New Roman"/>
        </w:rPr>
      </w:pPr>
    </w:p>
    <w:p w:rsidR="00D5187B" w:rsidRPr="00D654B7" w:rsidRDefault="00D5187B" w:rsidP="004831D2">
      <w:pPr>
        <w:jc w:val="both"/>
        <w:rPr>
          <w:rFonts w:ascii="Times New Roman" w:hAnsi="Times New Roman"/>
          <w:b/>
        </w:rPr>
      </w:pPr>
      <w:r w:rsidRPr="00D654B7">
        <w:rPr>
          <w:rFonts w:ascii="Times New Roman" w:hAnsi="Times New Roman"/>
          <w:b/>
        </w:rPr>
        <w:t>Leur Finalité :</w:t>
      </w:r>
    </w:p>
    <w:p w:rsidR="00D5187B" w:rsidRPr="00D654B7" w:rsidRDefault="00D5187B" w:rsidP="004831D2">
      <w:pPr>
        <w:jc w:val="both"/>
        <w:rPr>
          <w:rFonts w:ascii="Times New Roman" w:hAnsi="Times New Roman"/>
        </w:rPr>
      </w:pPr>
    </w:p>
    <w:p w:rsidR="00E672E5" w:rsidRPr="00E672E5" w:rsidRDefault="00D5187B" w:rsidP="00E672E5">
      <w:pPr>
        <w:jc w:val="both"/>
        <w:rPr>
          <w:rFonts w:ascii="Times New Roman" w:hAnsi="Times New Roman"/>
          <w:i/>
          <w:lang w:eastAsia="zh-CN"/>
        </w:rPr>
      </w:pPr>
      <w:r w:rsidRPr="00D654B7">
        <w:rPr>
          <w:rFonts w:ascii="Times New Roman" w:hAnsi="Times New Roman"/>
        </w:rPr>
        <w:t xml:space="preserve">Les finalités visées ont pour principal trait le paiement des allocations de chômage. </w:t>
      </w:r>
      <w:r w:rsidR="00E672E5">
        <w:rPr>
          <w:rFonts w:ascii="Times New Roman" w:hAnsi="Times New Roman"/>
        </w:rPr>
        <w:t>«</w:t>
      </w:r>
      <w:r w:rsidR="00E672E5" w:rsidRPr="00E672E5">
        <w:rPr>
          <w:rFonts w:ascii="Times New Roman" w:hAnsi="Times New Roman"/>
          <w:i/>
        </w:rPr>
        <w:t>Quand on a un dossier un peu compliqué et qu'on arrive à faire un paiement, ou à obtenir une régularisation pour des choses qu'on n'avait pas vu ou autre... »</w:t>
      </w:r>
      <w:r w:rsidR="00E672E5">
        <w:rPr>
          <w:rFonts w:ascii="Times New Roman" w:hAnsi="Times New Roman"/>
        </w:rPr>
        <w:t> </w:t>
      </w:r>
      <w:r w:rsidRPr="00D654B7">
        <w:rPr>
          <w:rFonts w:ascii="Times New Roman" w:hAnsi="Times New Roman"/>
        </w:rPr>
        <w:t>Cependant, pour arriver au paiement de celles-ci, il faut recevoir les affiliés, comprendre le dossier qu’ils souhaitent constituer, maîtriser une législation, encoder les données dans un programme informatique complexe, introduire ce dossier dans les délais légaux pour finalement, effectuer le paiement des allocations de chômage au taux correct et après accord de l’ONEM.</w:t>
      </w:r>
      <w:r w:rsidR="00510315">
        <w:rPr>
          <w:rFonts w:ascii="Times New Roman" w:hAnsi="Times New Roman"/>
        </w:rPr>
        <w:t xml:space="preserve"> </w:t>
      </w:r>
      <w:r w:rsidR="00E672E5" w:rsidRPr="00E672E5">
        <w:rPr>
          <w:rFonts w:ascii="Times New Roman" w:hAnsi="Times New Roman"/>
          <w:i/>
        </w:rPr>
        <w:t>« Ce qu'il y a tout d'abord, c'est quand même emmagasiner pas mal de législation. Pouvoir retenir tout ça. Et puis, il faut avoir des facilités aussi informatiques, utiliser l'outil informatique. C'est pas évident non plus. Et puis, on a le contact avec l'affilié, où il faut savoir gérer psychologiquement l'échange avec l'affilié et aussi se contenir et garder son calme. »</w:t>
      </w:r>
    </w:p>
    <w:p w:rsidR="00E672E5" w:rsidRDefault="00D5187B" w:rsidP="004831D2">
      <w:pPr>
        <w:jc w:val="both"/>
        <w:rPr>
          <w:rFonts w:ascii="Times New Roman" w:hAnsi="Times New Roman"/>
        </w:rPr>
      </w:pPr>
      <w:r w:rsidRPr="00D654B7">
        <w:rPr>
          <w:rFonts w:ascii="Times New Roman" w:hAnsi="Times New Roman"/>
        </w:rPr>
        <w:t xml:space="preserve"> </w:t>
      </w:r>
    </w:p>
    <w:p w:rsidR="00D5187B" w:rsidRPr="00D654B7" w:rsidRDefault="00D5187B" w:rsidP="004831D2">
      <w:pPr>
        <w:jc w:val="both"/>
        <w:rPr>
          <w:rFonts w:ascii="Times New Roman" w:hAnsi="Times New Roman"/>
        </w:rPr>
      </w:pPr>
      <w:r w:rsidRPr="00D654B7">
        <w:rPr>
          <w:rFonts w:ascii="Times New Roman" w:hAnsi="Times New Roman"/>
        </w:rPr>
        <w:t>Tous les participants expriment une réelle volonté de parvenir au mieux et au plus vite à cet objectif. Cependant, ils rencontrent des difficultés lors de ce processus, en termes de surcharge de travail et dénoncent le fait que le</w:t>
      </w:r>
      <w:r>
        <w:rPr>
          <w:rFonts w:ascii="Times New Roman" w:hAnsi="Times New Roman"/>
        </w:rPr>
        <w:t>s</w:t>
      </w:r>
      <w:r w:rsidRPr="00D654B7">
        <w:rPr>
          <w:rFonts w:ascii="Times New Roman" w:hAnsi="Times New Roman"/>
        </w:rPr>
        <w:t xml:space="preserve"> changements de méthodes de travail imposés par l’OP Wallon retardent ce processus et donc les paiements. </w:t>
      </w:r>
    </w:p>
    <w:p w:rsidR="00E672E5" w:rsidRDefault="00E672E5"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Le second élément qui est soulevé par les participants est la complexité administrative à laquelle ils sont confrontés :  les  nombreux changements de législation, des procédures et les incohérences des mesures mises en place par le gouvernement, mettent à mal la réalisation de leurs tâches.</w:t>
      </w:r>
      <w:r w:rsidR="00E672E5" w:rsidRPr="00E672E5">
        <w:rPr>
          <w:rFonts w:ascii="Times New Roman" w:hAnsi="Times New Roman"/>
        </w:rPr>
        <w:t xml:space="preserve"> </w:t>
      </w:r>
      <w:r w:rsidR="00E672E5" w:rsidRPr="00E672E5">
        <w:rPr>
          <w:rFonts w:ascii="Times New Roman" w:hAnsi="Times New Roman"/>
          <w:i/>
        </w:rPr>
        <w:t>« A la législation, parce que ça, on est obligé, on n'a pas le choix, c'est le travail qui veut ça ».</w:t>
      </w:r>
    </w:p>
    <w:p w:rsidR="00D5187B" w:rsidRPr="00D654B7" w:rsidRDefault="00D5187B" w:rsidP="004831D2">
      <w:pPr>
        <w:jc w:val="both"/>
        <w:rPr>
          <w:rFonts w:ascii="Times New Roman" w:hAnsi="Times New Roman"/>
          <w:b/>
          <w:bCs/>
        </w:rPr>
      </w:pPr>
    </w:p>
    <w:p w:rsidR="00E672E5" w:rsidRDefault="00E672E5" w:rsidP="004831D2">
      <w:pPr>
        <w:jc w:val="both"/>
        <w:rPr>
          <w:rFonts w:ascii="Times New Roman" w:hAnsi="Times New Roman"/>
          <w:b/>
          <w:bCs/>
        </w:rPr>
      </w:pPr>
    </w:p>
    <w:p w:rsidR="00D5187B" w:rsidRPr="00D654B7" w:rsidRDefault="00D5187B" w:rsidP="004831D2">
      <w:pPr>
        <w:jc w:val="both"/>
        <w:rPr>
          <w:rFonts w:ascii="Times New Roman" w:hAnsi="Times New Roman"/>
        </w:rPr>
      </w:pPr>
      <w:r w:rsidRPr="00D654B7">
        <w:rPr>
          <w:rFonts w:ascii="Times New Roman" w:hAnsi="Times New Roman"/>
          <w:b/>
          <w:bCs/>
        </w:rPr>
        <w:t>Leur Compétence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510315" w:rsidRDefault="00D5187B" w:rsidP="00ED7E49">
      <w:pPr>
        <w:jc w:val="both"/>
        <w:rPr>
          <w:rFonts w:ascii="Times New Roman" w:hAnsi="Times New Roman"/>
        </w:rPr>
      </w:pPr>
      <w:r w:rsidRPr="00D654B7">
        <w:rPr>
          <w:rFonts w:ascii="Times New Roman" w:hAnsi="Times New Roman"/>
        </w:rPr>
        <w:t xml:space="preserve">Les compétences évoquées sont de l’ordre du relationnel et de l’administratif. Relationnel dans le cadre des permanences où la relation à l’affilié est l’élément-clé pour constituer correctement un dossier. En effet, l’agent chômage doit poser les bonnes questions mais aussi comprendre les raisons pour lesquelles l’affilié se présente en permanence, et ce, par souci d’efficacité et pouvoir, à terme, être en mesure d’effectuer le paiement des allocations de chômage. </w:t>
      </w:r>
    </w:p>
    <w:p w:rsidR="00510315" w:rsidRDefault="00510315" w:rsidP="00ED7E49">
      <w:pPr>
        <w:jc w:val="both"/>
        <w:rPr>
          <w:rFonts w:ascii="Times New Roman" w:hAnsi="Times New Roman"/>
        </w:rPr>
      </w:pPr>
    </w:p>
    <w:p w:rsidR="00ED7E49" w:rsidRPr="00ED7E49" w:rsidRDefault="00D5187B" w:rsidP="00ED7E49">
      <w:pPr>
        <w:jc w:val="both"/>
        <w:rPr>
          <w:rFonts w:ascii="Times New Roman" w:hAnsi="Times New Roman"/>
        </w:rPr>
      </w:pPr>
      <w:r w:rsidRPr="00D654B7">
        <w:rPr>
          <w:rFonts w:ascii="Times New Roman" w:hAnsi="Times New Roman"/>
        </w:rPr>
        <w:t xml:space="preserve">Dans le même temps, l’agent chômage doit appliquer une législation et maîtriser un programme informatique. Administratives car, comme je l’ai précisé précédemment, la législation, les procédures, le programme informatique, les formulaires sont complexes et sont amenés à être modifiés régulièrement. L’agent chômage suit d’ailleurs régulièrement des formations </w:t>
      </w:r>
      <w:r w:rsidRPr="00D654B7">
        <w:rPr>
          <w:rFonts w:ascii="Times New Roman" w:hAnsi="Times New Roman"/>
        </w:rPr>
        <w:lastRenderedPageBreak/>
        <w:t xml:space="preserve">dispensées par des formateurs de l’organisation, et ce, pour être tenu à jour quant aux changements et à la complexité de la matière. </w:t>
      </w:r>
      <w:r w:rsidR="00ED7E49" w:rsidRPr="00ED7E49">
        <w:rPr>
          <w:rFonts w:ascii="Times New Roman" w:hAnsi="Times New Roman"/>
          <w:i/>
        </w:rPr>
        <w:t>« Même si c'est lourd, on est quand même formé régulièrement. »</w:t>
      </w:r>
      <w:r w:rsidR="00ED7E49" w:rsidRPr="001F3FDC">
        <w:rPr>
          <w:rFonts w:ascii="Times New Roman" w:hAnsi="Times New Roman"/>
        </w:rPr>
        <w:t xml:space="preserve"> </w:t>
      </w:r>
      <w:r w:rsidRPr="00D654B7">
        <w:rPr>
          <w:rFonts w:ascii="Times New Roman" w:hAnsi="Times New Roman"/>
        </w:rPr>
        <w:t>La polyvalence reste d’ailleurs la compétence essentielle pour exercer la profession d’agent chômage, et ce, de manière unanime.</w:t>
      </w:r>
      <w:r w:rsidR="00ED7E49" w:rsidRPr="00ED7E49">
        <w:rPr>
          <w:rFonts w:ascii="Times New Roman" w:eastAsia="Times New Roman" w:hAnsi="Times New Roman"/>
          <w:lang w:eastAsia="zh-CN" w:bidi="hi-IN"/>
        </w:rPr>
        <w:t xml:space="preserve"> </w:t>
      </w:r>
      <w:r w:rsidR="00ED7E49" w:rsidRPr="00ED7E49">
        <w:rPr>
          <w:rFonts w:ascii="Times New Roman" w:eastAsia="Times New Roman" w:hAnsi="Times New Roman"/>
          <w:i/>
          <w:lang w:eastAsia="zh-CN" w:bidi="hi-IN"/>
        </w:rPr>
        <w:t>« </w:t>
      </w:r>
      <w:r w:rsidR="00ED7E49" w:rsidRPr="00ED7E49">
        <w:rPr>
          <w:rFonts w:ascii="Times New Roman" w:hAnsi="Times New Roman"/>
          <w:i/>
        </w:rPr>
        <w:t>Maîtriser la législation, se former, classer. C'est vaste, il y a plein de choses, c'est diversifié »</w:t>
      </w:r>
      <w:r w:rsidR="00ED7E49" w:rsidRPr="00ED7E49">
        <w:rPr>
          <w:rFonts w:ascii="Times New Roman" w:hAnsi="Times New Roman"/>
        </w:rPr>
        <w:t xml:space="preserv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b/>
          <w:bCs/>
        </w:rPr>
        <w:t>Leur statut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La reconnaissance du rôle et du statut social qui en résulte n’est pas unanimement reconnue. Si la plupart des agents chômage interrogés ne sont pas en accord sur la reconnaissance </w:t>
      </w:r>
      <w:r w:rsidR="00ED7E49">
        <w:rPr>
          <w:rFonts w:ascii="Times New Roman" w:hAnsi="Times New Roman"/>
        </w:rPr>
        <w:t xml:space="preserve">de leur statut par les affiliés </w:t>
      </w:r>
      <w:r w:rsidR="00ED7E49" w:rsidRPr="00ED7E49">
        <w:rPr>
          <w:rFonts w:ascii="Times New Roman" w:hAnsi="Times New Roman"/>
          <w:i/>
        </w:rPr>
        <w:t>« Absolument, et encore maintenant, tu sais. Il y a parfois les gens qui me disent "Madame vous avez travaillé à Jumet?", et tu verrais leurs yeux, ils sont tellement heureux de me voir. »,</w:t>
      </w:r>
      <w:r w:rsidR="00ED7E49">
        <w:rPr>
          <w:rFonts w:ascii="Times New Roman" w:hAnsi="Times New Roman"/>
        </w:rPr>
        <w:t xml:space="preserve"> </w:t>
      </w:r>
      <w:r w:rsidRPr="00D654B7">
        <w:rPr>
          <w:rFonts w:ascii="Times New Roman" w:hAnsi="Times New Roman"/>
        </w:rPr>
        <w:t>ils sont néanmoins unanimes sur le manque de reconnaissance total de l’organisation et plus particulièrement du sommet stratégique. L’un nous a raconté que le sommet stratégique ne dit pas bonjour, l’autre a précisé qu’il n’entendait pas les recommandations du personnel de terrain quant aux décisions prises.</w:t>
      </w:r>
      <w:r w:rsidR="00ED7E49" w:rsidRPr="00ED7E49">
        <w:rPr>
          <w:rFonts w:ascii="Times New Roman" w:hAnsi="Times New Roman"/>
        </w:rPr>
        <w:t xml:space="preserve"> </w:t>
      </w:r>
      <w:r w:rsidR="00ED7E49" w:rsidRPr="00ED7E49">
        <w:rPr>
          <w:rFonts w:ascii="Times New Roman" w:hAnsi="Times New Roman"/>
          <w:i/>
        </w:rPr>
        <w:t>« Le trio direction OP, on ne le voit pas. Quand ils viennent, ils viennent pas dire bonjour. »</w:t>
      </w:r>
      <w:r w:rsidRPr="00D654B7">
        <w:rPr>
          <w:rFonts w:ascii="Times New Roman" w:hAnsi="Times New Roman"/>
        </w:rPr>
        <w:t xml:space="preserve"> </w:t>
      </w:r>
    </w:p>
    <w:p w:rsidR="00D5187B" w:rsidRDefault="00D5187B" w:rsidP="004831D2">
      <w:pPr>
        <w:jc w:val="both"/>
        <w:rPr>
          <w:rFonts w:ascii="Times New Roman" w:hAnsi="Times New Roman"/>
        </w:rPr>
      </w:pPr>
    </w:p>
    <w:p w:rsidR="00ED7E49" w:rsidRPr="00D654B7" w:rsidRDefault="00ED7E49"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b/>
          <w:bCs/>
        </w:rPr>
        <w:t>Leur autorité :</w:t>
      </w:r>
    </w:p>
    <w:p w:rsidR="00D5187B" w:rsidRPr="00D654B7" w:rsidRDefault="00D5187B" w:rsidP="004831D2">
      <w:pPr>
        <w:jc w:val="both"/>
        <w:rPr>
          <w:rFonts w:ascii="Times New Roman" w:hAnsi="Times New Roman"/>
        </w:rPr>
      </w:pPr>
    </w:p>
    <w:p w:rsidR="008A4043" w:rsidRDefault="00D5187B" w:rsidP="004831D2">
      <w:pPr>
        <w:jc w:val="both"/>
        <w:rPr>
          <w:rFonts w:ascii="Times New Roman" w:hAnsi="Times New Roman"/>
        </w:rPr>
      </w:pPr>
      <w:r w:rsidRPr="00D654B7">
        <w:rPr>
          <w:rFonts w:ascii="Times New Roman" w:hAnsi="Times New Roman"/>
        </w:rPr>
        <w:t>La plupart des agents d</w:t>
      </w:r>
      <w:r w:rsidR="00ED7E49">
        <w:rPr>
          <w:rFonts w:ascii="Times New Roman" w:hAnsi="Times New Roman"/>
        </w:rPr>
        <w:t>es agents de première ligne</w:t>
      </w:r>
      <w:r w:rsidRPr="00D654B7">
        <w:rPr>
          <w:rFonts w:ascii="Times New Roman" w:hAnsi="Times New Roman"/>
        </w:rPr>
        <w:t xml:space="preserve"> sont conscients de l’autorité qu’ils exercent sur les affiliés au départ de leur position. </w:t>
      </w:r>
    </w:p>
    <w:p w:rsidR="00A955D6" w:rsidRDefault="00A955D6" w:rsidP="004831D2">
      <w:pPr>
        <w:jc w:val="both"/>
        <w:rPr>
          <w:rFonts w:ascii="Times New Roman" w:hAnsi="Times New Roman"/>
        </w:rPr>
      </w:pPr>
    </w:p>
    <w:p w:rsidR="00ED7E49" w:rsidRPr="00ED7E49" w:rsidRDefault="00ED7E49" w:rsidP="004831D2">
      <w:pPr>
        <w:jc w:val="both"/>
        <w:rPr>
          <w:rFonts w:ascii="Times New Roman" w:hAnsi="Times New Roman"/>
          <w:i/>
        </w:rPr>
      </w:pPr>
      <w:r>
        <w:rPr>
          <w:rFonts w:ascii="Times New Roman" w:hAnsi="Times New Roman"/>
        </w:rPr>
        <w:t>Cependant, la mise en œuvre de dispositifs complexes entre les différents partenaires tels que l’Onem ou le</w:t>
      </w:r>
      <w:r w:rsidR="00513BFA">
        <w:rPr>
          <w:rFonts w:ascii="Times New Roman" w:hAnsi="Times New Roman"/>
        </w:rPr>
        <w:t>-</w:t>
      </w:r>
      <w:r>
        <w:rPr>
          <w:rFonts w:ascii="Times New Roman" w:hAnsi="Times New Roman"/>
        </w:rPr>
        <w:t xml:space="preserve"> Forem ralentit la réalisation des finalités.</w:t>
      </w:r>
      <w:r w:rsidRPr="00ED7E49">
        <w:rPr>
          <w:rFonts w:ascii="Times New Roman" w:hAnsi="Times New Roman"/>
          <w:i/>
        </w:rPr>
        <w:t>« On s'est trompé quelque part ou il manque un document et l'Onem dit "Attention". Et moi, je dois ré-analyser parce que l'Onem se trompe aussi, parfois. »</w:t>
      </w:r>
      <w:r>
        <w:rPr>
          <w:rFonts w:ascii="Times New Roman" w:hAnsi="Times New Roman"/>
          <w:i/>
        </w:rPr>
        <w:t>.</w:t>
      </w:r>
      <w:r>
        <w:rPr>
          <w:rFonts w:ascii="Times New Roman" w:hAnsi="Times New Roman"/>
        </w:rPr>
        <w:t xml:space="preserve"> Certains agents expriment avoir des difficultés à </w:t>
      </w:r>
      <w:r w:rsidR="00F176B8">
        <w:rPr>
          <w:rFonts w:ascii="Times New Roman" w:hAnsi="Times New Roman"/>
        </w:rPr>
        <w:t xml:space="preserve">faire valoir leur légitimité auprès de certains affiliés </w:t>
      </w:r>
      <w:r>
        <w:rPr>
          <w:rFonts w:ascii="Times New Roman" w:hAnsi="Times New Roman"/>
        </w:rPr>
        <w:t>qui se présente</w:t>
      </w:r>
      <w:r w:rsidR="00F176B8">
        <w:rPr>
          <w:rFonts w:ascii="Times New Roman" w:hAnsi="Times New Roman"/>
        </w:rPr>
        <w:t>nt</w:t>
      </w:r>
      <w:r>
        <w:rPr>
          <w:rFonts w:ascii="Times New Roman" w:hAnsi="Times New Roman"/>
        </w:rPr>
        <w:t xml:space="preserve"> chez lui pour contester </w:t>
      </w:r>
      <w:r w:rsidR="00F176B8">
        <w:rPr>
          <w:rFonts w:ascii="Times New Roman" w:hAnsi="Times New Roman"/>
        </w:rPr>
        <w:t xml:space="preserve">des paiements effectués ou non, suite à une </w:t>
      </w:r>
      <w:r>
        <w:rPr>
          <w:rFonts w:ascii="Times New Roman" w:hAnsi="Times New Roman"/>
        </w:rPr>
        <w:t>décisions prise</w:t>
      </w:r>
      <w:r w:rsidR="00F176B8">
        <w:rPr>
          <w:rFonts w:ascii="Times New Roman" w:hAnsi="Times New Roman"/>
        </w:rPr>
        <w:t xml:space="preserve"> </w:t>
      </w:r>
      <w:r>
        <w:rPr>
          <w:rFonts w:ascii="Times New Roman" w:hAnsi="Times New Roman"/>
        </w:rPr>
        <w:t>par l’Onem ou le Forem</w:t>
      </w:r>
      <w:r w:rsidR="00F176B8">
        <w:rPr>
          <w:rFonts w:ascii="Times New Roman" w:hAnsi="Times New Roman"/>
        </w:rPr>
        <w:t>. Ils décident alors de se retrancher derrière ceux-ci en signalant à ces affiliés qu’ils transmettront les doléances à ces organismes.</w:t>
      </w:r>
      <w:r>
        <w:rPr>
          <w:rFonts w:ascii="Times New Roman" w:hAnsi="Times New Roman"/>
        </w:rPr>
        <w:t xml:space="preserve"> </w:t>
      </w:r>
      <w:r w:rsidRPr="00ED7E49">
        <w:rPr>
          <w:rFonts w:ascii="Times New Roman" w:hAnsi="Times New Roman"/>
          <w:i/>
        </w:rPr>
        <w:t>« Nous on leur dit "y'a pas de problème. Si vous avez des doléances, vous transmettez, vous envoyez ça par écrit, on transmettra". Mais ils viennent pour se défouler, ça tu le sais bien. »</w:t>
      </w:r>
    </w:p>
    <w:p w:rsidR="00D5187B" w:rsidRDefault="00D5187B" w:rsidP="004831D2">
      <w:pPr>
        <w:jc w:val="both"/>
      </w:pPr>
    </w:p>
    <w:p w:rsidR="00D5187B" w:rsidRDefault="00D5187B" w:rsidP="004831D2">
      <w:pPr>
        <w:jc w:val="both"/>
      </w:pPr>
    </w:p>
    <w:p w:rsidR="00D5187B" w:rsidRDefault="00D5187B" w:rsidP="004831D2">
      <w:pPr>
        <w:pStyle w:val="Titre4"/>
      </w:pPr>
      <w:bookmarkStart w:id="95" w:name="_Toc61096328"/>
      <w:bookmarkStart w:id="96" w:name="_Hlk59972289"/>
      <w:r>
        <w:t>LE PROCESSUS : TENSIONS, LOGIQUES ET STRATEGIES</w:t>
      </w:r>
      <w:bookmarkEnd w:id="95"/>
    </w:p>
    <w:bookmarkEnd w:id="96"/>
    <w:p w:rsidR="00D5187B" w:rsidRDefault="00D5187B" w:rsidP="004831D2">
      <w:pPr>
        <w:jc w:val="both"/>
        <w:rPr>
          <w:b/>
        </w:rPr>
      </w:pPr>
    </w:p>
    <w:p w:rsidR="00D5187B" w:rsidRPr="00D654B7" w:rsidRDefault="00D5187B" w:rsidP="004831D2">
      <w:pPr>
        <w:jc w:val="both"/>
        <w:rPr>
          <w:rFonts w:ascii="Times New Roman" w:hAnsi="Times New Roman"/>
        </w:rPr>
      </w:pPr>
      <w:r w:rsidRPr="00D654B7">
        <w:rPr>
          <w:rFonts w:ascii="Times New Roman" w:hAnsi="Times New Roman"/>
        </w:rPr>
        <w:t>Enfin, dans cette partie où nous aborderons le processus qui tente de comprendre comment s’est déroulé le processus de changement. Pour ce faire, nous identifierons les tensions qui  résultent des mutations tant pour le rôle que pour l’identité professionnelle de nos participants. Ensuite, nous décrirons les différentes réactions des acteurs en vue de recomposer leurs rôles et identités et notamment quels sont les modes de gestion identitaire qu’ils mettent en oeuvre pour y faire face. Pour cette partie, je fais le choix de reprendre chaque acteur du profil 1 pour comprendre de quelle manière chacun perçoit ce processus.</w:t>
      </w:r>
    </w:p>
    <w:p w:rsidR="00D5187B" w:rsidRDefault="00D5187B" w:rsidP="004831D2">
      <w:pPr>
        <w:jc w:val="both"/>
        <w:rPr>
          <w:rFonts w:ascii="Times New Roman" w:hAnsi="Times New Roman"/>
          <w:b/>
        </w:rPr>
      </w:pPr>
    </w:p>
    <w:p w:rsidR="00C342FD" w:rsidRDefault="00C342FD" w:rsidP="004831D2">
      <w:pPr>
        <w:jc w:val="both"/>
        <w:rPr>
          <w:rFonts w:ascii="Times New Roman" w:hAnsi="Times New Roman"/>
          <w:b/>
        </w:rPr>
      </w:pPr>
    </w:p>
    <w:p w:rsidR="00C342FD" w:rsidRDefault="00C342FD" w:rsidP="004831D2">
      <w:pPr>
        <w:jc w:val="both"/>
        <w:rPr>
          <w:rFonts w:ascii="Times New Roman" w:hAnsi="Times New Roman"/>
          <w:b/>
        </w:rPr>
      </w:pPr>
    </w:p>
    <w:p w:rsidR="00C342FD" w:rsidRDefault="00C342FD" w:rsidP="004831D2">
      <w:pPr>
        <w:jc w:val="both"/>
        <w:rPr>
          <w:rFonts w:ascii="Times New Roman" w:hAnsi="Times New Roman"/>
          <w:b/>
        </w:rPr>
      </w:pPr>
    </w:p>
    <w:p w:rsidR="00D5187B" w:rsidRPr="00D654B7" w:rsidRDefault="00D5187B" w:rsidP="004831D2">
      <w:pPr>
        <w:jc w:val="both"/>
        <w:rPr>
          <w:rFonts w:ascii="Times New Roman" w:hAnsi="Times New Roman"/>
          <w:b/>
        </w:rPr>
      </w:pPr>
      <w:r w:rsidRPr="00D654B7">
        <w:rPr>
          <w:rFonts w:ascii="Times New Roman" w:hAnsi="Times New Roman"/>
          <w:b/>
        </w:rPr>
        <w:lastRenderedPageBreak/>
        <w:t>« Quelles les tensions et logiques de reconstructions identitaires sont à l’œuvre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rPr>
      </w:pPr>
      <w:r w:rsidRPr="00D654B7">
        <w:rPr>
          <w:rFonts w:ascii="Times New Roman" w:hAnsi="Times New Roman"/>
          <w:b/>
        </w:rPr>
        <w:t>Pour Abdel « le résigné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i/>
        </w:rPr>
      </w:pPr>
      <w:r w:rsidRPr="00D654B7">
        <w:rPr>
          <w:rFonts w:ascii="Times New Roman" w:hAnsi="Times New Roman"/>
          <w:i/>
        </w:rPr>
        <w:t>«  […] J’ai signé un contrat de travail, je ne suis pas indépendant, donc la subordination ne me dérange pas.[…] A partir du moment où je suis subordonné, ben voilà, j’ai pas trop le choix.»</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Abdel a atterri un peu par hasard à la CSC en 2003. Il a, dans un premier temps, travaillé aux services chômage de Mons, de Nivelles, puis Charleroi, puis Nivelles, pour revenir enfin sur la Fédération de Charleroi Sambre et Meuse où il travaille toujours actuellement.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Quand je lui demande s’il aime son travail, il relativise et me répond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rPr>
      </w:pPr>
      <w:r w:rsidRPr="00D654B7">
        <w:rPr>
          <w:rFonts w:ascii="Times New Roman" w:hAnsi="Times New Roman"/>
        </w:rPr>
        <w:t>« Oui, parce que…. Il y a toujours mieux. […] Au début, évidemment, on pense rentrer au Panthéon, mais après…. On voit qu’il y a des ratés, comme partout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Il nous raconte qu’il préfère ne pas « ébruiter » à l’extérieur qu’il travaille à la CSC pour ne pas être trop sollicité à l’extérieur, on lui en demande déjà suffisamment à l’intérieur. Il a trouvé sa propre stratégie :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Une fois que je suis sur le trottoir, c’est fini, je ne pense plus à la CSC. Je pense que c’est général. Au début, non, mais après, on apprend par la force des choses, sans le vouloir.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On constate assez rapidement, en l’écoutant que la principale tension ressentie dans l’exercice de son rôle sont les nombreuses modifications de méthodes de travail qu’imposent constamment l’OP Wallon. Il en arrive à conseiller à ses filles de faire des études de mathématiques et non pas le droit qui pourrait les amener à travailler dans le social.</w:t>
      </w:r>
    </w:p>
    <w:p w:rsidR="00D5187B" w:rsidRPr="00D654B7" w:rsidRDefault="00D5187B" w:rsidP="004831D2">
      <w:pPr>
        <w:jc w:val="both"/>
        <w:rPr>
          <w:rFonts w:ascii="Times New Roman" w:hAnsi="Times New Roman"/>
        </w:rPr>
      </w:pPr>
      <w:r w:rsidRPr="00D654B7">
        <w:rPr>
          <w:rFonts w:ascii="Times New Roman" w:hAnsi="Times New Roman"/>
        </w:rPr>
        <w:t xml:space="preserve"> </w:t>
      </w:r>
    </w:p>
    <w:p w:rsidR="00D5187B" w:rsidRPr="00D654B7" w:rsidRDefault="00D5187B" w:rsidP="004831D2">
      <w:pPr>
        <w:ind w:left="708"/>
        <w:jc w:val="both"/>
        <w:rPr>
          <w:rFonts w:ascii="Times New Roman" w:hAnsi="Times New Roman"/>
          <w:i/>
        </w:rPr>
      </w:pPr>
      <w:r w:rsidRPr="00D654B7">
        <w:rPr>
          <w:rFonts w:ascii="Times New Roman" w:hAnsi="Times New Roman"/>
          <w:i/>
        </w:rPr>
        <w:t>« Je reviens un peu en arrière, c’est un point négatif. Donc moi, c’est ce que je dis à mes filles, ne faites pas du social, ne faites pas du droit. Tu fais des maths, tu fais ton cours, t’en as pour toute ta vie avec ton cours. Ici, tu acquières une matière, tu ne sais pas combien de temps tu vas l’utiliser encore. Tu n’arrives même pas à l’acquérir, qu’il faut déjà en changer. »</w:t>
      </w:r>
    </w:p>
    <w:p w:rsidR="00D5187B" w:rsidRPr="00D654B7" w:rsidRDefault="00D5187B" w:rsidP="004831D2">
      <w:pPr>
        <w:jc w:val="both"/>
        <w:rPr>
          <w:rFonts w:ascii="Times New Roman" w:hAnsi="Times New Roman"/>
          <w:i/>
        </w:rPr>
      </w:pPr>
    </w:p>
    <w:p w:rsidR="00D5187B" w:rsidRPr="00D654B7" w:rsidRDefault="00D5187B" w:rsidP="004831D2">
      <w:pPr>
        <w:ind w:left="708"/>
        <w:jc w:val="both"/>
        <w:rPr>
          <w:rFonts w:ascii="Times New Roman" w:hAnsi="Times New Roman"/>
          <w:i/>
        </w:rPr>
      </w:pPr>
      <w:r w:rsidRPr="00D654B7">
        <w:rPr>
          <w:rFonts w:ascii="Times New Roman" w:hAnsi="Times New Roman"/>
          <w:i/>
        </w:rPr>
        <w:t>« Nouvelles méthodes de travail, nouvelles méthodes de délais, de</w:t>
      </w:r>
      <w:r w:rsidR="00E27BD3">
        <w:rPr>
          <w:rFonts w:ascii="Times New Roman" w:hAnsi="Times New Roman"/>
          <w:i/>
        </w:rPr>
        <w:t xml:space="preserve"> recommandés, tout ce qui est l’A à</w:t>
      </w:r>
      <w:r w:rsidRPr="00D654B7">
        <w:rPr>
          <w:rFonts w:ascii="Times New Roman" w:hAnsi="Times New Roman"/>
          <w:i/>
        </w:rPr>
        <w:t xml:space="preserve"> Z d'un dossier chômage a été revu en décembre. Il nous a fallu 3 mois pour nous y mettre et tu n'as pas le temps de l'acquérir, tu n'as pas fini de l'acquérir qu'on passe déjà à autre chose. »</w:t>
      </w: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Abdel a l’impression que son rôle est constamment remis en question. Il se conforme aux exigences de l’OP Wallon, cependant, il a l’impression de ramer dans le vide. Cette situation le démotive puisque ces nouvelles méthodes ne sont pas, selon lui, constructives et n’améliorent pas ses conditions de travail.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Ha, c'est une horreur, de ce côté-là, c'est une horreur. La peine et l'investissement que tu fais sur une nouvelle façon de travailler, ou une nouvelle réglementation. Tu te dis... </w:t>
      </w:r>
      <w:r w:rsidRPr="00D654B7">
        <w:rPr>
          <w:rFonts w:ascii="Times New Roman" w:hAnsi="Times New Roman"/>
          <w:i/>
        </w:rPr>
        <w:lastRenderedPageBreak/>
        <w:t>Tu n'as même pas le temps de l'acquérir que tu passes déjà à autre chose. Tu fais un truc et à chaque fois pour remonter la boule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Pour se protéger, il a fait le choix de s’engager dans une stratégie de repli, de distance tant envers l’institution qu’envers les affiliés. En effet, à plusieurs reprises, Abdel fait part de son positionnement anomique en ne laissant paraître aucune émotion. De plus, il se replie sur une définition minimale de son rôle en essayant d’éviter les confrontations. Il se sent désillusionné et estime que la balance coûts/bénéfices semble peser plus lourd du côté des coûts.</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Touché? Non. Dans mon boulot... Moi, en tout cas... Tout le monde n'est pas comme ça. Il y en a qui sont plus perméables que d'autres. Je ne suis pas très perméable dans mon boulot. J'essaie de suivre... Je ne me laisse pas influencer, j'évite l'émotion. Je ne </w:t>
      </w:r>
      <w:r w:rsidR="00513BFA">
        <w:rPr>
          <w:rFonts w:ascii="Times New Roman" w:hAnsi="Times New Roman"/>
          <w:i/>
        </w:rPr>
        <w:t>-</w:t>
      </w:r>
      <w:r w:rsidRPr="00D654B7">
        <w:rPr>
          <w:rFonts w:ascii="Times New Roman" w:hAnsi="Times New Roman"/>
          <w:i/>
        </w:rPr>
        <w:t>suis pas froid, mais j'évite ça. Je ne me laisse pas entraîner en dehors du fil rouge de mon boulot, sinon t'es parti et... Il y en a... On a un peu de tout hein. On en a plus, on en a moins...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Quand je lui demande s’il adoptait déjà cette position au début de sa carrière, il admet qu’au début, il pensait être entré au Panthéon. Cependant, au fil des années, il a perdu ses illusions.</w:t>
      </w:r>
    </w:p>
    <w:p w:rsidR="00D5187B" w:rsidRPr="00D654B7" w:rsidRDefault="00D5187B" w:rsidP="004831D2">
      <w:pPr>
        <w:jc w:val="both"/>
        <w:rPr>
          <w:rFonts w:ascii="Times New Roman" w:hAnsi="Times New Roman"/>
        </w:rPr>
      </w:pPr>
      <w:r w:rsidRPr="00D654B7">
        <w:rPr>
          <w:rFonts w:ascii="Times New Roman" w:hAnsi="Times New Roman"/>
        </w:rPr>
        <w:t xml:space="preserve"> </w:t>
      </w:r>
    </w:p>
    <w:p w:rsidR="00D5187B" w:rsidRPr="00D654B7" w:rsidRDefault="00D5187B" w:rsidP="004831D2">
      <w:pPr>
        <w:ind w:left="708"/>
        <w:jc w:val="both"/>
        <w:rPr>
          <w:rFonts w:ascii="Times New Roman" w:hAnsi="Times New Roman"/>
          <w:i/>
        </w:rPr>
      </w:pPr>
      <w:r w:rsidRPr="00D654B7">
        <w:rPr>
          <w:rFonts w:ascii="Times New Roman" w:hAnsi="Times New Roman"/>
          <w:i/>
        </w:rPr>
        <w:t>« Ah oui, oui, tout à fait. Je te l'ai dit, au départ, tu rentres au Panthéon, tu te dis "C'est magnifique la CSC, on est dévoués, disponibles"... Et puis, avec le temps, on constate que notre boulot, il y a quand même des contraintes, de temps, il faut respecter les horaires, il faut essayer d'avoir fini à l'heure. Quand je dis à l'heure, c'est de pouvoir passer à autre chose, on ne peut pas rester jusqu'à minuit et pas d'heure. Donc, pour ce qui est des émotions... Moi, non, je ne suis pas concerné.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i/>
        </w:rPr>
      </w:pPr>
      <w:r w:rsidRPr="00D654B7">
        <w:rPr>
          <w:rFonts w:ascii="Times New Roman" w:hAnsi="Times New Roman"/>
          <w:b/>
          <w:i/>
        </w:rPr>
        <w:t>Pour Alicia « la nosta</w:t>
      </w:r>
      <w:r w:rsidR="00D63E49">
        <w:rPr>
          <w:rFonts w:ascii="Times New Roman" w:hAnsi="Times New Roman"/>
          <w:b/>
          <w:i/>
        </w:rPr>
        <w:t>l</w:t>
      </w:r>
      <w:r w:rsidRPr="00D654B7">
        <w:rPr>
          <w:rFonts w:ascii="Times New Roman" w:hAnsi="Times New Roman"/>
          <w:b/>
          <w:i/>
        </w:rPr>
        <w:t>gique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i/>
        </w:rPr>
      </w:pPr>
      <w:r w:rsidRPr="00D654B7">
        <w:rPr>
          <w:rFonts w:ascii="Times New Roman" w:hAnsi="Times New Roman"/>
          <w:i/>
        </w:rPr>
        <w:t>« […]Mais ça, c’était avant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Avant de travailler au service chômage de la CSC, elle a travaillé comme éducatrice de rue pour un plan de cohésion sociale pour la Ville de Couvin, et ce, pendant 5 ans. Son ancienneté à la CSC date de 2002. Elle a toujours été employée au service chômage.</w:t>
      </w:r>
    </w:p>
    <w:p w:rsidR="00D5187B" w:rsidRPr="00D654B7" w:rsidRDefault="00D5187B" w:rsidP="004831D2">
      <w:pPr>
        <w:jc w:val="both"/>
        <w:rPr>
          <w:rFonts w:ascii="Times New Roman" w:hAnsi="Times New Roman"/>
        </w:rPr>
      </w:pPr>
      <w:r w:rsidRPr="00D654B7">
        <w:rPr>
          <w:rFonts w:ascii="Times New Roman" w:hAnsi="Times New Roman"/>
        </w:rPr>
        <w:t>Elle est très nostalgique tant des rapports qu’elle entretenait « avant » avec l’affilié…..</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Avant, quand tu faisais un dossier, enfin, je sais bien que j'avais fait un dossier pour une Réunionnaise ou un truc comme ça. La dame venait de la Guadeloupe ou de La Réunion et malgré que ce n'était pas grand-chose, à son retour de vacances, elle avait ramené du rhum. Ls gens étaient plus....  Il y a 10 ans d'ici.... pas qu'on travaille pour obtenir des cadeaux, loin de là, mais les gens étaient beaucoup plus expressifs et touchants il y a 10 ans d'ici je trouve.</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 Que de la méthode de travail A à Z qui était appliquée avant l’arrivée, en 2011, du programme informatique chômage qui est nommé Horizon, elle l’exprime par ces termes :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Mais pourtant, l'élaboration de dossier reste l’élaboration du dossier sauf qu'avant, tu suivais le dossier. Oui, c'est peut-être ça, c'est peut-être le A à Z. Oui, avant, on était gestionnaire de nos lettres. Donc, on avait des relations plus proches avec nos affiliés. D'ailleurs maintenant, quand je reçois quelqu'un qui était au guichet 4 à </w:t>
      </w:r>
      <w:r w:rsidRPr="00D654B7">
        <w:rPr>
          <w:rFonts w:ascii="Times New Roman" w:hAnsi="Times New Roman"/>
          <w:i/>
        </w:rPr>
        <w:lastRenderedPageBreak/>
        <w:t xml:space="preserve">l'époque. Oh, mais vous êtes la madame du guichet 4. Dans les anciens? Oui, c'est ça. C'est le A à Z en fait qui nous donnait une relation différente avec les affiliés et une responsabilité aussi différente par rapport au dossier. » </w:t>
      </w: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L’une des tensions principales identifiée chez Alicia est le manque de reconnaissance de la hiérarchie tant envers son rôle que son identité professionnelle. Elle souligne l’ambivalence de son organisation qui prône dans les entreprises des valeurs qu’elle-même n’applique pas dans son entreprise.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j'ai du mal parce que quand tu es convoqué à Namur à des réunions et que ta cheffe ne sort même pas son bureau, ni pour accueillir le groupe qui vient en formation, ni pour lui dire bonjour, or, que ça a été ta collègue avant d'être ta cheffe de service, ça laisse un froid, quoi. Et à côté de ça, on organise des journées conviviales. C'est assez paradoxal, parce que la convivialité, je pense qu'elle passe par le bonjour à la base. […] Tout simplement, on nous fait subir ce qu'on revendique ailleurs, moi c'est vraiment le sentiment que j'ai… Ben, évidemment quand on en parle, les gens rient : ah tu travailles réellement dans un syndicat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Nous identifions une seconde tension principale exprimée par Alicia lors de son discours qui est la mauvaise gestion de l’organisation des permanences physiques. En effet, ce dysfonctionnement la stresse énormément et la place dès lors dans une logique revendicative, dénonçant le manque de reconnaissance, mais aussi le manque de moyens mis en œuvre pour organiser de manière plus efficace ces permanences afin de soulager le personnel.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La permanence ne me dérange pas, à partir du moment où elle est gérée et maîtrisée. […]</w:t>
      </w:r>
    </w:p>
    <w:p w:rsidR="00D5187B" w:rsidRPr="00D654B7" w:rsidRDefault="00D5187B" w:rsidP="004831D2">
      <w:pPr>
        <w:ind w:left="708"/>
        <w:jc w:val="both"/>
        <w:rPr>
          <w:rFonts w:ascii="Times New Roman" w:hAnsi="Times New Roman"/>
          <w:i/>
        </w:rPr>
      </w:pPr>
      <w:r w:rsidRPr="00D654B7">
        <w:rPr>
          <w:rFonts w:ascii="Times New Roman" w:hAnsi="Times New Roman"/>
          <w:i/>
        </w:rPr>
        <w:t>Mais à partir du moment où il ne nous reste pas 50 tickets à 11h15. […] Où tu peux prendre le temps de faire ton dossier ou tu n'es pas stressée par une accumulation de tickets visibles.[…] Voir les gens agglutinés dans les salles d'attente...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Cette situation, selon Alicia, augmente le stress chez certains affiliés qui manifestent celui-ci par de l’agressivité, d’autres, par contre, tentent de réduire le temps d’attente en trichant avec les tickets.</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Si on devait avoir une analyse sur la gestion de l'agressivité, je pense que c'est un des facteurs. […] En étant désagréable au bureau, en disant "Oui, voilà, ça fait qu'on ait autant de temps que je suis là", en trichant avec des tickets. Dire qu'ils ont un tel ticket, alors qu'ils n'en n'ont pas ou revenir avec le ticket de la veille... En arriver à mentir et à tricher pour ne plus attendre autant de temps. […] S'ils se font prendre, en général, les trois quarts du temps... Ils ont joué et ils ont perdu et donc, voilà. Certains en seraient gênés d'avoir été pris.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Alicia qui est en incapacité de travail depuis plusieurs mois. Quand je lui demande si son incapacité est relative à ces tensions, elle avoue qu’elle a « craqué » suite à ces tensions, qu’elle ne supporte plus le management. Cette situation a provoqué chez elle un effondrement identitaire. Elle se positionne dès lors dans le mode de gestion identitaire « anomique » à l’image proposée par Franssen d’un « château de sable submergé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lastRenderedPageBreak/>
        <w:t xml:space="preserve">« Oui parce que, finalement, on nous en demande toujours plus... Toujours, toujours plus... Une surcharge de travail, des temps de midi limités, un horaire soi-disant flexible où il n'y a plus aucune flexibilité... De par la téléphonie avec des permanences téléphoniques jusqu'à 16h30... Ici, il n'y a plus du tout de... En fait, ce qu'ils voulaient mettre en place il y a six mois, ben ils l'ont mis en place via le Covid-19. Finalement, ils arrivent toujours à leurs fins. […] D'une manière ou d'une autre et sans se soucier du confort et du bien-être de l'employé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Néanmoins, dans son rôle d’agent chômage, nous avons pu identifier une logique relevant d’un mode de gestion offensif : la logique revendicative puisque son espace de discours et sa plainte sont centrés principalement sur le manque de reconnaissance de sa hiérarchie qui l’affecte particulièrement.</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Alors pour moi, c'est au niveau de la hiérarchie. Très peu de reconnaissance. Quand je parle de hiérarchie, je ne parle pas que du manageur et de la chef de service. Je vais même au-delà. […]</w:t>
      </w:r>
    </w:p>
    <w:p w:rsidR="00D5187B" w:rsidRPr="00D654B7" w:rsidRDefault="00D5187B" w:rsidP="004831D2">
      <w:pPr>
        <w:ind w:left="708"/>
        <w:jc w:val="both"/>
        <w:rPr>
          <w:rFonts w:ascii="Times New Roman" w:hAnsi="Times New Roman"/>
          <w:i/>
        </w:rPr>
      </w:pPr>
      <w:r w:rsidRPr="00D654B7">
        <w:rPr>
          <w:rFonts w:ascii="Times New Roman" w:hAnsi="Times New Roman"/>
          <w:i/>
        </w:rPr>
        <w:t>Oui, voilà. Très peu de reconnaissance. Ici avec le Covid, il y a de beaux mails qui arrivent... En disant "Vous avez répondu à X appels, bravo!". Mais à côté de ça... «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Ah oui mais c'e</w:t>
      </w:r>
      <w:r w:rsidR="00E27BD3">
        <w:rPr>
          <w:rFonts w:ascii="Times New Roman" w:hAnsi="Times New Roman"/>
          <w:i/>
        </w:rPr>
        <w:t>s</w:t>
      </w:r>
      <w:r w:rsidRPr="00D654B7">
        <w:rPr>
          <w:rFonts w:ascii="Times New Roman" w:hAnsi="Times New Roman"/>
          <w:i/>
        </w:rPr>
        <w:t>t vraiment une fausse flexibilité. Tu t'en rends compte quand on veut aller manger le mardi, des fois, c'est pénible. Et ici, avec la téléphonie, apparemment, le téléphone, c'est jusqu'à midi et demi et ça reprend à 13 heures. Donc pareil, tu ne sais pas avoir un temps de midi correct[…] »</w:t>
      </w: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i/>
        </w:rPr>
      </w:pPr>
      <w:r w:rsidRPr="00D654B7">
        <w:rPr>
          <w:rFonts w:ascii="Times New Roman" w:hAnsi="Times New Roman"/>
          <w:b/>
          <w:i/>
        </w:rPr>
        <w:t>Pour Béatrice « La revendicative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i/>
        </w:rPr>
      </w:pPr>
      <w:r w:rsidRPr="00D654B7">
        <w:rPr>
          <w:rFonts w:ascii="Times New Roman" w:hAnsi="Times New Roman"/>
          <w:i/>
        </w:rPr>
        <w:t>« Je pense qu'il y en a beaucoup qui se taisent pour ça, parce qu'ils ont peur. Forcément, à un moment donné, s'il y a une restructuration de personnel, ils vont devoir choisir certains et pas d'autres, comment ils vont faire? Je n’en sais rien.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Default="00D5187B" w:rsidP="004831D2">
      <w:pPr>
        <w:jc w:val="both"/>
        <w:rPr>
          <w:rFonts w:ascii="Times New Roman" w:hAnsi="Times New Roman"/>
          <w:i/>
        </w:rPr>
      </w:pPr>
      <w:r w:rsidRPr="00D654B7">
        <w:rPr>
          <w:rFonts w:ascii="Times New Roman" w:hAnsi="Times New Roman"/>
        </w:rPr>
        <w:t xml:space="preserve">Béatrice s’est également retrouvée par hasard à la CSC </w:t>
      </w:r>
      <w:r w:rsidRPr="00D654B7">
        <w:rPr>
          <w:rFonts w:ascii="Times New Roman" w:hAnsi="Times New Roman"/>
          <w:i/>
        </w:rPr>
        <w:t>« […] parce que une de mes collègues de la banque avait un de ses beaux fils qui travaillait à la CSC. Elle m'a dit: Oh, si tu veux que la CSC ils engagent. Oh, pourquoi pas? J'ai passé l'examen et voilà, me voilà. Vraiment par hasard. »</w:t>
      </w:r>
    </w:p>
    <w:p w:rsidR="00A96733" w:rsidRPr="00D654B7" w:rsidRDefault="00A96733"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Elle aime ce qu’elle fait, elle aime son travail, cependant, selon elle, les tensions résident à différents niveaux. Elle dénonce les différents dysfonctionnements car ils impliquent une remise en question permanente.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Maintenant, il faut savoir se remettre tout le temps en question. A la CSC, pour une simple et bonne raison, c'est d'abord que la législation change tout le temps. Donc on doit se mettre au goût du jour. On l'a vu ici avec le Covid-19, il y a plein de choses qui ont changé et qui vont rechanger probablement quand tout ça sera derrière nous, j'espère bientôt. Et puis il y a ce "je bouge d'équipe", "je change un peu de méthode de travail en fonction de </w:t>
      </w:r>
      <w:r w:rsidR="00E27BD3">
        <w:rPr>
          <w:rFonts w:ascii="Times New Roman" w:hAnsi="Times New Roman"/>
          <w:i/>
        </w:rPr>
        <w:t>l’</w:t>
      </w:r>
      <w:r w:rsidRPr="00D654B7">
        <w:rPr>
          <w:rFonts w:ascii="Times New Roman" w:hAnsi="Times New Roman"/>
          <w:i/>
        </w:rPr>
        <w:t xml:space="preserve">équipe </w:t>
      </w:r>
      <w:r w:rsidR="00E27BD3">
        <w:rPr>
          <w:rFonts w:ascii="Times New Roman" w:hAnsi="Times New Roman"/>
          <w:i/>
        </w:rPr>
        <w:t>dans laquelle</w:t>
      </w:r>
      <w:r w:rsidRPr="00D654B7">
        <w:rPr>
          <w:rFonts w:ascii="Times New Roman" w:hAnsi="Times New Roman"/>
          <w:i/>
        </w:rPr>
        <w:t>je suis". Et puis, beaucoup de changements au niveau de la gestion du personnel et aussi chez nous depuis l'OP wallon. C'est un peu compliqué.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lastRenderedPageBreak/>
        <w:t>Elle dénonce également les nombreux changements survenus dans la gestion du personnel suite la volonté d’harmonisation du travail depuis la création de l’OP Wallon, en 2017.</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Et puis, beaucoup de changements au niveau de la gestion du personnel et aussi chez nous depuis l'OP wallon. C'est un peu compliqué.  C'est vraiment qui dit quoi, comment. On est l'OP wallon, on est censé travailler tous de la même façon. […] Ça, c'est compliqué, de devoir s'adapter constamment aux méthodes de travail, à la gestion, à la hiérarchie et aux choses qui changent tout le temps. Moi, ça fait 16 ans que je suis là, du changement il y en a eu, il y en a eu.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Cependant, ce qui semble être la tension principale pour Béatrice est l’incertitude qui se situe à deux niveaux. D’une part, au niveau de la CSC qui a subi une restructuration en 2017 et qui connaît des difficultés financières. Elle exprime la peur de perdre son emploi car le personnel a constamment une épée de Damoclès qui la mine au quotidien. D’autre part, l’incertitude au niveau de l’avenir des organismes de paiement car pour Béatrice, c’est bientôt la fin des organismes de paiement.</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Le problème, c'est ça, c'est l'avenir. Qu'est-ce qu'il nous réserve aussi chez nous? Donc, on a cette épée de Damoclès sur la tête tout le temps. Que sera demain la CSC? Et donc je dis, heureusement que j'aime bien ce que je fais parce que je continue de m'investir dans mon travail et de le faire du mieux que je peux avec ce qu'on me donne pour le faire. »</w:t>
      </w: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rPr>
      </w:pPr>
      <w:r w:rsidRPr="00D654B7">
        <w:rPr>
          <w:rFonts w:ascii="Times New Roman" w:hAnsi="Times New Roman"/>
        </w:rPr>
        <w:t>Béatrice utilise également la logique revendicative comme mode de gestion identitaire, cependant, elle l’exprime davantage en termes de moyens.</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Mais en se disant que dans 6 mois, on sera peut-être plus là. Ça, c'est compliqué aussi de devoir s'adapter, de devoir continuer à donner le meilleur de soi-même, sachant qu'on ne sait pas ce qu'on sera demain. On ne sait pas ce qu'on sera l'année prochaine. D'où je pense peut-être la peur de certains de témoigner. Je pense qu'il y en a beaucoup qui se taisent pour ça, parce qu'ils ont peur. Forcément, à un moment donné, s'il y a une restructuration de personnel, ils vont devoir choisir certains et pas d'autres, comment ils vont faire? Je n’en sais rien.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Cependant, elle admet aimer son travail malgré cette tension liée à l’incertitude.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c'est vraiment compliqué, si on n'aimait pas son travail, je pense que, enfin moi, je ne serais plus là.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i/>
        </w:rPr>
      </w:pPr>
      <w:r w:rsidRPr="00D654B7">
        <w:rPr>
          <w:rFonts w:ascii="Times New Roman" w:hAnsi="Times New Roman"/>
          <w:b/>
          <w:i/>
        </w:rPr>
        <w:t>Pour Victoria « L’enseignante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i/>
        </w:rPr>
      </w:pPr>
      <w:r w:rsidRPr="00D654B7">
        <w:rPr>
          <w:rFonts w:ascii="Times New Roman" w:hAnsi="Times New Roman"/>
          <w:i/>
        </w:rPr>
        <w:t>« L’enseignement, je trouve que c’est le plus beau métier du monde[…]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Victoria a une formation universitaire en langues Romano-Germaniques qu’elle a obtenu en 1994 en Ukraine. Elle nous précise que sa formation n’est pas reconnue en Belgique. Elle s’exprime très bien en français car elle enseignait notamment le français en Ukraine. Elle ne précise pas dans l’entretien de quelle manière elle est entrée à la CSC, mais elle y travaille </w:t>
      </w:r>
      <w:r w:rsidRPr="00D654B7">
        <w:rPr>
          <w:rFonts w:ascii="Times New Roman" w:hAnsi="Times New Roman"/>
        </w:rPr>
        <w:lastRenderedPageBreak/>
        <w:t xml:space="preserve">depuis 16 ans. Toujours au service chômage, mais seulement depuis 4 ans au service chômage de Charleroi Sambre et Meuse. Au départ, elle a considéré comme une punition le fait de venir travailler au service chômage de Charleroi. </w:t>
      </w:r>
      <w:r w:rsidRPr="00D654B7">
        <w:rPr>
          <w:rFonts w:ascii="Times New Roman" w:hAnsi="Times New Roman"/>
          <w:i/>
        </w:rPr>
        <w:t>« Peut-être qu'on avait cette étiquette "Ha Charleroi, il n'y a que des gens qui qui ne travaillent pas bien et qui ne connaissent pas bien leur réglementation, parce il y a toujours quelqu'un derrière eux".</w:t>
      </w:r>
      <w:r w:rsidRPr="00D654B7">
        <w:rPr>
          <w:rFonts w:ascii="Times New Roman" w:hAnsi="Times New Roman"/>
        </w:rPr>
        <w:t xml:space="preserv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Aujourd’hui, elle reconnaît qu’elle s’y plait beaucoup, même son mari la trouve plus épanouie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rPr>
      </w:pPr>
      <w:r w:rsidRPr="00D654B7">
        <w:rPr>
          <w:rFonts w:ascii="Times New Roman" w:hAnsi="Times New Roman"/>
          <w:i/>
        </w:rPr>
        <w:t>«Voilà, je me retrouve, je suis moins stressée. Quand Philippe vient me chercher à Charleroi, il trouve que je suis détendue. Il me dit "Ecoute, je préfère faire les kilomètres et te récupérer dans cet état, que quand j'allais te chercher à Courcelles".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Sa  vocation première était l’enseignement. Cependant, elle ne peut plus exercer sa profession car son diplôme n’est pas reconnu en Belgique. Dès lors, lorsqu’elle est arrivée en Belgique, elle a été bénévole pendant 5 ans afin de pouvoir enseigner….. d’une autre manière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rPr>
        <w:t>« </w:t>
      </w:r>
      <w:r w:rsidRPr="00D654B7">
        <w:rPr>
          <w:rFonts w:ascii="Times New Roman" w:hAnsi="Times New Roman"/>
          <w:i/>
        </w:rPr>
        <w:t>Mais voilà, de toute façon, mon diplôme n'est pas valable ici. Mais c'est vraiment le métier qui... C'est mon métier, en fait. Voilà, c'était ma vocation.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lang w:val="fr-FR"/>
        </w:rPr>
        <w:t>Dès lors, afin de reconstruire son rôle et redéfinir son identité professionnelle, Victoria affirme ses compétences spécifiques au travers de sa vocation d’enseignante. L’application de la logique adaptatrice est pour elle une réponse en termes d’adaptation de ses compétences professionnelles. Par cette logique, elle construit une définition spécifique de son rôle. Etant donné qu’</w:t>
      </w:r>
      <w:r w:rsidRPr="00D654B7">
        <w:rPr>
          <w:rFonts w:ascii="Times New Roman" w:hAnsi="Times New Roman"/>
        </w:rPr>
        <w:t xml:space="preserve">elle n’a pas pu faire de l’enseignement son métier, elle me confie prendre le temps nécessaire avec les affiliés pour leur expliquer les démarches relatives à leur dossier chômage et les affiliés reconnaissent ses compétences pédagogiques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Souvent, les gens me disent "Vous expliquez bien". Forcément, t'as une méthode d'expliquer, tu sais par quoi tu dois commencer, sur quoi tu dois appuyer, par quoi tu vas terminer. Donc ça, c'est important aussi. Donc parfois, je me retrouve dans mon métier de prof. En expliquant "voilà, il y a ça, ça et ça à faire. Pourquoi je fais ça, pourquoi je ne fais pas ça".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Selon elle, les démarches administratives sont complexes et ne sont pas faciles à comprendre pour tout le monde. Dès lors, elle  accorde une grande importance au fait de donner un maximum d’informations aux affiliés lorsqu’ils se présentent à son guichet.</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w:t>
      </w:r>
      <w:r w:rsidR="003471A3">
        <w:rPr>
          <w:rFonts w:ascii="Times New Roman" w:hAnsi="Times New Roman"/>
          <w:i/>
        </w:rPr>
        <w:t>A</w:t>
      </w:r>
      <w:r w:rsidRPr="00D654B7">
        <w:rPr>
          <w:rFonts w:ascii="Times New Roman" w:hAnsi="Times New Roman"/>
          <w:i/>
        </w:rPr>
        <w:t>u moins dire "vous pouvez trouver cette information parce que ce que je vous explique, je comprends bien, c'est très lourd". Tu sais bien, expliquer la carte de pointage, on ne peut pas la comprendre du premier coup. Nous, on explique ça tous les jours, plusieurs fois par jour. C'est quelque chose de très facile pour nous, mais pour quelqu'un qui n'a jamais chômé, c'est très difficile, c'est très difficile. Je prends toujours le temps, je leur dis "voilà, je vous ai expliqué si vous avez des questions, si vous voulez vous réexpliquer avec vos mots pour voir si vous avez compris, allez-y". Il n'y a pas de souci, du moment que la personne a compris, peu importe le temps que j'ai mis. C'est peut-être pas bien, mais écoute… »</w:t>
      </w:r>
    </w:p>
    <w:p w:rsidR="00D5187B" w:rsidRPr="00D654B7" w:rsidRDefault="00D5187B" w:rsidP="004831D2">
      <w:pPr>
        <w:jc w:val="both"/>
        <w:rPr>
          <w:rFonts w:ascii="Times New Roman" w:hAnsi="Times New Roman"/>
        </w:rPr>
      </w:pPr>
    </w:p>
    <w:p w:rsidR="00C342FD" w:rsidRDefault="00C342FD"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lastRenderedPageBreak/>
        <w:t>Quand elle entend certains enseignants dire qu’ils sont dégoûtés de l’enseignement, elle ne comprend pas car pour elle, c’est le meilleur métier du monde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Tu peux être déçu, oui, mais... Il y a toujours un moyen, il y a toujours du... Moi, tu vois, j'adore la matière que j'enseigne et j'ai tellement envie de transmettre, peu importe le moyen. Parce que les moyens, ce n'est pas juste dire "c'est comme ça, c'est ça comme ça". Non, tu vois bien que ça ne va pas. Tu as une autre manière à choisir, tu passes, tu passes à autre chose. Après, ça viendra. »</w:t>
      </w:r>
    </w:p>
    <w:p w:rsidR="00D5187B" w:rsidRPr="00D654B7" w:rsidRDefault="00D5187B" w:rsidP="004831D2">
      <w:pPr>
        <w:jc w:val="both"/>
        <w:rPr>
          <w:rFonts w:ascii="Times New Roman" w:hAnsi="Times New Roman"/>
        </w:rPr>
      </w:pPr>
    </w:p>
    <w:p w:rsidR="00D5187B" w:rsidRDefault="00D5187B" w:rsidP="004831D2">
      <w:pPr>
        <w:jc w:val="both"/>
      </w:pPr>
    </w:p>
    <w:p w:rsidR="00D5187B" w:rsidRDefault="00D5187B" w:rsidP="004831D2">
      <w:pPr>
        <w:pStyle w:val="Titre3"/>
      </w:pPr>
      <w:bookmarkStart w:id="97" w:name="_Toc61096329"/>
      <w:r>
        <w:t>LES CONTEXTES : EN CONTEXTE DIT « DE CRISE : COVID-19 »</w:t>
      </w:r>
      <w:bookmarkEnd w:id="97"/>
    </w:p>
    <w:p w:rsidR="00D5187B" w:rsidRDefault="00D5187B" w:rsidP="004831D2">
      <w:pPr>
        <w:jc w:val="both"/>
      </w:pPr>
    </w:p>
    <w:p w:rsidR="00D5187B" w:rsidRDefault="00D5187B" w:rsidP="004831D2">
      <w:pPr>
        <w:jc w:val="both"/>
      </w:pPr>
    </w:p>
    <w:p w:rsidR="00D5187B" w:rsidRPr="00D654B7" w:rsidRDefault="00D5187B" w:rsidP="004831D2">
      <w:pPr>
        <w:jc w:val="both"/>
        <w:rPr>
          <w:rFonts w:ascii="Times New Roman" w:hAnsi="Times New Roman"/>
        </w:rPr>
      </w:pPr>
      <w:r w:rsidRPr="00D654B7">
        <w:rPr>
          <w:rFonts w:ascii="Times New Roman" w:hAnsi="Times New Roman"/>
        </w:rPr>
        <w:t xml:space="preserve">Pour expliquer brièvement le contexte de </w:t>
      </w:r>
      <w:r w:rsidR="00827D01">
        <w:rPr>
          <w:rFonts w:ascii="Times New Roman" w:hAnsi="Times New Roman"/>
        </w:rPr>
        <w:t>crise sanitaire</w:t>
      </w:r>
      <w:r w:rsidRPr="00D654B7">
        <w:rPr>
          <w:rFonts w:ascii="Times New Roman" w:hAnsi="Times New Roman"/>
        </w:rPr>
        <w:t>, il me semble utile de préciser que celle-ci a contraint un travailleur sur trois à devoir introduire une demande de chômage temporaire auprès d’un organisme de paiement (Fagniez, 2020). Les demandes d’allocations de chômage temporaire ont donc considérablement augmenté dans tous les organismes de paiement de Belgique et notamment au service chômage de Charleroi Sambre et Meuse qui a dû faire face à une surcharge de travail considérable.</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Dès lors, dans cette seconde partie de l’analyse, nous allons reprendre à nouveau le cadre d’analyse d’Andrew Pettigrew en le plaçant cette fois en contexte de crise Covid-19, étant donné que la rédaction de mon mémoire, et plus précisément mes entretiens ont été réalisés pendant le premier confinement c’est-à-dire entre mars </w:t>
      </w:r>
      <w:r w:rsidR="003471A3">
        <w:rPr>
          <w:rFonts w:ascii="Times New Roman" w:hAnsi="Times New Roman"/>
        </w:rPr>
        <w:t>et</w:t>
      </w:r>
      <w:r w:rsidRPr="00D654B7">
        <w:rPr>
          <w:rFonts w:ascii="Times New Roman" w:hAnsi="Times New Roman"/>
        </w:rPr>
        <w:t xml:space="preserve"> juin 2020. La réalisation de ceux-ci au moment de la crise a représenté une contrainte à l’enquête de terrain, néanmoins, elle a été saisie comme une opportunité. J’ai dès lors ajouté à mon guide d’entretien une question qui permet aux employés d’exprimer leur perception de l’impact de la crise Covid-19 sur les contextes externes et internes, mais également sur leur rôle et identité. </w:t>
      </w:r>
    </w:p>
    <w:p w:rsidR="00D5187B" w:rsidRPr="00D654B7" w:rsidRDefault="00D5187B" w:rsidP="004831D2">
      <w:pPr>
        <w:jc w:val="both"/>
        <w:rPr>
          <w:rFonts w:ascii="Times New Roman" w:hAnsi="Times New Roman"/>
        </w:rPr>
      </w:pPr>
    </w:p>
    <w:p w:rsidR="00D5187B" w:rsidRDefault="00D5187B" w:rsidP="004831D2">
      <w:pPr>
        <w:jc w:val="both"/>
      </w:pPr>
    </w:p>
    <w:p w:rsidR="00C342FD" w:rsidRDefault="00C342FD" w:rsidP="004831D2">
      <w:pPr>
        <w:jc w:val="both"/>
      </w:pPr>
    </w:p>
    <w:p w:rsidR="00D5187B" w:rsidRDefault="00D5187B" w:rsidP="004831D2">
      <w:pPr>
        <w:pStyle w:val="Titre4"/>
      </w:pPr>
      <w:bookmarkStart w:id="98" w:name="_Toc61096330"/>
      <w:r>
        <w:t>LE CONTEXTE EXTERNE : L’ETAT SOCIAL ACTIF</w:t>
      </w:r>
      <w:bookmarkEnd w:id="98"/>
    </w:p>
    <w:p w:rsidR="00D5187B" w:rsidRDefault="00D5187B" w:rsidP="004831D2">
      <w:pPr>
        <w:jc w:val="both"/>
      </w:pPr>
    </w:p>
    <w:p w:rsidR="00D5187B" w:rsidRDefault="00D5187B" w:rsidP="004831D2">
      <w:pPr>
        <w:jc w:val="both"/>
        <w:rPr>
          <w:rFonts w:ascii="Times New Roman" w:hAnsi="Times New Roman"/>
        </w:rPr>
      </w:pPr>
      <w:r w:rsidRPr="00D654B7">
        <w:rPr>
          <w:rFonts w:ascii="Times New Roman" w:hAnsi="Times New Roman"/>
        </w:rPr>
        <w:t>En contexte dit « normal », les agents du service chômage dénonçaient la complexité des procédures. Ils ressentaient ce facteur comme contraignant tant en termes de surcharge de travail qu’au niveau des relations avec les affiliés qui avaient des difficultés à s’y retrouver dans cette complexité administrative. En contexte dit de « Covid-19 », tant le profil 1 que le profil 2 apprécient la simplification des procédures administratives mises en œuvre par le gouvernement pour augmenter l’efficience des organismes de paiement quant aux nombreuses demandes de chômage temporaire « covid ».</w:t>
      </w:r>
    </w:p>
    <w:p w:rsidR="00C342FD" w:rsidRPr="00D654B7" w:rsidRDefault="00C342FD"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Le</w:t>
      </w:r>
      <w:r w:rsidR="00C342FD">
        <w:rPr>
          <w:rFonts w:ascii="Times New Roman" w:hAnsi="Times New Roman"/>
        </w:rPr>
        <w:t>s managers (profil 2)</w:t>
      </w:r>
      <w:r w:rsidRPr="00D654B7">
        <w:rPr>
          <w:rFonts w:ascii="Times New Roman" w:hAnsi="Times New Roman"/>
        </w:rPr>
        <w:t xml:space="preserve"> met</w:t>
      </w:r>
      <w:r w:rsidR="00C342FD">
        <w:rPr>
          <w:rFonts w:ascii="Times New Roman" w:hAnsi="Times New Roman"/>
        </w:rPr>
        <w:t>tent</w:t>
      </w:r>
      <w:r w:rsidRPr="00D654B7">
        <w:rPr>
          <w:rFonts w:ascii="Times New Roman" w:hAnsi="Times New Roman"/>
        </w:rPr>
        <w:t xml:space="preserve"> en avant les simplifications de procédures qui facilitent le</w:t>
      </w:r>
      <w:r w:rsidR="00C342FD">
        <w:rPr>
          <w:rFonts w:ascii="Times New Roman" w:hAnsi="Times New Roman"/>
        </w:rPr>
        <w:t>ur</w:t>
      </w:r>
      <w:r w:rsidRPr="00D654B7">
        <w:rPr>
          <w:rFonts w:ascii="Times New Roman" w:hAnsi="Times New Roman"/>
        </w:rPr>
        <w:t xml:space="preserve"> travail </w:t>
      </w:r>
      <w:r w:rsidR="00C342FD">
        <w:rPr>
          <w:rFonts w:ascii="Times New Roman" w:hAnsi="Times New Roman"/>
        </w:rPr>
        <w:t>que celui des employés de première ligne</w:t>
      </w:r>
      <w:r w:rsidRPr="00D654B7">
        <w:rPr>
          <w:rFonts w:ascii="Times New Roman" w:hAnsi="Times New Roman"/>
        </w:rPr>
        <w:t>.</w:t>
      </w:r>
    </w:p>
    <w:p w:rsidR="00C342FD" w:rsidRPr="00D654B7" w:rsidRDefault="00C342FD" w:rsidP="004831D2">
      <w:pPr>
        <w:jc w:val="both"/>
        <w:rPr>
          <w:rFonts w:ascii="Times New Roman" w:hAnsi="Times New Roman"/>
        </w:rPr>
      </w:pPr>
    </w:p>
    <w:p w:rsidR="00D5187B" w:rsidRDefault="00D5187B" w:rsidP="004831D2">
      <w:pPr>
        <w:ind w:left="708"/>
        <w:jc w:val="both"/>
        <w:rPr>
          <w:rFonts w:ascii="Times New Roman" w:hAnsi="Times New Roman"/>
          <w:i/>
        </w:rPr>
      </w:pPr>
      <w:r w:rsidRPr="00D654B7">
        <w:rPr>
          <w:rFonts w:ascii="Times New Roman" w:hAnsi="Times New Roman"/>
          <w:i/>
        </w:rPr>
        <w:t xml:space="preserve">« Au niveau des règlements Onem, donc, avant l'Onem nous obligeait de rentrer à chaque fois les documents originaux, beh l'Onem a dû s'adapter aussi, Comme la Poste ne fonctionnait quasiment plus. Donc, on a pu avoir des copies, fonctionner sur des scans, beh ça a facilité notre travail. » </w:t>
      </w:r>
    </w:p>
    <w:p w:rsidR="00A96733" w:rsidRDefault="00A96733" w:rsidP="004831D2">
      <w:pPr>
        <w:ind w:left="708"/>
        <w:jc w:val="both"/>
        <w:rPr>
          <w:rFonts w:ascii="Times New Roman" w:hAnsi="Times New Roman"/>
          <w:i/>
        </w:rPr>
      </w:pPr>
    </w:p>
    <w:p w:rsidR="00A96733" w:rsidRPr="00D654B7" w:rsidRDefault="00A96733" w:rsidP="004831D2">
      <w:pPr>
        <w:ind w:left="708"/>
        <w:jc w:val="both"/>
        <w:rPr>
          <w:rFonts w:ascii="Times New Roman" w:hAnsi="Times New Roman"/>
          <w:i/>
        </w:rPr>
      </w:pPr>
    </w:p>
    <w:p w:rsidR="00D5187B" w:rsidRDefault="00D5187B" w:rsidP="004831D2">
      <w:pPr>
        <w:jc w:val="both"/>
        <w:rPr>
          <w:rFonts w:ascii="Times New Roman" w:hAnsi="Times New Roman"/>
        </w:rPr>
      </w:pPr>
      <w:r w:rsidRPr="00D654B7">
        <w:rPr>
          <w:rFonts w:ascii="Times New Roman" w:hAnsi="Times New Roman"/>
        </w:rPr>
        <w:t>A long terme, le</w:t>
      </w:r>
      <w:r w:rsidR="00A96733">
        <w:rPr>
          <w:rFonts w:ascii="Times New Roman" w:hAnsi="Times New Roman"/>
        </w:rPr>
        <w:t>s managers</w:t>
      </w:r>
      <w:r w:rsidRPr="00D654B7">
        <w:rPr>
          <w:rFonts w:ascii="Times New Roman" w:hAnsi="Times New Roman"/>
        </w:rPr>
        <w:t xml:space="preserve"> préconise</w:t>
      </w:r>
      <w:r w:rsidR="00A96733">
        <w:rPr>
          <w:rFonts w:ascii="Times New Roman" w:hAnsi="Times New Roman"/>
        </w:rPr>
        <w:t>nt</w:t>
      </w:r>
      <w:r w:rsidRPr="00D654B7">
        <w:rPr>
          <w:rFonts w:ascii="Times New Roman" w:hAnsi="Times New Roman"/>
        </w:rPr>
        <w:t xml:space="preserve"> même que ces changements deviennent définitifs car ils permettent d’alléger la surcharge de travail des employés chômage.</w:t>
      </w:r>
    </w:p>
    <w:p w:rsidR="00A96733" w:rsidRPr="00D654B7" w:rsidRDefault="00A96733"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J'espère aussi que l'Onem même va se remettre en question et va accepter de continuer à accorder certaines dérogations pour l'introduction des délais ou même pour le paiement, la validation des paiements. Donc, voilà, j'espère effectivement qu'il y a aura un avant et un après ». </w:t>
      </w:r>
    </w:p>
    <w:p w:rsidR="00D5187B" w:rsidRPr="00D654B7" w:rsidRDefault="00D5187B"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 xml:space="preserve">D’autant que, selon </w:t>
      </w:r>
      <w:r w:rsidR="00A96733">
        <w:rPr>
          <w:rFonts w:ascii="Times New Roman" w:hAnsi="Times New Roman"/>
        </w:rPr>
        <w:t>les agents</w:t>
      </w:r>
      <w:r w:rsidR="00C342FD">
        <w:rPr>
          <w:rFonts w:ascii="Times New Roman" w:hAnsi="Times New Roman"/>
        </w:rPr>
        <w:t xml:space="preserve"> (profil 1)</w:t>
      </w:r>
      <w:r w:rsidRPr="00D654B7">
        <w:rPr>
          <w:rFonts w:ascii="Times New Roman" w:hAnsi="Times New Roman"/>
        </w:rPr>
        <w:t xml:space="preserve">, cette simplification ne change pas les méthodes de travail de l’ONEM qui scanne déjà tous les documents introduits par les agents de tous les organismes de paiement en contexte dit « normal ». </w:t>
      </w:r>
    </w:p>
    <w:p w:rsidR="00A96733" w:rsidRPr="00D654B7" w:rsidRDefault="00A96733"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Voilà le point vraiment très positif pour moi, c'est enfin pouvoir traiter par mail avec les documents scannés. Qu'est-ce que ça va plus vite! Les personnes répondent tout de suite, c'est facile pour eux, c'est pas facile pour nous, et pour l'ONEM ça ne change rien parce qu'ils scannaient déjà les documents. </w:t>
      </w:r>
    </w:p>
    <w:p w:rsidR="00D5187B" w:rsidRPr="00D654B7" w:rsidRDefault="00D5187B"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Même si les agents interrogés du profil 1 sont conscients que certaines mesures simplifiées ne pourront pas être maintenues à long terme car, selon eux, certaines règles doivent être respectées.</w:t>
      </w:r>
    </w:p>
    <w:p w:rsidR="00C342FD" w:rsidRPr="00D654B7" w:rsidRDefault="00C342FD"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Maintenant, je dis, l'inscription au FOREM, on ne peut pas ad vitam aeternam travailler de cette manière. Donc, les règles doivent être respectées: c'est 8 jours, c'est pas 20, les délais, etc. Parce que les délais, tout ça maintenant, c'est plus large, tant que c'est Covid... Voilà. Et l'inscription au FOREM, c'est pareil. Ça, j'ai plutôt tendance à dire que ça doit revenir comme avant. Mais au niveau des documents... »</w:t>
      </w:r>
    </w:p>
    <w:p w:rsidR="00D5187B" w:rsidRDefault="00D5187B" w:rsidP="004831D2">
      <w:pPr>
        <w:jc w:val="both"/>
      </w:pPr>
    </w:p>
    <w:p w:rsidR="00A96733" w:rsidRDefault="00A96733" w:rsidP="004831D2">
      <w:pPr>
        <w:jc w:val="both"/>
      </w:pPr>
    </w:p>
    <w:p w:rsidR="00D5187B" w:rsidRDefault="00D5187B" w:rsidP="004831D2">
      <w:pPr>
        <w:pStyle w:val="Titre4"/>
      </w:pPr>
      <w:bookmarkStart w:id="99" w:name="_Toc61096331"/>
      <w:r>
        <w:t>LE CONTEXTE INTERNE : L’ORGANISATION</w:t>
      </w:r>
      <w:bookmarkEnd w:id="99"/>
    </w:p>
    <w:p w:rsidR="00D5187B" w:rsidRDefault="00D5187B" w:rsidP="004831D2">
      <w:pPr>
        <w:jc w:val="both"/>
      </w:pPr>
    </w:p>
    <w:p w:rsidR="00D5187B" w:rsidRDefault="00D5187B" w:rsidP="004831D2">
      <w:pPr>
        <w:pStyle w:val="Titre5"/>
      </w:pPr>
      <w:bookmarkStart w:id="100" w:name="_Toc61096332"/>
      <w:r w:rsidRPr="008B3710">
        <w:t>Le service sous l’angle objectiviste de Mintzberg</w:t>
      </w:r>
      <w:bookmarkEnd w:id="100"/>
    </w:p>
    <w:p w:rsidR="00D5187B" w:rsidRDefault="00D5187B" w:rsidP="004831D2">
      <w:pPr>
        <w:jc w:val="both"/>
      </w:pPr>
    </w:p>
    <w:p w:rsidR="00D5187B" w:rsidRPr="00D654B7" w:rsidRDefault="00D5187B" w:rsidP="004831D2">
      <w:pPr>
        <w:jc w:val="both"/>
        <w:rPr>
          <w:rFonts w:ascii="Times New Roman" w:hAnsi="Times New Roman"/>
        </w:rPr>
      </w:pPr>
      <w:r w:rsidRPr="00D654B7">
        <w:rPr>
          <w:rFonts w:ascii="Times New Roman" w:hAnsi="Times New Roman"/>
        </w:rPr>
        <w:t>Dans un contexte dit « normal », nous avons identifié notre organisation comme ayant une configuration principale bureaucratique et la présence par juxtaposition de la configuration secondaire professionnelle.</w:t>
      </w:r>
    </w:p>
    <w:p w:rsidR="00A96733" w:rsidRDefault="00A96733"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Cependant, suite aux entretiens réalisés sur l’impact de la crise Covid-19, on se rend compte que la configuration principale de notre organisation tend vers une </w:t>
      </w:r>
      <w:r w:rsidRPr="00D654B7">
        <w:rPr>
          <w:rFonts w:ascii="Times New Roman" w:hAnsi="Times New Roman"/>
          <w:i/>
        </w:rPr>
        <w:t>configuration principale adhocratique</w:t>
      </w:r>
      <w:r w:rsidRPr="00D654B7">
        <w:rPr>
          <w:rFonts w:ascii="Times New Roman" w:hAnsi="Times New Roman"/>
        </w:rPr>
        <w:t>.</w:t>
      </w:r>
    </w:p>
    <w:p w:rsidR="00A96733" w:rsidRDefault="00A96733"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 effet, alors que nous avions un service dont la coordination se faisait par standardisation des procédés, où les agents chômage étaient contrôlés de manière permanente par le Manager de zone qui établissait un planning hebdomadaire pour organiser le travail des employés notamment les plages de réception. Etant donné la suppression de la permanence physique, les employés coordonnent principalement leur travail par l’ajustement mutuel.</w:t>
      </w:r>
    </w:p>
    <w:p w:rsidR="00A96733" w:rsidRDefault="00A96733" w:rsidP="004831D2">
      <w:pPr>
        <w:jc w:val="both"/>
        <w:rPr>
          <w:rFonts w:ascii="Times New Roman" w:hAnsi="Times New Roman"/>
        </w:rPr>
      </w:pPr>
    </w:p>
    <w:p w:rsidR="00C342FD" w:rsidRDefault="00C342FD" w:rsidP="004831D2">
      <w:pPr>
        <w:jc w:val="both"/>
        <w:rPr>
          <w:rFonts w:ascii="Times New Roman" w:hAnsi="Times New Roman"/>
        </w:rPr>
      </w:pPr>
    </w:p>
    <w:p w:rsidR="00C342FD" w:rsidRDefault="00C342FD"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lastRenderedPageBreak/>
        <w:t>Par ailleurs, en contexte dit « normal », les employés interviewés nous expliquaient qu’ils se sentaient contrôlés de manière automatique</w:t>
      </w:r>
      <w:r w:rsidR="003471A3">
        <w:rPr>
          <w:rFonts w:ascii="Times New Roman" w:hAnsi="Times New Roman"/>
        </w:rPr>
        <w:t xml:space="preserve"> par le programme informatique H</w:t>
      </w:r>
      <w:r w:rsidRPr="00D654B7">
        <w:rPr>
          <w:rFonts w:ascii="Times New Roman" w:hAnsi="Times New Roman"/>
        </w:rPr>
        <w:t>orizon qui était perçu comme une contrainte importante dans la réalisation des tâches. Ce programme est devenu en contexte Covid-19 un allié qui permet d’injecter directement dans ce programme les demandes de chômage temporaire simplifiées encodées directement par les affiliés sur le site de la CSC.</w:t>
      </w:r>
    </w:p>
    <w:p w:rsidR="00827D01"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Enfin, l’innovation étant une des caractéristiques indéniables de la configuration adhocratique, les employés chômage ont dû innover pour constituer les dossiers chômage à distance suite à la suppression des permanences physiques.</w:t>
      </w:r>
    </w:p>
    <w:p w:rsidR="00A96733" w:rsidRDefault="00A96733"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En effet, alors que précédemment, la constitution des dossiers chômage se déroulait principalement pendant la réception des affiliés, les employés chômage ont dû trouver de nouvelles méthodes pour joindre les affiliés, constituer le dossier lors d’un appel téléphonique ou suite à la réception d’un mail. </w:t>
      </w:r>
    </w:p>
    <w:p w:rsidR="00827D01"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 ce qui concerne la configuration secondaire professionnelle, les variables qui la caractérisent semblent s’être renforcées étant donné que l’ajustement mutuel semble prévaloir comme mécanisme de coordination.</w:t>
      </w:r>
    </w:p>
    <w:p w:rsidR="00827D01"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En ce qui concerne la division verticale des tâches, elle est devenue plus faible puisqu’il ressort des différents entretiens que les employés semblent être davantage impliqués dans la réalisation des tâches. Ils savent qu’ils ont une mission importante à réaliser afin que les nombreux affiliés puissent percevoir leurs allocations de chômage. </w:t>
      </w:r>
    </w:p>
    <w:p w:rsidR="00D5187B" w:rsidRPr="00D654B7" w:rsidRDefault="00D5187B" w:rsidP="004831D2">
      <w:pPr>
        <w:jc w:val="both"/>
        <w:rPr>
          <w:rFonts w:ascii="Times New Roman" w:hAnsi="Times New Roman"/>
        </w:rPr>
      </w:pPr>
    </w:p>
    <w:p w:rsidR="00D5187B" w:rsidRDefault="00D5187B" w:rsidP="004831D2">
      <w:pPr>
        <w:jc w:val="both"/>
      </w:pPr>
    </w:p>
    <w:p w:rsidR="00D5187B" w:rsidRDefault="00D5187B" w:rsidP="004831D2">
      <w:pPr>
        <w:jc w:val="both"/>
      </w:pPr>
    </w:p>
    <w:p w:rsidR="00D5187B" w:rsidRDefault="00D5187B" w:rsidP="004831D2">
      <w:pPr>
        <w:pStyle w:val="Titre5"/>
      </w:pPr>
      <w:bookmarkStart w:id="101" w:name="_Toc61096333"/>
      <w:r w:rsidRPr="008B3710">
        <w:t xml:space="preserve">Le service sous l’angle </w:t>
      </w:r>
      <w:r>
        <w:t>constructiviste</w:t>
      </w:r>
      <w:r w:rsidRPr="008B3710">
        <w:t xml:space="preserve"> de Mintzberg</w:t>
      </w:r>
      <w:bookmarkEnd w:id="101"/>
    </w:p>
    <w:p w:rsidR="00D5187B" w:rsidRPr="008B3710" w:rsidRDefault="00D5187B" w:rsidP="004831D2">
      <w:pPr>
        <w:jc w:val="both"/>
      </w:pPr>
    </w:p>
    <w:p w:rsidR="00D5187B" w:rsidRPr="00C342FD" w:rsidRDefault="00D5187B" w:rsidP="004831D2">
      <w:pPr>
        <w:jc w:val="both"/>
        <w:rPr>
          <w:rFonts w:ascii="Times New Roman" w:hAnsi="Times New Roman"/>
          <w:b/>
        </w:rPr>
      </w:pPr>
      <w:r w:rsidRPr="00C342FD">
        <w:rPr>
          <w:rFonts w:ascii="Times New Roman" w:hAnsi="Times New Roman"/>
          <w:b/>
        </w:rPr>
        <w:t>« De quelle manière les agents chômage perçoivent-ils l’impact du contexte dit de « crise Covid-19 » sur le contexte interne ? »</w:t>
      </w:r>
    </w:p>
    <w:p w:rsidR="00D5187B" w:rsidRPr="0094135A" w:rsidRDefault="00D5187B" w:rsidP="004831D2">
      <w:pPr>
        <w:jc w:val="both"/>
        <w:rPr>
          <w:b/>
        </w:rPr>
      </w:pPr>
    </w:p>
    <w:p w:rsidR="00D5187B" w:rsidRPr="007051EF" w:rsidRDefault="00D5187B" w:rsidP="004831D2">
      <w:pPr>
        <w:pStyle w:val="Titre6"/>
        <w:numPr>
          <w:ilvl w:val="0"/>
          <w:numId w:val="41"/>
        </w:numPr>
      </w:pPr>
      <w:bookmarkStart w:id="102" w:name="_Toc61096334"/>
      <w:bookmarkStart w:id="103" w:name="_Hlk60132778"/>
      <w:r>
        <w:t>Sur la re</w:t>
      </w:r>
      <w:r w:rsidRPr="007051EF">
        <w:t>structuration</w:t>
      </w:r>
      <w:r>
        <w:t xml:space="preserve"> de la CSC</w:t>
      </w:r>
      <w:bookmarkEnd w:id="102"/>
    </w:p>
    <w:bookmarkEnd w:id="103"/>
    <w:p w:rsidR="00D5187B" w:rsidRDefault="00D5187B" w:rsidP="004831D2">
      <w:pPr>
        <w:jc w:val="both"/>
      </w:pPr>
    </w:p>
    <w:p w:rsidR="00D5187B" w:rsidRDefault="00D5187B" w:rsidP="004831D2">
      <w:pPr>
        <w:jc w:val="both"/>
        <w:rPr>
          <w:rFonts w:ascii="Times New Roman" w:hAnsi="Times New Roman"/>
        </w:rPr>
      </w:pPr>
      <w:r w:rsidRPr="00D654B7">
        <w:rPr>
          <w:rFonts w:ascii="Times New Roman" w:hAnsi="Times New Roman"/>
        </w:rPr>
        <w:t>Comme expliqué dans la brève présentation de l’organisation, la CSC a subi une restructuration en 2017 en scindant l’Organisme de Paiement (OP) de l’Organisation Syndicale (OS). La CSC connaît d’ailleurs toujours actuellement des difficultés financières étant</w:t>
      </w:r>
      <w:r w:rsidR="003471A3">
        <w:rPr>
          <w:rFonts w:ascii="Times New Roman" w:hAnsi="Times New Roman"/>
        </w:rPr>
        <w:t xml:space="preserve"> donné que les subsides octroyé</w:t>
      </w:r>
      <w:r w:rsidRPr="00D654B7">
        <w:rPr>
          <w:rFonts w:ascii="Times New Roman" w:hAnsi="Times New Roman"/>
        </w:rPr>
        <w:t>s par l’Onem ne sont pas suffisants. Cependant, l’afflux de dossiers chômage temporaire a entraîné de nombreuses nouvelles affiliations. Cette situation réduit les contraintes de l’incertitude et de l’instabilité exprimées par le profil 1 à l’égard du contexte interne, en temps dit « normal ».</w:t>
      </w:r>
    </w:p>
    <w:p w:rsidR="00C342FD" w:rsidRPr="00D654B7" w:rsidRDefault="00C342FD"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Mais le malheur des uns fait le bonheur des autres. Moi, je trouve que pour nous ça a été positif. Déjà, financièrement, parce que l'OP va gagner de l'argent avec ça. Parce que ça nous a permis d'avoir des milliers de dossiers en plus, en sachant qu'on était quand même dans le rouge. »</w:t>
      </w:r>
    </w:p>
    <w:p w:rsidR="00D5187B" w:rsidRDefault="00D5187B" w:rsidP="004831D2">
      <w:pPr>
        <w:jc w:val="both"/>
      </w:pPr>
    </w:p>
    <w:p w:rsidR="00D5187B" w:rsidRDefault="00D5187B" w:rsidP="004831D2">
      <w:pPr>
        <w:jc w:val="both"/>
      </w:pPr>
    </w:p>
    <w:p w:rsidR="00C342FD" w:rsidRDefault="00C342FD" w:rsidP="004831D2">
      <w:pPr>
        <w:jc w:val="both"/>
      </w:pPr>
    </w:p>
    <w:p w:rsidR="00D5187B" w:rsidRPr="007051EF" w:rsidRDefault="00D5187B" w:rsidP="004831D2">
      <w:pPr>
        <w:pStyle w:val="Titre6"/>
        <w:numPr>
          <w:ilvl w:val="0"/>
          <w:numId w:val="41"/>
        </w:numPr>
      </w:pPr>
      <w:bookmarkStart w:id="104" w:name="_Toc61096335"/>
      <w:r w:rsidRPr="007051EF">
        <w:lastRenderedPageBreak/>
        <w:t>Sur l’organisation du travail</w:t>
      </w:r>
      <w:bookmarkEnd w:id="104"/>
    </w:p>
    <w:p w:rsidR="00D5187B" w:rsidRDefault="00D5187B" w:rsidP="004831D2">
      <w:pPr>
        <w:jc w:val="both"/>
      </w:pPr>
    </w:p>
    <w:p w:rsidR="00D5187B" w:rsidRDefault="00D5187B" w:rsidP="004831D2">
      <w:pPr>
        <w:jc w:val="both"/>
      </w:pPr>
    </w:p>
    <w:p w:rsidR="00D5187B" w:rsidRPr="00D654B7" w:rsidRDefault="00D5187B" w:rsidP="004831D2">
      <w:pPr>
        <w:jc w:val="both"/>
        <w:rPr>
          <w:rFonts w:ascii="Times New Roman" w:hAnsi="Times New Roman"/>
        </w:rPr>
      </w:pPr>
      <w:r w:rsidRPr="00D654B7">
        <w:rPr>
          <w:rFonts w:ascii="Times New Roman" w:hAnsi="Times New Roman"/>
        </w:rPr>
        <w:t>En contexte dit « normal », la technostructure et le programme Horizon étaient perçus par le profil 1 comme contraignants car</w:t>
      </w:r>
      <w:r w:rsidR="003471A3">
        <w:rPr>
          <w:rFonts w:ascii="Times New Roman" w:hAnsi="Times New Roman"/>
        </w:rPr>
        <w:t xml:space="preserve"> ils représentent le contrôle à</w:t>
      </w:r>
      <w:r w:rsidRPr="00D654B7">
        <w:rPr>
          <w:rFonts w:ascii="Times New Roman" w:hAnsi="Times New Roman"/>
        </w:rPr>
        <w:t xml:space="preserve"> travers la standardisation des procédés. En contexte dit de « Covid-19 », </w:t>
      </w:r>
      <w:r w:rsidR="00A96733">
        <w:rPr>
          <w:rFonts w:ascii="Times New Roman" w:hAnsi="Times New Roman"/>
        </w:rPr>
        <w:t>les agents de première ligne considèrent l</w:t>
      </w:r>
      <w:r w:rsidR="003471A3">
        <w:rPr>
          <w:rFonts w:ascii="Times New Roman" w:hAnsi="Times New Roman"/>
        </w:rPr>
        <w:t>e programme H</w:t>
      </w:r>
      <w:r w:rsidRPr="00D654B7">
        <w:rPr>
          <w:rFonts w:ascii="Times New Roman" w:hAnsi="Times New Roman"/>
        </w:rPr>
        <w:t xml:space="preserve">orizon </w:t>
      </w:r>
      <w:r w:rsidR="00A96733">
        <w:rPr>
          <w:rFonts w:ascii="Times New Roman" w:hAnsi="Times New Roman"/>
        </w:rPr>
        <w:t xml:space="preserve">comme </w:t>
      </w:r>
      <w:r w:rsidRPr="00D654B7">
        <w:rPr>
          <w:rFonts w:ascii="Times New Roman" w:hAnsi="Times New Roman"/>
        </w:rPr>
        <w:t>habilitant étant donné qu’il offre aux agents chômage une plus grande efficience.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Parce que, après, le programme, il est là, il existe. Il nous met parfois des bâtons dans les roues parce qu'il contrôle parfois des trucs qui n’ont vraiment ni queue ni tête. Mais il est là, et heureusement qu'il est là. Je regrette des fois "Accessories", mais on ne pourrait plus travailler avec "Accessories" maintenant, avec les DRS et tout ça, c'est impossible.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Le</w:t>
      </w:r>
      <w:r w:rsidR="00A96733">
        <w:rPr>
          <w:rFonts w:ascii="Times New Roman" w:hAnsi="Times New Roman"/>
        </w:rPr>
        <w:t>s managers</w:t>
      </w:r>
      <w:r w:rsidRPr="00D654B7">
        <w:rPr>
          <w:rFonts w:ascii="Times New Roman" w:hAnsi="Times New Roman"/>
        </w:rPr>
        <w:t xml:space="preserve">, quant à </w:t>
      </w:r>
      <w:r w:rsidR="00A96733">
        <w:rPr>
          <w:rFonts w:ascii="Times New Roman" w:hAnsi="Times New Roman"/>
        </w:rPr>
        <w:t>eux</w:t>
      </w:r>
      <w:r w:rsidRPr="00D654B7">
        <w:rPr>
          <w:rFonts w:ascii="Times New Roman" w:hAnsi="Times New Roman"/>
        </w:rPr>
        <w:t>, met</w:t>
      </w:r>
      <w:r w:rsidR="00A96733">
        <w:rPr>
          <w:rFonts w:ascii="Times New Roman" w:hAnsi="Times New Roman"/>
        </w:rPr>
        <w:t>tent</w:t>
      </w:r>
      <w:r w:rsidRPr="00D654B7">
        <w:rPr>
          <w:rFonts w:ascii="Times New Roman" w:hAnsi="Times New Roman"/>
        </w:rPr>
        <w:t xml:space="preserve"> en avant le déploiement de moyens techniques considérables afin de permettre aux affiliés, d’une part, de pouvoir s’affilier rapidement à la CSC et, d’autre part, de pouvoir, à partir du site de la CSC, introduire sa demande de chômage temporaire Covid adaptée aux mesures de simplification des procédures imposées par le gouvernement. Cette situation a permis d’alléger la surcharge de travail </w:t>
      </w:r>
      <w:r w:rsidR="00A96733">
        <w:rPr>
          <w:rFonts w:ascii="Times New Roman" w:hAnsi="Times New Roman"/>
        </w:rPr>
        <w:t>des employés</w:t>
      </w:r>
      <w:r w:rsidRPr="00D654B7">
        <w:rPr>
          <w:rFonts w:ascii="Times New Roman" w:hAnsi="Times New Roman"/>
        </w:rPr>
        <w:t>, même si Laurence, la Manager Front Office admet que ces moyens ne sont pas encore suffisants pour faire face au nombre exponentiel des nouvelles demandes de chômage temporaire.</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rPr>
      </w:pPr>
      <w:r w:rsidRPr="00D654B7">
        <w:rPr>
          <w:rFonts w:ascii="Times New Roman" w:hAnsi="Times New Roman"/>
          <w:i/>
        </w:rPr>
        <w:t>« Le covid a fait que l'on n'a plus eu de permanence maintenant depuis la mi-mars, et donc forcément on a dû organiser le travail différemment. On a organisé du télétravail et on a été obligé de déployer les moyens techniques suffisants très, très rapidement. Ça, c'était une bonne chose, ça a activé nos services informatiques et la direction qui s'est dit beh, on savait qu'il y allait avoir un lock down à un moment. On s'est dit on va vers le lock down. Si on n'a pas les moyens techniques suffisants. On est une entreprise essentielle. Il faut qu'on puisse continuer à payer nos affiliés et on savait qu'on allait être inondés de demandes avec le chômage temporaire coronas. […] ce n'est pas encore suffisant à mon goût, mais voilà, c'est déjà une bonne, bonne, progression.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rPr>
      </w:pPr>
      <w:r w:rsidRPr="00D654B7">
        <w:rPr>
          <w:rFonts w:ascii="Times New Roman" w:hAnsi="Times New Roman"/>
        </w:rPr>
        <w:t>Par ailleurs, les mesures sanitaires ont imposé la suppression des permanences physiques. Le</w:t>
      </w:r>
      <w:r w:rsidR="00A96733">
        <w:rPr>
          <w:rFonts w:ascii="Times New Roman" w:hAnsi="Times New Roman"/>
        </w:rPr>
        <w:t>s</w:t>
      </w:r>
      <w:r w:rsidRPr="00D654B7">
        <w:rPr>
          <w:rFonts w:ascii="Times New Roman" w:hAnsi="Times New Roman"/>
        </w:rPr>
        <w:t xml:space="preserve"> </w:t>
      </w:r>
      <w:r w:rsidR="00A96733">
        <w:rPr>
          <w:rFonts w:ascii="Times New Roman" w:hAnsi="Times New Roman"/>
        </w:rPr>
        <w:t>agents</w:t>
      </w:r>
      <w:r w:rsidRPr="00D654B7">
        <w:rPr>
          <w:rFonts w:ascii="Times New Roman" w:hAnsi="Times New Roman"/>
        </w:rPr>
        <w:t xml:space="preserve"> s’exprime</w:t>
      </w:r>
      <w:r w:rsidR="00A96733">
        <w:rPr>
          <w:rFonts w:ascii="Times New Roman" w:hAnsi="Times New Roman"/>
        </w:rPr>
        <w:t>nt</w:t>
      </w:r>
      <w:r w:rsidRPr="00D654B7">
        <w:rPr>
          <w:rFonts w:ascii="Times New Roman" w:hAnsi="Times New Roman"/>
        </w:rPr>
        <w:t xml:space="preserve"> de manière claire sur cette suppression en affirmant qu’ils trouvent cette situation habilitante car ils ne supportaient plus la gestion des permanences physiques par le sommet stratégique. Le fait de ne plus être face à une borne qui affiche un nombre important d’affiliés à recevoir. Cette situation était devenue trop contraignante étant donné que le nombre important d’affiliés en salle d’attente engendrait un temps d’attente important qui générait de l’agressivité de la part de ces affiliés au moment de la réception. Ils ne sont pas contre le maintien de la réception des affiliés, mais dans de meilleures conditions.</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On ne reçoit plus physiquement. Pas qu'on n'aime pas, mais on en avait jusque-là... On avait des files à n'en pas finir. T'avais 50, 100 personnes dans la salle. […] Le fait de ne plus voir les gens, de ne plus recevoir les gens, surtout sur Charleroi, je pense que ça fait du bien au moral aussi. […] Parce que tu viens, oui, tu sais que t'as énormément de boulot, mais tu n'as plus cette pression de voir ta borne de tickets ou t'as 100 personnes, 80 personnes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lastRenderedPageBreak/>
        <w:t xml:space="preserve">La suppression de la réception des affiliés est également ressentie comme habilitante en termes de temps par les </w:t>
      </w:r>
      <w:r w:rsidR="00A96733">
        <w:rPr>
          <w:rFonts w:ascii="Times New Roman" w:hAnsi="Times New Roman"/>
        </w:rPr>
        <w:t>managers</w:t>
      </w:r>
      <w:r w:rsidRPr="00D654B7">
        <w:rPr>
          <w:rFonts w:ascii="Times New Roman" w:hAnsi="Times New Roman"/>
        </w:rPr>
        <w:t xml:space="preserve"> qui estime</w:t>
      </w:r>
      <w:r w:rsidR="00A96733">
        <w:rPr>
          <w:rFonts w:ascii="Times New Roman" w:hAnsi="Times New Roman"/>
        </w:rPr>
        <w:t>nt</w:t>
      </w:r>
      <w:r w:rsidRPr="00D654B7">
        <w:rPr>
          <w:rFonts w:ascii="Times New Roman" w:hAnsi="Times New Roman"/>
        </w:rPr>
        <w:t xml:space="preserve"> avoir davantage de temps pour les autres tâches.</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Ça, ça nous permet de souffler. Donc, c'était quelque part une partie du boulot qui nous empêchait de faire l'autre partie. » </w:t>
      </w:r>
    </w:p>
    <w:p w:rsidR="00D5187B" w:rsidRPr="00D654B7" w:rsidRDefault="00D5187B" w:rsidP="004831D2">
      <w:pPr>
        <w:jc w:val="both"/>
        <w:rPr>
          <w:rFonts w:ascii="Times New Roman" w:hAnsi="Times New Roman"/>
        </w:rPr>
      </w:pPr>
    </w:p>
    <w:p w:rsidR="00D5187B" w:rsidRPr="00D654B7" w:rsidRDefault="00A96733" w:rsidP="004831D2">
      <w:pPr>
        <w:jc w:val="both"/>
        <w:rPr>
          <w:rFonts w:ascii="Times New Roman" w:hAnsi="Times New Roman"/>
        </w:rPr>
      </w:pPr>
      <w:r>
        <w:rPr>
          <w:rFonts w:ascii="Times New Roman" w:hAnsi="Times New Roman"/>
        </w:rPr>
        <w:t>Le manager de zone</w:t>
      </w:r>
      <w:r w:rsidR="00D5187B" w:rsidRPr="00D654B7">
        <w:rPr>
          <w:rFonts w:ascii="Times New Roman" w:hAnsi="Times New Roman"/>
        </w:rPr>
        <w:t xml:space="preserve"> reconnait en effet que les employés chômage sont moins stressés depuis la disparition de la réception des affiliés et espère vivement que le sommet stratégique tiendra compte de ce paramètre dans l’organisation du travail à long terme.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Je les sens moins stressés parce qu'ils n'ont plus le stress des permanences et aussi le fait que beh ici on peut se passer des permanences. Donc, à l'avenir, j'espère qu'ils vont en tenir compte que recevoir des gens tous les jours et avoir des permanences bondées avec 200 personnes qui passent par l'accueil, etc. beh qu'on trouvera une solution et qu'on fera ça un peu différemment parce qu'il y a possibilité de faire des dossiers sans nécessairement voir tout le monde devant soi, et donc fixer des rendez-vous par téléphone, des échanges de mails. Voilà donc, je pense qu'il y aura un avant et un après.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Néanmoins, </w:t>
      </w:r>
      <w:r w:rsidR="00A96733">
        <w:rPr>
          <w:rFonts w:ascii="Times New Roman" w:hAnsi="Times New Roman"/>
        </w:rPr>
        <w:t>selon les managers,</w:t>
      </w:r>
      <w:r w:rsidRPr="00D654B7">
        <w:rPr>
          <w:rFonts w:ascii="Times New Roman" w:hAnsi="Times New Roman"/>
        </w:rPr>
        <w:t xml:space="preserve"> la suppression de la réception des affiliés a fait en sorte que les autres canaux accessibles aux affiliés ont été davantage sollicités, tel que les mails ou la téléphonie. Ce phénomène n’a pas réduit la surcharge de travail des agents chômage.</w:t>
      </w:r>
    </w:p>
    <w:p w:rsidR="00D5187B" w:rsidRPr="00D654B7" w:rsidRDefault="00D5187B" w:rsidP="004831D2">
      <w:pPr>
        <w:jc w:val="both"/>
        <w:rPr>
          <w:rFonts w:ascii="Times New Roman" w:hAnsi="Times New Roman"/>
        </w:rPr>
      </w:pPr>
      <w:r w:rsidRPr="00D654B7">
        <w:rPr>
          <w:rFonts w:ascii="Times New Roman" w:hAnsi="Times New Roman"/>
        </w:rPr>
        <w:t xml:space="preserve"> </w:t>
      </w: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Ça nous permet d'être plus en backoffice, puisqu'on ne fait plus que ça maintenant, Back Office plus téléphone. Mais quand tu fermes un Canal, ben, il y a un autre canal qui compense. Ici, il y a les mails, le canal mail, on avait 400 à 500 mails... […] Le téléphone c'est permanent. Donc, quand tu fais du téléphone tu ne sais pas faire autre chose... Il y a déjà ça. Donc, le fait de ne plus avoir de permanence, ça n'implique pas qu'on souffle plus, que du contraire... En fait, c'est déshabiller Paul pour habiller Jacques, on reporte le problème sur une autre tâche. » </w:t>
      </w:r>
    </w:p>
    <w:p w:rsidR="00D5187B" w:rsidRPr="00D654B7" w:rsidRDefault="00D5187B" w:rsidP="004831D2">
      <w:pPr>
        <w:jc w:val="both"/>
        <w:rPr>
          <w:rFonts w:ascii="Times New Roman" w:hAnsi="Times New Roman"/>
          <w:i/>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Le</w:t>
      </w:r>
      <w:r w:rsidR="00A96733">
        <w:rPr>
          <w:rFonts w:ascii="Times New Roman" w:hAnsi="Times New Roman"/>
        </w:rPr>
        <w:t>s employés</w:t>
      </w:r>
      <w:r w:rsidRPr="00D654B7">
        <w:rPr>
          <w:rFonts w:ascii="Times New Roman" w:hAnsi="Times New Roman"/>
        </w:rPr>
        <w:t xml:space="preserve"> dénonce</w:t>
      </w:r>
      <w:r w:rsidR="00A96733">
        <w:rPr>
          <w:rFonts w:ascii="Times New Roman" w:hAnsi="Times New Roman"/>
        </w:rPr>
        <w:t>nt</w:t>
      </w:r>
      <w:r w:rsidRPr="00D654B7">
        <w:rPr>
          <w:rFonts w:ascii="Times New Roman" w:hAnsi="Times New Roman"/>
        </w:rPr>
        <w:t xml:space="preserve"> les défaillances de la téléphonie qui est davantage sollicitée par les affiliés ne pouvant plus être reçus physiquement au service chômage de la CSC.</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Voilà, donc à un moment donné ou ça bug… Moi, je pense que le problème est technique. C'est connu, c'était déjà là avant le Covid et visiblement, ils n'ont pas l'air d'avoir envie d'améliorer les choses. […]si tu fais plus de permanences physiques, il alors faut que les gens puissent me contacter.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Selon les données récolté</w:t>
      </w:r>
      <w:r w:rsidR="003471A3">
        <w:rPr>
          <w:rFonts w:ascii="Times New Roman" w:hAnsi="Times New Roman"/>
        </w:rPr>
        <w:t>e</w:t>
      </w:r>
      <w:r w:rsidRPr="00D654B7">
        <w:rPr>
          <w:rFonts w:ascii="Times New Roman" w:hAnsi="Times New Roman"/>
        </w:rPr>
        <w:t>s lors des interviews du profil 1, la téléphonie posait déjà des problèmes d’accès pour les affiliés en période de contexte dit « normal ». L’augmentation considérable des appels téléphoniques des affiliés ne pouvant plus être reçus en permanence physique en raison du confinement n’a fait qu’accentuer le problème d’accès des affiliés par le téléphone. Les agents chômage se sentent « abandonnés » par leur hiérarchie car ils estiment que ce problème aurait dû être réglé bien avant la crise du Covid. Cette situation les décrédibilise auprès des affiliés.</w:t>
      </w:r>
    </w:p>
    <w:p w:rsidR="00D5187B" w:rsidRPr="00D654B7" w:rsidRDefault="00D5187B" w:rsidP="004831D2">
      <w:pPr>
        <w:jc w:val="both"/>
        <w:rPr>
          <w:rFonts w:ascii="Times New Roman" w:hAnsi="Times New Roman"/>
        </w:rPr>
      </w:pPr>
    </w:p>
    <w:p w:rsidR="00C342FD" w:rsidRDefault="00C342FD" w:rsidP="004831D2">
      <w:pPr>
        <w:ind w:left="708"/>
        <w:jc w:val="both"/>
        <w:rPr>
          <w:rFonts w:ascii="Times New Roman" w:hAnsi="Times New Roman"/>
          <w:i/>
        </w:rPr>
      </w:pPr>
    </w:p>
    <w:p w:rsidR="00D5187B" w:rsidRPr="00D654B7" w:rsidRDefault="00D5187B" w:rsidP="004831D2">
      <w:pPr>
        <w:ind w:left="708"/>
        <w:jc w:val="both"/>
        <w:rPr>
          <w:rFonts w:ascii="Times New Roman" w:hAnsi="Times New Roman"/>
          <w:i/>
        </w:rPr>
      </w:pPr>
      <w:r w:rsidRPr="00D654B7">
        <w:rPr>
          <w:rFonts w:ascii="Times New Roman" w:hAnsi="Times New Roman"/>
          <w:i/>
        </w:rPr>
        <w:lastRenderedPageBreak/>
        <w:t>« C'est honteux. Honnêtement, c'est honteux. Alors les gens disent qu’on ne répond pas. Mais, pour faire le téléphone régulièrement, je réponds. J'ai fait le téléphone ce matin, je n'ai pas arrêté une minute. Appel sur appel, sur appel. Donc y a des appels qui arrivent. Comment? Dans quel ordre? Pourquoi y en a qui se perdent? Pourquoi des gens disent qu'ils attendent 3 heures pour nous joindre et finissent par laisser tomber? Et qu'à l'inverse, il y en a d'autres qui arrivent à nous joindre trois fois dans la même journée?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Alors que</w:t>
      </w:r>
      <w:r>
        <w:rPr>
          <w:rFonts w:ascii="Times New Roman" w:hAnsi="Times New Roman"/>
        </w:rPr>
        <w:t xml:space="preserve"> les agents de première ligne pointaient</w:t>
      </w:r>
      <w:r w:rsidRPr="00D654B7">
        <w:rPr>
          <w:rFonts w:ascii="Times New Roman" w:hAnsi="Times New Roman"/>
        </w:rPr>
        <w:t xml:space="preserve"> le manque de communication du sommet stratégique avant la période de crise, pendant la crise, celui-ci communique chaque jour les statistiques relatives du nombre d’appels entrants ainsi que du nombre d’appels traités. Les agents ne sont pas satisfaits de cette communication de leur hiérarchie qui , d’une part, rationalise la situation au travers les chiffres et qui, d’autre part, annonce ceux-ci comme positifs alors que le profil 1 estime que ceux-ci ne sont pas révélateurs des situations vécues sur le terrain. De plus, cette annonce quotidienne n’apporte, selon eux, aucune plus-value à leur travail.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Mais disons que la personne qui transmettait les informations n'était peut-être pas compétente pour les transmettre, de manière à ce que les personnes sur le terrain sachent clairement ce qu'on attend d'elle. […]</w:t>
      </w:r>
      <w:r w:rsidRPr="00D654B7">
        <w:rPr>
          <w:rFonts w:ascii="Times New Roman" w:hAnsi="Times New Roman"/>
          <w:i/>
        </w:rPr>
        <w:tab/>
        <w:t xml:space="preserve">Donc des infos, oui, il y en a eu tous les jours. On ne va pas dire l'inverse parce que tous les jours, pendant le Covid, on a eu le machin... […] Alors, les chiffres de: 'On a reçu autant d'appels, on a répondu à autant d'appels, on a perdu autant d'appels'. Concrètement, qu'est-ce que j'en ai à foutre? Excuse-moi de le dire.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Ils ressentent ce mode de communication du sommet stratégique comme contraignant car ils estiment que celui-ci est une façon de se justifier et de se décharger des dysfonctionnements liés à une téléphonie défaillante dénoncée bien avant le Covid-19. Ils souhaitent que la hiérarchie prenne ses responsabilités et trouvent des solutions ad hoc.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Voilà. Alors après, s'ils voulaient justifier "Ouais, on est super au téléphone". Je suis désolée, mais la téléphonie à l'OP Wallon, c'est une merde sans nom. C'est un problème technique. C'est pas un problème de gens qui répondent au téléphone derrière. On est d'accord. C'est un problème technique, connu depuis longtemps. Des appels qui se perdent ou qui n'arrivent jamais. On ne sait pas pourquoi, on ne sait pas comment. Alors je sais pas, à un moment donné, si t'as quelque chose à améliorer dans ton travail, si tu ne veux plus recevoir les personnes, déjà, c'est ça. Ils doivent taper là-dedans. Je regrette, mais un service téléphonique comme on a là, c'est n'importe quoi.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Enfin, en contexte dit « normal », il n’y avait pas de télétravail organisé dans l’organisation étudiée. Malgré que celui-ci était demandé de longue date par le profil 1, il avait été postposé à plusieurs reprises par l’OP Wallon. Le profil 2 admet qu’il redoutait la mise en place du télétravail au sein du service chômage car l’absentéisme y est important et le rendait dès lors difficilement applicable surtout en ce qui concerne la gestion de la réception des affiliés. Il faut un minimum de personnel présent physiquement pour assurer celle-ci.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Toutefois, la crise du Covid-19 a imposé la mise en place obligatoire du télétravail dans les entreprises. Alors que le télétravail faisait l’objet de négociations depuis de nombreuses années au sein du service chômage, la crise a tranché et accéléré la décision puisque l’OP Wallon a dû organiser la mise en télétravail de son personnel.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C'est clair que ça va changer les choses, mais je pense tout d'abord par rapport à l'organisation du travail. Donc ça fait déjà longtemps que certains collègues souhaitaient faire du télétravail. Jusqu'à présent, ça n'était jamais passé parce qu'au niveau </w:t>
      </w:r>
      <w:r w:rsidR="00A96733">
        <w:rPr>
          <w:rFonts w:ascii="Times New Roman" w:hAnsi="Times New Roman"/>
          <w:i/>
        </w:rPr>
        <w:t xml:space="preserve">de la direction, on avait peur.[…] </w:t>
      </w:r>
      <w:r w:rsidRPr="00D654B7">
        <w:rPr>
          <w:rFonts w:ascii="Times New Roman" w:hAnsi="Times New Roman"/>
          <w:i/>
        </w:rPr>
        <w:t xml:space="preserve">Il ne faut pas avoir de malade donc, tu vois, moi, je me disais « Ouh là, là » donc j'étais pas d'accord.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Les récits </w:t>
      </w:r>
      <w:r w:rsidR="00A96733">
        <w:rPr>
          <w:rFonts w:ascii="Times New Roman" w:hAnsi="Times New Roman"/>
        </w:rPr>
        <w:t>des agents de première ligne</w:t>
      </w:r>
      <w:r w:rsidRPr="00D654B7">
        <w:rPr>
          <w:rFonts w:ascii="Times New Roman" w:hAnsi="Times New Roman"/>
        </w:rPr>
        <w:t xml:space="preserve"> convergent dans le même sens en mettant en avant que le sommet stratégique</w:t>
      </w:r>
      <w:r w:rsidR="00A96733">
        <w:rPr>
          <w:rFonts w:ascii="Times New Roman" w:hAnsi="Times New Roman"/>
        </w:rPr>
        <w:t>, c’est-à-dire les dirigeants de l’OP Wallon,</w:t>
      </w:r>
      <w:r w:rsidRPr="00D654B7">
        <w:rPr>
          <w:rFonts w:ascii="Times New Roman" w:hAnsi="Times New Roman"/>
        </w:rPr>
        <w:t xml:space="preserve"> refusait catégoriquement le télétravail en contexte normal, prétextant que sa mise en place était impossible, la crise Covid a démontré que contrairement à ce qu’affirmaient les dirigeants de l’OP Wallon, celui-ci est tout à fait réalisable au sein du service chômage.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Je pense au télétravail avant la direction de l'OP Wallon ne voulait pas en entendre parler de télétravail, ils disaient que ce n'est pas possible. Tout compte fait, on voit que c'est possible et donc ce sera sûrement possible après.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Enfin, en ce qui concerne les buts poursuivis </w:t>
      </w:r>
      <w:r w:rsidR="00A96733">
        <w:rPr>
          <w:rFonts w:ascii="Times New Roman" w:hAnsi="Times New Roman"/>
        </w:rPr>
        <w:t>tant par les employés que par les managers</w:t>
      </w:r>
      <w:r w:rsidRPr="00D654B7">
        <w:rPr>
          <w:rFonts w:ascii="Times New Roman" w:hAnsi="Times New Roman"/>
        </w:rPr>
        <w:t>, il s’avère que le contexte covid-19 a renforcé la poursuite des buts de mission. Plus que jamais les deux profils sont conscients qu’ils sont considérés comme une entreprise essentielle et qu’ils doivent plus que jamais rendre le meilleur service à l’affilié.</w:t>
      </w:r>
    </w:p>
    <w:p w:rsidR="00D5187B" w:rsidRPr="00D654B7" w:rsidRDefault="00D5187B" w:rsidP="004831D2">
      <w:pPr>
        <w:jc w:val="both"/>
        <w:rPr>
          <w:rFonts w:ascii="Times New Roman" w:hAnsi="Times New Roman"/>
        </w:rPr>
      </w:pPr>
    </w:p>
    <w:p w:rsidR="00D5187B" w:rsidRPr="00D654B7" w:rsidRDefault="00D5187B" w:rsidP="00EA73F6">
      <w:pPr>
        <w:ind w:left="360"/>
        <w:jc w:val="both"/>
        <w:rPr>
          <w:rFonts w:ascii="Times New Roman" w:hAnsi="Times New Roman"/>
          <w:i/>
        </w:rPr>
      </w:pPr>
      <w:r w:rsidRPr="00D654B7">
        <w:rPr>
          <w:rFonts w:ascii="Times New Roman" w:hAnsi="Times New Roman"/>
          <w:i/>
        </w:rPr>
        <w:t>« Et rendre le meilleur service qu'il soit, possible dans les conditions qu'on oublie pour le moment. »</w:t>
      </w:r>
    </w:p>
    <w:p w:rsidR="00D5187B" w:rsidRPr="00D654B7" w:rsidRDefault="00D5187B" w:rsidP="004831D2">
      <w:pPr>
        <w:ind w:firstLine="360"/>
        <w:jc w:val="both"/>
        <w:rPr>
          <w:rFonts w:ascii="Times New Roman" w:hAnsi="Times New Roman"/>
          <w:i/>
        </w:rPr>
      </w:pPr>
    </w:p>
    <w:p w:rsidR="00D5187B" w:rsidRPr="00EA0F7C" w:rsidRDefault="00D5187B" w:rsidP="004831D2">
      <w:pPr>
        <w:ind w:firstLine="360"/>
        <w:jc w:val="both"/>
        <w:rPr>
          <w:rFonts w:cstheme="minorHAnsi"/>
          <w:i/>
        </w:rPr>
      </w:pPr>
    </w:p>
    <w:p w:rsidR="00D5187B" w:rsidRPr="007051EF" w:rsidRDefault="00D5187B" w:rsidP="004831D2">
      <w:pPr>
        <w:pStyle w:val="Titre6"/>
        <w:numPr>
          <w:ilvl w:val="0"/>
          <w:numId w:val="41"/>
        </w:numPr>
      </w:pPr>
      <w:bookmarkStart w:id="105" w:name="_Toc61096336"/>
      <w:bookmarkStart w:id="106" w:name="_Hlk60132834"/>
      <w:r>
        <w:t>Sur les relations hiérarchiques</w:t>
      </w:r>
      <w:bookmarkEnd w:id="105"/>
    </w:p>
    <w:bookmarkEnd w:id="106"/>
    <w:p w:rsidR="00D5187B" w:rsidRDefault="00D5187B" w:rsidP="004831D2">
      <w:pPr>
        <w:jc w:val="both"/>
      </w:pPr>
    </w:p>
    <w:p w:rsidR="00D5187B" w:rsidRDefault="00D5187B" w:rsidP="004831D2">
      <w:pPr>
        <w:jc w:val="both"/>
      </w:pPr>
    </w:p>
    <w:p w:rsidR="00D5187B" w:rsidRPr="00D654B7" w:rsidRDefault="00D5187B" w:rsidP="004831D2">
      <w:pPr>
        <w:jc w:val="both"/>
        <w:rPr>
          <w:rFonts w:ascii="Times New Roman" w:hAnsi="Times New Roman"/>
        </w:rPr>
      </w:pPr>
      <w:r w:rsidRPr="00D654B7">
        <w:rPr>
          <w:rFonts w:ascii="Times New Roman" w:hAnsi="Times New Roman"/>
        </w:rPr>
        <w:t>Alors qu’en contexte dit « normal », le centre opérationnel exprimait comme contraignant le manque de reconnaissance de sa fonction par le sommet stratégique, la crise Covid-19 a cependant reconnu que les organismes de paiement étaient des entreprises essentielles. En effet, comme nous l’avons déjà précisé, un travailleur sur trois a introduit auprès de son OP une demande de chômage temporaire afin de pouvoir bénéficier d’un revenu pendant le lock-down. La crise Covid-19 a été perçue comme une opportunité de pouvoir redonner du sens à leur travail.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Ah oui, peut-être quelque part, on avait besoin d'un petit élan pour se relancer. Jusqu'à quand? Je ne sais pas. Voilà. En tout cas, là, c'était une opportunité, oui.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Les employés du service chômage, grâce au Covid-19, </w:t>
      </w:r>
      <w:r w:rsidR="003471A3">
        <w:rPr>
          <w:rFonts w:ascii="Times New Roman" w:hAnsi="Times New Roman"/>
        </w:rPr>
        <w:t>ne sont</w:t>
      </w:r>
      <w:r w:rsidRPr="00D654B7">
        <w:rPr>
          <w:rFonts w:ascii="Times New Roman" w:hAnsi="Times New Roman"/>
        </w:rPr>
        <w:t xml:space="preserve"> plus considérés comme des gratte-papiers mais comme des travailleurs essentiels.</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Oui, tous les autres services ont vu et se disent "Houla... Service chômage, c'est quand même...". C'est pas "LE" service de la CSC, c'est pas ça que je veux dire... Mais je veux dire qu'ils comprennent que ce n'est pas que des gratte papier et tout le bazar. Il y a énormément, énormément de paramètres.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lastRenderedPageBreak/>
        <w:t>Le</w:t>
      </w:r>
      <w:r w:rsidR="00A96733">
        <w:rPr>
          <w:rFonts w:ascii="Times New Roman" w:hAnsi="Times New Roman"/>
        </w:rPr>
        <w:t>s agents de première ligne</w:t>
      </w:r>
      <w:r w:rsidRPr="00D654B7">
        <w:rPr>
          <w:rFonts w:ascii="Times New Roman" w:hAnsi="Times New Roman"/>
        </w:rPr>
        <w:t xml:space="preserve"> considère</w:t>
      </w:r>
      <w:r w:rsidR="00A96733">
        <w:rPr>
          <w:rFonts w:ascii="Times New Roman" w:hAnsi="Times New Roman"/>
        </w:rPr>
        <w:t>nt</w:t>
      </w:r>
      <w:r w:rsidRPr="00D654B7">
        <w:rPr>
          <w:rFonts w:ascii="Times New Roman" w:hAnsi="Times New Roman"/>
        </w:rPr>
        <w:t xml:space="preserve"> comme gratifiante la solidarité qui s’est mise en place au sein de l’organisation, autour du service chômage de Charleroi. En effet, les centrales professionnelles ainsi que l’Organisation Syndicale ayant cessé toute activité pendant le loc</w:t>
      </w:r>
      <w:r w:rsidR="003471A3">
        <w:rPr>
          <w:rFonts w:ascii="Times New Roman" w:hAnsi="Times New Roman"/>
        </w:rPr>
        <w:t>kdown,</w:t>
      </w:r>
      <w:r w:rsidRPr="00D654B7">
        <w:rPr>
          <w:rFonts w:ascii="Times New Roman" w:hAnsi="Times New Roman"/>
        </w:rPr>
        <w:t xml:space="preserve"> sont venues en renfort pour effectuer des tâches simples telles que le classement des cartes, les paiements, etc….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rPr>
      </w:pPr>
      <w:r w:rsidRPr="00D654B7">
        <w:rPr>
          <w:rFonts w:ascii="Times New Roman" w:hAnsi="Times New Roman"/>
          <w:i/>
        </w:rPr>
        <w:t>« Moi, je pense qu'il a apporté... C'est triste à dire parce que voilà, mais... mais ça a apporté beaucoup de positif chez nous, dans la solidarité entre collègues, dans la reconnaissance des collègues d'autres services par rapport au travail d'un employé chômage que nous faisons, qui n'est pas, tous les jours, facile. »</w:t>
      </w:r>
      <w:r w:rsidRPr="00D654B7">
        <w:rPr>
          <w:rFonts w:ascii="Times New Roman" w:hAnsi="Times New Roman"/>
        </w:rPr>
        <w:t xml:space="preserv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Cette solidarité a, selon les employés du profil 1, réveillé les conscience</w:t>
      </w:r>
      <w:r w:rsidR="003471A3">
        <w:rPr>
          <w:rFonts w:ascii="Times New Roman" w:hAnsi="Times New Roman"/>
        </w:rPr>
        <w:t>s</w:t>
      </w:r>
      <w:r w:rsidRPr="00D654B7">
        <w:rPr>
          <w:rFonts w:ascii="Times New Roman" w:hAnsi="Times New Roman"/>
        </w:rPr>
        <w:t xml:space="preserve"> sur l’utilité du service chômage au sein de l’organisation. Les autres services ne se rendaient pas compte de la complexité ainsi qu</w:t>
      </w:r>
      <w:r w:rsidR="003471A3">
        <w:rPr>
          <w:rFonts w:ascii="Times New Roman" w:hAnsi="Times New Roman"/>
        </w:rPr>
        <w:t>e de</w:t>
      </w:r>
      <w:r w:rsidRPr="00D654B7">
        <w:rPr>
          <w:rFonts w:ascii="Times New Roman" w:hAnsi="Times New Roman"/>
        </w:rPr>
        <w:t xml:space="preserve"> la lourdeur administrative à laquelle les employés sont confrontés dans leur travail.</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Je pense qu'ils ne se rendaient pas compte, à ce point-là. Je pense que le fait qu'ils aient répondu au téléphone pour nous, ils se rendent compte que "Ha tu vois l'agent chômage, c'est pas si facile que ça". C'est un métier hein. J'ai encore eu un juriste de Liège, hier, qui répondait au téléphone pour leur centre. Il m'a dit « Ecoutez, moi, je suis juriste, je connais les lois, mais votre programme chômage et où vous en êtes, et comment vous faites, je ne sais pas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A96733" w:rsidP="004831D2">
      <w:pPr>
        <w:jc w:val="both"/>
        <w:rPr>
          <w:rFonts w:ascii="Times New Roman" w:hAnsi="Times New Roman"/>
        </w:rPr>
      </w:pPr>
      <w:r>
        <w:rPr>
          <w:rFonts w:ascii="Times New Roman" w:hAnsi="Times New Roman"/>
        </w:rPr>
        <w:t>Le manager de zone</w:t>
      </w:r>
      <w:r w:rsidR="00D5187B" w:rsidRPr="00D654B7">
        <w:rPr>
          <w:rFonts w:ascii="Times New Roman" w:hAnsi="Times New Roman"/>
        </w:rPr>
        <w:t xml:space="preserve"> exprime un ressenti convergent à celui </w:t>
      </w:r>
      <w:r>
        <w:rPr>
          <w:rFonts w:ascii="Times New Roman" w:hAnsi="Times New Roman"/>
        </w:rPr>
        <w:t>des employés</w:t>
      </w:r>
      <w:r w:rsidR="00D5187B" w:rsidRPr="00D654B7">
        <w:rPr>
          <w:rFonts w:ascii="Times New Roman" w:hAnsi="Times New Roman"/>
        </w:rPr>
        <w:t xml:space="preserve"> en confirmant que les centrales professionnelles ne se rendaient en effet pas compte du travail des agents chômage.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rPr>
      </w:pPr>
      <w:r w:rsidRPr="00D654B7">
        <w:rPr>
          <w:rFonts w:ascii="Times New Roman" w:hAnsi="Times New Roman"/>
        </w:rPr>
        <w:t xml:space="preserve">« Beh moi,  je pense que dans les centrales, ils n'avaient pas vraiment la notion de ce qu'on faisait sur le terrain. Et ici, ils nous ont aidé un petit peu, ils ont vu que notre boulot n'était pas si simple que ça. C'est un ressenti que j'ai hein. » </w:t>
      </w:r>
    </w:p>
    <w:p w:rsidR="00D5187B" w:rsidRPr="00D654B7" w:rsidRDefault="00D5187B" w:rsidP="004831D2">
      <w:pPr>
        <w:ind w:left="708"/>
        <w:jc w:val="both"/>
        <w:rPr>
          <w:rFonts w:ascii="Times New Roman" w:hAnsi="Times New Roman"/>
        </w:rPr>
      </w:pPr>
    </w:p>
    <w:p w:rsidR="00D5187B" w:rsidRDefault="00D5187B" w:rsidP="004831D2">
      <w:pPr>
        <w:jc w:val="both"/>
      </w:pPr>
    </w:p>
    <w:p w:rsidR="00D5187B" w:rsidRDefault="00D5187B" w:rsidP="004831D2">
      <w:pPr>
        <w:pStyle w:val="Titre4"/>
      </w:pPr>
      <w:bookmarkStart w:id="107" w:name="_Toc61096337"/>
      <w:r>
        <w:t>LE CONTENU : LE ROLE AVEC SES DIFFERENTES DIMENSIONS</w:t>
      </w:r>
      <w:bookmarkEnd w:id="107"/>
    </w:p>
    <w:p w:rsidR="00D5187B" w:rsidRDefault="00D5187B" w:rsidP="004831D2">
      <w:pPr>
        <w:jc w:val="both"/>
      </w:pPr>
    </w:p>
    <w:p w:rsidR="00D5187B" w:rsidRDefault="00D5187B" w:rsidP="004831D2">
      <w:pPr>
        <w:jc w:val="both"/>
      </w:pPr>
    </w:p>
    <w:p w:rsidR="00D5187B" w:rsidRPr="00D654B7" w:rsidRDefault="00D5187B" w:rsidP="004831D2">
      <w:pPr>
        <w:jc w:val="both"/>
        <w:rPr>
          <w:rFonts w:ascii="Times New Roman" w:hAnsi="Times New Roman"/>
          <w:b/>
          <w:u w:val="single"/>
        </w:rPr>
      </w:pPr>
      <w:r w:rsidRPr="00D654B7">
        <w:rPr>
          <w:rFonts w:ascii="Times New Roman" w:hAnsi="Times New Roman"/>
          <w:b/>
          <w:u w:val="single"/>
        </w:rPr>
        <w:t>Finalités</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Le</w:t>
      </w:r>
      <w:r w:rsidR="00A96733">
        <w:rPr>
          <w:rFonts w:ascii="Times New Roman" w:hAnsi="Times New Roman"/>
        </w:rPr>
        <w:t>s finalités des agents de première ligne</w:t>
      </w:r>
      <w:r w:rsidRPr="00D654B7">
        <w:rPr>
          <w:rFonts w:ascii="Times New Roman" w:hAnsi="Times New Roman"/>
        </w:rPr>
        <w:t xml:space="preserve"> </w:t>
      </w:r>
      <w:r w:rsidR="00A96733">
        <w:rPr>
          <w:rFonts w:ascii="Times New Roman" w:hAnsi="Times New Roman"/>
        </w:rPr>
        <w:t xml:space="preserve">se sont davantage renforcées </w:t>
      </w:r>
      <w:r w:rsidR="003471A3">
        <w:rPr>
          <w:rFonts w:ascii="Times New Roman" w:hAnsi="Times New Roman"/>
        </w:rPr>
        <w:t>en contexte C</w:t>
      </w:r>
      <w:r w:rsidRPr="00D654B7">
        <w:rPr>
          <w:rFonts w:ascii="Times New Roman" w:hAnsi="Times New Roman"/>
        </w:rPr>
        <w:t>ovid</w:t>
      </w:r>
      <w:r w:rsidR="00A96733">
        <w:rPr>
          <w:rFonts w:ascii="Times New Roman" w:hAnsi="Times New Roman"/>
        </w:rPr>
        <w:t xml:space="preserve"> </w:t>
      </w:r>
      <w:r w:rsidR="00C342FD">
        <w:rPr>
          <w:rFonts w:ascii="Times New Roman" w:hAnsi="Times New Roman"/>
        </w:rPr>
        <w:t xml:space="preserve">alors que celui-ci </w:t>
      </w:r>
      <w:r w:rsidR="00A96733">
        <w:rPr>
          <w:rFonts w:ascii="Times New Roman" w:hAnsi="Times New Roman"/>
        </w:rPr>
        <w:t>a apporté à ces agents une surcharge de travail considérable</w:t>
      </w:r>
      <w:r w:rsidRPr="00D654B7">
        <w:rPr>
          <w:rFonts w:ascii="Times New Roman" w:hAnsi="Times New Roman"/>
        </w:rPr>
        <w:t xml:space="preserve">. </w:t>
      </w:r>
      <w:r w:rsidR="00A96733" w:rsidRPr="00A96733">
        <w:rPr>
          <w:rFonts w:ascii="Times New Roman" w:hAnsi="Times New Roman"/>
          <w:i/>
        </w:rPr>
        <w:t>« On est une entreprise essentielle. Il faut qu'on puisse continuer à payer nos affiliés et on savait qu'on allait être inondés de demandes avec le chômage temporaire coronas »</w:t>
      </w:r>
      <w:r w:rsidR="00A96733">
        <w:rPr>
          <w:rFonts w:ascii="Times New Roman" w:hAnsi="Times New Roman"/>
        </w:rPr>
        <w:t>.</w:t>
      </w:r>
      <w:r w:rsidR="00A96733" w:rsidRPr="00A96733">
        <w:rPr>
          <w:rFonts w:ascii="Times New Roman" w:hAnsi="Times New Roman"/>
        </w:rPr>
        <w:t xml:space="preserve"> </w:t>
      </w:r>
      <w:r w:rsidR="00A96733">
        <w:rPr>
          <w:rFonts w:ascii="Times New Roman" w:hAnsi="Times New Roman"/>
        </w:rPr>
        <w:t>Dès lors</w:t>
      </w:r>
      <w:r w:rsidRPr="00D654B7">
        <w:rPr>
          <w:rFonts w:ascii="Times New Roman" w:hAnsi="Times New Roman"/>
        </w:rPr>
        <w:t xml:space="preserve">, la simplification des procédures administratives </w:t>
      </w:r>
      <w:r w:rsidR="00A96733">
        <w:rPr>
          <w:rFonts w:ascii="Times New Roman" w:hAnsi="Times New Roman"/>
        </w:rPr>
        <w:t>a permis</w:t>
      </w:r>
      <w:r w:rsidRPr="00D654B7">
        <w:rPr>
          <w:rFonts w:ascii="Times New Roman" w:hAnsi="Times New Roman"/>
        </w:rPr>
        <w:t xml:space="preserve"> aux employés chômage d’accéder plus facilement aux finalités visées. L’Onem leur permet en effet d’introduire les dossiers par mail et peuvent dorénavant y joindre les documents en copie et, l’original n’étant plus exigé. Les paiements des allocations de chômage complet peuvent se faire sur base de la photo de la carte de contrôle, le chômeur ne doit plus rentrer une carte de contrôle « papier ». Les délais d’introduction des dossiers chômage par les employés chômage ont é</w:t>
      </w:r>
      <w:r w:rsidR="00A96733">
        <w:rPr>
          <w:rFonts w:ascii="Times New Roman" w:hAnsi="Times New Roman"/>
        </w:rPr>
        <w:t>té allongés par le gouvernement</w:t>
      </w:r>
      <w:r w:rsidRPr="00D654B7">
        <w:rPr>
          <w:rFonts w:ascii="Times New Roman" w:hAnsi="Times New Roman"/>
        </w:rPr>
        <w:t>.</w:t>
      </w:r>
      <w:r w:rsidR="00A96733" w:rsidRPr="00A96733">
        <w:rPr>
          <w:rFonts w:ascii="Times New Roman" w:eastAsia="Times New Roman" w:hAnsi="Times New Roman"/>
          <w:lang w:eastAsia="zh-CN" w:bidi="hi-IN"/>
        </w:rPr>
        <w:t xml:space="preserve"> </w:t>
      </w:r>
      <w:r w:rsidR="00A96733" w:rsidRPr="00A96733">
        <w:rPr>
          <w:rFonts w:ascii="Times New Roman" w:eastAsia="Times New Roman" w:hAnsi="Times New Roman"/>
          <w:i/>
          <w:lang w:eastAsia="zh-CN" w:bidi="hi-IN"/>
        </w:rPr>
        <w:t>« </w:t>
      </w:r>
      <w:r w:rsidR="00A96733" w:rsidRPr="00A96733">
        <w:rPr>
          <w:rFonts w:ascii="Times New Roman" w:hAnsi="Times New Roman"/>
          <w:i/>
        </w:rPr>
        <w:t>Voilà le point vraiment très positif pour moi, c'est enfin pouvoir traiter par mail avec les documents scannés. Qu'est-ce que ça va plus vite! »</w:t>
      </w:r>
    </w:p>
    <w:p w:rsidR="00827D01"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De plus, l’organisation a mis en place des moyens techniques permettant à l’affilié de s’affilier sur le site de la CSC, dans un premier temps, et d’encoder sa demande de chômage temporaire, dans un second temps. Les données encodées par l’affilié s’injectent directement dans le dossier chômage de la personne concernée via le programme informatique Horizon et facilité dès lors</w:t>
      </w:r>
      <w:r w:rsidR="00290BEB">
        <w:rPr>
          <w:rFonts w:ascii="Times New Roman" w:hAnsi="Times New Roman"/>
        </w:rPr>
        <w:t xml:space="preserve"> la mise en œuvre des finalités visées </w:t>
      </w:r>
      <w:r w:rsidR="00290BEB" w:rsidRPr="00290BEB">
        <w:rPr>
          <w:rFonts w:ascii="Times New Roman" w:hAnsi="Times New Roman"/>
          <w:i/>
        </w:rPr>
        <w:t>«On a été obligé de déployer les moyens techniques suffisants très, très rapidement. Ça, c'était une bonne chose, ça a activé nos services informatiques et la direction qui s'est dit beh, on savait qu'il y allait avoir un lock down à un moment</w:t>
      </w:r>
      <w:r w:rsidR="00290BEB" w:rsidRPr="00290BEB">
        <w:rPr>
          <w:rFonts w:ascii="Times New Roman" w:hAnsi="Times New Roman"/>
        </w:rPr>
        <w:t>.</w:t>
      </w:r>
      <w:r w:rsidR="00290BEB">
        <w:rPr>
          <w:rFonts w:ascii="Times New Roman" w:hAnsi="Times New Roman"/>
        </w:rPr>
        <w:t>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u w:val="single"/>
        </w:rPr>
      </w:pPr>
      <w:r w:rsidRPr="00D654B7">
        <w:rPr>
          <w:rFonts w:ascii="Times New Roman" w:hAnsi="Times New Roman"/>
          <w:b/>
          <w:u w:val="single"/>
        </w:rPr>
        <w:t>Compétence</w:t>
      </w:r>
    </w:p>
    <w:p w:rsidR="00D5187B" w:rsidRPr="00D654B7" w:rsidRDefault="00D5187B" w:rsidP="004831D2">
      <w:pPr>
        <w:jc w:val="both"/>
        <w:rPr>
          <w:rFonts w:ascii="Times New Roman" w:hAnsi="Times New Roman"/>
        </w:rPr>
      </w:pPr>
    </w:p>
    <w:p w:rsidR="00290BEB" w:rsidRPr="00290BEB" w:rsidRDefault="00D5187B" w:rsidP="004831D2">
      <w:pPr>
        <w:jc w:val="both"/>
        <w:rPr>
          <w:rFonts w:ascii="Times New Roman" w:hAnsi="Times New Roman"/>
          <w:i/>
        </w:rPr>
      </w:pPr>
      <w:r w:rsidRPr="00D654B7">
        <w:rPr>
          <w:rFonts w:ascii="Times New Roman" w:hAnsi="Times New Roman"/>
        </w:rPr>
        <w:t>Les compétences sont identifiées ici comme étant de l’ordre du relationnel. Bien que le contexte Covid-19 ait entraîné une surcharge de travail considérable exprimée par le</w:t>
      </w:r>
      <w:r w:rsidR="00290BEB">
        <w:rPr>
          <w:rFonts w:ascii="Times New Roman" w:hAnsi="Times New Roman"/>
        </w:rPr>
        <w:t xml:space="preserve">s </w:t>
      </w:r>
      <w:r w:rsidR="00EA73F6">
        <w:rPr>
          <w:rFonts w:ascii="Times New Roman" w:hAnsi="Times New Roman"/>
        </w:rPr>
        <w:t>a</w:t>
      </w:r>
      <w:r w:rsidR="00290BEB">
        <w:rPr>
          <w:rFonts w:ascii="Times New Roman" w:hAnsi="Times New Roman"/>
        </w:rPr>
        <w:t>gents</w:t>
      </w:r>
      <w:r w:rsidRPr="00D654B7">
        <w:rPr>
          <w:rFonts w:ascii="Times New Roman" w:hAnsi="Times New Roman"/>
        </w:rPr>
        <w:t xml:space="preserve">, celui-ci semble trouver la « bonne distance » dans la relation qui s’est installée entre lui et l’affilié au travers de la nouvelle méthode de travail. En effet, la suppression des permanences physiques et donc de la réception des affiliés a reconsidéré la façon dont les </w:t>
      </w:r>
      <w:r w:rsidR="00290BEB">
        <w:rPr>
          <w:rFonts w:ascii="Times New Roman" w:hAnsi="Times New Roman"/>
        </w:rPr>
        <w:t>agents de première ligne</w:t>
      </w:r>
      <w:r w:rsidRPr="00D654B7">
        <w:rPr>
          <w:rFonts w:ascii="Times New Roman" w:hAnsi="Times New Roman"/>
        </w:rPr>
        <w:t xml:space="preserve"> doivent constituer les dossiers chômage.</w:t>
      </w:r>
      <w:r w:rsidR="00EA73F6">
        <w:rPr>
          <w:rFonts w:ascii="Times New Roman" w:hAnsi="Times New Roman"/>
        </w:rPr>
        <w:t xml:space="preserve"> </w:t>
      </w:r>
      <w:r w:rsidR="00290BEB" w:rsidRPr="00290BEB">
        <w:rPr>
          <w:rFonts w:ascii="Times New Roman" w:hAnsi="Times New Roman"/>
          <w:i/>
        </w:rPr>
        <w:t>« Beh au niveau des affiliés, on a beaucoup d'affiliés qui avaient du mal à juste déposer leurs documents, qui voulaient absolument venir. Ça nous prenait énormément sur notre temps de réception alors que ce n'était pas nécessaire parce qu'il y a des dossiers qui vont très vite à faire et beaucoup plus vite quand l'affilié n'est pas en face. »</w:t>
      </w:r>
    </w:p>
    <w:p w:rsidR="00827D01"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Les contacts entre l’agent chômage et l’affilié s’effectuent uniquement par téléphone et par mail. Ce contact permet d’identifier le type de dossier à réaliser, à réclamer les documents manquants à l’affilié. L’agent chômage ne doit plus gérer en même temps la borne des tickets, l’agressivité de l’affilié qui a attendu longuement son tour, le programme horizon et la complexité administrative et des procédures liées au dossier à introduire. </w:t>
      </w:r>
      <w:r w:rsidR="00290BEB" w:rsidRPr="00290BEB">
        <w:rPr>
          <w:rFonts w:ascii="Times New Roman" w:hAnsi="Times New Roman"/>
          <w:i/>
        </w:rPr>
        <w:t>« On ne reçoit plus physiquement. Pas qu'on n'aime pas, mais on en avait jusque-là... On avait des files à n'en pas finir.</w:t>
      </w:r>
      <w:r w:rsidR="00290BEB">
        <w:rPr>
          <w:rFonts w:ascii="Times New Roman" w:hAnsi="Times New Roman"/>
          <w:i/>
        </w:rPr>
        <w:t> »</w:t>
      </w:r>
      <w:r w:rsidR="00290BEB">
        <w:rPr>
          <w:rFonts w:ascii="Times New Roman" w:hAnsi="Times New Roman"/>
        </w:rPr>
        <w:t xml:space="preserve">. </w:t>
      </w:r>
      <w:r w:rsidRPr="00D654B7">
        <w:rPr>
          <w:rFonts w:ascii="Times New Roman" w:hAnsi="Times New Roman"/>
        </w:rPr>
        <w:t>Il peut dorénavant traiter, codifier, en déployant plus sereinement toutes ses compétences.</w:t>
      </w:r>
      <w:r w:rsidR="00290BEB" w:rsidRPr="00290BEB">
        <w:rPr>
          <w:rFonts w:ascii="Times New Roman" w:hAnsi="Times New Roman"/>
          <w:i/>
        </w:rPr>
        <w:t xml:space="preserve"> « Ça, ça nous permet de souffler</w:t>
      </w:r>
      <w:r w:rsidR="00290BEB" w:rsidRPr="00290BEB">
        <w:rPr>
          <w:rFonts w:ascii="Times New Roman" w:hAnsi="Times New Roman"/>
        </w:rPr>
        <w:t>»</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u w:val="single"/>
          <w:lang w:val="fr-FR"/>
        </w:rPr>
      </w:pPr>
      <w:r w:rsidRPr="00D654B7">
        <w:rPr>
          <w:rFonts w:ascii="Times New Roman" w:hAnsi="Times New Roman"/>
          <w:b/>
          <w:u w:val="single"/>
          <w:lang w:val="fr-FR"/>
        </w:rPr>
        <w:t xml:space="preserve">Statut : </w:t>
      </w:r>
    </w:p>
    <w:p w:rsidR="00D5187B" w:rsidRPr="00D654B7" w:rsidRDefault="00D5187B" w:rsidP="004831D2">
      <w:pPr>
        <w:jc w:val="both"/>
        <w:rPr>
          <w:rFonts w:ascii="Times New Roman" w:hAnsi="Times New Roman"/>
          <w:lang w:val="fr-FR"/>
        </w:rPr>
      </w:pPr>
    </w:p>
    <w:p w:rsidR="00D5187B" w:rsidRPr="00290BEB" w:rsidRDefault="00D5187B" w:rsidP="004831D2">
      <w:pPr>
        <w:jc w:val="both"/>
        <w:rPr>
          <w:rFonts w:ascii="Times New Roman" w:hAnsi="Times New Roman"/>
          <w:i/>
          <w:lang w:val="fr-FR"/>
        </w:rPr>
      </w:pPr>
      <w:r w:rsidRPr="00D654B7">
        <w:rPr>
          <w:rFonts w:ascii="Times New Roman" w:hAnsi="Times New Roman"/>
          <w:lang w:val="fr-FR"/>
        </w:rPr>
        <w:t>Le statut a été modifié en contexte dit de « Covid-19 ». Bien que, la plupart des agents chômage interrogés restent unanimes quant au manque de reconnaissance du sommet stratégique, ce contexte a fait jaillir une reconnaissance de la part des centrales professionnelles qui ont reconnu l’utilité et la complexité de la fonction d’agent chômage.</w:t>
      </w:r>
      <w:r w:rsidR="00290BEB" w:rsidRPr="00290BEB">
        <w:rPr>
          <w:rFonts w:ascii="Times New Roman" w:eastAsia="Times New Roman" w:hAnsi="Times New Roman"/>
          <w:lang w:eastAsia="zh-CN" w:bidi="hi-IN"/>
        </w:rPr>
        <w:t xml:space="preserve"> </w:t>
      </w:r>
      <w:r w:rsidR="00290BEB" w:rsidRPr="00290BEB">
        <w:rPr>
          <w:rFonts w:ascii="Times New Roman" w:eastAsia="Times New Roman" w:hAnsi="Times New Roman"/>
          <w:i/>
          <w:lang w:eastAsia="zh-CN" w:bidi="hi-IN"/>
        </w:rPr>
        <w:t>« </w:t>
      </w:r>
      <w:r w:rsidR="00290BEB" w:rsidRPr="00290BEB">
        <w:rPr>
          <w:rFonts w:ascii="Times New Roman" w:hAnsi="Times New Roman"/>
          <w:i/>
        </w:rPr>
        <w:t>Je pense qu'ils ne se rendaient pas compte, à ce point-là. Je pense que le fait qu'ils aient répondu au téléphone pour nous, ils se rendent compte que "Ha tu vois l'agent chômage, c'est pas si facile que ça". C'est un métier hein. »</w:t>
      </w:r>
    </w:p>
    <w:p w:rsidR="00290BEB" w:rsidRDefault="00290BEB" w:rsidP="004831D2">
      <w:pPr>
        <w:jc w:val="both"/>
        <w:rPr>
          <w:rFonts w:ascii="Times New Roman" w:hAnsi="Times New Roman"/>
          <w:lang w:val="fr-FR"/>
        </w:rPr>
      </w:pPr>
    </w:p>
    <w:p w:rsidR="00EA73F6" w:rsidRDefault="00D5187B" w:rsidP="004831D2">
      <w:pPr>
        <w:jc w:val="both"/>
        <w:rPr>
          <w:rFonts w:ascii="Times New Roman" w:hAnsi="Times New Roman"/>
          <w:i/>
        </w:rPr>
      </w:pPr>
      <w:r w:rsidRPr="00D654B7">
        <w:rPr>
          <w:rFonts w:ascii="Times New Roman" w:hAnsi="Times New Roman"/>
          <w:lang w:val="fr-FR"/>
        </w:rPr>
        <w:t>D’autre part, les participants nous racontent la reconnaissance exprimée par les affiliés lors de contacts téléphoniques. En effet, certains affiliés les remercient vivement, d’autres les encouragent ou encore certains affiliés font preuve de beaucoup de patience, reconnaissant la charge de travail considérable à laquelle les employés du service chômage doivent faire face.</w:t>
      </w:r>
      <w:r w:rsidR="00290BEB" w:rsidRPr="00290BEB">
        <w:rPr>
          <w:rFonts w:ascii="Times New Roman" w:hAnsi="Times New Roman"/>
          <w:color w:val="FF0000"/>
        </w:rPr>
        <w:t xml:space="preserve"> </w:t>
      </w:r>
      <w:r w:rsidR="00290BEB" w:rsidRPr="00290BEB">
        <w:rPr>
          <w:rFonts w:ascii="Times New Roman" w:hAnsi="Times New Roman"/>
          <w:i/>
        </w:rPr>
        <w:t>« Ils nous disent "Désolé de vous déranger, mais là, ça fait longtemps. Je commence quand même à m'inquiéter" et je leur dis "Vous faites bien. Il n'y a pas de dérangement". Parce qu'à un moment donné, quand tu as attendu six semaines ton paiement, voilà, je pense qu'ils ont attendu assez longtemps. »</w:t>
      </w:r>
    </w:p>
    <w:p w:rsidR="00EA73F6" w:rsidRDefault="00EA73F6" w:rsidP="004831D2">
      <w:pPr>
        <w:jc w:val="both"/>
        <w:rPr>
          <w:rFonts w:ascii="Times New Roman" w:hAnsi="Times New Roman"/>
          <w:i/>
        </w:rPr>
      </w:pPr>
    </w:p>
    <w:p w:rsidR="00D5187B" w:rsidRPr="00D654B7" w:rsidRDefault="00D5187B" w:rsidP="004831D2">
      <w:pPr>
        <w:jc w:val="both"/>
        <w:rPr>
          <w:rFonts w:ascii="Times New Roman" w:hAnsi="Times New Roman"/>
          <w:b/>
          <w:u w:val="single"/>
        </w:rPr>
      </w:pPr>
      <w:r w:rsidRPr="00D654B7">
        <w:rPr>
          <w:rFonts w:ascii="Times New Roman" w:hAnsi="Times New Roman"/>
          <w:b/>
          <w:u w:val="single"/>
        </w:rPr>
        <w:lastRenderedPageBreak/>
        <w:t>Autorité</w:t>
      </w:r>
    </w:p>
    <w:p w:rsidR="00D5187B" w:rsidRPr="00D654B7" w:rsidRDefault="00D5187B" w:rsidP="004831D2">
      <w:pPr>
        <w:jc w:val="both"/>
        <w:rPr>
          <w:rFonts w:ascii="Times New Roman" w:hAnsi="Times New Roman"/>
        </w:rPr>
      </w:pPr>
    </w:p>
    <w:p w:rsidR="00D5187B" w:rsidRDefault="00C368CD" w:rsidP="004831D2">
      <w:pPr>
        <w:jc w:val="both"/>
        <w:rPr>
          <w:rFonts w:ascii="Times New Roman" w:hAnsi="Times New Roman"/>
        </w:rPr>
      </w:pPr>
      <w:r>
        <w:rPr>
          <w:rFonts w:ascii="Times New Roman" w:hAnsi="Times New Roman"/>
        </w:rPr>
        <w:t>La relation entre les agents de première ligne et les affiliés a été modifiée en raison de la crise sanitaire qui a imposé aux organismes de paiement la suppression des permanences physiques.</w:t>
      </w:r>
    </w:p>
    <w:p w:rsidR="00C368CD" w:rsidRDefault="00C368CD" w:rsidP="00C368CD">
      <w:pPr>
        <w:jc w:val="both"/>
        <w:rPr>
          <w:rFonts w:ascii="Times New Roman" w:hAnsi="Times New Roman"/>
        </w:rPr>
      </w:pPr>
      <w:r>
        <w:rPr>
          <w:rFonts w:ascii="Times New Roman" w:hAnsi="Times New Roman"/>
        </w:rPr>
        <w:t xml:space="preserve">Le contrat entre les agents et les affiliés n’a pas été modifié, mais la façon de l’appliquer est différentes. Les agents se sentent soulagés de ne plus devoir recevoir les affiliés. </w:t>
      </w:r>
      <w:r w:rsidRPr="00C368CD">
        <w:rPr>
          <w:rFonts w:ascii="Times New Roman" w:hAnsi="Times New Roman"/>
          <w:i/>
        </w:rPr>
        <w:t>« Ca fait du bien parce que à Charleroi, on était tellement surchargés au niveau des permanences que ça fait bien. Mais peut être que plus du tout, par rapport aux gens. C'est pas possible. »</w:t>
      </w:r>
    </w:p>
    <w:p w:rsidR="00C368CD" w:rsidRDefault="00C368CD" w:rsidP="00C368CD">
      <w:pPr>
        <w:jc w:val="both"/>
        <w:rPr>
          <w:rFonts w:ascii="Times New Roman" w:hAnsi="Times New Roman"/>
        </w:rPr>
      </w:pPr>
    </w:p>
    <w:p w:rsidR="00C368CD" w:rsidRPr="00C368CD" w:rsidRDefault="00C368CD" w:rsidP="00C368CD">
      <w:pPr>
        <w:jc w:val="both"/>
        <w:rPr>
          <w:rFonts w:ascii="Times New Roman" w:hAnsi="Times New Roman"/>
        </w:rPr>
      </w:pPr>
      <w:r>
        <w:rPr>
          <w:rFonts w:ascii="Times New Roman" w:hAnsi="Times New Roman"/>
        </w:rPr>
        <w:t xml:space="preserve">Les agents de première ligne affirment que ce changement de contact avec l’affilié suite aux mesures sanitaires démontre que le travail peut être réalisé sans devoir recevoir les affiliés en personne physique. </w:t>
      </w:r>
      <w:r w:rsidRPr="00C368CD">
        <w:rPr>
          <w:rFonts w:ascii="Times New Roman" w:hAnsi="Times New Roman"/>
          <w:i/>
        </w:rPr>
        <w:t>« Maintenant par rapport au travail, comme on a dit tout à l'heure, il y a du mieux. Donc, on n'a pas de permanence et c'est une bonne expérience. Ça montre bien qu'on peut fonctionner sans avoir les personnes devant nous. »</w:t>
      </w:r>
      <w:r>
        <w:rPr>
          <w:rFonts w:ascii="Times New Roman" w:hAnsi="Times New Roman"/>
          <w:i/>
        </w:rPr>
        <w:t xml:space="preserve">. </w:t>
      </w:r>
      <w:r>
        <w:rPr>
          <w:rFonts w:ascii="Times New Roman" w:hAnsi="Times New Roman"/>
        </w:rPr>
        <w:t xml:space="preserve">On décèle dans leur discours qu’ils ne sont pas contre l’application de nouvelles méthode de travail sans réception de l’affilié en permanence. </w:t>
      </w:r>
      <w:r w:rsidRPr="00C368CD">
        <w:rPr>
          <w:rFonts w:ascii="Times New Roman" w:hAnsi="Times New Roman"/>
          <w:i/>
        </w:rPr>
        <w:t>« Maintenant par rapport au travail, comme on a dit tout à l'heure, il y a du mieux. Donc, on n'a pas de permanence et c'est une bonne expérience. Ça montre bien qu'on peut fonctionner sans avoir les personnes devant nous. »</w:t>
      </w:r>
    </w:p>
    <w:p w:rsidR="00C368CD" w:rsidRPr="00C368CD" w:rsidRDefault="00C368CD" w:rsidP="00C368CD">
      <w:pPr>
        <w:jc w:val="both"/>
        <w:rPr>
          <w:rFonts w:ascii="Times New Roman" w:hAnsi="Times New Roman"/>
        </w:rPr>
      </w:pPr>
    </w:p>
    <w:p w:rsidR="00C368CD" w:rsidRDefault="00C368CD" w:rsidP="004831D2">
      <w:pPr>
        <w:jc w:val="both"/>
        <w:rPr>
          <w:rFonts w:ascii="Times New Roman" w:hAnsi="Times New Roman"/>
        </w:rPr>
      </w:pPr>
      <w:r>
        <w:rPr>
          <w:rFonts w:ascii="Times New Roman" w:hAnsi="Times New Roman"/>
        </w:rPr>
        <w:t xml:space="preserve">En ce qui concerne les affiliés, comme l’expliquent les agents interviewés, il y a ceux qui utilisent les canaux restant accessibles tels que le téléphone ou le mail. Certains comprennent ces changements de méthode de travail, d’autres ne comprennent pas la fermeture des centre de chômage étant donné que d’autres structures sont ouvertes au public. </w:t>
      </w:r>
      <w:r w:rsidRPr="00C368CD">
        <w:rPr>
          <w:rFonts w:ascii="Times New Roman" w:hAnsi="Times New Roman"/>
          <w:i/>
        </w:rPr>
        <w:t>« Les travailleurs et qui se sont retrouvés en chômage temporaire, oui, comprennent. Ils nous disent "Désolé de vous déranger, mais là, ça fait longtemps. Je commence quand même à m'inquiéter" et je leur dis "Vous faites bien. Il n'y a pas de dérangement". Parce qu'à un moment donné, quand tu as attendu six semaines ton paiement, voilà, je pense qu'ils ont attendu assez longtemps. À côté de ça, t'as les chômeurs qui étaient déjà chômeurs complets avant l'arrivée dans toute cette crise, qui eux, par contre, ne comprennent pas qu'on soit fermés alors que les magasins sont ouverts.</w:t>
      </w:r>
    </w:p>
    <w:p w:rsidR="00A96733" w:rsidRPr="00D654B7" w:rsidRDefault="00A96733" w:rsidP="004831D2">
      <w:pPr>
        <w:jc w:val="both"/>
        <w:rPr>
          <w:rFonts w:ascii="Times New Roman" w:hAnsi="Times New Roman"/>
        </w:rPr>
      </w:pPr>
    </w:p>
    <w:p w:rsidR="00D5187B" w:rsidRDefault="00D5187B" w:rsidP="004831D2">
      <w:pPr>
        <w:jc w:val="both"/>
      </w:pPr>
    </w:p>
    <w:p w:rsidR="00D5187B" w:rsidRDefault="00D5187B" w:rsidP="004831D2">
      <w:pPr>
        <w:pStyle w:val="Titre4"/>
      </w:pPr>
      <w:bookmarkStart w:id="108" w:name="_Toc61096338"/>
      <w:r>
        <w:t>LE PROCESSUS : TENSIONS, LOGIQUES ET STRATEGIES</w:t>
      </w:r>
      <w:bookmarkEnd w:id="108"/>
    </w:p>
    <w:p w:rsidR="00D5187B" w:rsidRDefault="00D5187B" w:rsidP="004831D2">
      <w:pPr>
        <w:jc w:val="both"/>
      </w:pPr>
    </w:p>
    <w:p w:rsidR="00D5187B" w:rsidRPr="00D654B7" w:rsidRDefault="00D5187B" w:rsidP="004831D2">
      <w:pPr>
        <w:jc w:val="both"/>
        <w:rPr>
          <w:rFonts w:ascii="Times New Roman" w:hAnsi="Times New Roman"/>
          <w:b/>
          <w:i/>
        </w:rPr>
      </w:pPr>
      <w:r w:rsidRPr="00D654B7">
        <w:rPr>
          <w:rFonts w:ascii="Times New Roman" w:hAnsi="Times New Roman"/>
          <w:b/>
          <w:i/>
        </w:rPr>
        <w:t>Pour Abdel « le résigné »</w:t>
      </w:r>
    </w:p>
    <w:p w:rsidR="00D5187B" w:rsidRPr="00D654B7" w:rsidRDefault="00D5187B"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Abdel continue à exprimer un mode de gestion anomique. Cependant, il s’exprime davantage sur l’agressivité que suscite le contexte de crise chez certains affiliés ainsi que des difficultés à gérer celle-ci- au travers les mails ou le téléphone.</w:t>
      </w:r>
    </w:p>
    <w:p w:rsidR="00A955D6" w:rsidRPr="00D654B7" w:rsidRDefault="00A955D6"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La majorité, je le dis toujours, sont corrects, mais ceux qui aiment bien se défouler, au téléphone, ils se défoulent bien. il y a qui </w:t>
      </w:r>
      <w:r w:rsidR="00A955D6">
        <w:rPr>
          <w:rFonts w:ascii="Times New Roman" w:hAnsi="Times New Roman"/>
          <w:i/>
        </w:rPr>
        <w:t xml:space="preserve">y </w:t>
      </w:r>
      <w:r w:rsidRPr="00D654B7">
        <w:rPr>
          <w:rFonts w:ascii="Times New Roman" w:hAnsi="Times New Roman"/>
          <w:i/>
        </w:rPr>
        <w:t>vont... Par écrit, c'est beaucoup plus rare, parce que les écrits restent... Mais il y en a ils ne se relisent pas, c'est pas possible. C'est vraiment de la méchanceté, de la mauvaise foi,</w:t>
      </w:r>
      <w:r w:rsidR="00A955D6">
        <w:rPr>
          <w:rFonts w:ascii="Times New Roman" w:hAnsi="Times New Roman"/>
          <w:i/>
        </w:rPr>
        <w:t xml:space="preserve"> par mail... »</w:t>
      </w:r>
      <w:r w:rsidRPr="00D654B7">
        <w:rPr>
          <w:rFonts w:ascii="Times New Roman" w:hAnsi="Times New Roman"/>
          <w:i/>
        </w:rPr>
        <w:t> </w:t>
      </w:r>
    </w:p>
    <w:p w:rsidR="00D5187B" w:rsidRDefault="00D5187B"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Default="00A955D6" w:rsidP="004831D2">
      <w:pPr>
        <w:jc w:val="both"/>
        <w:rPr>
          <w:rFonts w:ascii="Times New Roman" w:hAnsi="Times New Roman"/>
        </w:rPr>
      </w:pPr>
    </w:p>
    <w:p w:rsidR="00A955D6" w:rsidRPr="00D654B7" w:rsidRDefault="00A955D6" w:rsidP="004831D2">
      <w:pPr>
        <w:jc w:val="both"/>
        <w:rPr>
          <w:rFonts w:ascii="Times New Roman" w:hAnsi="Times New Roman"/>
        </w:rPr>
      </w:pPr>
    </w:p>
    <w:p w:rsidR="00D5187B" w:rsidRPr="00D654B7" w:rsidRDefault="00D5187B" w:rsidP="004831D2">
      <w:pPr>
        <w:jc w:val="both"/>
        <w:rPr>
          <w:rFonts w:ascii="Times New Roman" w:hAnsi="Times New Roman"/>
          <w:b/>
          <w:i/>
        </w:rPr>
      </w:pPr>
      <w:r w:rsidRPr="00D654B7">
        <w:rPr>
          <w:rFonts w:ascii="Times New Roman" w:hAnsi="Times New Roman"/>
          <w:b/>
          <w:i/>
        </w:rPr>
        <w:lastRenderedPageBreak/>
        <w:t xml:space="preserve">Pour Victoria « l’enseignante » : </w:t>
      </w:r>
    </w:p>
    <w:p w:rsidR="00D5187B" w:rsidRPr="00D654B7" w:rsidRDefault="00D5187B"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Béatrice continue à s’affirmer au travers de ses compétences d’enseignante. Elle applique un mode de gestion offensif qui se traduit dans une logique adaptatrice qui est, pour elle, une réponse d’adaptation de se compétences professionnelles. Elle explique d’ailleurs de quelle manière elle tente de rassurer les affiliés au travers les informations et documents transmis.</w:t>
      </w:r>
    </w:p>
    <w:p w:rsidR="00827D01" w:rsidRPr="00D654B7" w:rsidRDefault="00827D01" w:rsidP="004831D2">
      <w:pPr>
        <w:jc w:val="both"/>
        <w:rPr>
          <w:rFonts w:ascii="Times New Roman" w:hAnsi="Times New Roman"/>
        </w:rPr>
      </w:pPr>
    </w:p>
    <w:p w:rsidR="00D5187B" w:rsidRDefault="00D5187B" w:rsidP="004831D2">
      <w:pPr>
        <w:ind w:left="708"/>
        <w:jc w:val="both"/>
        <w:rPr>
          <w:rFonts w:ascii="Times New Roman" w:hAnsi="Times New Roman"/>
          <w:i/>
        </w:rPr>
      </w:pPr>
      <w:r w:rsidRPr="00D654B7">
        <w:rPr>
          <w:rFonts w:ascii="Times New Roman" w:hAnsi="Times New Roman"/>
          <w:i/>
        </w:rPr>
        <w:t>« Je donnais des informations parce que personne ne savait comment on allait traiter les dossiers Covid. Donc j'ai fait à l'ancienne, C1, s'il y avait C8 : transfert, inscription au Forem dans les 3 mois. Je donnais vraiment les informations que j'avais en main à ce moment-là. Et c'était vraiment ce contact avec les personnes... Les rassurer. Mais c'était épuisant en même temps. Après une demi-journée de téléphone, heureusement c'était une demi-journée, à expliquer aux gens, les rassurer, etc., je rentrais chez moi, j'étais vidée. »</w:t>
      </w:r>
    </w:p>
    <w:p w:rsidR="00827D01" w:rsidRPr="00D654B7" w:rsidRDefault="00827D01" w:rsidP="004831D2">
      <w:pPr>
        <w:ind w:left="708"/>
        <w:jc w:val="both"/>
        <w:rPr>
          <w:rFonts w:ascii="Times New Roman" w:hAnsi="Times New Roman"/>
          <w:i/>
        </w:rPr>
      </w:pPr>
    </w:p>
    <w:p w:rsidR="00D5187B" w:rsidRDefault="00D5187B" w:rsidP="004831D2">
      <w:pPr>
        <w:jc w:val="both"/>
        <w:rPr>
          <w:rFonts w:ascii="Times New Roman" w:hAnsi="Times New Roman"/>
        </w:rPr>
      </w:pPr>
      <w:r w:rsidRPr="00D654B7">
        <w:rPr>
          <w:rFonts w:ascii="Times New Roman" w:hAnsi="Times New Roman"/>
        </w:rPr>
        <w:t>Elle se place en qualité de sauveur, étant donné que son travail est centré sur la demande en situation de crise (Franssen, 2017-2018, p. 138). Elle nous raconte que les affiliés sont d’ailleurs reconnaissants du travail accompli.</w:t>
      </w:r>
    </w:p>
    <w:p w:rsidR="00827D01" w:rsidRPr="00D654B7" w:rsidRDefault="00827D01"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Ben, la reconnaissance je l'ai ressentie surtout les premières semaines, parce que j'ai fait beaucoup de téléphone puisqu'on était peu nombreux. Le seul contact que les personnes pouvaient avoir avec nous, c'était le téléphone, les mails. C'est vraiment la reconnaissance: "Merci. Merci d'être là pour nous". </w:t>
      </w:r>
    </w:p>
    <w:p w:rsidR="00C368CD" w:rsidRDefault="00C368CD" w:rsidP="004831D2">
      <w:pPr>
        <w:jc w:val="both"/>
        <w:rPr>
          <w:rFonts w:ascii="Times New Roman" w:hAnsi="Times New Roman"/>
          <w:b/>
          <w:i/>
        </w:rPr>
      </w:pPr>
    </w:p>
    <w:p w:rsidR="00C368CD" w:rsidRDefault="00C368CD" w:rsidP="004831D2">
      <w:pPr>
        <w:jc w:val="both"/>
        <w:rPr>
          <w:rFonts w:ascii="Times New Roman" w:hAnsi="Times New Roman"/>
          <w:b/>
          <w:i/>
        </w:rPr>
      </w:pPr>
    </w:p>
    <w:p w:rsidR="00D5187B" w:rsidRPr="00F509DD" w:rsidRDefault="00D5187B" w:rsidP="004831D2">
      <w:pPr>
        <w:jc w:val="both"/>
        <w:rPr>
          <w:rFonts w:ascii="Times New Roman" w:hAnsi="Times New Roman"/>
          <w:b/>
          <w:i/>
        </w:rPr>
      </w:pPr>
      <w:r w:rsidRPr="00D654B7">
        <w:rPr>
          <w:rFonts w:ascii="Times New Roman" w:hAnsi="Times New Roman"/>
          <w:b/>
          <w:i/>
        </w:rPr>
        <w:t>Pour Alicia « la nostalgi</w:t>
      </w:r>
      <w:r>
        <w:rPr>
          <w:rFonts w:ascii="Times New Roman" w:hAnsi="Times New Roman"/>
          <w:b/>
          <w:i/>
        </w:rPr>
        <w:t xml:space="preserve">que » : </w:t>
      </w:r>
    </w:p>
    <w:p w:rsidR="00C368CD" w:rsidRDefault="00C368CD"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Alicia reste nostalgique du contact avec l’affilié. Elle exprimait déjà précédemment ressentir les nouvelles méthodes de travail et le programme</w:t>
      </w:r>
      <w:r w:rsidR="003471A3">
        <w:rPr>
          <w:rFonts w:ascii="Times New Roman" w:hAnsi="Times New Roman"/>
        </w:rPr>
        <w:t xml:space="preserve"> H</w:t>
      </w:r>
      <w:r w:rsidRPr="00D654B7">
        <w:rPr>
          <w:rFonts w:ascii="Times New Roman" w:hAnsi="Times New Roman"/>
        </w:rPr>
        <w:t>orizon comme contraignantes. Selon elles, celles-ci détérioraient les relations entre les agents chômage et les affiliés. Elle craint d’ailleurs que la suppression des permanences physiques en raison des mesures sanitaires n’accentue davantage cette situation. Elle considère qu’il faut maintenir un contact avec l’affilié car la mission principale d’un syndicat est le service à l’affilié.</w:t>
      </w:r>
    </w:p>
    <w:p w:rsidR="00827D01" w:rsidRPr="00D654B7" w:rsidRDefault="00827D01" w:rsidP="004831D2">
      <w:pPr>
        <w:jc w:val="both"/>
        <w:rPr>
          <w:rFonts w:ascii="Times New Roman" w:hAnsi="Times New Roman"/>
        </w:rPr>
      </w:pPr>
    </w:p>
    <w:p w:rsidR="00D5187B" w:rsidRDefault="00D5187B" w:rsidP="004831D2">
      <w:pPr>
        <w:ind w:left="705"/>
        <w:jc w:val="both"/>
        <w:rPr>
          <w:rFonts w:ascii="Times New Roman" w:hAnsi="Times New Roman"/>
          <w:i/>
        </w:rPr>
      </w:pPr>
      <w:r w:rsidRPr="00D654B7">
        <w:rPr>
          <w:rFonts w:ascii="Times New Roman" w:hAnsi="Times New Roman"/>
          <w:i/>
        </w:rPr>
        <w:t>« Quand j'ai commencé à travailler, on était fort proche de l'affilié, le service à la personne, un service de proximité, tout ça. Et ça fait déjà quelques années qu'on allait vers le moins de réception possible, que ce soit dans les banques, chez les assureurs et dans les mutuelles, où on essayait de couper un peu ce lien avec la personne. Et je pense que le Covid est arrivé à ses fins, il n'y a plus personne qui reçoit personne. […]. Et malheureusement pour des personnes âgées ou des personnes un peu plus fragilisées, c'est malheureux pour eux, mais je pense que ça va être difficile de revenir à un service à la personne, un service de proximité. On s'en éloignait déjà. »</w:t>
      </w:r>
    </w:p>
    <w:p w:rsidR="00827D01" w:rsidRPr="00D654B7" w:rsidRDefault="00827D01" w:rsidP="004831D2">
      <w:pPr>
        <w:ind w:left="705"/>
        <w:jc w:val="both"/>
        <w:rPr>
          <w:rFonts w:ascii="Times New Roman" w:hAnsi="Times New Roman"/>
          <w:i/>
        </w:rPr>
      </w:pPr>
    </w:p>
    <w:p w:rsidR="00D5187B" w:rsidRPr="00D654B7" w:rsidRDefault="00D5187B" w:rsidP="004831D2">
      <w:pPr>
        <w:jc w:val="both"/>
        <w:rPr>
          <w:rFonts w:ascii="Times New Roman" w:hAnsi="Times New Roman"/>
        </w:rPr>
      </w:pPr>
      <w:r w:rsidRPr="00D654B7">
        <w:rPr>
          <w:rFonts w:ascii="Times New Roman" w:hAnsi="Times New Roman"/>
        </w:rPr>
        <w:t xml:space="preserve">Elle affiche cependant un mode de gestion offensif en utilisant la logique innovatrice en exprimant le souhait que l’OP Wallon organise autrement les permanences physiques afin de garder un contact avec l’affilié, même s’il réside une tension dans le fait qu’elle s’interroge sur la manière dont celles-ci seront organisées ou encore évaluées. Elle redoute </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xml:space="preserve">« Mais oui, pourquoi pas? Pourquoi pas sur rendez-vous? Mais encore une fois, comment ça va être imaginé, comment ça va être mis en place? Est-ce que ça sera évalué? Est-ce que ça sera contrôlé. On repart encore vers une nouvelle méthode. Je </w:t>
      </w:r>
      <w:r w:rsidRPr="00D654B7">
        <w:rPr>
          <w:rFonts w:ascii="Times New Roman" w:hAnsi="Times New Roman"/>
          <w:i/>
        </w:rPr>
        <w:lastRenderedPageBreak/>
        <w:t xml:space="preserve">pense que c'est faisable et d'après ce que j'entends des collègues, ça fait du bien parce que à Charleroi, on était tellement surchargés au niveau des permanences que ça fait bien. »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b/>
          <w:i/>
        </w:rPr>
      </w:pPr>
    </w:p>
    <w:p w:rsidR="00D5187B" w:rsidRPr="00D654B7" w:rsidRDefault="00D5187B" w:rsidP="004831D2">
      <w:pPr>
        <w:jc w:val="both"/>
        <w:rPr>
          <w:rFonts w:ascii="Times New Roman" w:hAnsi="Times New Roman"/>
          <w:b/>
          <w:i/>
        </w:rPr>
      </w:pPr>
      <w:r w:rsidRPr="00D654B7">
        <w:rPr>
          <w:rFonts w:ascii="Times New Roman" w:hAnsi="Times New Roman"/>
          <w:b/>
          <w:i/>
        </w:rPr>
        <w:t>Pour Béatrice « la revendicative »</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En contexte Covid-19, Béatrice passe d’un mode de gestion offensif à un mode de gestion défensif en réaffirmant la légitimité des finalités poursuivies. Elle exprime qu’il faut s’adapter au contexte pour assurer la pérennité de son rôle.</w:t>
      </w:r>
    </w:p>
    <w:p w:rsidR="00D5187B" w:rsidRPr="00D654B7" w:rsidRDefault="00D5187B" w:rsidP="004831D2">
      <w:pPr>
        <w:jc w:val="both"/>
        <w:rPr>
          <w:rFonts w:ascii="Times New Roman" w:hAnsi="Times New Roman"/>
        </w:rPr>
      </w:pPr>
    </w:p>
    <w:p w:rsidR="00D5187B" w:rsidRPr="00D654B7" w:rsidRDefault="00D5187B" w:rsidP="004831D2">
      <w:pPr>
        <w:ind w:left="708"/>
        <w:jc w:val="both"/>
        <w:rPr>
          <w:rFonts w:ascii="Times New Roman" w:hAnsi="Times New Roman"/>
          <w:i/>
        </w:rPr>
      </w:pPr>
      <w:r w:rsidRPr="00D654B7">
        <w:rPr>
          <w:rFonts w:ascii="Times New Roman" w:hAnsi="Times New Roman"/>
          <w:i/>
        </w:rPr>
        <w:t>« Il disait qu'il fallait peut-être justement profiter de ce Covid pour changer les façons de travailler. Et moi, je ne suis pas contre. De toute façon, du changement on en a déjà connu et vécu, donc pourquoi pas. Mais le souci, c'est que « OK », si tu fais plus de permanences physiques, il alors faut que les gens puissent me contacter. […] Parce que t'as beau avoir les mails, les mails, c'est très bien pour être clair, pour énumérer un certain nombre de documents à fournir, etc. […] Mais quand tu dois expliquer à quelqu'un de remplir un C3 temps partiel, ou de remplir une carte, ou de comment se connecter pour son EC3, vas-y pour faire ça par écrit. »</w:t>
      </w:r>
    </w:p>
    <w:p w:rsidR="00D5187B" w:rsidRDefault="00D5187B" w:rsidP="004831D2">
      <w:pPr>
        <w:jc w:val="both"/>
        <w:rPr>
          <w:rFonts w:ascii="Times New Roman" w:hAnsi="Times New Roman"/>
          <w:highlight w:val="yellow"/>
        </w:rPr>
      </w:pPr>
      <w:r>
        <w:rPr>
          <w:rFonts w:ascii="Times New Roman" w:hAnsi="Times New Roman"/>
          <w:highlight w:val="yellow"/>
        </w:rPr>
        <w:br w:type="page"/>
      </w:r>
    </w:p>
    <w:p w:rsidR="00D5187B" w:rsidRPr="00413F6A" w:rsidRDefault="00D5187B" w:rsidP="004831D2">
      <w:pPr>
        <w:pStyle w:val="Titre1"/>
        <w:rPr>
          <w:rStyle w:val="lev"/>
          <w:b w:val="0"/>
          <w:bCs w:val="0"/>
        </w:rPr>
      </w:pPr>
      <w:bookmarkStart w:id="109" w:name="_Toc61096339"/>
      <w:r>
        <w:rPr>
          <w:rStyle w:val="lev"/>
          <w:b w:val="0"/>
          <w:bCs w:val="0"/>
        </w:rPr>
        <w:lastRenderedPageBreak/>
        <w:t>TROISIEME PARTIE</w:t>
      </w:r>
      <w:r w:rsidRPr="00413F6A">
        <w:rPr>
          <w:rStyle w:val="lev"/>
          <w:b w:val="0"/>
          <w:bCs w:val="0"/>
        </w:rPr>
        <w:t> : C</w:t>
      </w:r>
      <w:r>
        <w:rPr>
          <w:rStyle w:val="lev"/>
          <w:b w:val="0"/>
          <w:bCs w:val="0"/>
        </w:rPr>
        <w:t xml:space="preserve">ONCLUSION </w:t>
      </w:r>
      <w:r w:rsidRPr="00413F6A">
        <w:rPr>
          <w:rStyle w:val="lev"/>
          <w:b w:val="0"/>
          <w:bCs w:val="0"/>
        </w:rPr>
        <w:t>ET RECOMMANDATIONS</w:t>
      </w:r>
      <w:bookmarkEnd w:id="109"/>
    </w:p>
    <w:p w:rsidR="00C368CD" w:rsidRDefault="00C368CD" w:rsidP="004831D2">
      <w:pPr>
        <w:pStyle w:val="Default"/>
        <w:jc w:val="both"/>
        <w:rPr>
          <w:rStyle w:val="lev"/>
          <w:sz w:val="22"/>
        </w:rPr>
      </w:pPr>
    </w:p>
    <w:p w:rsidR="00C368CD" w:rsidRDefault="00C368CD" w:rsidP="004831D2">
      <w:pPr>
        <w:pStyle w:val="Default"/>
        <w:jc w:val="both"/>
        <w:rPr>
          <w:rStyle w:val="lev"/>
          <w:sz w:val="22"/>
        </w:rPr>
      </w:pPr>
    </w:p>
    <w:p w:rsidR="00D5187B" w:rsidRDefault="00D5187B" w:rsidP="004831D2">
      <w:pPr>
        <w:pStyle w:val="Titre2"/>
      </w:pPr>
      <w:bookmarkStart w:id="110" w:name="_Toc61096340"/>
      <w:r>
        <w:t>CONCLUSION</w:t>
      </w:r>
      <w:bookmarkEnd w:id="110"/>
      <w:r>
        <w:t xml:space="preserve"> </w:t>
      </w:r>
    </w:p>
    <w:p w:rsidR="00D5187B" w:rsidRDefault="00D5187B" w:rsidP="004831D2">
      <w:pPr>
        <w:pStyle w:val="Default"/>
        <w:jc w:val="both"/>
        <w:rPr>
          <w:rFonts w:asciiTheme="minorHAnsi" w:hAnsiTheme="minorHAnsi" w:cstheme="minorHAnsi"/>
          <w:color w:val="auto"/>
          <w:sz w:val="22"/>
          <w:szCs w:val="22"/>
        </w:rPr>
      </w:pPr>
    </w:p>
    <w:p w:rsidR="00D5187B" w:rsidRPr="00D654B7" w:rsidRDefault="00D5187B" w:rsidP="004831D2">
      <w:pPr>
        <w:pStyle w:val="Default"/>
        <w:jc w:val="both"/>
        <w:rPr>
          <w:color w:val="auto"/>
        </w:rPr>
      </w:pPr>
      <w:r w:rsidRPr="00D654B7">
        <w:rPr>
          <w:color w:val="auto"/>
        </w:rPr>
        <w:t>Maintenant que le cadre théorique est exposé, la méthodologie explicitée, l’analyse effectuée, le temps est venu de conclure. Conclure néanmoins en retenant, d’une part, que ce mémoire n’a pas la prétention d’apporter une lecture exhaustive des interrelations pouvant exister entre les différents contextes à l’œuvre sur les rôles et identités des agents chômage de la CSC Charleroi Sambre et Meuse</w:t>
      </w:r>
      <w:r>
        <w:rPr>
          <w:color w:val="auto"/>
        </w:rPr>
        <w:t>. D’</w:t>
      </w:r>
      <w:r w:rsidRPr="00D654B7">
        <w:rPr>
          <w:color w:val="auto"/>
        </w:rPr>
        <w:t xml:space="preserve">autre part, </w:t>
      </w:r>
      <w:r>
        <w:rPr>
          <w:color w:val="auto"/>
        </w:rPr>
        <w:t xml:space="preserve">que </w:t>
      </w:r>
      <w:r w:rsidRPr="00D654B7">
        <w:rPr>
          <w:color w:val="auto"/>
        </w:rPr>
        <w:t>ce travail ne vise pas une représentativité statistique de la réalité sociale de notre cas d’étude.</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Les précautions théoriques étant prises, nous pouvons dès lors nous permettre de construire notre conclusion. Dans ce</w:t>
      </w:r>
      <w:r>
        <w:rPr>
          <w:color w:val="auto"/>
        </w:rPr>
        <w:t>tte troisième et dernière partie</w:t>
      </w:r>
      <w:r w:rsidRPr="00D654B7">
        <w:rPr>
          <w:color w:val="auto"/>
        </w:rPr>
        <w:t>, nous nous attacherons à refléter la pertinence de l’étude menée.</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 xml:space="preserve">Revenons avant tout à notre question de départ qui visait à comprendre de quelle manière les employés du service chômage parviennent à faire face aux facteurs impactant leur rôle </w:t>
      </w:r>
      <w:r>
        <w:rPr>
          <w:color w:val="auto"/>
        </w:rPr>
        <w:t xml:space="preserve">et </w:t>
      </w:r>
      <w:r w:rsidRPr="00D654B7">
        <w:rPr>
          <w:color w:val="auto"/>
        </w:rPr>
        <w:t>identité professionnelle tels que le passage à l’Etat social actif, la restructuration organisationnelle au sein de la CSC ainsi que le contact avec un public de plus en plus précarisé.</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 xml:space="preserve">Pour mener notre recherche visant à répondre à cette question, </w:t>
      </w:r>
      <w:r>
        <w:rPr>
          <w:color w:val="auto"/>
        </w:rPr>
        <w:t xml:space="preserve">nous avons utilisé la méthode qualitative et sélectionné un échantillon reprenant les </w:t>
      </w:r>
      <w:r w:rsidR="00EC046B">
        <w:rPr>
          <w:color w:val="auto"/>
        </w:rPr>
        <w:t>agents de première ligne du service</w:t>
      </w:r>
      <w:r>
        <w:rPr>
          <w:color w:val="auto"/>
        </w:rPr>
        <w:t xml:space="preserve"> chômage de la CSC Charleroi Sambre et Meuse qui fait l’objet de notre étude (profil 1) ainsi que les agents composant la ligne hiérarchique (profil 2)</w:t>
      </w:r>
      <w:r w:rsidRPr="00D654B7">
        <w:rPr>
          <w:color w:val="auto"/>
        </w:rPr>
        <w:t xml:space="preserve">. Nous avons fait ce choix </w:t>
      </w:r>
      <w:r>
        <w:rPr>
          <w:color w:val="auto"/>
        </w:rPr>
        <w:t xml:space="preserve">car nous considérons </w:t>
      </w:r>
      <w:r w:rsidRPr="00D654B7">
        <w:rPr>
          <w:color w:val="auto"/>
        </w:rPr>
        <w:t>qu</w:t>
      </w:r>
      <w:r>
        <w:rPr>
          <w:color w:val="auto"/>
        </w:rPr>
        <w:t>’il</w:t>
      </w:r>
      <w:r w:rsidRPr="00D654B7">
        <w:rPr>
          <w:color w:val="auto"/>
        </w:rPr>
        <w:t xml:space="preserve"> mêle inclusion et Etat social actif</w:t>
      </w:r>
      <w:r>
        <w:rPr>
          <w:color w:val="auto"/>
        </w:rPr>
        <w:t>. Il</w:t>
      </w:r>
      <w:r w:rsidRPr="00D654B7">
        <w:rPr>
          <w:color w:val="auto"/>
        </w:rPr>
        <w:t xml:space="preserve"> remet également dans l’organisation le curseur sur un des profils les plus importants : l’agent chômage. </w:t>
      </w:r>
      <w:r>
        <w:rPr>
          <w:color w:val="auto"/>
        </w:rPr>
        <w:t>C</w:t>
      </w:r>
      <w:r w:rsidRPr="00D654B7">
        <w:rPr>
          <w:color w:val="auto"/>
        </w:rPr>
        <w:t>e</w:t>
      </w:r>
      <w:r>
        <w:rPr>
          <w:color w:val="auto"/>
        </w:rPr>
        <w:t xml:space="preserve"> dernier</w:t>
      </w:r>
      <w:r w:rsidRPr="00D654B7">
        <w:rPr>
          <w:color w:val="auto"/>
        </w:rPr>
        <w:t xml:space="preserve"> est</w:t>
      </w:r>
      <w:r>
        <w:rPr>
          <w:color w:val="auto"/>
        </w:rPr>
        <w:t>, selon nous,</w:t>
      </w:r>
      <w:r w:rsidRPr="00D654B7">
        <w:rPr>
          <w:color w:val="auto"/>
        </w:rPr>
        <w:t xml:space="preserve"> l’interface entre l’organisation, la société ainsi que le citoyen en difficulté et effectue la mission fondatrice de l’organisation.</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 xml:space="preserve">Pour ce faire, nous avons joint notre analyse aux hypothèses formulées dans le cadre de notre problématique. </w:t>
      </w:r>
      <w:r>
        <w:rPr>
          <w:color w:val="auto"/>
        </w:rPr>
        <w:t>Pour notre analyse, n</w:t>
      </w:r>
      <w:r w:rsidRPr="00D654B7">
        <w:rPr>
          <w:color w:val="auto"/>
        </w:rPr>
        <w:t xml:space="preserve">ous avons utilisé le cadre d’analyse contextualiste d’Andrew Pettigrew </w:t>
      </w:r>
      <w:r w:rsidRPr="003C7089">
        <w:t>(</w:t>
      </w:r>
      <w:r w:rsidRPr="003C7089">
        <w:rPr>
          <w:i/>
          <w:iCs/>
        </w:rPr>
        <w:t xml:space="preserve">in </w:t>
      </w:r>
      <w:r w:rsidRPr="003C7089">
        <w:t xml:space="preserve">Nizet, Pichault, 2000, p.31-32) </w:t>
      </w:r>
      <w:r w:rsidRPr="00D654B7">
        <w:rPr>
          <w:color w:val="auto"/>
        </w:rPr>
        <w:t xml:space="preserve"> considérant que celui-ci était adapté étant donné que </w:t>
      </w:r>
      <w:r>
        <w:rPr>
          <w:color w:val="auto"/>
        </w:rPr>
        <w:t xml:space="preserve">notre sujet d’étude </w:t>
      </w:r>
      <w:r w:rsidRPr="00D654B7">
        <w:rPr>
          <w:color w:val="auto"/>
        </w:rPr>
        <w:t xml:space="preserve">est constamment confronté aux changements. </w:t>
      </w:r>
      <w:r>
        <w:rPr>
          <w:color w:val="auto"/>
        </w:rPr>
        <w:t xml:space="preserve">Enfin, </w:t>
      </w:r>
      <w:r w:rsidRPr="00D654B7">
        <w:rPr>
          <w:color w:val="auto"/>
        </w:rPr>
        <w:t>, les entretiens ayant été réalisés pendant le premier confinement relatif à la crise Covid-19, nous avons décidé d’effectuer notre analyse, d’une part, en contexte dit « normal » et, d’autre part, en contexte dit de « Covid-19 »</w:t>
      </w:r>
      <w:r>
        <w:rPr>
          <w:color w:val="auto"/>
        </w:rPr>
        <w:t>. Cela nous a permis</w:t>
      </w:r>
      <w:r w:rsidRPr="00D654B7">
        <w:rPr>
          <w:color w:val="auto"/>
        </w:rPr>
        <w:t xml:space="preserve"> </w:t>
      </w:r>
      <w:r>
        <w:rPr>
          <w:color w:val="auto"/>
        </w:rPr>
        <w:t xml:space="preserve">également permis </w:t>
      </w:r>
      <w:r w:rsidRPr="00D654B7">
        <w:rPr>
          <w:color w:val="auto"/>
        </w:rPr>
        <w:t xml:space="preserve">d’identifier de quelle manière </w:t>
      </w:r>
      <w:r>
        <w:rPr>
          <w:color w:val="auto"/>
        </w:rPr>
        <w:t xml:space="preserve">les différentes contextes </w:t>
      </w:r>
      <w:r w:rsidRPr="00D654B7">
        <w:rPr>
          <w:color w:val="auto"/>
        </w:rPr>
        <w:t>impacte</w:t>
      </w:r>
      <w:r>
        <w:rPr>
          <w:color w:val="auto"/>
        </w:rPr>
        <w:t>nt</w:t>
      </w:r>
      <w:r w:rsidRPr="00D654B7">
        <w:rPr>
          <w:color w:val="auto"/>
        </w:rPr>
        <w:t xml:space="preserve"> notre objet d’étude.</w:t>
      </w:r>
    </w:p>
    <w:p w:rsidR="00D5187B" w:rsidRPr="00D654B7" w:rsidRDefault="00D5187B" w:rsidP="004831D2">
      <w:pPr>
        <w:pStyle w:val="Default"/>
        <w:jc w:val="both"/>
        <w:rPr>
          <w:color w:val="auto"/>
        </w:rPr>
      </w:pPr>
    </w:p>
    <w:p w:rsidR="00D5187B" w:rsidRDefault="00D5187B" w:rsidP="004831D2">
      <w:pPr>
        <w:pStyle w:val="Default"/>
        <w:jc w:val="both"/>
        <w:rPr>
          <w:color w:val="auto"/>
        </w:rPr>
      </w:pPr>
      <w:r w:rsidRPr="00D654B7">
        <w:rPr>
          <w:color w:val="auto"/>
        </w:rPr>
        <w:t xml:space="preserve">Au total, nous avons émis quatre hypothèses. </w:t>
      </w:r>
      <w:r>
        <w:rPr>
          <w:color w:val="auto"/>
        </w:rPr>
        <w:t>Par souci d’efficacité, nous reprenons ci-après chacune d’elle</w:t>
      </w:r>
      <w:r w:rsidR="00C8350A">
        <w:rPr>
          <w:color w:val="auto"/>
        </w:rPr>
        <w:t>s</w:t>
      </w:r>
      <w:r>
        <w:rPr>
          <w:color w:val="auto"/>
        </w:rPr>
        <w:t xml:space="preserve"> afin de vérifier si elles sont confirmées ou infirmées à la suite de notre recherche mais aussi afin de nous permettre de faire ressortir nos conclusions.</w:t>
      </w:r>
    </w:p>
    <w:p w:rsidR="00D5187B" w:rsidRDefault="00D5187B" w:rsidP="004831D2">
      <w:pPr>
        <w:pStyle w:val="Default"/>
        <w:jc w:val="both"/>
        <w:rPr>
          <w:color w:val="auto"/>
        </w:rPr>
      </w:pPr>
    </w:p>
    <w:p w:rsidR="00C368CD" w:rsidRDefault="00C368CD" w:rsidP="004831D2">
      <w:pPr>
        <w:pStyle w:val="Default"/>
        <w:jc w:val="both"/>
        <w:rPr>
          <w:color w:val="auto"/>
        </w:rPr>
      </w:pPr>
    </w:p>
    <w:p w:rsidR="00C368CD" w:rsidRDefault="00C368CD" w:rsidP="004831D2">
      <w:pPr>
        <w:pStyle w:val="Default"/>
        <w:jc w:val="both"/>
        <w:rPr>
          <w:color w:val="auto"/>
        </w:rPr>
      </w:pPr>
    </w:p>
    <w:p w:rsidR="00C368CD" w:rsidRDefault="00C368CD" w:rsidP="004831D2">
      <w:pPr>
        <w:pStyle w:val="Default"/>
        <w:jc w:val="both"/>
        <w:rPr>
          <w:color w:val="auto"/>
        </w:rPr>
      </w:pPr>
    </w:p>
    <w:p w:rsidR="00C368CD" w:rsidRDefault="00C368CD" w:rsidP="004831D2">
      <w:pPr>
        <w:pStyle w:val="Default"/>
        <w:jc w:val="both"/>
        <w:rPr>
          <w:color w:val="auto"/>
        </w:rPr>
      </w:pPr>
    </w:p>
    <w:p w:rsidR="00D5187B" w:rsidRPr="003A15BE" w:rsidRDefault="00D5187B" w:rsidP="004831D2">
      <w:pPr>
        <w:pStyle w:val="Default"/>
        <w:jc w:val="both"/>
        <w:rPr>
          <w:b/>
          <w:color w:val="auto"/>
        </w:rPr>
      </w:pPr>
      <w:r w:rsidRPr="003A15BE">
        <w:rPr>
          <w:b/>
          <w:color w:val="auto"/>
        </w:rPr>
        <w:lastRenderedPageBreak/>
        <w:t xml:space="preserve">Première hypothèse </w:t>
      </w:r>
    </w:p>
    <w:p w:rsidR="00D5187B" w:rsidRDefault="00D5187B" w:rsidP="004831D2">
      <w:pPr>
        <w:pStyle w:val="Default"/>
        <w:jc w:val="both"/>
        <w:rPr>
          <w:color w:val="auto"/>
        </w:rPr>
      </w:pPr>
    </w:p>
    <w:p w:rsidR="00D5187B" w:rsidRPr="00D654B7" w:rsidRDefault="00D5187B" w:rsidP="004831D2">
      <w:pPr>
        <w:pStyle w:val="Default"/>
        <w:jc w:val="both"/>
        <w:rPr>
          <w:color w:val="auto"/>
        </w:rPr>
      </w:pPr>
      <w:r>
        <w:rPr>
          <w:color w:val="auto"/>
        </w:rPr>
        <w:t>Dans notre</w:t>
      </w:r>
      <w:r w:rsidRPr="00D654B7">
        <w:rPr>
          <w:color w:val="auto"/>
        </w:rPr>
        <w:t xml:space="preserve"> </w:t>
      </w:r>
      <w:r w:rsidRPr="00D654B7">
        <w:rPr>
          <w:i/>
          <w:color w:val="auto"/>
        </w:rPr>
        <w:t>première hypothèse</w:t>
      </w:r>
      <w:r>
        <w:rPr>
          <w:color w:val="auto"/>
        </w:rPr>
        <w:t xml:space="preserve">, nous souhaitions </w:t>
      </w:r>
      <w:r w:rsidRPr="00D04BE7">
        <w:rPr>
          <w:b/>
          <w:color w:val="auto"/>
        </w:rPr>
        <w:t xml:space="preserve">vérifier si </w:t>
      </w:r>
      <w:bookmarkStart w:id="111" w:name="_Hlk56958327"/>
      <w:r w:rsidRPr="00D04BE7">
        <w:rPr>
          <w:b/>
        </w:rPr>
        <w:t>l’Etat social actif pratique une politique de rationalisation qui a un impact direct sur les conditions de travail des travailleurs sociaux, mais aussi sur leur identité professionnelle car ils se sentent utilisés comme des « rustines » pour traiter la précarité qui s’accentue et envers laquelle les politiques ne parviennent pas à faire face</w:t>
      </w:r>
      <w:r w:rsidRPr="00D654B7">
        <w:t xml:space="preserve">. </w:t>
      </w:r>
    </w:p>
    <w:bookmarkEnd w:id="111"/>
    <w:p w:rsidR="00D5187B" w:rsidRPr="00D654B7" w:rsidRDefault="00D5187B" w:rsidP="004831D2">
      <w:pPr>
        <w:jc w:val="both"/>
        <w:rPr>
          <w:rFonts w:ascii="Times New Roman" w:hAnsi="Times New Roman"/>
        </w:rPr>
      </w:pPr>
      <w:r w:rsidRPr="00D654B7">
        <w:rPr>
          <w:rFonts w:ascii="Times New Roman" w:hAnsi="Times New Roman"/>
        </w:rPr>
        <w:t xml:space="preserve"> </w:t>
      </w:r>
    </w:p>
    <w:p w:rsidR="00D5187B" w:rsidRPr="00D654B7" w:rsidRDefault="00D5187B" w:rsidP="004831D2">
      <w:pPr>
        <w:jc w:val="both"/>
        <w:rPr>
          <w:rFonts w:ascii="Times New Roman" w:hAnsi="Times New Roman"/>
        </w:rPr>
      </w:pPr>
      <w:r>
        <w:rPr>
          <w:rFonts w:ascii="Times New Roman" w:hAnsi="Times New Roman"/>
        </w:rPr>
        <w:t>Ce</w:t>
      </w:r>
      <w:r w:rsidRPr="00D654B7">
        <w:rPr>
          <w:rFonts w:ascii="Times New Roman" w:hAnsi="Times New Roman"/>
        </w:rPr>
        <w:t xml:space="preserve"> qui nous a amené à rédiger cette hypothèse au début de nos recherches </w:t>
      </w:r>
      <w:r>
        <w:rPr>
          <w:rFonts w:ascii="Times New Roman" w:hAnsi="Times New Roman"/>
        </w:rPr>
        <w:t xml:space="preserve">est le constat d’une </w:t>
      </w:r>
      <w:r w:rsidRPr="00D654B7">
        <w:rPr>
          <w:rFonts w:ascii="Times New Roman" w:hAnsi="Times New Roman"/>
        </w:rPr>
        <w:t xml:space="preserve"> la précarité croissante </w:t>
      </w:r>
      <w:r>
        <w:rPr>
          <w:rFonts w:ascii="Times New Roman" w:hAnsi="Times New Roman"/>
        </w:rPr>
        <w:t xml:space="preserve">affectant le public reçu par les employés du service chômage dans le cadre de leurs missions. Pour faire </w:t>
      </w:r>
      <w:r w:rsidRPr="00D654B7">
        <w:rPr>
          <w:rFonts w:ascii="Times New Roman" w:hAnsi="Times New Roman"/>
        </w:rPr>
        <w:t xml:space="preserve">face à </w:t>
      </w:r>
      <w:r>
        <w:rPr>
          <w:rFonts w:ascii="Times New Roman" w:hAnsi="Times New Roman"/>
        </w:rPr>
        <w:t>celle-ci, l’</w:t>
      </w:r>
      <w:r w:rsidRPr="00D654B7">
        <w:rPr>
          <w:rFonts w:ascii="Times New Roman" w:hAnsi="Times New Roman"/>
        </w:rPr>
        <w:t>Etat social actif utilise les travailleurs sociaux pour « colmater » les dysfonctionnements</w:t>
      </w:r>
      <w:r>
        <w:rPr>
          <w:rFonts w:ascii="Times New Roman" w:hAnsi="Times New Roman"/>
        </w:rPr>
        <w:t xml:space="preserve"> des dispositifs en place visant l’intégration et la responsabilisation de l’individu</w:t>
      </w:r>
      <w:r w:rsidRPr="00D654B7">
        <w:rPr>
          <w:rFonts w:ascii="Times New Roman" w:hAnsi="Times New Roman"/>
        </w:rPr>
        <w:t xml:space="preserve">. </w:t>
      </w:r>
      <w:r>
        <w:rPr>
          <w:rFonts w:ascii="Times New Roman" w:hAnsi="Times New Roman"/>
        </w:rPr>
        <w:t>Il est utile de préciser que l’Etat social actif considère</w:t>
      </w:r>
      <w:r w:rsidRPr="00D654B7">
        <w:rPr>
          <w:rFonts w:ascii="Times New Roman" w:hAnsi="Times New Roman"/>
        </w:rPr>
        <w:t xml:space="preserve"> que les dispositifs qu’elle met en place débarrasse la société de tout conflit social. O</w:t>
      </w:r>
      <w:r>
        <w:rPr>
          <w:rFonts w:ascii="Times New Roman" w:hAnsi="Times New Roman"/>
        </w:rPr>
        <w:t xml:space="preserve">r, force est de constater, </w:t>
      </w:r>
      <w:r w:rsidRPr="00D654B7">
        <w:rPr>
          <w:rFonts w:ascii="Times New Roman" w:hAnsi="Times New Roman"/>
        </w:rPr>
        <w:t>au travers des récits de nos agents</w:t>
      </w:r>
      <w:r>
        <w:rPr>
          <w:rFonts w:ascii="Times New Roman" w:hAnsi="Times New Roman"/>
        </w:rPr>
        <w:t>,</w:t>
      </w:r>
      <w:r w:rsidRPr="00D654B7">
        <w:rPr>
          <w:rFonts w:ascii="Times New Roman" w:hAnsi="Times New Roman"/>
        </w:rPr>
        <w:t xml:space="preserve"> que cette idéologie est une utopie.</w:t>
      </w:r>
    </w:p>
    <w:p w:rsidR="00C368CD" w:rsidRDefault="00C368CD" w:rsidP="004831D2">
      <w:pPr>
        <w:pStyle w:val="Default"/>
        <w:jc w:val="both"/>
        <w:rPr>
          <w:color w:val="auto"/>
        </w:rPr>
      </w:pPr>
    </w:p>
    <w:p w:rsidR="00C368CD" w:rsidRDefault="00D5187B" w:rsidP="004831D2">
      <w:pPr>
        <w:pStyle w:val="Default"/>
        <w:jc w:val="both"/>
        <w:rPr>
          <w:color w:val="auto"/>
        </w:rPr>
      </w:pPr>
      <w:r w:rsidRPr="00D654B7">
        <w:rPr>
          <w:color w:val="auto"/>
        </w:rPr>
        <w:t>En effet, nous nous retrouvons</w:t>
      </w:r>
      <w:r>
        <w:rPr>
          <w:color w:val="auto"/>
        </w:rPr>
        <w:t>,</w:t>
      </w:r>
      <w:r w:rsidRPr="00D654B7">
        <w:rPr>
          <w:color w:val="auto"/>
        </w:rPr>
        <w:t xml:space="preserve"> à </w:t>
      </w:r>
      <w:r>
        <w:rPr>
          <w:color w:val="auto"/>
        </w:rPr>
        <w:t>l’</w:t>
      </w:r>
      <w:r w:rsidRPr="00D654B7">
        <w:rPr>
          <w:color w:val="auto"/>
        </w:rPr>
        <w:t xml:space="preserve">issue de </w:t>
      </w:r>
      <w:r>
        <w:rPr>
          <w:color w:val="auto"/>
        </w:rPr>
        <w:t xml:space="preserve">notre </w:t>
      </w:r>
      <w:r w:rsidRPr="00D654B7">
        <w:rPr>
          <w:color w:val="auto"/>
        </w:rPr>
        <w:t>analyse</w:t>
      </w:r>
      <w:r>
        <w:rPr>
          <w:color w:val="auto"/>
        </w:rPr>
        <w:t>,</w:t>
      </w:r>
      <w:r w:rsidRPr="00D654B7">
        <w:rPr>
          <w:color w:val="auto"/>
        </w:rPr>
        <w:t xml:space="preserve"> face à des employés </w:t>
      </w:r>
      <w:r>
        <w:rPr>
          <w:color w:val="auto"/>
        </w:rPr>
        <w:t xml:space="preserve">qui se sentent placés dans le processus </w:t>
      </w:r>
      <w:r w:rsidRPr="00D654B7">
        <w:rPr>
          <w:color w:val="auto"/>
        </w:rPr>
        <w:t xml:space="preserve"> d</w:t>
      </w:r>
      <w:r>
        <w:rPr>
          <w:color w:val="auto"/>
        </w:rPr>
        <w:t xml:space="preserve">’un </w:t>
      </w:r>
      <w:r w:rsidRPr="00D654B7">
        <w:rPr>
          <w:color w:val="auto"/>
        </w:rPr>
        <w:t xml:space="preserve">dispositif </w:t>
      </w:r>
      <w:r>
        <w:rPr>
          <w:color w:val="auto"/>
        </w:rPr>
        <w:t>défaillant présentant de nombreux dysfonctionnements.</w:t>
      </w:r>
      <w:r w:rsidRPr="00D654B7">
        <w:rPr>
          <w:color w:val="auto"/>
        </w:rPr>
        <w:t xml:space="preserve"> </w:t>
      </w:r>
      <w:r w:rsidRPr="001D3F87">
        <w:rPr>
          <w:b/>
          <w:color w:val="auto"/>
        </w:rPr>
        <w:t>Le premier</w:t>
      </w:r>
      <w:r w:rsidRPr="00D654B7">
        <w:rPr>
          <w:color w:val="auto"/>
        </w:rPr>
        <w:t xml:space="preserve"> </w:t>
      </w:r>
      <w:r>
        <w:rPr>
          <w:color w:val="auto"/>
        </w:rPr>
        <w:t xml:space="preserve">cité </w:t>
      </w:r>
      <w:r w:rsidRPr="00D654B7">
        <w:rPr>
          <w:color w:val="auto"/>
        </w:rPr>
        <w:t xml:space="preserve">par les agents sont les incohérences </w:t>
      </w:r>
      <w:r>
        <w:rPr>
          <w:color w:val="auto"/>
        </w:rPr>
        <w:t xml:space="preserve">relatives à l’organisation des </w:t>
      </w:r>
      <w:r w:rsidRPr="00D654B7">
        <w:rPr>
          <w:color w:val="auto"/>
        </w:rPr>
        <w:t xml:space="preserve">dispositions </w:t>
      </w:r>
      <w:r>
        <w:rPr>
          <w:color w:val="auto"/>
        </w:rPr>
        <w:t>mises en place</w:t>
      </w:r>
      <w:r w:rsidRPr="00D654B7">
        <w:rPr>
          <w:color w:val="auto"/>
        </w:rPr>
        <w:t xml:space="preserve"> par l’Etat social actif</w:t>
      </w:r>
      <w:r>
        <w:rPr>
          <w:color w:val="auto"/>
        </w:rPr>
        <w:t>. Pour illustrer notre conclusion, nous reprenons l’exemple cité par les agents interrogés sur l’organisation des convocations des chômeurs concernant leurs recherches d’emploi et  réalisées par le Forem. En effet</w:t>
      </w:r>
      <w:r w:rsidRPr="00D654B7">
        <w:rPr>
          <w:color w:val="auto"/>
        </w:rPr>
        <w:t xml:space="preserve">, </w:t>
      </w:r>
      <w:r>
        <w:rPr>
          <w:color w:val="auto"/>
        </w:rPr>
        <w:t xml:space="preserve">le Forem convoque </w:t>
      </w:r>
      <w:r w:rsidRPr="00D654B7">
        <w:rPr>
          <w:color w:val="auto"/>
        </w:rPr>
        <w:t>certains affiliés</w:t>
      </w:r>
      <w:r>
        <w:rPr>
          <w:color w:val="auto"/>
        </w:rPr>
        <w:t xml:space="preserve"> </w:t>
      </w:r>
      <w:r w:rsidRPr="00D654B7">
        <w:rPr>
          <w:color w:val="auto"/>
        </w:rPr>
        <w:t xml:space="preserve">plusieurs fois dans une </w:t>
      </w:r>
      <w:r>
        <w:rPr>
          <w:color w:val="auto"/>
        </w:rPr>
        <w:t xml:space="preserve">même </w:t>
      </w:r>
      <w:r w:rsidRPr="00D654B7">
        <w:rPr>
          <w:color w:val="auto"/>
        </w:rPr>
        <w:t>année, tandis que d’autres « passeraient au travers des filets ».</w:t>
      </w:r>
      <w:r>
        <w:rPr>
          <w:color w:val="auto"/>
        </w:rPr>
        <w:t xml:space="preserve"> </w:t>
      </w:r>
    </w:p>
    <w:p w:rsidR="00C368CD" w:rsidRDefault="00C368CD" w:rsidP="004831D2">
      <w:pPr>
        <w:pStyle w:val="Default"/>
        <w:jc w:val="both"/>
        <w:rPr>
          <w:color w:val="auto"/>
        </w:rPr>
      </w:pPr>
    </w:p>
    <w:p w:rsidR="00C368CD" w:rsidRDefault="00D5187B" w:rsidP="004831D2">
      <w:pPr>
        <w:pStyle w:val="Default"/>
        <w:jc w:val="both"/>
        <w:rPr>
          <w:color w:val="auto"/>
        </w:rPr>
      </w:pPr>
      <w:r>
        <w:rPr>
          <w:color w:val="auto"/>
        </w:rPr>
        <w:t>De plus, pour ceux qui sont contrôlés, le processus de contrôle et de sanctions des allocations de chômage place certains demandeurs d’emploi dans des situations extrêmement précaires. Ce public se tourne alors vers son</w:t>
      </w:r>
      <w:r w:rsidRPr="00D654B7">
        <w:rPr>
          <w:color w:val="auto"/>
        </w:rPr>
        <w:t xml:space="preserve"> syndicat </w:t>
      </w:r>
      <w:r>
        <w:rPr>
          <w:color w:val="auto"/>
        </w:rPr>
        <w:t xml:space="preserve">qui </w:t>
      </w:r>
      <w:r w:rsidRPr="00D654B7">
        <w:rPr>
          <w:color w:val="auto"/>
        </w:rPr>
        <w:t>est la pointe extrême d’un processus inefficace dans lequel les agents chômage sont le « dernier maillon de la chaîne »</w:t>
      </w:r>
      <w:r>
        <w:rPr>
          <w:color w:val="auto"/>
        </w:rPr>
        <w:t>, dernier organisme</w:t>
      </w:r>
      <w:r w:rsidRPr="00D654B7">
        <w:rPr>
          <w:color w:val="auto"/>
        </w:rPr>
        <w:t xml:space="preserve"> </w:t>
      </w:r>
      <w:r>
        <w:rPr>
          <w:color w:val="auto"/>
        </w:rPr>
        <w:t xml:space="preserve">vers lequel </w:t>
      </w:r>
      <w:r w:rsidRPr="00D654B7">
        <w:rPr>
          <w:color w:val="auto"/>
        </w:rPr>
        <w:t xml:space="preserve">le chômeur </w:t>
      </w:r>
      <w:r>
        <w:rPr>
          <w:color w:val="auto"/>
        </w:rPr>
        <w:t>précarisé peut se retourner pour retrouver un peu de dignité</w:t>
      </w:r>
      <w:r w:rsidRPr="00D654B7">
        <w:rPr>
          <w:color w:val="auto"/>
        </w:rPr>
        <w:t>.</w:t>
      </w:r>
      <w:r>
        <w:rPr>
          <w:color w:val="auto"/>
        </w:rPr>
        <w:t xml:space="preserve"> Il y trouve une forme de réconfort auprès des agents chômage et un confort perdu dans les locaux de l’organisation. </w:t>
      </w:r>
    </w:p>
    <w:p w:rsidR="00C368CD" w:rsidRDefault="00C368CD" w:rsidP="004831D2">
      <w:pPr>
        <w:pStyle w:val="Default"/>
        <w:jc w:val="both"/>
        <w:rPr>
          <w:color w:val="auto"/>
        </w:rPr>
      </w:pPr>
    </w:p>
    <w:p w:rsidR="00D5187B" w:rsidRDefault="00D5187B" w:rsidP="004831D2">
      <w:pPr>
        <w:pStyle w:val="Default"/>
        <w:jc w:val="both"/>
        <w:rPr>
          <w:color w:val="auto"/>
        </w:rPr>
      </w:pPr>
      <w:r>
        <w:rPr>
          <w:color w:val="auto"/>
        </w:rPr>
        <w:t>Dès lors, nous considérons que ces manquements ont</w:t>
      </w:r>
      <w:r w:rsidRPr="00D654B7">
        <w:rPr>
          <w:color w:val="auto"/>
        </w:rPr>
        <w:t xml:space="preserve"> une incidence directe sur le rôle </w:t>
      </w:r>
      <w:r>
        <w:rPr>
          <w:color w:val="auto"/>
        </w:rPr>
        <w:t xml:space="preserve">et identité </w:t>
      </w:r>
      <w:r w:rsidRPr="00D654B7">
        <w:rPr>
          <w:color w:val="auto"/>
        </w:rPr>
        <w:t xml:space="preserve">des agents chômage </w:t>
      </w:r>
      <w:r>
        <w:rPr>
          <w:color w:val="auto"/>
        </w:rPr>
        <w:t>étant que</w:t>
      </w:r>
      <w:r w:rsidRPr="00D654B7">
        <w:rPr>
          <w:color w:val="auto"/>
        </w:rPr>
        <w:t xml:space="preserve"> </w:t>
      </w:r>
      <w:r>
        <w:rPr>
          <w:color w:val="auto"/>
        </w:rPr>
        <w:t xml:space="preserve">le service chômage doit se substituer aux manquements des institutions telles que le Forem et l’Onem, bras armés de l’Etat social actif. </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1D3F87">
        <w:rPr>
          <w:b/>
          <w:color w:val="auto"/>
        </w:rPr>
        <w:t>Le second</w:t>
      </w:r>
      <w:r w:rsidRPr="00D654B7">
        <w:rPr>
          <w:color w:val="auto"/>
        </w:rPr>
        <w:t xml:space="preserve"> </w:t>
      </w:r>
      <w:r>
        <w:rPr>
          <w:color w:val="auto"/>
        </w:rPr>
        <w:t>dysfonctionnement soulevé dans l</w:t>
      </w:r>
      <w:r w:rsidRPr="00D654B7">
        <w:rPr>
          <w:color w:val="auto"/>
        </w:rPr>
        <w:t xml:space="preserve">es entretiens est la complexité des structures </w:t>
      </w:r>
      <w:r>
        <w:rPr>
          <w:color w:val="auto"/>
        </w:rPr>
        <w:t xml:space="preserve">ainsi que la complexité </w:t>
      </w:r>
      <w:r w:rsidRPr="00D654B7">
        <w:rPr>
          <w:color w:val="auto"/>
        </w:rPr>
        <w:t xml:space="preserve">administrative de l’Etat. Il faut savoir qu’alors que l’Onem  prenait en charge le contrôle et les sanctions, le Forem, quant à lui, organisait l’accompagnement des demandeurs d’emploi. Les deux institutions n’avaient pas </w:t>
      </w:r>
      <w:r>
        <w:rPr>
          <w:color w:val="auto"/>
        </w:rPr>
        <w:t>réellement</w:t>
      </w:r>
      <w:r w:rsidRPr="00D654B7">
        <w:rPr>
          <w:color w:val="auto"/>
        </w:rPr>
        <w:t xml:space="preserve"> de contacts entre elles alors qu’elles s’occupent toutes les deux des informations relatives aux demandeurs d’emploi. Avec la régionalisation des compétences qui s’inscrit dans le cadre de la sixième réforme de l’Etat, le Forem s’est vu attribuer de nouvelles compétences telles que le contrôle des chômeurs, jusqu’alors pris en charge par l’Onem, ainsi que les aides à l’emploi. Selon l’Etat social actif, l’avantage de cette réforme réside principalement dans la centralisation dans un même </w:t>
      </w:r>
      <w:r>
        <w:rPr>
          <w:color w:val="auto"/>
        </w:rPr>
        <w:t xml:space="preserve">lieu </w:t>
      </w:r>
      <w:r w:rsidRPr="00D654B7">
        <w:rPr>
          <w:color w:val="auto"/>
        </w:rPr>
        <w:t xml:space="preserve">de l’accompagnement des chômeurs ainsi que de leur contrôle. Or, cette réorganisation institutionnelle crée un flou administratif pour les demandeurs d’emploi qui se répercute directement sur le travail des agents chômage qui sont encore le dernier maillon de la chaîne à qui s’adressent les affiliés afin de trouver des réponses </w:t>
      </w:r>
      <w:r w:rsidRPr="007F2AEA">
        <w:rPr>
          <w:color w:val="auto"/>
        </w:rPr>
        <w:t>institutionnelles (Luc Simar, 2013</w:t>
      </w:r>
      <w:r w:rsidR="007F2AEA" w:rsidRPr="007F2AEA">
        <w:rPr>
          <w:color w:val="auto"/>
        </w:rPr>
        <w:t>, p. 63</w:t>
      </w:r>
      <w:r w:rsidRPr="007F2AEA">
        <w:rPr>
          <w:color w:val="auto"/>
        </w:rPr>
        <w:t>).</w:t>
      </w:r>
    </w:p>
    <w:p w:rsidR="00D5187B" w:rsidRDefault="00D5187B" w:rsidP="004831D2">
      <w:pPr>
        <w:pStyle w:val="Default"/>
        <w:jc w:val="both"/>
        <w:rPr>
          <w:color w:val="auto"/>
        </w:rPr>
      </w:pPr>
    </w:p>
    <w:p w:rsidR="002C0E55" w:rsidRDefault="002C0E55" w:rsidP="004831D2">
      <w:pPr>
        <w:pStyle w:val="Default"/>
        <w:jc w:val="both"/>
        <w:rPr>
          <w:color w:val="auto"/>
        </w:rPr>
      </w:pPr>
    </w:p>
    <w:p w:rsidR="00D5187B" w:rsidRPr="001D3F87" w:rsidRDefault="00D5187B" w:rsidP="004831D2">
      <w:pPr>
        <w:pStyle w:val="Default"/>
        <w:jc w:val="both"/>
        <w:rPr>
          <w:b/>
        </w:rPr>
      </w:pPr>
      <w:r w:rsidRPr="001D3F87">
        <w:rPr>
          <w:b/>
        </w:rPr>
        <w:lastRenderedPageBreak/>
        <w:t>Seconde hypothèse</w:t>
      </w:r>
    </w:p>
    <w:p w:rsidR="00D5187B" w:rsidRPr="00D654B7" w:rsidRDefault="00D5187B" w:rsidP="004831D2">
      <w:pPr>
        <w:pStyle w:val="Default"/>
        <w:jc w:val="both"/>
      </w:pPr>
    </w:p>
    <w:p w:rsidR="00D5187B" w:rsidRPr="00D654B7" w:rsidRDefault="00D5187B" w:rsidP="004831D2">
      <w:pPr>
        <w:jc w:val="both"/>
        <w:rPr>
          <w:rFonts w:ascii="Times New Roman" w:hAnsi="Times New Roman"/>
        </w:rPr>
      </w:pPr>
      <w:bookmarkStart w:id="112" w:name="_Hlk56958368"/>
      <w:r>
        <w:rPr>
          <w:rFonts w:ascii="Times New Roman" w:hAnsi="Times New Roman"/>
        </w:rPr>
        <w:t xml:space="preserve">Dans notre recherche, nous avons émis une seconde hypothèse selon </w:t>
      </w:r>
      <w:r w:rsidRPr="00BE7BB1">
        <w:rPr>
          <w:rFonts w:ascii="Times New Roman" w:hAnsi="Times New Roman"/>
          <w:b/>
        </w:rPr>
        <w:t>laquelle différents facteurs liés à l’organisation impactent le rôle et l’identité professionnelle des employés du service chômage de Charleroi</w:t>
      </w:r>
      <w:r>
        <w:rPr>
          <w:rFonts w:ascii="Times New Roman" w:hAnsi="Times New Roman"/>
        </w:rPr>
        <w:t xml:space="preserve">. Celle qui nous semble la plus impactante est </w:t>
      </w:r>
      <w:r w:rsidRPr="00D654B7">
        <w:rPr>
          <w:rFonts w:ascii="Times New Roman" w:hAnsi="Times New Roman"/>
        </w:rPr>
        <w:t>le management de l’</w:t>
      </w:r>
      <w:r w:rsidRPr="00BE7BB1">
        <w:rPr>
          <w:rFonts w:ascii="Times New Roman" w:hAnsi="Times New Roman"/>
        </w:rPr>
        <w:t>OP Wallon.</w:t>
      </w:r>
      <w:r>
        <w:rPr>
          <w:rFonts w:ascii="Times New Roman" w:hAnsi="Times New Roman"/>
        </w:rPr>
        <w:t xml:space="preserve"> </w:t>
      </w:r>
    </w:p>
    <w:bookmarkEnd w:id="112"/>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Au travers de notre analyse, nous avons davantage considéré ce terme d’impact choisi dans notre hypothèse. En effet, au travers les différents récits de nos témoins, nous constatons que les agents ressentent les nombreuses évolutions</w:t>
      </w:r>
      <w:r>
        <w:rPr>
          <w:rFonts w:ascii="Times New Roman" w:hAnsi="Times New Roman"/>
        </w:rPr>
        <w:t xml:space="preserve"> intervenues</w:t>
      </w:r>
      <w:r w:rsidRPr="00D654B7">
        <w:rPr>
          <w:rFonts w:ascii="Times New Roman" w:hAnsi="Times New Roman"/>
        </w:rPr>
        <w:t xml:space="preserve"> depuis la restructuration comme une succession de secousses qui </w:t>
      </w:r>
      <w:r>
        <w:rPr>
          <w:rFonts w:ascii="Times New Roman" w:hAnsi="Times New Roman"/>
        </w:rPr>
        <w:t>ébranlent leur</w:t>
      </w:r>
      <w:r w:rsidRPr="00D654B7">
        <w:rPr>
          <w:rFonts w:ascii="Times New Roman" w:hAnsi="Times New Roman"/>
        </w:rPr>
        <w:t xml:space="preserve"> </w:t>
      </w:r>
      <w:r>
        <w:rPr>
          <w:rFonts w:ascii="Times New Roman" w:hAnsi="Times New Roman"/>
        </w:rPr>
        <w:t>identité ainsi que</w:t>
      </w:r>
      <w:r w:rsidRPr="00D654B7">
        <w:rPr>
          <w:rFonts w:ascii="Times New Roman" w:hAnsi="Times New Roman"/>
        </w:rPr>
        <w:t xml:space="preserve"> l’exercice de leur métier. </w:t>
      </w:r>
      <w:r>
        <w:rPr>
          <w:rFonts w:ascii="Times New Roman" w:hAnsi="Times New Roman"/>
        </w:rPr>
        <w:t xml:space="preserve">Cela nous amène à considérer que </w:t>
      </w:r>
      <w:r w:rsidRPr="00D654B7">
        <w:rPr>
          <w:rFonts w:ascii="Times New Roman" w:hAnsi="Times New Roman"/>
        </w:rPr>
        <w:t>la structure organisationnelle</w:t>
      </w:r>
      <w:r>
        <w:rPr>
          <w:rFonts w:ascii="Times New Roman" w:hAnsi="Times New Roman"/>
        </w:rPr>
        <w:t xml:space="preserve"> de l’OP Wallon</w:t>
      </w:r>
      <w:r w:rsidRPr="00D654B7">
        <w:rPr>
          <w:rFonts w:ascii="Times New Roman" w:hAnsi="Times New Roman"/>
        </w:rPr>
        <w:t xml:space="preserve"> nous paraît être un incident </w:t>
      </w:r>
      <w:r>
        <w:rPr>
          <w:rFonts w:ascii="Times New Roman" w:hAnsi="Times New Roman"/>
        </w:rPr>
        <w:t xml:space="preserve">majeur </w:t>
      </w:r>
      <w:r w:rsidRPr="00D654B7">
        <w:rPr>
          <w:rFonts w:ascii="Times New Roman" w:hAnsi="Times New Roman"/>
        </w:rPr>
        <w:t>impactant les rôles et identité professionnelle de nos agents.</w:t>
      </w:r>
    </w:p>
    <w:p w:rsidR="00916B8C" w:rsidRDefault="00916B8C" w:rsidP="004831D2">
      <w:pPr>
        <w:jc w:val="both"/>
        <w:rPr>
          <w:rFonts w:ascii="Times New Roman" w:hAnsi="Times New Roman"/>
        </w:rPr>
      </w:pPr>
    </w:p>
    <w:p w:rsidR="00D5187B" w:rsidRPr="00D654B7" w:rsidRDefault="00D5187B" w:rsidP="004831D2">
      <w:pPr>
        <w:jc w:val="both"/>
        <w:rPr>
          <w:rFonts w:ascii="Times New Roman" w:hAnsi="Times New Roman"/>
        </w:rPr>
      </w:pPr>
      <w:r>
        <w:rPr>
          <w:rFonts w:ascii="Times New Roman" w:hAnsi="Times New Roman"/>
        </w:rPr>
        <w:t>Pour recontextualiser, e</w:t>
      </w:r>
      <w:r w:rsidRPr="00D654B7">
        <w:rPr>
          <w:rFonts w:ascii="Times New Roman" w:hAnsi="Times New Roman"/>
        </w:rPr>
        <w:t xml:space="preserve">n 2017, </w:t>
      </w:r>
      <w:r>
        <w:rPr>
          <w:rFonts w:ascii="Times New Roman" w:hAnsi="Times New Roman"/>
        </w:rPr>
        <w:t xml:space="preserve">lors de </w:t>
      </w:r>
      <w:r w:rsidRPr="00D654B7">
        <w:rPr>
          <w:rFonts w:ascii="Times New Roman" w:hAnsi="Times New Roman"/>
        </w:rPr>
        <w:t>sa restructuration, la CSC a créé l’OP Wallon qui est</w:t>
      </w:r>
      <w:r>
        <w:rPr>
          <w:rFonts w:ascii="Times New Roman" w:hAnsi="Times New Roman"/>
        </w:rPr>
        <w:t xml:space="preserve"> composé de 8 zones. L’objectif de l’OP Wallon étant d’harmoniser les méthodes de travail dans les zones qui la composent. La réalisation de cet objectif est</w:t>
      </w:r>
      <w:r w:rsidRPr="00D654B7">
        <w:rPr>
          <w:rFonts w:ascii="Times New Roman" w:hAnsi="Times New Roman"/>
        </w:rPr>
        <w:t xml:space="preserve"> perçu par les agents comme </w:t>
      </w:r>
      <w:r>
        <w:rPr>
          <w:rFonts w:ascii="Times New Roman" w:hAnsi="Times New Roman"/>
        </w:rPr>
        <w:t xml:space="preserve">irréfléchie, </w:t>
      </w:r>
      <w:r w:rsidRPr="00D654B7">
        <w:rPr>
          <w:rFonts w:ascii="Times New Roman" w:hAnsi="Times New Roman"/>
        </w:rPr>
        <w:t>désorganisée</w:t>
      </w:r>
      <w:r>
        <w:rPr>
          <w:rFonts w:ascii="Times New Roman" w:hAnsi="Times New Roman"/>
        </w:rPr>
        <w:t xml:space="preserve"> et dirigée par un management </w:t>
      </w:r>
      <w:r w:rsidRPr="00D654B7">
        <w:rPr>
          <w:rFonts w:ascii="Times New Roman" w:hAnsi="Times New Roman"/>
        </w:rPr>
        <w:t xml:space="preserve">en totale méconnaissance de la réalité </w:t>
      </w:r>
      <w:r>
        <w:rPr>
          <w:rFonts w:ascii="Times New Roman" w:hAnsi="Times New Roman"/>
        </w:rPr>
        <w:t>que leurs agents vivent dans l’exercice de leur mission</w:t>
      </w:r>
      <w:r w:rsidRPr="00D654B7">
        <w:rPr>
          <w:rFonts w:ascii="Times New Roman" w:hAnsi="Times New Roman"/>
        </w:rPr>
        <w:t xml:space="preserve">. </w:t>
      </w:r>
      <w:r>
        <w:rPr>
          <w:rFonts w:ascii="Times New Roman" w:hAnsi="Times New Roman"/>
        </w:rPr>
        <w:t xml:space="preserve">D’ailleurs, </w:t>
      </w:r>
      <w:r w:rsidRPr="00D654B7">
        <w:rPr>
          <w:rFonts w:ascii="Times New Roman" w:hAnsi="Times New Roman"/>
        </w:rPr>
        <w:t>la création d</w:t>
      </w:r>
      <w:r>
        <w:rPr>
          <w:rFonts w:ascii="Times New Roman" w:hAnsi="Times New Roman"/>
        </w:rPr>
        <w:t xml:space="preserve">e l’équipe de </w:t>
      </w:r>
      <w:r w:rsidRPr="00D654B7">
        <w:rPr>
          <w:rFonts w:ascii="Times New Roman" w:hAnsi="Times New Roman"/>
        </w:rPr>
        <w:t>management de l’OP Wallon a suscité de nombreuses critiques de la part des agents interrogés qui manifestent un sentiment de méfiance</w:t>
      </w:r>
      <w:r>
        <w:rPr>
          <w:rFonts w:ascii="Times New Roman" w:hAnsi="Times New Roman"/>
        </w:rPr>
        <w:t xml:space="preserve"> face aux décisions prises</w:t>
      </w:r>
      <w:r w:rsidRPr="00D654B7">
        <w:rPr>
          <w:rFonts w:ascii="Times New Roman" w:hAnsi="Times New Roman"/>
        </w:rPr>
        <w:t>, considérant qu</w:t>
      </w:r>
      <w:r>
        <w:rPr>
          <w:rFonts w:ascii="Times New Roman" w:hAnsi="Times New Roman"/>
        </w:rPr>
        <w:t xml:space="preserve">e les dirigeants </w:t>
      </w:r>
      <w:r w:rsidRPr="00D654B7">
        <w:rPr>
          <w:rFonts w:ascii="Times New Roman" w:hAnsi="Times New Roman"/>
        </w:rPr>
        <w:t xml:space="preserve">n’ont aucune légitimité </w:t>
      </w:r>
      <w:r>
        <w:rPr>
          <w:rFonts w:ascii="Times New Roman" w:hAnsi="Times New Roman"/>
        </w:rPr>
        <w:t>étant donné qu’</w:t>
      </w:r>
      <w:r w:rsidRPr="00D654B7">
        <w:rPr>
          <w:rFonts w:ascii="Times New Roman" w:hAnsi="Times New Roman"/>
        </w:rPr>
        <w:t>ils ne connaissent pas le terrain alors qu’ils ont été désignés pour mettre en place le nouveau fonctionnement</w:t>
      </w:r>
      <w:r>
        <w:rPr>
          <w:rFonts w:ascii="Times New Roman" w:hAnsi="Times New Roman"/>
        </w:rPr>
        <w:t>, imposé de</w:t>
      </w:r>
      <w:r w:rsidRPr="00D654B7">
        <w:rPr>
          <w:rFonts w:ascii="Times New Roman" w:hAnsi="Times New Roman"/>
        </w:rPr>
        <w:t xml:space="preserve"> nouvelles méthodes de travail</w:t>
      </w:r>
      <w:r>
        <w:rPr>
          <w:rFonts w:ascii="Times New Roman" w:hAnsi="Times New Roman"/>
        </w:rPr>
        <w:t xml:space="preserve"> et prendre les décisions relatives à l’OP Wallon</w:t>
      </w:r>
      <w:r w:rsidRPr="00D654B7">
        <w:rPr>
          <w:rFonts w:ascii="Times New Roman" w:hAnsi="Times New Roman"/>
        </w:rPr>
        <w:t>.</w:t>
      </w:r>
    </w:p>
    <w:p w:rsidR="00916B8C" w:rsidRDefault="00916B8C"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Cependant, pour qu’une restructuration </w:t>
      </w:r>
      <w:r>
        <w:rPr>
          <w:rFonts w:ascii="Times New Roman" w:hAnsi="Times New Roman"/>
        </w:rPr>
        <w:t xml:space="preserve">au sein d’une entreprise </w:t>
      </w:r>
      <w:r w:rsidRPr="00D654B7">
        <w:rPr>
          <w:rFonts w:ascii="Times New Roman" w:hAnsi="Times New Roman"/>
        </w:rPr>
        <w:t>se déroule au mieux, elle se planifie et se met en œuvre comme une opération fondatrice de l’organisation. Celle-ci doit tenir compte de l’importance et du rôle que chaque agent aura dans cette évolution, qu’il soit de l’ordre de l’engagement ou de l’inertie. Or, celle-ci constitue pour les agents interrogés une source d’instabilité et d’incertitudes. Depuis 2017, les agents chômage avouent continuer à travailler avec une épée de Damoclès en ce qui concerne la sécurité de leur emploi. Ce sentiment proviendrait principalement du manque de communication du centre stratégique envers le centre opérationnel. Il nous semble nécessaire que le changement qui s’active s’inscrive dans un cadre connu afin qu’une fois compris, il puisse être intégré par tous et notamment par les plus réticents. De plus, il est utile que le changement soit expliqué et accompagné pour permettre une adhésion des différents acteurs.</w:t>
      </w:r>
    </w:p>
    <w:p w:rsidR="00C368CD" w:rsidRDefault="00C368CD"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La restructuration a occasionné de nombreux changements, qu’ils soient organisationnels, au niveau du management ou encore en termes de structures puisque plusieurs bâtiments occupant différents services chômage ont été supprimés. Ces nombreux changements sont vécus comme contraignants par les agents chômage qui doivent conserver leur identité professionnelle tout en traversant chaque bouleversement, cette situation engendre du stress et de l’inquiétude qui ont été clairement manifestés dans les entretiens.</w:t>
      </w:r>
    </w:p>
    <w:p w:rsidR="00827D01" w:rsidRPr="00D654B7"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En effet, l’OP Wallon semble avoir un seul objectif qui pourrait « redresser » l’organisation : harmoniser les méthodes de travail. Cette harmonisation </w:t>
      </w:r>
      <w:r>
        <w:rPr>
          <w:rFonts w:ascii="Times New Roman" w:hAnsi="Times New Roman"/>
        </w:rPr>
        <w:t>est</w:t>
      </w:r>
      <w:r w:rsidRPr="00D654B7">
        <w:rPr>
          <w:rFonts w:ascii="Times New Roman" w:hAnsi="Times New Roman"/>
        </w:rPr>
        <w:t xml:space="preserve"> la source </w:t>
      </w:r>
      <w:r>
        <w:rPr>
          <w:rFonts w:ascii="Times New Roman" w:hAnsi="Times New Roman"/>
        </w:rPr>
        <w:t>de l’organisation mise en place par l’OP Wallon.</w:t>
      </w:r>
      <w:r w:rsidRPr="00D654B7">
        <w:rPr>
          <w:rFonts w:ascii="Times New Roman" w:hAnsi="Times New Roman"/>
        </w:rPr>
        <w:t xml:space="preserve"> Le rapprochement avec les configurations organisationnelles selon Mintzberg </w:t>
      </w:r>
      <w:r>
        <w:rPr>
          <w:rFonts w:ascii="Times New Roman" w:hAnsi="Times New Roman"/>
        </w:rPr>
        <w:t xml:space="preserve">a permis de </w:t>
      </w:r>
      <w:r w:rsidRPr="00D654B7">
        <w:rPr>
          <w:rFonts w:ascii="Times New Roman" w:hAnsi="Times New Roman"/>
        </w:rPr>
        <w:t xml:space="preserve">nous </w:t>
      </w:r>
      <w:r>
        <w:rPr>
          <w:rFonts w:ascii="Times New Roman" w:hAnsi="Times New Roman"/>
        </w:rPr>
        <w:t>éclairer d’un regard plus technique</w:t>
      </w:r>
      <w:r w:rsidRPr="00D654B7">
        <w:rPr>
          <w:rFonts w:ascii="Times New Roman" w:hAnsi="Times New Roman"/>
        </w:rPr>
        <w:t xml:space="preserve"> sur les effets de la création au travers de l’OP Wallon</w:t>
      </w:r>
      <w:r>
        <w:rPr>
          <w:rFonts w:ascii="Times New Roman" w:hAnsi="Times New Roman"/>
        </w:rPr>
        <w:t xml:space="preserve"> qui présente </w:t>
      </w:r>
      <w:r w:rsidRPr="00D654B7">
        <w:rPr>
          <w:rFonts w:ascii="Times New Roman" w:hAnsi="Times New Roman"/>
        </w:rPr>
        <w:t>une configuration principale Bureaucratique.</w:t>
      </w:r>
    </w:p>
    <w:p w:rsidR="00827D01" w:rsidRDefault="00827D01" w:rsidP="004831D2">
      <w:pPr>
        <w:jc w:val="both"/>
        <w:rPr>
          <w:rFonts w:ascii="Times New Roman" w:hAnsi="Times New Roman"/>
        </w:rPr>
      </w:pPr>
    </w:p>
    <w:p w:rsidR="00D5187B" w:rsidRDefault="00827D01" w:rsidP="004831D2">
      <w:pPr>
        <w:jc w:val="both"/>
        <w:rPr>
          <w:rFonts w:ascii="Times New Roman" w:hAnsi="Times New Roman"/>
        </w:rPr>
      </w:pPr>
      <w:r>
        <w:rPr>
          <w:rFonts w:ascii="Times New Roman" w:hAnsi="Times New Roman"/>
        </w:rPr>
        <w:lastRenderedPageBreak/>
        <w:t>S</w:t>
      </w:r>
      <w:r w:rsidR="00D5187B" w:rsidRPr="00D654B7">
        <w:rPr>
          <w:rFonts w:ascii="Times New Roman" w:hAnsi="Times New Roman"/>
        </w:rPr>
        <w:t>i nous reprenons les différentes variables analysées sous l’angle constructiviste de Mintzberg dans le tableau 1, nous constatons que les différentes variables liées à cette configuration sont pour la plupart contraignantes tant pour le profil 1</w:t>
      </w:r>
      <w:r w:rsidR="00D5187B">
        <w:rPr>
          <w:rFonts w:ascii="Times New Roman" w:hAnsi="Times New Roman"/>
        </w:rPr>
        <w:t>(les employés du service chômage)</w:t>
      </w:r>
      <w:r w:rsidR="00D5187B" w:rsidRPr="00D654B7">
        <w:rPr>
          <w:rFonts w:ascii="Times New Roman" w:hAnsi="Times New Roman"/>
        </w:rPr>
        <w:t xml:space="preserve"> que pour le profil 2</w:t>
      </w:r>
      <w:r w:rsidR="00D5187B">
        <w:rPr>
          <w:rFonts w:ascii="Times New Roman" w:hAnsi="Times New Roman"/>
        </w:rPr>
        <w:t xml:space="preserve"> (la ligne hiérarchique)</w:t>
      </w:r>
      <w:r w:rsidR="00D5187B" w:rsidRPr="00D654B7">
        <w:rPr>
          <w:rFonts w:ascii="Times New Roman" w:hAnsi="Times New Roman"/>
        </w:rPr>
        <w:t>.</w:t>
      </w:r>
    </w:p>
    <w:p w:rsidR="00827D01" w:rsidRPr="00D654B7"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Tableau 1</w:t>
      </w:r>
    </w:p>
    <w:tbl>
      <w:tblPr>
        <w:tblStyle w:val="Grilledutableau21"/>
        <w:tblW w:w="8028" w:type="dxa"/>
        <w:tblLook w:val="04A0" w:firstRow="1" w:lastRow="0" w:firstColumn="1" w:lastColumn="0" w:noHBand="0" w:noVBand="1"/>
      </w:tblPr>
      <w:tblGrid>
        <w:gridCol w:w="2606"/>
        <w:gridCol w:w="1997"/>
        <w:gridCol w:w="2089"/>
        <w:gridCol w:w="1336"/>
      </w:tblGrid>
      <w:tr w:rsidR="00D5187B" w:rsidRPr="00D654B7" w:rsidTr="00671D15">
        <w:tc>
          <w:tcPr>
            <w:tcW w:w="2643" w:type="dxa"/>
          </w:tcPr>
          <w:p w:rsidR="00D5187B" w:rsidRPr="00D654B7" w:rsidRDefault="00D5187B" w:rsidP="004831D2">
            <w:pPr>
              <w:spacing w:after="160" w:line="259" w:lineRule="auto"/>
              <w:jc w:val="both"/>
              <w:rPr>
                <w:rFonts w:ascii="Times New Roman" w:hAnsi="Times New Roman" w:cs="Times New Roman"/>
                <w:b/>
                <w:u w:val="single"/>
              </w:rPr>
            </w:pPr>
            <w:r w:rsidRPr="00D654B7">
              <w:rPr>
                <w:rFonts w:ascii="Times New Roman" w:hAnsi="Times New Roman" w:cs="Times New Roman"/>
                <w:b/>
                <w:u w:val="single"/>
              </w:rPr>
              <w:t>Variables</w:t>
            </w: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Profil 1</w:t>
            </w:r>
          </w:p>
          <w:p w:rsidR="00D5187B" w:rsidRPr="00D654B7" w:rsidRDefault="00D5187B" w:rsidP="004831D2">
            <w:pPr>
              <w:spacing w:after="160" w:line="259" w:lineRule="auto"/>
              <w:jc w:val="both"/>
              <w:rPr>
                <w:rFonts w:ascii="Times New Roman" w:hAnsi="Times New Roman" w:cs="Times New Roman"/>
                <w:b/>
              </w:rPr>
            </w:pP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Profil 2</w:t>
            </w: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Résultats</w:t>
            </w:r>
          </w:p>
        </w:tc>
      </w:tr>
      <w:tr w:rsidR="00D5187B" w:rsidRPr="00D654B7" w:rsidTr="00671D15">
        <w:tc>
          <w:tcPr>
            <w:tcW w:w="2643" w:type="dxa"/>
          </w:tcPr>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Restructuration OP Wallon</w:t>
            </w:r>
          </w:p>
          <w:p w:rsidR="00D5187B" w:rsidRPr="00D654B7" w:rsidRDefault="00D5187B" w:rsidP="004831D2">
            <w:pPr>
              <w:spacing w:after="160" w:line="259" w:lineRule="auto"/>
              <w:jc w:val="both"/>
              <w:rPr>
                <w:rFonts w:ascii="Times New Roman" w:hAnsi="Times New Roman" w:cs="Times New Roman"/>
                <w:b/>
              </w:rPr>
            </w:pP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Contraignante</w:t>
            </w: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Contraignante</w:t>
            </w: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Convergent</w:t>
            </w:r>
          </w:p>
        </w:tc>
      </w:tr>
      <w:tr w:rsidR="00D5187B" w:rsidRPr="00D654B7" w:rsidTr="00671D15">
        <w:tc>
          <w:tcPr>
            <w:tcW w:w="2643" w:type="dxa"/>
          </w:tcPr>
          <w:p w:rsidR="00D5187B" w:rsidRPr="00D654B7" w:rsidRDefault="00D5187B" w:rsidP="004831D2">
            <w:pPr>
              <w:spacing w:after="160" w:line="259" w:lineRule="auto"/>
              <w:jc w:val="both"/>
              <w:rPr>
                <w:rFonts w:ascii="Times New Roman" w:hAnsi="Times New Roman" w:cs="Times New Roman"/>
                <w:b/>
              </w:rPr>
            </w:pPr>
          </w:p>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Division du travail horizontale</w:t>
            </w: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Habilitante</w:t>
            </w:r>
          </w:p>
          <w:p w:rsidR="00D5187B" w:rsidRPr="00D654B7" w:rsidRDefault="00D5187B" w:rsidP="004831D2">
            <w:pPr>
              <w:spacing w:after="160" w:line="259" w:lineRule="auto"/>
              <w:jc w:val="both"/>
              <w:rPr>
                <w:rFonts w:ascii="Times New Roman" w:hAnsi="Times New Roman" w:cs="Times New Roman"/>
              </w:rPr>
            </w:pP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Habilitante</w:t>
            </w: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Convergent</w:t>
            </w:r>
          </w:p>
        </w:tc>
      </w:tr>
      <w:tr w:rsidR="00D5187B" w:rsidRPr="00D654B7" w:rsidTr="00671D15">
        <w:tc>
          <w:tcPr>
            <w:tcW w:w="2643" w:type="dxa"/>
          </w:tcPr>
          <w:p w:rsidR="00D5187B" w:rsidRPr="00D654B7" w:rsidRDefault="00D5187B" w:rsidP="004831D2">
            <w:pPr>
              <w:spacing w:after="160" w:line="259" w:lineRule="auto"/>
              <w:jc w:val="both"/>
              <w:rPr>
                <w:rFonts w:ascii="Times New Roman" w:hAnsi="Times New Roman" w:cs="Times New Roman"/>
                <w:b/>
              </w:rPr>
            </w:pPr>
          </w:p>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Division du travail verticale</w:t>
            </w: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Contraignante</w:t>
            </w: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Habilitante</w:t>
            </w: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Divergent</w:t>
            </w:r>
          </w:p>
        </w:tc>
      </w:tr>
      <w:tr w:rsidR="00D5187B" w:rsidRPr="00D654B7" w:rsidTr="00671D15">
        <w:tc>
          <w:tcPr>
            <w:tcW w:w="2643" w:type="dxa"/>
          </w:tcPr>
          <w:p w:rsidR="00D5187B" w:rsidRPr="00D654B7" w:rsidRDefault="00D5187B" w:rsidP="004831D2">
            <w:pPr>
              <w:spacing w:after="160" w:line="259" w:lineRule="auto"/>
              <w:jc w:val="both"/>
              <w:rPr>
                <w:rFonts w:ascii="Times New Roman" w:hAnsi="Times New Roman" w:cs="Times New Roman"/>
                <w:b/>
              </w:rPr>
            </w:pPr>
          </w:p>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Standardisation des procédés</w:t>
            </w: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Contraignante</w:t>
            </w: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Contraignante</w:t>
            </w:r>
          </w:p>
          <w:p w:rsidR="00D5187B" w:rsidRPr="00D654B7" w:rsidRDefault="00D5187B" w:rsidP="004831D2">
            <w:pPr>
              <w:spacing w:after="160" w:line="259" w:lineRule="auto"/>
              <w:jc w:val="both"/>
              <w:rPr>
                <w:rFonts w:ascii="Times New Roman" w:hAnsi="Times New Roman" w:cs="Times New Roman"/>
              </w:rPr>
            </w:pP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Convergent</w:t>
            </w:r>
          </w:p>
        </w:tc>
      </w:tr>
      <w:tr w:rsidR="00D5187B" w:rsidRPr="00D654B7" w:rsidTr="00671D15">
        <w:tc>
          <w:tcPr>
            <w:tcW w:w="2643" w:type="dxa"/>
          </w:tcPr>
          <w:p w:rsidR="00D5187B" w:rsidRPr="00D654B7" w:rsidRDefault="00D5187B" w:rsidP="004831D2">
            <w:pPr>
              <w:spacing w:after="160" w:line="259" w:lineRule="auto"/>
              <w:jc w:val="both"/>
              <w:rPr>
                <w:rFonts w:ascii="Times New Roman" w:hAnsi="Times New Roman" w:cs="Times New Roman"/>
                <w:b/>
              </w:rPr>
            </w:pPr>
          </w:p>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Standardisation des qualifications</w:t>
            </w: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Personnel qualifié et formé en permanence</w:t>
            </w: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Managers qualifiés et formés en permanence</w:t>
            </w: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Convergent</w:t>
            </w:r>
          </w:p>
        </w:tc>
      </w:tr>
      <w:tr w:rsidR="00D5187B" w:rsidRPr="00D654B7" w:rsidTr="00671D15">
        <w:trPr>
          <w:trHeight w:val="868"/>
        </w:trPr>
        <w:tc>
          <w:tcPr>
            <w:tcW w:w="2643" w:type="dxa"/>
          </w:tcPr>
          <w:p w:rsidR="00D5187B" w:rsidRPr="00D654B7" w:rsidRDefault="00D5187B" w:rsidP="004831D2">
            <w:pPr>
              <w:spacing w:after="160" w:line="259" w:lineRule="auto"/>
              <w:jc w:val="both"/>
              <w:rPr>
                <w:rFonts w:ascii="Times New Roman" w:hAnsi="Times New Roman" w:cs="Times New Roman"/>
                <w:b/>
              </w:rPr>
            </w:pPr>
          </w:p>
          <w:p w:rsidR="00D5187B" w:rsidRPr="00D654B7" w:rsidRDefault="00D5187B" w:rsidP="004831D2">
            <w:pPr>
              <w:spacing w:after="160" w:line="259" w:lineRule="auto"/>
              <w:jc w:val="both"/>
              <w:rPr>
                <w:rFonts w:ascii="Times New Roman" w:hAnsi="Times New Roman" w:cs="Times New Roman"/>
                <w:b/>
              </w:rPr>
            </w:pPr>
            <w:r w:rsidRPr="00D654B7">
              <w:rPr>
                <w:rFonts w:ascii="Times New Roman" w:hAnsi="Times New Roman" w:cs="Times New Roman"/>
                <w:b/>
              </w:rPr>
              <w:t>Ajustement mutuel</w:t>
            </w:r>
          </w:p>
        </w:tc>
        <w:tc>
          <w:tcPr>
            <w:tcW w:w="2018" w:type="dxa"/>
            <w:shd w:val="clear" w:color="auto" w:fill="E7E6E6" w:themeFill="background2"/>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Mode de coordination secondaire</w:t>
            </w:r>
          </w:p>
        </w:tc>
        <w:tc>
          <w:tcPr>
            <w:tcW w:w="2114" w:type="dxa"/>
            <w:shd w:val="clear" w:color="auto" w:fill="FFF2CC" w:themeFill="accent4" w:themeFillTint="33"/>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Mode de coordination principal</w:t>
            </w:r>
          </w:p>
        </w:tc>
        <w:tc>
          <w:tcPr>
            <w:tcW w:w="1253" w:type="dxa"/>
            <w:shd w:val="clear" w:color="auto" w:fill="FFC000"/>
          </w:tcPr>
          <w:p w:rsidR="00D5187B" w:rsidRPr="00D654B7" w:rsidRDefault="00D5187B" w:rsidP="004831D2">
            <w:pPr>
              <w:spacing w:after="160" w:line="259" w:lineRule="auto"/>
              <w:jc w:val="both"/>
              <w:rPr>
                <w:rFonts w:ascii="Times New Roman" w:hAnsi="Times New Roman" w:cs="Times New Roman"/>
              </w:rPr>
            </w:pPr>
          </w:p>
          <w:p w:rsidR="00D5187B" w:rsidRPr="00D654B7" w:rsidRDefault="00D5187B" w:rsidP="004831D2">
            <w:pPr>
              <w:spacing w:after="160" w:line="259" w:lineRule="auto"/>
              <w:jc w:val="both"/>
              <w:rPr>
                <w:rFonts w:ascii="Times New Roman" w:hAnsi="Times New Roman" w:cs="Times New Roman"/>
              </w:rPr>
            </w:pPr>
            <w:r w:rsidRPr="00D654B7">
              <w:rPr>
                <w:rFonts w:ascii="Times New Roman" w:hAnsi="Times New Roman" w:cs="Times New Roman"/>
              </w:rPr>
              <w:t>Divergent</w:t>
            </w:r>
          </w:p>
        </w:tc>
      </w:tr>
    </w:tbl>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Pr>
          <w:rFonts w:ascii="Times New Roman" w:hAnsi="Times New Roman"/>
        </w:rPr>
        <w:t>Ensuite</w:t>
      </w:r>
      <w:r w:rsidRPr="00D654B7">
        <w:rPr>
          <w:rFonts w:ascii="Times New Roman" w:hAnsi="Times New Roman"/>
        </w:rPr>
        <w:t xml:space="preserve">, deux facteurs </w:t>
      </w:r>
      <w:r>
        <w:rPr>
          <w:rFonts w:ascii="Times New Roman" w:hAnsi="Times New Roman"/>
        </w:rPr>
        <w:t>liés au management de l’OP Wallon sont exprimés</w:t>
      </w:r>
      <w:r w:rsidRPr="00D654B7">
        <w:rPr>
          <w:rFonts w:ascii="Times New Roman" w:hAnsi="Times New Roman"/>
        </w:rPr>
        <w:t xml:space="preserve"> comme impactant l’identité professionnelle des agents ressortent des entretiens : le manque de reconnaissance et  de communication du sommet stratégique. Nous avons relevé dans notre analyse que les employés s’expriment à ce sujet uniquement sur le sommet stratégique, ils n’imputent à aucun moment ces facteurs à la ligne hiérarchique</w:t>
      </w:r>
      <w:r>
        <w:rPr>
          <w:rFonts w:ascii="Times New Roman" w:hAnsi="Times New Roman"/>
        </w:rPr>
        <w:t xml:space="preserve"> (profil 2)</w:t>
      </w:r>
      <w:r w:rsidRPr="00D654B7">
        <w:rPr>
          <w:rFonts w:ascii="Times New Roman" w:hAnsi="Times New Roman"/>
        </w:rPr>
        <w:t xml:space="preserve">. </w:t>
      </w:r>
    </w:p>
    <w:p w:rsidR="00827D01" w:rsidRDefault="00827D01" w:rsidP="004831D2">
      <w:pPr>
        <w:autoSpaceDE w:val="0"/>
        <w:autoSpaceDN w:val="0"/>
        <w:adjustRightInd w:val="0"/>
        <w:jc w:val="both"/>
        <w:rPr>
          <w:rFonts w:ascii="Times New Roman" w:hAnsi="Times New Roman"/>
          <w:color w:val="000000"/>
        </w:rPr>
      </w:pPr>
    </w:p>
    <w:p w:rsidR="00D5187B" w:rsidRPr="00D654B7" w:rsidRDefault="00D5187B" w:rsidP="004831D2">
      <w:pPr>
        <w:autoSpaceDE w:val="0"/>
        <w:autoSpaceDN w:val="0"/>
        <w:adjustRightInd w:val="0"/>
        <w:jc w:val="both"/>
        <w:rPr>
          <w:rFonts w:ascii="Times New Roman" w:hAnsi="Times New Roman"/>
          <w:color w:val="000000"/>
        </w:rPr>
      </w:pPr>
      <w:r>
        <w:rPr>
          <w:rFonts w:ascii="Times New Roman" w:hAnsi="Times New Roman"/>
          <w:color w:val="000000"/>
        </w:rPr>
        <w:t>N</w:t>
      </w:r>
      <w:r w:rsidRPr="00D654B7">
        <w:rPr>
          <w:rFonts w:ascii="Times New Roman" w:hAnsi="Times New Roman"/>
          <w:color w:val="000000"/>
        </w:rPr>
        <w:t>ous cons</w:t>
      </w:r>
      <w:r>
        <w:rPr>
          <w:rFonts w:ascii="Times New Roman" w:hAnsi="Times New Roman"/>
          <w:color w:val="000000"/>
        </w:rPr>
        <w:t>tatons,</w:t>
      </w:r>
      <w:r w:rsidRPr="00D654B7">
        <w:rPr>
          <w:rFonts w:ascii="Times New Roman" w:hAnsi="Times New Roman"/>
          <w:color w:val="000000"/>
        </w:rPr>
        <w:t xml:space="preserve"> </w:t>
      </w:r>
      <w:r>
        <w:rPr>
          <w:rFonts w:ascii="Times New Roman" w:hAnsi="Times New Roman"/>
          <w:color w:val="000000"/>
        </w:rPr>
        <w:t>à</w:t>
      </w:r>
      <w:r w:rsidRPr="00D654B7">
        <w:rPr>
          <w:rFonts w:ascii="Times New Roman" w:hAnsi="Times New Roman"/>
          <w:color w:val="000000"/>
        </w:rPr>
        <w:t xml:space="preserve"> la lecture de</w:t>
      </w:r>
      <w:r>
        <w:rPr>
          <w:rFonts w:ascii="Times New Roman" w:hAnsi="Times New Roman"/>
          <w:color w:val="000000"/>
        </w:rPr>
        <w:t>s différents récits,</w:t>
      </w:r>
      <w:r w:rsidRPr="00D654B7">
        <w:rPr>
          <w:rFonts w:ascii="Times New Roman" w:hAnsi="Times New Roman"/>
          <w:color w:val="000000"/>
        </w:rPr>
        <w:t xml:space="preserve"> que la communication est </w:t>
      </w:r>
      <w:r>
        <w:rPr>
          <w:rFonts w:ascii="Times New Roman" w:hAnsi="Times New Roman"/>
          <w:color w:val="000000"/>
        </w:rPr>
        <w:t xml:space="preserve">véritablement </w:t>
      </w:r>
      <w:r w:rsidRPr="00D654B7">
        <w:rPr>
          <w:rFonts w:ascii="Times New Roman" w:hAnsi="Times New Roman"/>
          <w:color w:val="000000"/>
        </w:rPr>
        <w:t xml:space="preserve">la pierre d’achoppement sur laquelle le sommet stratégique a trébuché à maintes reprises depuis la création de l’OP Wallon. En effet, au travers de toute l’analyse du contexte interne, elle est le fil rouge majeur qui accompagne les différents changements organisationnels. Elle est </w:t>
      </w:r>
      <w:r w:rsidRPr="00D654B7">
        <w:rPr>
          <w:rFonts w:ascii="Times New Roman" w:hAnsi="Times New Roman"/>
          <w:color w:val="000000"/>
        </w:rPr>
        <w:lastRenderedPageBreak/>
        <w:t>pointée dès le départ par les agents comme à améliorer car elle impacte de manière négative les rôle et identité professionnelle des agents qui se sentent démotivés. Cette démotivation provient</w:t>
      </w:r>
      <w:r>
        <w:rPr>
          <w:rFonts w:ascii="Times New Roman" w:hAnsi="Times New Roman"/>
          <w:color w:val="000000"/>
        </w:rPr>
        <w:t xml:space="preserve"> </w:t>
      </w:r>
      <w:r w:rsidRPr="00D654B7">
        <w:rPr>
          <w:rFonts w:ascii="Times New Roman" w:hAnsi="Times New Roman"/>
          <w:color w:val="000000"/>
        </w:rPr>
        <w:t xml:space="preserve">d’un manque de contextualisation </w:t>
      </w:r>
      <w:r>
        <w:rPr>
          <w:rFonts w:ascii="Times New Roman" w:hAnsi="Times New Roman"/>
          <w:color w:val="000000"/>
        </w:rPr>
        <w:t xml:space="preserve">de la part de la hiérarchie </w:t>
      </w:r>
      <w:r w:rsidRPr="00D654B7">
        <w:rPr>
          <w:rFonts w:ascii="Times New Roman" w:hAnsi="Times New Roman"/>
          <w:color w:val="000000"/>
        </w:rPr>
        <w:t xml:space="preserve">qui </w:t>
      </w:r>
      <w:r>
        <w:rPr>
          <w:rFonts w:ascii="Times New Roman" w:hAnsi="Times New Roman"/>
          <w:color w:val="000000"/>
        </w:rPr>
        <w:t xml:space="preserve">pourtant </w:t>
      </w:r>
      <w:r w:rsidRPr="00D654B7">
        <w:rPr>
          <w:rFonts w:ascii="Times New Roman" w:hAnsi="Times New Roman"/>
          <w:color w:val="000000"/>
        </w:rPr>
        <w:t>permettrait aux agents de comprendre comment et pourquoi l’organisation prend telle ou telle décision, sur quelle(s) base(s) elle a été prise. L’organisation a-t-elle tenu compte des difficultés liées à leur fonction ou des difficultés d’opérationnalisation sur le terrain liées au changement lui-même ? Le manque de communication du sommet stratégique sur ces informations préalables</w:t>
      </w:r>
      <w:r>
        <w:rPr>
          <w:rFonts w:ascii="Times New Roman" w:hAnsi="Times New Roman"/>
          <w:color w:val="000000"/>
        </w:rPr>
        <w:t xml:space="preserve"> renforcent la perte d’identité, l’incertitude et l’insécurité </w:t>
      </w:r>
      <w:r w:rsidRPr="00D654B7">
        <w:rPr>
          <w:rFonts w:ascii="Times New Roman" w:hAnsi="Times New Roman"/>
          <w:color w:val="000000"/>
        </w:rPr>
        <w:t xml:space="preserve">des agents constamment soumis au changement. </w:t>
      </w:r>
    </w:p>
    <w:p w:rsidR="00D5187B" w:rsidRPr="00D654B7" w:rsidRDefault="00D5187B" w:rsidP="004831D2">
      <w:pPr>
        <w:autoSpaceDE w:val="0"/>
        <w:autoSpaceDN w:val="0"/>
        <w:adjustRightInd w:val="0"/>
        <w:jc w:val="both"/>
        <w:rPr>
          <w:rFonts w:ascii="Times New Roman" w:hAnsi="Times New Roman"/>
          <w:color w:val="000000"/>
        </w:rPr>
      </w:pPr>
    </w:p>
    <w:p w:rsidR="00D5187B" w:rsidRPr="00D654B7" w:rsidRDefault="00D5187B" w:rsidP="004831D2">
      <w:pPr>
        <w:autoSpaceDE w:val="0"/>
        <w:autoSpaceDN w:val="0"/>
        <w:adjustRightInd w:val="0"/>
        <w:jc w:val="both"/>
        <w:rPr>
          <w:rFonts w:ascii="Times New Roman" w:hAnsi="Times New Roman"/>
          <w:color w:val="000000"/>
        </w:rPr>
      </w:pPr>
      <w:r w:rsidRPr="00D654B7">
        <w:rPr>
          <w:rFonts w:ascii="Times New Roman" w:hAnsi="Times New Roman"/>
          <w:color w:val="000000"/>
        </w:rPr>
        <w:t>Pour garder de la congruence entre leur rôle dans leur organisation en mutation et leur identité professionnelle, les agents devraient pouvoir s’exprimer et être pris en considération par l’organisation car cet avis qu’il soit objectif ou subjectif compte</w:t>
      </w:r>
      <w:r>
        <w:rPr>
          <w:rFonts w:ascii="Times New Roman" w:hAnsi="Times New Roman"/>
          <w:color w:val="000000"/>
        </w:rPr>
        <w:t>,</w:t>
      </w:r>
      <w:r w:rsidRPr="00D654B7">
        <w:rPr>
          <w:rFonts w:ascii="Times New Roman" w:hAnsi="Times New Roman"/>
          <w:color w:val="000000"/>
        </w:rPr>
        <w:t xml:space="preserve"> étant donné que l’agent est un rouage de l’organisation. Celui-ci se sentirait alors reconnu dans son rôle. De plus, une telle collaboration permettrait d’apaiser les tensions identitaires identifiées et permettrait des échanges bilatéraux constructifs de l’avenir de l’organisation déjà fragilisée.</w:t>
      </w:r>
    </w:p>
    <w:p w:rsidR="00D5187B" w:rsidRDefault="00D5187B" w:rsidP="004831D2">
      <w:pPr>
        <w:autoSpaceDE w:val="0"/>
        <w:autoSpaceDN w:val="0"/>
        <w:adjustRightInd w:val="0"/>
        <w:jc w:val="both"/>
        <w:rPr>
          <w:rFonts w:ascii="Times New Roman" w:hAnsi="Times New Roman"/>
          <w:color w:val="000000"/>
        </w:rPr>
      </w:pPr>
    </w:p>
    <w:p w:rsidR="00D5187B" w:rsidRDefault="00D5187B" w:rsidP="004831D2">
      <w:pPr>
        <w:autoSpaceDE w:val="0"/>
        <w:autoSpaceDN w:val="0"/>
        <w:adjustRightInd w:val="0"/>
        <w:jc w:val="both"/>
        <w:rPr>
          <w:rFonts w:ascii="Times New Roman" w:hAnsi="Times New Roman"/>
          <w:color w:val="000000"/>
        </w:rPr>
      </w:pPr>
    </w:p>
    <w:p w:rsidR="00D5187B" w:rsidRPr="001D32CD" w:rsidRDefault="00D5187B" w:rsidP="004831D2">
      <w:pPr>
        <w:autoSpaceDE w:val="0"/>
        <w:autoSpaceDN w:val="0"/>
        <w:adjustRightInd w:val="0"/>
        <w:jc w:val="both"/>
        <w:rPr>
          <w:rFonts w:ascii="Times New Roman" w:hAnsi="Times New Roman"/>
          <w:b/>
          <w:color w:val="000000"/>
        </w:rPr>
      </w:pPr>
      <w:r w:rsidRPr="001D32CD">
        <w:rPr>
          <w:rFonts w:ascii="Times New Roman" w:hAnsi="Times New Roman"/>
          <w:b/>
          <w:color w:val="000000"/>
        </w:rPr>
        <w:t>Troisième hypothèse</w:t>
      </w:r>
    </w:p>
    <w:p w:rsidR="00D5187B" w:rsidRPr="00D654B7" w:rsidRDefault="00D5187B" w:rsidP="004831D2">
      <w:pPr>
        <w:pStyle w:val="Default"/>
        <w:jc w:val="both"/>
        <w:rPr>
          <w:color w:val="auto"/>
        </w:rPr>
      </w:pPr>
    </w:p>
    <w:p w:rsidR="00D5187B" w:rsidRPr="00D654B7" w:rsidRDefault="00D5187B" w:rsidP="004831D2">
      <w:pPr>
        <w:jc w:val="both"/>
        <w:rPr>
          <w:rFonts w:ascii="Times New Roman" w:hAnsi="Times New Roman"/>
        </w:rPr>
      </w:pPr>
      <w:r w:rsidRPr="00D654B7">
        <w:rPr>
          <w:rFonts w:ascii="Times New Roman" w:hAnsi="Times New Roman"/>
          <w:lang w:val="fr-FR"/>
        </w:rPr>
        <w:t xml:space="preserve">Une </w:t>
      </w:r>
      <w:r w:rsidRPr="00D654B7">
        <w:rPr>
          <w:rFonts w:ascii="Times New Roman" w:hAnsi="Times New Roman"/>
          <w:i/>
          <w:lang w:val="fr-FR"/>
        </w:rPr>
        <w:t>troisième hypothèse</w:t>
      </w:r>
      <w:r w:rsidRPr="00D654B7">
        <w:rPr>
          <w:rFonts w:ascii="Times New Roman" w:hAnsi="Times New Roman"/>
          <w:lang w:val="fr-FR"/>
        </w:rPr>
        <w:t xml:space="preserve"> </w:t>
      </w:r>
      <w:r w:rsidR="00827D01">
        <w:rPr>
          <w:rFonts w:ascii="Times New Roman" w:hAnsi="Times New Roman"/>
          <w:lang w:val="fr-FR"/>
        </w:rPr>
        <w:t xml:space="preserve">est la suivante : </w:t>
      </w:r>
      <w:r w:rsidR="00827D01" w:rsidRPr="00827D01">
        <w:rPr>
          <w:rFonts w:ascii="Times New Roman" w:hAnsi="Times New Roman"/>
          <w:b/>
          <w:lang w:val="fr-FR"/>
        </w:rPr>
        <w:t>« les employés de première lignent mettent en place des stratégies et modes de défense pour</w:t>
      </w:r>
      <w:r w:rsidRPr="00827D01">
        <w:rPr>
          <w:rFonts w:ascii="Times New Roman" w:hAnsi="Times New Roman"/>
          <w:b/>
        </w:rPr>
        <w:t xml:space="preserve"> légitimer leur rôle auprès des bénéficiaires</w:t>
      </w:r>
      <w:r w:rsidR="00827D01" w:rsidRPr="00827D01">
        <w:rPr>
          <w:rFonts w:ascii="Times New Roman" w:hAnsi="Times New Roman"/>
          <w:b/>
        </w:rPr>
        <w:t> »</w:t>
      </w:r>
      <w:r w:rsidR="00827D01">
        <w:rPr>
          <w:rFonts w:ascii="Times New Roman" w:hAnsi="Times New Roman"/>
        </w:rPr>
        <w:t>.</w:t>
      </w:r>
    </w:p>
    <w:p w:rsidR="00827D01" w:rsidRDefault="00827D01" w:rsidP="004831D2">
      <w:pPr>
        <w:jc w:val="both"/>
        <w:rPr>
          <w:rFonts w:ascii="Times New Roman" w:hAnsi="Times New Roman"/>
        </w:rPr>
      </w:pPr>
    </w:p>
    <w:p w:rsidR="00827D01" w:rsidRDefault="00D5187B" w:rsidP="004831D2">
      <w:pPr>
        <w:jc w:val="both"/>
        <w:rPr>
          <w:rFonts w:ascii="Times New Roman" w:hAnsi="Times New Roman"/>
        </w:rPr>
      </w:pPr>
      <w:r w:rsidRPr="00D654B7">
        <w:rPr>
          <w:rFonts w:ascii="Times New Roman" w:hAnsi="Times New Roman"/>
        </w:rPr>
        <w:t>Au départ de nos recherches, nous avions envisagé de retr</w:t>
      </w:r>
      <w:r>
        <w:rPr>
          <w:rFonts w:ascii="Times New Roman" w:hAnsi="Times New Roman"/>
        </w:rPr>
        <w:t>ouver les notions de souffrance</w:t>
      </w:r>
      <w:r w:rsidRPr="00D654B7">
        <w:rPr>
          <w:rFonts w:ascii="Times New Roman" w:hAnsi="Times New Roman"/>
        </w:rPr>
        <w:t xml:space="preserve"> qui étaient, selon nous, liées à l’exercice du métier qui évoluait dans des contextes en mutation et agissant de moins en moins vers le social. Lors des entretiens, les agents du service chômage nous ont </w:t>
      </w:r>
      <w:r>
        <w:rPr>
          <w:rFonts w:ascii="Times New Roman" w:hAnsi="Times New Roman"/>
        </w:rPr>
        <w:t xml:space="preserve">en effet </w:t>
      </w:r>
      <w:r w:rsidRPr="00D654B7">
        <w:rPr>
          <w:rFonts w:ascii="Times New Roman" w:hAnsi="Times New Roman"/>
        </w:rPr>
        <w:t>fait part de certaines difficultés rencontrées lors des contacts avec les affiliés</w:t>
      </w:r>
      <w:r>
        <w:rPr>
          <w:rFonts w:ascii="Times New Roman" w:hAnsi="Times New Roman"/>
        </w:rPr>
        <w:t xml:space="preserve">. </w:t>
      </w:r>
    </w:p>
    <w:p w:rsidR="00827D01" w:rsidRDefault="00827D01" w:rsidP="004831D2">
      <w:pPr>
        <w:jc w:val="both"/>
        <w:rPr>
          <w:rFonts w:ascii="Times New Roman" w:hAnsi="Times New Roman"/>
        </w:rPr>
      </w:pPr>
    </w:p>
    <w:p w:rsidR="00D5187B" w:rsidRPr="00D654B7" w:rsidRDefault="00D5187B" w:rsidP="004831D2">
      <w:pPr>
        <w:jc w:val="both"/>
        <w:rPr>
          <w:rFonts w:ascii="Times New Roman" w:hAnsi="Times New Roman"/>
        </w:rPr>
      </w:pPr>
      <w:r>
        <w:rPr>
          <w:rFonts w:ascii="Times New Roman" w:hAnsi="Times New Roman"/>
        </w:rPr>
        <w:t>Cependant</w:t>
      </w:r>
      <w:r w:rsidRPr="00D654B7">
        <w:rPr>
          <w:rFonts w:ascii="Times New Roman" w:hAnsi="Times New Roman"/>
        </w:rPr>
        <w:t xml:space="preserve">, ces difficultés ne sont pas exprimées comme étant imputables à l’affilié directement, mais plutôt au contexte de réception difficile dans lequel </w:t>
      </w:r>
      <w:r>
        <w:rPr>
          <w:rFonts w:ascii="Times New Roman" w:hAnsi="Times New Roman"/>
        </w:rPr>
        <w:t xml:space="preserve">l’affilié </w:t>
      </w:r>
      <w:r w:rsidRPr="00D654B7">
        <w:rPr>
          <w:rFonts w:ascii="Times New Roman" w:hAnsi="Times New Roman"/>
        </w:rPr>
        <w:t>se retrouve pris au piège lorsqu’il se présente au service chômage</w:t>
      </w:r>
      <w:r>
        <w:rPr>
          <w:rFonts w:ascii="Times New Roman" w:hAnsi="Times New Roman"/>
        </w:rPr>
        <w:t>. La réception est</w:t>
      </w:r>
      <w:r w:rsidRPr="00D654B7">
        <w:rPr>
          <w:rFonts w:ascii="Times New Roman" w:hAnsi="Times New Roman"/>
        </w:rPr>
        <w:t xml:space="preserve"> organisé</w:t>
      </w:r>
      <w:r>
        <w:rPr>
          <w:rFonts w:ascii="Times New Roman" w:hAnsi="Times New Roman"/>
        </w:rPr>
        <w:t>e</w:t>
      </w:r>
      <w:r w:rsidRPr="00D654B7">
        <w:rPr>
          <w:rFonts w:ascii="Times New Roman" w:hAnsi="Times New Roman"/>
        </w:rPr>
        <w:t xml:space="preserve"> de manière incohérente par l’OP Wallon</w:t>
      </w:r>
      <w:r>
        <w:rPr>
          <w:rFonts w:ascii="Times New Roman" w:hAnsi="Times New Roman"/>
        </w:rPr>
        <w:t>, infligeant un temps d’attente de plusieurs heures aux bénéficiaires</w:t>
      </w:r>
      <w:r w:rsidRPr="00D654B7">
        <w:rPr>
          <w:rFonts w:ascii="Times New Roman" w:hAnsi="Times New Roman"/>
        </w:rPr>
        <w:t>. Les agents ont certes évoqué un malaise vécu dans l’exercice de leur mission suite auquel ils activent l’un ou l’autre mode de gestion défensive, mais nous n’avons pas constaté un réel malaise lié au contact avec l’affilié lors de la réception de ceux-ci. Nous ne tentons pas ici minimiser les difficultés vécues par chacune des personnes interrogées, mais nous constatons que chacun a mis en place un mode de gestion des relations avec l’affilié qui lui permet de continuer à préserver son rôle et son identité professionnelle.</w:t>
      </w:r>
    </w:p>
    <w:p w:rsidR="00D5187B" w:rsidRPr="00D654B7" w:rsidRDefault="00D5187B" w:rsidP="004831D2">
      <w:pPr>
        <w:jc w:val="both"/>
        <w:rPr>
          <w:rFonts w:ascii="Times New Roman" w:hAnsi="Times New Roman"/>
        </w:rPr>
      </w:pPr>
    </w:p>
    <w:p w:rsidR="00D5187B" w:rsidRPr="00D654B7" w:rsidRDefault="00D5187B" w:rsidP="004831D2">
      <w:pPr>
        <w:jc w:val="both"/>
        <w:rPr>
          <w:rFonts w:ascii="Times New Roman" w:hAnsi="Times New Roman"/>
        </w:rPr>
      </w:pPr>
      <w:r w:rsidRPr="00D654B7">
        <w:rPr>
          <w:rFonts w:ascii="Times New Roman" w:hAnsi="Times New Roman"/>
        </w:rPr>
        <w:t xml:space="preserve">Par ailleurs, </w:t>
      </w:r>
      <w:r>
        <w:rPr>
          <w:rFonts w:ascii="Times New Roman" w:hAnsi="Times New Roman"/>
        </w:rPr>
        <w:t>le nouveau programme informatique Horizon et la nouvelle organisation liée à l’OP Wallon a altéré la relation des agents chômage avec les affiliés</w:t>
      </w:r>
      <w:r w:rsidRPr="00D654B7">
        <w:rPr>
          <w:rFonts w:ascii="Times New Roman" w:hAnsi="Times New Roman"/>
        </w:rPr>
        <w:t xml:space="preserve">. En effet, lorsque les agents utilisaient l’ancien programme informatique Accessory, ils géraient les dossiers de A à Z, ce qui permettait de créer un lien avec l’affilié, mais aussi d’obtenir une certaine reconnaissance pour le travail qu’un seul agent </w:t>
      </w:r>
      <w:r>
        <w:rPr>
          <w:rFonts w:ascii="Times New Roman" w:hAnsi="Times New Roman"/>
        </w:rPr>
        <w:t>traitait le dossier  dans son entièreté et effectuait le paiement</w:t>
      </w:r>
      <w:r w:rsidRPr="00D654B7">
        <w:rPr>
          <w:rFonts w:ascii="Times New Roman" w:hAnsi="Times New Roman"/>
        </w:rPr>
        <w:t xml:space="preserve">. Depuis l’utilisation du nouveau programme Horizon, l’organisation de </w:t>
      </w:r>
      <w:r>
        <w:rPr>
          <w:rFonts w:ascii="Times New Roman" w:hAnsi="Times New Roman"/>
        </w:rPr>
        <w:t xml:space="preserve">la </w:t>
      </w:r>
      <w:r w:rsidRPr="00D654B7">
        <w:rPr>
          <w:rFonts w:ascii="Times New Roman" w:hAnsi="Times New Roman"/>
        </w:rPr>
        <w:t xml:space="preserve">réception </w:t>
      </w:r>
      <w:r>
        <w:rPr>
          <w:rFonts w:ascii="Times New Roman" w:hAnsi="Times New Roman"/>
        </w:rPr>
        <w:t xml:space="preserve">des affiliés </w:t>
      </w:r>
      <w:r w:rsidRPr="00D654B7">
        <w:rPr>
          <w:rFonts w:ascii="Times New Roman" w:hAnsi="Times New Roman"/>
        </w:rPr>
        <w:t xml:space="preserve">a été complètement </w:t>
      </w:r>
      <w:r>
        <w:rPr>
          <w:rFonts w:ascii="Times New Roman" w:hAnsi="Times New Roman"/>
        </w:rPr>
        <w:t>réorganisée</w:t>
      </w:r>
      <w:r w:rsidRPr="00D654B7">
        <w:rPr>
          <w:rFonts w:ascii="Times New Roman" w:hAnsi="Times New Roman"/>
        </w:rPr>
        <w:t xml:space="preserve">. L’affilié arrive, prend un ticket et est reçu par un agent, quel qu’il soit, dès que son numéro est appelé. Il peut dès lors reçu, pour un même dossier, si nécessaire, par plusieurs agents différents et successifs. Cette réorganisation du travail a altéré le lien qu’entretenait l’agent avec l’affilié et a surtout déresponsabilisé l’agent dans le traitement des dossiers . </w:t>
      </w:r>
      <w:r>
        <w:rPr>
          <w:rFonts w:ascii="Times New Roman" w:hAnsi="Times New Roman"/>
        </w:rPr>
        <w:t>Dès lors, c</w:t>
      </w:r>
      <w:r w:rsidRPr="00D654B7">
        <w:rPr>
          <w:rFonts w:ascii="Times New Roman" w:hAnsi="Times New Roman"/>
        </w:rPr>
        <w:t xml:space="preserve">ertains tentent de se cramponner à d’anciens réflexes en s’octroyant certaines marges de manœuvre afin de maintenir </w:t>
      </w:r>
      <w:r>
        <w:rPr>
          <w:rFonts w:ascii="Times New Roman" w:hAnsi="Times New Roman"/>
        </w:rPr>
        <w:t>un lien avec l’affilié ainsi qu’</w:t>
      </w:r>
      <w:r w:rsidRPr="00D654B7">
        <w:rPr>
          <w:rFonts w:ascii="Times New Roman" w:hAnsi="Times New Roman"/>
        </w:rPr>
        <w:t>une forme de responsabilité dans le traitement des dossiers.</w:t>
      </w:r>
      <w:r>
        <w:rPr>
          <w:rFonts w:ascii="Times New Roman" w:hAnsi="Times New Roman"/>
        </w:rPr>
        <w:t xml:space="preserve"> </w:t>
      </w:r>
    </w:p>
    <w:p w:rsidR="00D5187B" w:rsidRPr="00170CFF" w:rsidRDefault="00D5187B" w:rsidP="004831D2">
      <w:pPr>
        <w:jc w:val="both"/>
        <w:rPr>
          <w:rFonts w:ascii="Times New Roman" w:hAnsi="Times New Roman"/>
          <w:b/>
        </w:rPr>
      </w:pPr>
      <w:r w:rsidRPr="00170CFF">
        <w:rPr>
          <w:rFonts w:ascii="Times New Roman" w:hAnsi="Times New Roman"/>
          <w:b/>
        </w:rPr>
        <w:lastRenderedPageBreak/>
        <w:t>Quatrième hypothèse</w:t>
      </w:r>
    </w:p>
    <w:p w:rsidR="00D5187B" w:rsidRDefault="00D5187B" w:rsidP="004831D2">
      <w:pPr>
        <w:jc w:val="both"/>
        <w:rPr>
          <w:rFonts w:ascii="Times New Roman" w:hAnsi="Times New Roman"/>
        </w:rPr>
      </w:pPr>
    </w:p>
    <w:p w:rsidR="00D5187B" w:rsidRDefault="00D5187B" w:rsidP="004831D2">
      <w:pPr>
        <w:jc w:val="both"/>
        <w:rPr>
          <w:rFonts w:ascii="Times New Roman" w:hAnsi="Times New Roman"/>
        </w:rPr>
      </w:pPr>
      <w:r w:rsidRPr="00D654B7">
        <w:rPr>
          <w:rFonts w:ascii="Times New Roman" w:hAnsi="Times New Roman"/>
        </w:rPr>
        <w:t xml:space="preserve">Enfin, revenons sur </w:t>
      </w:r>
      <w:r w:rsidRPr="00D654B7">
        <w:rPr>
          <w:rFonts w:ascii="Times New Roman" w:hAnsi="Times New Roman"/>
          <w:i/>
        </w:rPr>
        <w:t>la quatrième et dernière hypothèse</w:t>
      </w:r>
      <w:r w:rsidRPr="00D654B7">
        <w:rPr>
          <w:rFonts w:ascii="Times New Roman" w:hAnsi="Times New Roman"/>
        </w:rPr>
        <w:t xml:space="preserve"> qui </w:t>
      </w:r>
      <w:r>
        <w:rPr>
          <w:rFonts w:ascii="Times New Roman" w:hAnsi="Times New Roman"/>
        </w:rPr>
        <w:t xml:space="preserve">ambitionne </w:t>
      </w:r>
      <w:r w:rsidRPr="00D654B7">
        <w:rPr>
          <w:rFonts w:ascii="Times New Roman" w:hAnsi="Times New Roman"/>
        </w:rPr>
        <w:t xml:space="preserve">de </w:t>
      </w:r>
      <w:r w:rsidRPr="00BE7BB1">
        <w:rPr>
          <w:rFonts w:ascii="Times New Roman" w:hAnsi="Times New Roman"/>
          <w:b/>
        </w:rPr>
        <w:t>vérifier si l’afflux des demandes et des dossiers à traiter liés à la crise Covid-19 renforce-t-il la pression sur les agents ?</w:t>
      </w:r>
      <w:r>
        <w:rPr>
          <w:rFonts w:ascii="Times New Roman" w:hAnsi="Times New Roman"/>
        </w:rPr>
        <w:t xml:space="preserve"> Est-ce</w:t>
      </w:r>
      <w:r w:rsidRPr="00D654B7">
        <w:rPr>
          <w:rFonts w:ascii="Times New Roman" w:hAnsi="Times New Roman"/>
        </w:rPr>
        <w:t xml:space="preserve"> un motif de fierté et d’identité professionnelle</w:t>
      </w:r>
      <w:r>
        <w:rPr>
          <w:rFonts w:ascii="Times New Roman" w:hAnsi="Times New Roman"/>
        </w:rPr>
        <w:t xml:space="preserve"> car il redonne </w:t>
      </w:r>
      <w:r w:rsidRPr="00D654B7">
        <w:rPr>
          <w:rFonts w:ascii="Times New Roman" w:hAnsi="Times New Roman"/>
        </w:rPr>
        <w:t xml:space="preserve">du « sens » et de ‘l’utilité » aux missions des services chômage. </w:t>
      </w:r>
    </w:p>
    <w:p w:rsidR="00D5187B" w:rsidRDefault="00D5187B" w:rsidP="004831D2">
      <w:pPr>
        <w:jc w:val="both"/>
        <w:rPr>
          <w:rFonts w:ascii="Times New Roman" w:hAnsi="Times New Roman"/>
        </w:rPr>
      </w:pPr>
    </w:p>
    <w:p w:rsidR="00D5187B" w:rsidRPr="00170CFF" w:rsidRDefault="00D5187B" w:rsidP="004831D2">
      <w:pPr>
        <w:jc w:val="both"/>
        <w:rPr>
          <w:rFonts w:ascii="Times New Roman" w:hAnsi="Times New Roman"/>
        </w:rPr>
      </w:pPr>
      <w:r w:rsidRPr="00D654B7">
        <w:rPr>
          <w:rFonts w:ascii="Times New Roman" w:hAnsi="Times New Roman"/>
        </w:rPr>
        <w:t xml:space="preserve">Cette hypothèse est </w:t>
      </w:r>
      <w:r>
        <w:rPr>
          <w:rFonts w:ascii="Times New Roman" w:hAnsi="Times New Roman"/>
        </w:rPr>
        <w:t xml:space="preserve">selon nous, </w:t>
      </w:r>
      <w:r w:rsidRPr="00D654B7">
        <w:rPr>
          <w:rFonts w:ascii="Times New Roman" w:hAnsi="Times New Roman"/>
        </w:rPr>
        <w:t xml:space="preserve">totalement confirmée </w:t>
      </w:r>
      <w:r>
        <w:rPr>
          <w:rFonts w:ascii="Times New Roman" w:hAnsi="Times New Roman"/>
        </w:rPr>
        <w:t xml:space="preserve">au travers </w:t>
      </w:r>
      <w:r w:rsidRPr="00D654B7">
        <w:rPr>
          <w:rFonts w:ascii="Times New Roman" w:hAnsi="Times New Roman"/>
        </w:rPr>
        <w:t xml:space="preserve">les données récoltées lors de nos entretiens. </w:t>
      </w:r>
      <w:r w:rsidRPr="00170CFF">
        <w:rPr>
          <w:rFonts w:ascii="Times New Roman" w:hAnsi="Times New Roman"/>
        </w:rPr>
        <w:t xml:space="preserve">En effet, alors que le facteur de l’Etat social actif apparaissait comme contraignant pour les agents  car il codifie, organise, contrôle le chômeur, ce système de fonctionnement ayant des répercussions directes sur le travail des employés chômage, celui-ci fait « marche arrière » pendant la crise Covid-19. </w:t>
      </w:r>
      <w:r>
        <w:rPr>
          <w:rFonts w:ascii="Times New Roman" w:hAnsi="Times New Roman"/>
        </w:rPr>
        <w:t>Cela implique que l</w:t>
      </w:r>
      <w:r w:rsidRPr="00170CFF">
        <w:rPr>
          <w:rFonts w:ascii="Times New Roman" w:hAnsi="Times New Roman"/>
        </w:rPr>
        <w:t xml:space="preserve">’Etat social actif </w:t>
      </w:r>
      <w:r>
        <w:rPr>
          <w:rFonts w:ascii="Times New Roman" w:hAnsi="Times New Roman"/>
        </w:rPr>
        <w:t xml:space="preserve">redevient </w:t>
      </w:r>
      <w:r w:rsidRPr="00170CFF">
        <w:rPr>
          <w:rFonts w:ascii="Times New Roman" w:hAnsi="Times New Roman"/>
          <w:i/>
        </w:rPr>
        <w:t>en quelque sorte</w:t>
      </w:r>
      <w:r w:rsidRPr="00170CFF">
        <w:rPr>
          <w:rFonts w:ascii="Times New Roman" w:hAnsi="Times New Roman"/>
        </w:rPr>
        <w:t xml:space="preserve"> </w:t>
      </w:r>
      <w:r>
        <w:rPr>
          <w:rFonts w:ascii="Times New Roman" w:hAnsi="Times New Roman"/>
        </w:rPr>
        <w:t>l’</w:t>
      </w:r>
      <w:r w:rsidRPr="00170CFF">
        <w:rPr>
          <w:rFonts w:ascii="Times New Roman" w:hAnsi="Times New Roman"/>
        </w:rPr>
        <w:t xml:space="preserve">Etat providence </w:t>
      </w:r>
      <w:r>
        <w:rPr>
          <w:rFonts w:ascii="Times New Roman" w:hAnsi="Times New Roman"/>
        </w:rPr>
        <w:t xml:space="preserve">en autorisant </w:t>
      </w:r>
      <w:r w:rsidRPr="00170CFF">
        <w:rPr>
          <w:rFonts w:ascii="Times New Roman" w:hAnsi="Times New Roman"/>
        </w:rPr>
        <w:t>l’assouplissem</w:t>
      </w:r>
      <w:r w:rsidR="00EA73F6">
        <w:rPr>
          <w:rFonts w:ascii="Times New Roman" w:hAnsi="Times New Roman"/>
        </w:rPr>
        <w:t>ent des mesures administratives</w:t>
      </w:r>
      <w:r>
        <w:rPr>
          <w:rFonts w:ascii="Times New Roman" w:hAnsi="Times New Roman"/>
        </w:rPr>
        <w:t>, en simplifia</w:t>
      </w:r>
      <w:r w:rsidRPr="00170CFF">
        <w:rPr>
          <w:rFonts w:ascii="Times New Roman" w:hAnsi="Times New Roman"/>
        </w:rPr>
        <w:t xml:space="preserve">nt les procédures, </w:t>
      </w:r>
      <w:r>
        <w:rPr>
          <w:rFonts w:ascii="Times New Roman" w:hAnsi="Times New Roman"/>
        </w:rPr>
        <w:t xml:space="preserve">en </w:t>
      </w:r>
      <w:r w:rsidRPr="00170CFF">
        <w:rPr>
          <w:rFonts w:ascii="Times New Roman" w:hAnsi="Times New Roman"/>
        </w:rPr>
        <w:t>allonge</w:t>
      </w:r>
      <w:r>
        <w:rPr>
          <w:rFonts w:ascii="Times New Roman" w:hAnsi="Times New Roman"/>
        </w:rPr>
        <w:t>a</w:t>
      </w:r>
      <w:r w:rsidRPr="00170CFF">
        <w:rPr>
          <w:rFonts w:ascii="Times New Roman" w:hAnsi="Times New Roman"/>
        </w:rPr>
        <w:t xml:space="preserve">nt les délais légaux d’introduction des dossiers, </w:t>
      </w:r>
      <w:r>
        <w:rPr>
          <w:rFonts w:ascii="Times New Roman" w:hAnsi="Times New Roman"/>
        </w:rPr>
        <w:t xml:space="preserve">en </w:t>
      </w:r>
      <w:r w:rsidRPr="00170CFF">
        <w:rPr>
          <w:rFonts w:ascii="Times New Roman" w:hAnsi="Times New Roman"/>
        </w:rPr>
        <w:t>suspend</w:t>
      </w:r>
      <w:r>
        <w:rPr>
          <w:rFonts w:ascii="Times New Roman" w:hAnsi="Times New Roman"/>
        </w:rPr>
        <w:t>a</w:t>
      </w:r>
      <w:r w:rsidRPr="00170CFF">
        <w:rPr>
          <w:rFonts w:ascii="Times New Roman" w:hAnsi="Times New Roman"/>
        </w:rPr>
        <w:t>nt les mesures de contrôle de recherche d’emploi des chômeurs ou encore en facilit</w:t>
      </w:r>
      <w:r>
        <w:rPr>
          <w:rFonts w:ascii="Times New Roman" w:hAnsi="Times New Roman"/>
        </w:rPr>
        <w:t>a</w:t>
      </w:r>
      <w:r w:rsidRPr="00170CFF">
        <w:rPr>
          <w:rFonts w:ascii="Times New Roman" w:hAnsi="Times New Roman"/>
        </w:rPr>
        <w:t>nt le paiement des allocations de chômage. La crise Covid-19 place l’Etat dans un « entre-deux » qui s’apparenterait à la troisième voie (Tournadre-Planc, 2010, p. 24) où il ne serait plus question de contrôle et de responsabilisation de l’individu mais de protection sociale pour tous sans condition d’accès.</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Dès lors, ces assouplissements administratifs ont permis aux organismes de paiement de faire face à la surcharge de travail liée à l’afflux de dossiers de chômage temporaire. En effet, il apparaît dans le discours des agents chômage qu’ils se sentent davantage soutenus par l’Etat qui leur donne plus de moyens afin de pouvoir augmenter leur efficience face à la charge de travail</w:t>
      </w:r>
      <w:r>
        <w:rPr>
          <w:color w:val="auto"/>
        </w:rPr>
        <w:t>. Cela leur a mis de pouvoir renforcer leur mission d’aide envers un</w:t>
      </w:r>
      <w:r w:rsidRPr="00D654B7">
        <w:rPr>
          <w:color w:val="auto"/>
        </w:rPr>
        <w:t xml:space="preserve"> public en demande d’aide sociale. La crise Covid-19 a engendré un passage de logiques bureaucratiques qui étaient fortement structurées, organisées et codifiées vers un assouplissement général facilitant considérablement la tâche des agents chômage. </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De plus, la crise Covid-19 a généré un élan de solidarité énorme au sein de l’organisation. En effet, les services de la CSC ont stoppé leurs missions pendant le confinement, alors que le service chômage a été considéré comme service essentiel puisqu’il constitue les dossiers de chômage et il effectue les paiements. Tous les services de la CSC se sont mobilisés pour venir en aide au service chômage. Le personnel des autres service</w:t>
      </w:r>
      <w:r>
        <w:rPr>
          <w:color w:val="auto"/>
        </w:rPr>
        <w:t>s</w:t>
      </w:r>
      <w:r w:rsidRPr="00D654B7">
        <w:rPr>
          <w:color w:val="auto"/>
        </w:rPr>
        <w:t xml:space="preserve"> a pu se rendre compte des difficultés auxqu</w:t>
      </w:r>
      <w:r>
        <w:rPr>
          <w:color w:val="auto"/>
        </w:rPr>
        <w:t>elles les agents chômage doivent</w:t>
      </w:r>
      <w:r w:rsidRPr="00D654B7">
        <w:rPr>
          <w:color w:val="auto"/>
        </w:rPr>
        <w:t xml:space="preserve">t faire face dans leur mission, ce qui a été perçu par les agents comme une forme de reconnaissance et de valorisation de leur travail. </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 xml:space="preserve">Les affiliés également manifestent de la solidarité à l’égard des </w:t>
      </w:r>
      <w:r>
        <w:rPr>
          <w:color w:val="auto"/>
        </w:rPr>
        <w:t>agents</w:t>
      </w:r>
      <w:r w:rsidRPr="00D654B7">
        <w:rPr>
          <w:color w:val="auto"/>
        </w:rPr>
        <w:t xml:space="preserve"> depuis la crise Covid-19. Pour rappel, depuis le confinement, les affiliés ne sont plus reçus en personne physique. Ils contactent le service chômage soit par téléphone soit par mail. Les employés du service chômage racontent dans les entretiens que les affiliés sont patients et prennent des précautions lorsqu’ils téléphonent pour savoir où en est leur dossier et/ou leur paiement. Ils attendent depuis plusieurs semaines, </w:t>
      </w:r>
      <w:r>
        <w:rPr>
          <w:color w:val="auto"/>
        </w:rPr>
        <w:t>cependant, ils</w:t>
      </w:r>
      <w:r w:rsidRPr="00D654B7">
        <w:rPr>
          <w:color w:val="auto"/>
        </w:rPr>
        <w:t xml:space="preserve"> </w:t>
      </w:r>
      <w:r>
        <w:rPr>
          <w:color w:val="auto"/>
        </w:rPr>
        <w:t xml:space="preserve">manifestent de l’empathie à l’égard des agents chômage, comprenant qu’ils </w:t>
      </w:r>
      <w:r w:rsidRPr="00D654B7">
        <w:rPr>
          <w:color w:val="auto"/>
        </w:rPr>
        <w:t>font face à une surcharge de travail qui entraîne ce temps d’attente relativement long. Ils tiennent des propos d’encouragement tant dans les conversations téléphoniques que dans leurs mails. Ce comportement a redonné un élan chez les employés qui, comme formulé dans notre hypothèse, se sent</w:t>
      </w:r>
      <w:r>
        <w:rPr>
          <w:color w:val="auto"/>
        </w:rPr>
        <w:t>ent</w:t>
      </w:r>
      <w:r w:rsidRPr="00D654B7">
        <w:rPr>
          <w:color w:val="auto"/>
        </w:rPr>
        <w:t xml:space="preserve"> fiers, utiles et essentiels. Alors qu’en situation de contexte normal, nous étions face à des agents chômage qui formulaient être arrivés « en bout de course » en exprimant une perte de sens et d’utilité dans leur mission, ne trouvant ni reconnaissance auprès des affiliés, ni auprès des autres services et encore moins auprès de leur direction. </w:t>
      </w:r>
    </w:p>
    <w:p w:rsidR="00D5187B" w:rsidRDefault="00D5187B" w:rsidP="004831D2">
      <w:pPr>
        <w:pStyle w:val="Titre2"/>
      </w:pPr>
      <w:bookmarkStart w:id="113" w:name="_Toc61096341"/>
      <w:r>
        <w:lastRenderedPageBreak/>
        <w:t>RECOMMANDATIONS</w:t>
      </w:r>
      <w:bookmarkEnd w:id="113"/>
    </w:p>
    <w:p w:rsidR="00D5187B" w:rsidRDefault="00D5187B" w:rsidP="004831D2">
      <w:pPr>
        <w:pStyle w:val="Default"/>
        <w:jc w:val="both"/>
        <w:rPr>
          <w:rFonts w:asciiTheme="minorHAnsi" w:hAnsiTheme="minorHAnsi" w:cstheme="minorHAnsi"/>
          <w:color w:val="auto"/>
          <w:sz w:val="22"/>
          <w:szCs w:val="22"/>
        </w:rPr>
      </w:pPr>
    </w:p>
    <w:p w:rsidR="00D5187B" w:rsidRPr="00D654B7" w:rsidRDefault="00D5187B" w:rsidP="004831D2">
      <w:pPr>
        <w:pStyle w:val="Default"/>
        <w:jc w:val="both"/>
      </w:pPr>
      <w:r w:rsidRPr="00D654B7">
        <w:t>Il me semble utile qu’à ce stade de ce travail, nous puissions aborder la situation dans une perspective d’évolution en formulant quelques pistes et recommandations.</w:t>
      </w:r>
    </w:p>
    <w:p w:rsidR="00D5187B" w:rsidRPr="00D654B7" w:rsidRDefault="00D5187B" w:rsidP="004831D2">
      <w:pPr>
        <w:pStyle w:val="Default"/>
        <w:jc w:val="both"/>
      </w:pPr>
    </w:p>
    <w:p w:rsidR="00D5187B" w:rsidRPr="00D654B7" w:rsidRDefault="00D5187B" w:rsidP="004831D2">
      <w:pPr>
        <w:pStyle w:val="Default"/>
        <w:jc w:val="both"/>
      </w:pPr>
      <w:r w:rsidRPr="00D654B7">
        <w:t>La liste non exhaustive reprise ci-dessous se base sur les témoignages ainsi que sur les constatations qui émergent de l’analyse réalisée.</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p>
    <w:p w:rsidR="00D5187B" w:rsidRPr="00D654B7" w:rsidRDefault="00D5187B" w:rsidP="004831D2">
      <w:pPr>
        <w:pStyle w:val="Default"/>
        <w:jc w:val="both"/>
        <w:rPr>
          <w:b/>
          <w:color w:val="auto"/>
        </w:rPr>
      </w:pPr>
      <w:r w:rsidRPr="00D654B7">
        <w:rPr>
          <w:b/>
          <w:color w:val="auto"/>
        </w:rPr>
        <w:t>Sur le plan politique</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Comme l’Etat providence avait atteint ses limites, nous estimons que l’Etat social actif ne parvient plus à atteindre ses objectifs quelque peu utopiques face à un public davantage précarisé ainsi que face à une crise socio-économique importante. De plus, la crise Covid-19 a mis en exergue les dysfonctionnements de l’Etat social actif qui a dû mettre en place des dispositifs qui ne sont pas inhérents à sa nature, pour faire face à la crise.</w:t>
      </w:r>
    </w:p>
    <w:p w:rsidR="00D5187B" w:rsidRPr="00D654B7" w:rsidRDefault="00D5187B" w:rsidP="004831D2">
      <w:pPr>
        <w:pStyle w:val="Default"/>
        <w:jc w:val="both"/>
      </w:pPr>
    </w:p>
    <w:p w:rsidR="00D5187B" w:rsidRPr="00D654B7" w:rsidRDefault="00D5187B" w:rsidP="004831D2">
      <w:pPr>
        <w:pStyle w:val="Default"/>
        <w:jc w:val="both"/>
      </w:pPr>
      <w:r w:rsidRPr="00D654B7">
        <w:t xml:space="preserve">Dès lors, </w:t>
      </w:r>
      <w:r>
        <w:t>il serait intéressant</w:t>
      </w:r>
      <w:r w:rsidRPr="00D654B7">
        <w:t xml:space="preserve"> de considérer cette crise comme une opportunité en créant une nouvelle voie qui déploierait des moyens suffisants </w:t>
      </w:r>
      <w:r>
        <w:t xml:space="preserve">afin </w:t>
      </w:r>
      <w:r w:rsidRPr="00D654B7">
        <w:t xml:space="preserve">de trouver le juste  équilibre entre protection sociale, justice sociale, emploi de qualité et égalité. Ce </w:t>
      </w:r>
      <w:r>
        <w:t>processus</w:t>
      </w:r>
      <w:r w:rsidRPr="00D654B7">
        <w:t xml:space="preserve"> permettrait aux services publics et dès lors aux organismes de paiement, de relever efficacement les défis socio-économiques actuels et empêcher l’affaiblissement des citoyens au sein d’une société en crise socio-économiques</w:t>
      </w:r>
    </w:p>
    <w:p w:rsidR="00D5187B" w:rsidRPr="00D654B7" w:rsidRDefault="00D5187B" w:rsidP="004831D2">
      <w:pPr>
        <w:pStyle w:val="Default"/>
        <w:jc w:val="both"/>
      </w:pPr>
    </w:p>
    <w:p w:rsidR="00D5187B" w:rsidRDefault="00D5187B" w:rsidP="004831D2">
      <w:pPr>
        <w:pStyle w:val="Default"/>
        <w:jc w:val="both"/>
        <w:rPr>
          <w:color w:val="auto"/>
        </w:rPr>
      </w:pPr>
    </w:p>
    <w:p w:rsidR="00D5187B" w:rsidRPr="00D654B7" w:rsidRDefault="00D5187B" w:rsidP="004831D2">
      <w:pPr>
        <w:pStyle w:val="Default"/>
        <w:jc w:val="both"/>
        <w:rPr>
          <w:color w:val="auto"/>
        </w:rPr>
      </w:pPr>
    </w:p>
    <w:p w:rsidR="00D5187B" w:rsidRPr="00D654B7" w:rsidRDefault="00D5187B" w:rsidP="004831D2">
      <w:pPr>
        <w:pStyle w:val="Default"/>
        <w:jc w:val="both"/>
        <w:rPr>
          <w:b/>
          <w:color w:val="auto"/>
        </w:rPr>
      </w:pPr>
      <w:r w:rsidRPr="00D654B7">
        <w:rPr>
          <w:b/>
          <w:color w:val="auto"/>
        </w:rPr>
        <w:t>Sur le plan organisationnel</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La CSC</w:t>
      </w:r>
      <w:r>
        <w:rPr>
          <w:color w:val="auto"/>
        </w:rPr>
        <w:t>,</w:t>
      </w:r>
      <w:r w:rsidRPr="00D654B7">
        <w:rPr>
          <w:color w:val="auto"/>
        </w:rPr>
        <w:t xml:space="preserve"> au travers sa restructuration</w:t>
      </w:r>
      <w:r>
        <w:rPr>
          <w:color w:val="auto"/>
        </w:rPr>
        <w:t>,</w:t>
      </w:r>
      <w:r w:rsidRPr="00D654B7">
        <w:rPr>
          <w:color w:val="auto"/>
        </w:rPr>
        <w:t xml:space="preserve"> tente d’orienter son organisation vers l’avenir. Cependant, pour que ces mutations s’effectuent dans un climat de confiance, de sérénité et d’efficacité, les dirigeants doivent prendre le temps de réfléchir à une stratégie visant </w:t>
      </w:r>
      <w:r>
        <w:rPr>
          <w:color w:val="auto"/>
        </w:rPr>
        <w:t xml:space="preserve">réaliser </w:t>
      </w:r>
      <w:r w:rsidRPr="00D654B7">
        <w:rPr>
          <w:color w:val="auto"/>
        </w:rPr>
        <w:t>ces objectifs</w:t>
      </w:r>
      <w:r>
        <w:rPr>
          <w:color w:val="auto"/>
        </w:rPr>
        <w:t xml:space="preserve"> dans un climat social serein</w:t>
      </w:r>
      <w:r w:rsidRPr="00D654B7">
        <w:rPr>
          <w:color w:val="auto"/>
        </w:rPr>
        <w:t>.</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Pr>
          <w:color w:val="auto"/>
        </w:rPr>
        <w:t>Pour y parvenir, l</w:t>
      </w:r>
      <w:r w:rsidRPr="00D654B7">
        <w:rPr>
          <w:color w:val="auto"/>
        </w:rPr>
        <w:t>es dirigeants de l’OP Wallon devraient communiquer et informer l</w:t>
      </w:r>
      <w:r>
        <w:rPr>
          <w:color w:val="auto"/>
        </w:rPr>
        <w:t xml:space="preserve">e personnel de manière plus « humaine » sur les décisions à prendre concernant les </w:t>
      </w:r>
      <w:r w:rsidRPr="00D654B7">
        <w:rPr>
          <w:color w:val="auto"/>
        </w:rPr>
        <w:t>des différents changements, c’est selon nous la première étape importante à mettre en place par l’OP Wallon.</w:t>
      </w:r>
    </w:p>
    <w:p w:rsidR="00D5187B"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 xml:space="preserve">Une fois </w:t>
      </w:r>
      <w:r>
        <w:rPr>
          <w:color w:val="auto"/>
        </w:rPr>
        <w:t>les changements mis en place</w:t>
      </w:r>
      <w:r w:rsidRPr="00D654B7">
        <w:rPr>
          <w:color w:val="auto"/>
        </w:rPr>
        <w:t xml:space="preserve">, il est nécessaire de prévoir une période de stabilisation qui permettrait aux agents </w:t>
      </w:r>
      <w:r>
        <w:rPr>
          <w:color w:val="auto"/>
        </w:rPr>
        <w:t xml:space="preserve">de se familiariser et </w:t>
      </w:r>
      <w:r w:rsidRPr="00D654B7">
        <w:rPr>
          <w:color w:val="auto"/>
        </w:rPr>
        <w:t>d’apprivoiser</w:t>
      </w:r>
      <w:r>
        <w:rPr>
          <w:color w:val="auto"/>
        </w:rPr>
        <w:t xml:space="preserve"> ces changements. Ensuite, l’OP Wallon doit laisser le te</w:t>
      </w:r>
      <w:r w:rsidRPr="00D654B7">
        <w:rPr>
          <w:color w:val="auto"/>
        </w:rPr>
        <w:t xml:space="preserve">mps au changement </w:t>
      </w:r>
      <w:r>
        <w:rPr>
          <w:color w:val="auto"/>
        </w:rPr>
        <w:t xml:space="preserve">de </w:t>
      </w:r>
      <w:r w:rsidRPr="00D654B7">
        <w:rPr>
          <w:color w:val="auto"/>
        </w:rPr>
        <w:t>se mettre en œuvre et d’être intégré</w:t>
      </w:r>
      <w:r>
        <w:rPr>
          <w:color w:val="auto"/>
        </w:rPr>
        <w:t xml:space="preserve"> par le personnel</w:t>
      </w:r>
      <w:r w:rsidRPr="00D654B7">
        <w:rPr>
          <w:color w:val="auto"/>
        </w:rPr>
        <w:t>.</w:t>
      </w:r>
      <w:r>
        <w:rPr>
          <w:color w:val="auto"/>
        </w:rPr>
        <w:t xml:space="preserve"> </w:t>
      </w:r>
    </w:p>
    <w:p w:rsidR="00D5187B" w:rsidRPr="00D654B7" w:rsidRDefault="00D5187B" w:rsidP="004831D2">
      <w:pPr>
        <w:pStyle w:val="Default"/>
        <w:jc w:val="both"/>
        <w:rPr>
          <w:color w:val="auto"/>
        </w:rPr>
      </w:pPr>
    </w:p>
    <w:p w:rsidR="00D5187B" w:rsidRDefault="00D5187B" w:rsidP="004831D2">
      <w:pPr>
        <w:pStyle w:val="Default"/>
        <w:jc w:val="both"/>
        <w:rPr>
          <w:color w:val="auto"/>
        </w:rPr>
      </w:pPr>
      <w:r>
        <w:rPr>
          <w:color w:val="auto"/>
        </w:rPr>
        <w:t>Enfin, u</w:t>
      </w:r>
      <w:r w:rsidRPr="00D654B7">
        <w:rPr>
          <w:color w:val="auto"/>
        </w:rPr>
        <w:t xml:space="preserve">ne étape qui nous semble également très importante </w:t>
      </w:r>
      <w:r>
        <w:rPr>
          <w:color w:val="auto"/>
        </w:rPr>
        <w:t>dans c</w:t>
      </w:r>
      <w:r w:rsidRPr="00D654B7">
        <w:rPr>
          <w:color w:val="auto"/>
        </w:rPr>
        <w:t>e processus est l’évaluation. Cette évaluation</w:t>
      </w:r>
      <w:r>
        <w:rPr>
          <w:color w:val="auto"/>
        </w:rPr>
        <w:t xml:space="preserve">, pour qu’elle soit plus participative,  devrait se faire de manière </w:t>
      </w:r>
      <w:r w:rsidRPr="00D654B7">
        <w:rPr>
          <w:color w:val="auto"/>
        </w:rPr>
        <w:t>inductive</w:t>
      </w:r>
      <w:r>
        <w:rPr>
          <w:color w:val="auto"/>
        </w:rPr>
        <w:t>, cela permettrait au personnel qualifié de s’exprimer tout en étant le lien avec le terrain. Les dirigeants, quant à eux, prendraient décisions en tenant compte de cette réalité</w:t>
      </w:r>
      <w:r w:rsidRPr="00D654B7">
        <w:rPr>
          <w:color w:val="auto"/>
        </w:rPr>
        <w:t>.</w:t>
      </w:r>
      <w:r>
        <w:rPr>
          <w:color w:val="auto"/>
        </w:rPr>
        <w:t xml:space="preserve"> L</w:t>
      </w:r>
      <w:r w:rsidRPr="00D654B7">
        <w:rPr>
          <w:color w:val="auto"/>
        </w:rPr>
        <w:t xml:space="preserve">es agents </w:t>
      </w:r>
      <w:r>
        <w:rPr>
          <w:color w:val="auto"/>
        </w:rPr>
        <w:t>chômage</w:t>
      </w:r>
      <w:r w:rsidRPr="00D654B7">
        <w:rPr>
          <w:color w:val="auto"/>
        </w:rPr>
        <w:t xml:space="preserve"> doivent pouvoir exprimer leur avis, qu’il soit objectif ou subjectif, et que ceux-ci soient pris en considération par l’organisation dont ils sont un rouage. Ces deux éléments associés favoriseraient la construction de compromis permettant d’articuler les positions et intérêts de chacun et facilitant de cette manière la gestion des tensions identitaires. Cette </w:t>
      </w:r>
      <w:r w:rsidRPr="00D654B7">
        <w:rPr>
          <w:color w:val="auto"/>
        </w:rPr>
        <w:lastRenderedPageBreak/>
        <w:t>situation pourrait donner lieu à des échanges plus constructifs ayant pour objectif commun l’avenir de l’organisation.</w:t>
      </w:r>
    </w:p>
    <w:p w:rsidR="00D5187B" w:rsidRDefault="00D5187B" w:rsidP="004831D2">
      <w:pPr>
        <w:pStyle w:val="Default"/>
        <w:jc w:val="both"/>
        <w:rPr>
          <w:color w:val="auto"/>
        </w:rPr>
      </w:pP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p>
    <w:p w:rsidR="00D5187B" w:rsidRPr="00D654B7" w:rsidRDefault="00D5187B" w:rsidP="004831D2">
      <w:pPr>
        <w:pStyle w:val="Default"/>
        <w:jc w:val="both"/>
        <w:rPr>
          <w:b/>
          <w:color w:val="auto"/>
        </w:rPr>
      </w:pPr>
      <w:r w:rsidRPr="00D654B7">
        <w:rPr>
          <w:b/>
          <w:color w:val="auto"/>
        </w:rPr>
        <w:t>Sur le plan des rôles et identité professionnelle</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Nous avons rencontré les agents lors des entretiens et avons constaté que chacun est impacté et secoué par les différentes mutations qu’elles soient politiques, organisationnelles ou encore inhérentes aux relations avec les affiliés. Nous nous sommes focalisés sur leur métier particulier qu’ils exercent dans une structure ambivalente qui est à la fois un syndicat mais aussi une entreprise en restructuration  dans laquelle ils exercent une fonction également ambivalente d’aide et à la fois de contrôle.</w:t>
      </w:r>
    </w:p>
    <w:p w:rsidR="00D5187B" w:rsidRPr="00D654B7" w:rsidRDefault="00D5187B" w:rsidP="004831D2">
      <w:pPr>
        <w:pStyle w:val="Default"/>
        <w:jc w:val="both"/>
        <w:rPr>
          <w:color w:val="auto"/>
        </w:rPr>
      </w:pPr>
    </w:p>
    <w:p w:rsidR="00D5187B" w:rsidRPr="00D654B7" w:rsidRDefault="00D5187B" w:rsidP="004831D2">
      <w:pPr>
        <w:pStyle w:val="Default"/>
        <w:jc w:val="both"/>
        <w:rPr>
          <w:color w:val="auto"/>
        </w:rPr>
      </w:pPr>
      <w:r w:rsidRPr="00D654B7">
        <w:rPr>
          <w:color w:val="auto"/>
        </w:rPr>
        <w:t xml:space="preserve">Pour préserver une congruence entre leur rôle dans leur organisation et leur identité professionnelle, </w:t>
      </w:r>
      <w:r>
        <w:rPr>
          <w:color w:val="auto"/>
        </w:rPr>
        <w:t>il serait intéressant de prévoir un lieu où chacun puisse exprimer au travers d’échanges constructifs sur sa propre perception organisationnelle ainsi que sur la manière dont il perçoit sa relation avec l’affilié, et ce, afin de faciliter la gestion des tensions liées tant au rôle qu’à l’identité professionnelle</w:t>
      </w:r>
    </w:p>
    <w:p w:rsidR="00D5187B" w:rsidRDefault="00D5187B" w:rsidP="004831D2">
      <w:pPr>
        <w:pStyle w:val="Default"/>
        <w:jc w:val="both"/>
        <w:rPr>
          <w:color w:val="auto"/>
        </w:rPr>
      </w:pPr>
    </w:p>
    <w:p w:rsidR="00D5187B" w:rsidRDefault="00D5187B" w:rsidP="004831D2">
      <w:pPr>
        <w:pStyle w:val="Default"/>
        <w:jc w:val="both"/>
        <w:rPr>
          <w:color w:val="auto"/>
        </w:rPr>
      </w:pPr>
    </w:p>
    <w:p w:rsidR="00D5187B" w:rsidRDefault="00D5187B" w:rsidP="004831D2">
      <w:pPr>
        <w:pStyle w:val="Default"/>
        <w:jc w:val="both"/>
        <w:rPr>
          <w:color w:val="auto"/>
        </w:rPr>
      </w:pPr>
    </w:p>
    <w:p w:rsidR="00D5187B" w:rsidRDefault="00D5187B" w:rsidP="004831D2">
      <w:pPr>
        <w:pStyle w:val="Default"/>
        <w:jc w:val="both"/>
        <w:rPr>
          <w:color w:val="auto"/>
        </w:rPr>
      </w:pPr>
    </w:p>
    <w:p w:rsidR="00D5187B" w:rsidRDefault="00D5187B" w:rsidP="004831D2">
      <w:pPr>
        <w:pStyle w:val="Default"/>
        <w:jc w:val="both"/>
        <w:rPr>
          <w:color w:val="auto"/>
        </w:rPr>
      </w:pPr>
    </w:p>
    <w:p w:rsidR="00C368CD" w:rsidRDefault="00C368CD" w:rsidP="004831D2">
      <w:pPr>
        <w:pStyle w:val="Default"/>
        <w:jc w:val="both"/>
        <w:rPr>
          <w:color w:val="auto"/>
        </w:rPr>
      </w:pPr>
      <w:r>
        <w:rPr>
          <w:color w:val="auto"/>
        </w:rPr>
        <w:br w:type="page"/>
      </w:r>
    </w:p>
    <w:p w:rsidR="00D5187B" w:rsidRDefault="00D5187B" w:rsidP="004831D2">
      <w:pPr>
        <w:pStyle w:val="Titre2"/>
      </w:pPr>
      <w:bookmarkStart w:id="114" w:name="_Toc61096342"/>
      <w:r>
        <w:lastRenderedPageBreak/>
        <w:t>BIBLIOGRAPHIE</w:t>
      </w:r>
      <w:bookmarkEnd w:id="114"/>
    </w:p>
    <w:p w:rsidR="00D5187B" w:rsidRDefault="00D5187B" w:rsidP="004831D2">
      <w:pPr>
        <w:jc w:val="both"/>
      </w:pPr>
    </w:p>
    <w:p w:rsidR="00D5187B" w:rsidRDefault="00D5187B" w:rsidP="004831D2">
      <w:pPr>
        <w:jc w:val="both"/>
        <w:rPr>
          <w:rFonts w:ascii="Times New Roman" w:hAnsi="Times New Roman"/>
          <w:b/>
          <w:u w:val="single"/>
        </w:rPr>
      </w:pPr>
      <w:r w:rsidRPr="00D654B7">
        <w:rPr>
          <w:rFonts w:ascii="Times New Roman" w:hAnsi="Times New Roman"/>
          <w:b/>
          <w:u w:val="single"/>
        </w:rPr>
        <w:t>Ouvrages</w:t>
      </w:r>
    </w:p>
    <w:p w:rsidR="00CF02EA" w:rsidRPr="00D654B7" w:rsidRDefault="00CF02EA" w:rsidP="004831D2">
      <w:pPr>
        <w:jc w:val="both"/>
        <w:rPr>
          <w:rFonts w:ascii="Times New Roman" w:hAnsi="Times New Roman"/>
          <w:b/>
          <w:u w:val="single"/>
        </w:rPr>
      </w:pPr>
    </w:p>
    <w:p w:rsidR="00CF02EA" w:rsidRPr="00CF02EA" w:rsidRDefault="00CF02EA" w:rsidP="00B921C9">
      <w:pPr>
        <w:pStyle w:val="Paragraphedeliste"/>
        <w:numPr>
          <w:ilvl w:val="0"/>
          <w:numId w:val="4"/>
        </w:numPr>
        <w:autoSpaceDE w:val="0"/>
        <w:autoSpaceDN w:val="0"/>
        <w:adjustRightInd w:val="0"/>
        <w:spacing w:after="0" w:line="240" w:lineRule="auto"/>
        <w:rPr>
          <w:rFonts w:ascii="Times New Roman" w:hAnsi="Times New Roman" w:cs="Times New Roman"/>
          <w:color w:val="000000"/>
          <w:sz w:val="24"/>
          <w:szCs w:val="24"/>
        </w:rPr>
      </w:pPr>
      <w:r w:rsidRPr="00CF02EA">
        <w:rPr>
          <w:rFonts w:ascii="Times New Roman" w:hAnsi="Times New Roman" w:cs="Times New Roman"/>
          <w:color w:val="000000"/>
          <w:sz w:val="24"/>
          <w:szCs w:val="24"/>
        </w:rPr>
        <w:t>Blanchet, A., &amp; Gotman, A.</w:t>
      </w:r>
      <w:r>
        <w:rPr>
          <w:rFonts w:ascii="Times New Roman" w:hAnsi="Times New Roman" w:cs="Times New Roman"/>
          <w:color w:val="000000"/>
          <w:sz w:val="24"/>
          <w:szCs w:val="24"/>
        </w:rPr>
        <w:t xml:space="preserve">, </w:t>
      </w:r>
      <w:r w:rsidRPr="00CF02EA">
        <w:rPr>
          <w:rFonts w:ascii="Times New Roman" w:hAnsi="Times New Roman" w:cs="Times New Roman"/>
          <w:color w:val="000000"/>
          <w:sz w:val="24"/>
          <w:szCs w:val="24"/>
        </w:rPr>
        <w:t>2007</w:t>
      </w:r>
      <w:r>
        <w:rPr>
          <w:rFonts w:ascii="Times New Roman" w:hAnsi="Times New Roman" w:cs="Times New Roman"/>
          <w:color w:val="000000"/>
          <w:sz w:val="24"/>
          <w:szCs w:val="24"/>
        </w:rPr>
        <w:t>,</w:t>
      </w:r>
      <w:r w:rsidRPr="00CF02EA">
        <w:rPr>
          <w:rFonts w:ascii="Times New Roman" w:hAnsi="Times New Roman" w:cs="Times New Roman"/>
          <w:color w:val="000000"/>
          <w:sz w:val="24"/>
          <w:szCs w:val="24"/>
        </w:rPr>
        <w:t xml:space="preserve"> « </w:t>
      </w:r>
      <w:r w:rsidRPr="00CF02EA">
        <w:rPr>
          <w:rFonts w:ascii="Times New Roman" w:hAnsi="Times New Roman" w:cs="Times New Roman"/>
          <w:i/>
          <w:color w:val="000000"/>
          <w:sz w:val="24"/>
          <w:szCs w:val="24"/>
        </w:rPr>
        <w:t>L’enquête et ses méthodes</w:t>
      </w:r>
      <w:r w:rsidRPr="00CF02EA">
        <w:rPr>
          <w:rFonts w:ascii="Times New Roman" w:hAnsi="Times New Roman" w:cs="Times New Roman"/>
          <w:color w:val="000000"/>
          <w:sz w:val="24"/>
          <w:szCs w:val="24"/>
        </w:rPr>
        <w:t xml:space="preserve"> » : L’entretien</w:t>
      </w:r>
      <w:r>
        <w:rPr>
          <w:rFonts w:ascii="Times New Roman" w:hAnsi="Times New Roman" w:cs="Times New Roman"/>
          <w:color w:val="000000"/>
          <w:sz w:val="24"/>
          <w:szCs w:val="24"/>
        </w:rPr>
        <w:t>,</w:t>
      </w:r>
      <w:r w:rsidRPr="00CF02EA">
        <w:rPr>
          <w:rFonts w:ascii="Times New Roman" w:hAnsi="Times New Roman" w:cs="Times New Roman"/>
          <w:color w:val="000000"/>
          <w:sz w:val="24"/>
          <w:szCs w:val="24"/>
        </w:rPr>
        <w:t xml:space="preserve"> Paris</w:t>
      </w:r>
      <w:r>
        <w:rPr>
          <w:rFonts w:ascii="Times New Roman" w:hAnsi="Times New Roman" w:cs="Times New Roman"/>
          <w:color w:val="000000"/>
          <w:sz w:val="24"/>
          <w:szCs w:val="24"/>
        </w:rPr>
        <w:t>,</w:t>
      </w:r>
      <w:r w:rsidRPr="00CF02EA">
        <w:rPr>
          <w:rFonts w:ascii="Times New Roman" w:hAnsi="Times New Roman" w:cs="Times New Roman"/>
          <w:color w:val="000000"/>
          <w:sz w:val="24"/>
          <w:szCs w:val="24"/>
        </w:rPr>
        <w:t xml:space="preserve"> Armand</w:t>
      </w:r>
      <w:r>
        <w:rPr>
          <w:rFonts w:ascii="Times New Roman" w:hAnsi="Times New Roman" w:cs="Times New Roman"/>
          <w:color w:val="000000"/>
          <w:sz w:val="24"/>
          <w:szCs w:val="24"/>
        </w:rPr>
        <w:t xml:space="preserve"> </w:t>
      </w:r>
      <w:r w:rsidRPr="00CF02EA">
        <w:rPr>
          <w:rFonts w:ascii="Times New Roman" w:hAnsi="Times New Roman" w:cs="Times New Roman"/>
          <w:color w:val="000000"/>
          <w:sz w:val="24"/>
          <w:szCs w:val="24"/>
        </w:rPr>
        <w:t>Colin.</w:t>
      </w:r>
    </w:p>
    <w:p w:rsidR="00D5187B" w:rsidRPr="00D654B7" w:rsidRDefault="00D5187B" w:rsidP="004831D2">
      <w:pPr>
        <w:pStyle w:val="Paragraphedeliste"/>
        <w:numPr>
          <w:ilvl w:val="0"/>
          <w:numId w:val="4"/>
        </w:numPr>
        <w:autoSpaceDE w:val="0"/>
        <w:autoSpaceDN w:val="0"/>
        <w:adjustRightInd w:val="0"/>
        <w:spacing w:after="0" w:line="240" w:lineRule="auto"/>
        <w:rPr>
          <w:rFonts w:ascii="Times New Roman" w:hAnsi="Times New Roman" w:cs="Times New Roman"/>
          <w:color w:val="000000"/>
          <w:sz w:val="24"/>
          <w:szCs w:val="24"/>
        </w:rPr>
      </w:pPr>
      <w:r w:rsidRPr="00D654B7">
        <w:rPr>
          <w:rFonts w:ascii="Times New Roman" w:hAnsi="Times New Roman" w:cs="Times New Roman"/>
          <w:color w:val="000000"/>
          <w:sz w:val="24"/>
          <w:szCs w:val="24"/>
        </w:rPr>
        <w:t>Castel, R., 2005, « </w:t>
      </w:r>
      <w:r w:rsidRPr="00CF02EA">
        <w:rPr>
          <w:rFonts w:ascii="Times New Roman" w:hAnsi="Times New Roman" w:cs="Times New Roman"/>
          <w:i/>
          <w:color w:val="000000"/>
          <w:sz w:val="24"/>
          <w:szCs w:val="24"/>
        </w:rPr>
        <w:t>Devenir l’Etat Providence et travail social</w:t>
      </w:r>
      <w:r w:rsidRPr="00D654B7">
        <w:rPr>
          <w:rFonts w:ascii="Times New Roman" w:hAnsi="Times New Roman" w:cs="Times New Roman"/>
          <w:color w:val="000000"/>
          <w:sz w:val="24"/>
          <w:szCs w:val="24"/>
        </w:rPr>
        <w:t> », « </w:t>
      </w:r>
      <w:r w:rsidRPr="00CF02EA">
        <w:rPr>
          <w:rFonts w:ascii="Times New Roman" w:hAnsi="Times New Roman" w:cs="Times New Roman"/>
          <w:i/>
          <w:color w:val="000000"/>
          <w:sz w:val="24"/>
          <w:szCs w:val="24"/>
        </w:rPr>
        <w:t>Le travail social en débat(s)</w:t>
      </w:r>
      <w:r w:rsidRPr="00D654B7">
        <w:rPr>
          <w:rFonts w:ascii="Times New Roman" w:hAnsi="Times New Roman" w:cs="Times New Roman"/>
          <w:color w:val="000000"/>
          <w:sz w:val="24"/>
          <w:szCs w:val="24"/>
        </w:rPr>
        <w:t> », Paris, La découverte.</w:t>
      </w:r>
    </w:p>
    <w:p w:rsidR="00D5187B" w:rsidRPr="00596810" w:rsidRDefault="00D5187B" w:rsidP="004831D2">
      <w:pPr>
        <w:pStyle w:val="Paragraphedeliste"/>
        <w:numPr>
          <w:ilvl w:val="0"/>
          <w:numId w:val="4"/>
        </w:numPr>
        <w:rPr>
          <w:rFonts w:ascii="Times New Roman" w:hAnsi="Times New Roman" w:cs="Times New Roman"/>
          <w:sz w:val="24"/>
          <w:szCs w:val="24"/>
        </w:rPr>
      </w:pPr>
      <w:r w:rsidRPr="00596810">
        <w:rPr>
          <w:rStyle w:val="uppercase"/>
          <w:rFonts w:ascii="Times New Roman" w:hAnsi="Times New Roman" w:cs="Times New Roman"/>
          <w:sz w:val="24"/>
          <w:szCs w:val="24"/>
        </w:rPr>
        <w:t>Dubar</w:t>
      </w:r>
      <w:r w:rsidRPr="00596810">
        <w:rPr>
          <w:rFonts w:ascii="Times New Roman" w:hAnsi="Times New Roman" w:cs="Times New Roman"/>
          <w:sz w:val="24"/>
          <w:szCs w:val="24"/>
        </w:rPr>
        <w:t xml:space="preserve">, Claude. </w:t>
      </w:r>
      <w:r w:rsidRPr="00596810">
        <w:rPr>
          <w:rFonts w:ascii="Times New Roman" w:hAnsi="Times New Roman" w:cs="Times New Roman"/>
          <w:i/>
          <w:iCs/>
          <w:sz w:val="24"/>
          <w:szCs w:val="24"/>
        </w:rPr>
        <w:t xml:space="preserve">La socialisation. Construction des identités sociales et professionnelles. </w:t>
      </w:r>
      <w:r w:rsidRPr="00596810">
        <w:rPr>
          <w:rFonts w:ascii="Times New Roman" w:hAnsi="Times New Roman" w:cs="Times New Roman"/>
          <w:sz w:val="24"/>
          <w:szCs w:val="24"/>
        </w:rPr>
        <w:t>Armand Colin, 2015.</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color w:val="000000"/>
          <w:sz w:val="24"/>
          <w:szCs w:val="24"/>
        </w:rPr>
        <w:t xml:space="preserve">Fourastier J., </w:t>
      </w:r>
      <w:r w:rsidRPr="00CF02EA">
        <w:rPr>
          <w:rFonts w:ascii="Times New Roman" w:hAnsi="Times New Roman" w:cs="Times New Roman"/>
          <w:i/>
          <w:color w:val="000000"/>
          <w:sz w:val="24"/>
          <w:szCs w:val="24"/>
        </w:rPr>
        <w:t>Les trente glorieuses ou La révolution invisible</w:t>
      </w:r>
      <w:r w:rsidRPr="00D654B7">
        <w:rPr>
          <w:rFonts w:ascii="Times New Roman" w:hAnsi="Times New Roman" w:cs="Times New Roman"/>
          <w:color w:val="000000"/>
          <w:sz w:val="24"/>
          <w:szCs w:val="24"/>
        </w:rPr>
        <w:t xml:space="preserve"> de 1946 à 1975, Paris, Fayart, 1979.</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color w:val="000000"/>
          <w:sz w:val="24"/>
          <w:szCs w:val="24"/>
        </w:rPr>
        <w:t xml:space="preserve">Loriaux F., </w:t>
      </w:r>
      <w:r w:rsidRPr="00CF02EA">
        <w:rPr>
          <w:rFonts w:ascii="Times New Roman" w:hAnsi="Times New Roman" w:cs="Times New Roman"/>
          <w:i/>
          <w:color w:val="000000"/>
          <w:sz w:val="24"/>
          <w:szCs w:val="24"/>
        </w:rPr>
        <w:t>Le chômeur suspect, Histoire d’une stigmatisation</w:t>
      </w:r>
      <w:r w:rsidRPr="00D654B7">
        <w:rPr>
          <w:rFonts w:ascii="Times New Roman" w:hAnsi="Times New Roman" w:cs="Times New Roman"/>
          <w:color w:val="000000"/>
          <w:sz w:val="24"/>
          <w:szCs w:val="24"/>
        </w:rPr>
        <w:t>, Crisp, 2015, p 218.</w:t>
      </w:r>
    </w:p>
    <w:p w:rsidR="00D5187B" w:rsidRPr="00D654B7" w:rsidRDefault="00CF02EA" w:rsidP="004831D2">
      <w:pPr>
        <w:pStyle w:val="Paragraphedeliste"/>
        <w:numPr>
          <w:ilvl w:val="0"/>
          <w:numId w:val="4"/>
        </w:numPr>
        <w:rPr>
          <w:rFonts w:ascii="Times New Roman" w:hAnsi="Times New Roman" w:cs="Times New Roman"/>
          <w:sz w:val="24"/>
          <w:szCs w:val="24"/>
        </w:rPr>
      </w:pPr>
      <w:r>
        <w:rPr>
          <w:rFonts w:ascii="Times New Roman" w:hAnsi="Times New Roman" w:cs="Times New Roman"/>
          <w:sz w:val="24"/>
          <w:szCs w:val="24"/>
        </w:rPr>
        <w:t>Mintzberg H., 1982, 2001</w:t>
      </w:r>
      <w:r w:rsidR="00D5187B" w:rsidRPr="00D654B7">
        <w:rPr>
          <w:rFonts w:ascii="Times New Roman" w:hAnsi="Times New Roman" w:cs="Times New Roman"/>
          <w:sz w:val="24"/>
          <w:szCs w:val="24"/>
        </w:rPr>
        <w:t xml:space="preserve">, </w:t>
      </w:r>
      <w:r w:rsidR="00D5187B" w:rsidRPr="00CF02EA">
        <w:rPr>
          <w:rFonts w:ascii="Times New Roman" w:hAnsi="Times New Roman" w:cs="Times New Roman"/>
          <w:i/>
          <w:sz w:val="24"/>
          <w:szCs w:val="24"/>
        </w:rPr>
        <w:t>Structure et dynamique des organisations</w:t>
      </w:r>
      <w:r w:rsidR="00D5187B" w:rsidRPr="00D654B7">
        <w:rPr>
          <w:rFonts w:ascii="Times New Roman" w:hAnsi="Times New Roman" w:cs="Times New Roman"/>
          <w:sz w:val="24"/>
          <w:szCs w:val="24"/>
        </w:rPr>
        <w:t>, Editions d’organisation, quatorzième édition, France, p.281-307, p.373-405.</w:t>
      </w:r>
    </w:p>
    <w:p w:rsidR="00D5187B" w:rsidRPr="00AE270E"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Neuville J., </w:t>
      </w:r>
      <w:r w:rsidRPr="00CF02EA">
        <w:rPr>
          <w:rFonts w:ascii="Times New Roman" w:hAnsi="Times New Roman" w:cs="Times New Roman"/>
          <w:i/>
          <w:sz w:val="24"/>
          <w:szCs w:val="24"/>
        </w:rPr>
        <w:t>L’évolution des relations industrielles en Belgique</w:t>
      </w:r>
      <w:r w:rsidRPr="00D654B7">
        <w:rPr>
          <w:rFonts w:ascii="Times New Roman" w:hAnsi="Times New Roman" w:cs="Times New Roman"/>
          <w:sz w:val="24"/>
          <w:szCs w:val="24"/>
        </w:rPr>
        <w:t xml:space="preserve">. Tome 1. </w:t>
      </w:r>
      <w:r w:rsidRPr="00CF02EA">
        <w:rPr>
          <w:rFonts w:ascii="Times New Roman" w:hAnsi="Times New Roman" w:cs="Times New Roman"/>
          <w:i/>
          <w:sz w:val="24"/>
          <w:szCs w:val="24"/>
        </w:rPr>
        <w:t>L’avènement du système des « Relations collectives »,</w:t>
      </w:r>
      <w:r w:rsidRPr="00D654B7">
        <w:rPr>
          <w:rFonts w:ascii="Times New Roman" w:hAnsi="Times New Roman" w:cs="Times New Roman"/>
          <w:sz w:val="24"/>
          <w:szCs w:val="24"/>
        </w:rPr>
        <w:t xml:space="preserve"> Bruxelles, Éditions Vie ouvrière, 1976, p. 168.</w:t>
      </w:r>
    </w:p>
    <w:p w:rsidR="00D5187B"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Nizet J., Pichault F., </w:t>
      </w:r>
      <w:r w:rsidRPr="00CF02EA">
        <w:rPr>
          <w:rFonts w:ascii="Times New Roman" w:hAnsi="Times New Roman" w:cs="Times New Roman"/>
          <w:i/>
          <w:sz w:val="24"/>
          <w:szCs w:val="24"/>
        </w:rPr>
        <w:t>Comprendre les organisations, Mintzberg à l’épreuve des faits</w:t>
      </w:r>
      <w:r w:rsidRPr="00D654B7">
        <w:rPr>
          <w:rFonts w:ascii="Times New Roman" w:hAnsi="Times New Roman" w:cs="Times New Roman"/>
          <w:sz w:val="24"/>
          <w:szCs w:val="24"/>
        </w:rPr>
        <w:t>, Gaëtan Morin, Paris, 1995, p.1-309.</w:t>
      </w:r>
    </w:p>
    <w:p w:rsidR="00D5187B" w:rsidRPr="003C7089" w:rsidRDefault="00CF02EA" w:rsidP="004831D2">
      <w:pPr>
        <w:pStyle w:val="Paragraphedeliste"/>
        <w:numPr>
          <w:ilvl w:val="0"/>
          <w:numId w:val="4"/>
        </w:numPr>
        <w:rPr>
          <w:rFonts w:ascii="Times New Roman" w:hAnsi="Times New Roman" w:cs="Times New Roman"/>
          <w:sz w:val="24"/>
          <w:szCs w:val="24"/>
        </w:rPr>
      </w:pPr>
      <w:r>
        <w:rPr>
          <w:rFonts w:ascii="Times New Roman" w:hAnsi="Times New Roman" w:cs="Times New Roman"/>
          <w:sz w:val="24"/>
          <w:szCs w:val="24"/>
        </w:rPr>
        <w:t>NIZET J., PICHAULT F., 2000</w:t>
      </w:r>
      <w:r w:rsidR="00D5187B" w:rsidRPr="003C7089">
        <w:rPr>
          <w:rFonts w:ascii="Times New Roman" w:hAnsi="Times New Roman" w:cs="Times New Roman"/>
          <w:sz w:val="24"/>
          <w:szCs w:val="24"/>
        </w:rPr>
        <w:t xml:space="preserve">, </w:t>
      </w:r>
      <w:r w:rsidR="00D5187B" w:rsidRPr="00CF02EA">
        <w:rPr>
          <w:rFonts w:ascii="Times New Roman" w:hAnsi="Times New Roman" w:cs="Times New Roman"/>
          <w:i/>
          <w:sz w:val="24"/>
          <w:szCs w:val="24"/>
        </w:rPr>
        <w:t>Les pratiques de gestion des ressources humaines</w:t>
      </w:r>
      <w:r w:rsidR="00D5187B" w:rsidRPr="003C7089">
        <w:rPr>
          <w:rFonts w:ascii="Times New Roman" w:hAnsi="Times New Roman" w:cs="Times New Roman"/>
          <w:sz w:val="24"/>
          <w:szCs w:val="24"/>
        </w:rPr>
        <w:t>, Editions du Seuil, Paris, p. 31-32.</w:t>
      </w:r>
    </w:p>
    <w:p w:rsidR="00D5187B" w:rsidRDefault="00D5187B" w:rsidP="004831D2">
      <w:pPr>
        <w:pStyle w:val="Paragraphedeliste"/>
        <w:numPr>
          <w:ilvl w:val="0"/>
          <w:numId w:val="4"/>
        </w:numPr>
        <w:rPr>
          <w:rFonts w:ascii="Times New Roman" w:hAnsi="Times New Roman" w:cs="Times New Roman"/>
          <w:sz w:val="24"/>
          <w:szCs w:val="24"/>
        </w:rPr>
      </w:pPr>
      <w:r w:rsidRPr="003C7089">
        <w:rPr>
          <w:rFonts w:ascii="Times New Roman" w:hAnsi="Times New Roman" w:cs="Times New Roman"/>
          <w:sz w:val="24"/>
          <w:szCs w:val="24"/>
        </w:rPr>
        <w:t xml:space="preserve">NIZET J., PICHAULT F., 2001, </w:t>
      </w:r>
      <w:r w:rsidRPr="00CF02EA">
        <w:rPr>
          <w:rFonts w:ascii="Times New Roman" w:hAnsi="Times New Roman" w:cs="Times New Roman"/>
          <w:i/>
          <w:sz w:val="24"/>
          <w:szCs w:val="24"/>
        </w:rPr>
        <w:t>Introduction à la théorie des configurations. Du « one best way » à la diversité organisationnelle</w:t>
      </w:r>
      <w:r w:rsidRPr="003C7089">
        <w:rPr>
          <w:rFonts w:ascii="Times New Roman" w:hAnsi="Times New Roman" w:cs="Times New Roman"/>
          <w:sz w:val="24"/>
          <w:szCs w:val="24"/>
        </w:rPr>
        <w:t>, Editions De Boeck Université, Bruxelles.</w:t>
      </w:r>
    </w:p>
    <w:p w:rsidR="00D5187B" w:rsidRPr="00AE270E" w:rsidRDefault="00CF02EA" w:rsidP="004831D2">
      <w:pPr>
        <w:pStyle w:val="Paragraphedeliste"/>
        <w:numPr>
          <w:ilvl w:val="0"/>
          <w:numId w:val="4"/>
        </w:numPr>
        <w:rPr>
          <w:rFonts w:ascii="Times New Roman" w:hAnsi="Times New Roman" w:cs="Times New Roman"/>
          <w:sz w:val="24"/>
          <w:szCs w:val="24"/>
        </w:rPr>
      </w:pPr>
      <w:r>
        <w:rPr>
          <w:rFonts w:ascii="Times New Roman" w:hAnsi="Times New Roman" w:cs="Times New Roman"/>
          <w:sz w:val="24"/>
          <w:szCs w:val="24"/>
        </w:rPr>
        <w:t>Nizet J. et Pichault F., 2003</w:t>
      </w:r>
      <w:r w:rsidR="00D5187B" w:rsidRPr="00AE270E">
        <w:rPr>
          <w:rFonts w:ascii="Times New Roman" w:hAnsi="Times New Roman" w:cs="Times New Roman"/>
          <w:sz w:val="24"/>
          <w:szCs w:val="24"/>
        </w:rPr>
        <w:t>, La coordination inter-organisationnelle chez Thalys. Support pédagogique au diagnostic et à l'intervention (CDRom et Manuel du formateur), Namur</w:t>
      </w:r>
      <w:r w:rsidR="00D5187B">
        <w:rPr>
          <w:rFonts w:ascii="Times New Roman" w:hAnsi="Times New Roman" w:cs="Times New Roman"/>
          <w:sz w:val="24"/>
          <w:szCs w:val="24"/>
        </w:rPr>
        <w:t>.</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Panier, Christian.</w:t>
      </w:r>
      <w:r w:rsidR="00CF02EA">
        <w:rPr>
          <w:rFonts w:ascii="Times New Roman" w:hAnsi="Times New Roman" w:cs="Times New Roman"/>
          <w:sz w:val="24"/>
          <w:szCs w:val="24"/>
        </w:rPr>
        <w:t>, 1980,</w:t>
      </w:r>
      <w:r w:rsidRPr="00D654B7">
        <w:rPr>
          <w:rFonts w:ascii="Times New Roman" w:hAnsi="Times New Roman" w:cs="Times New Roman"/>
          <w:sz w:val="24"/>
          <w:szCs w:val="24"/>
        </w:rPr>
        <w:t xml:space="preserve"> </w:t>
      </w:r>
      <w:r w:rsidRPr="00CF02EA">
        <w:rPr>
          <w:rFonts w:ascii="Times New Roman" w:hAnsi="Times New Roman" w:cs="Times New Roman"/>
          <w:i/>
          <w:sz w:val="24"/>
          <w:szCs w:val="24"/>
        </w:rPr>
        <w:t>« L’accès au droit et à la justice. Jalons pour une démocratie juridique et judiciaire»</w:t>
      </w:r>
      <w:r w:rsidRPr="00D654B7">
        <w:rPr>
          <w:rFonts w:ascii="Times New Roman" w:hAnsi="Times New Roman" w:cs="Times New Roman"/>
          <w:sz w:val="24"/>
          <w:szCs w:val="24"/>
        </w:rPr>
        <w:t xml:space="preserve">,  </w:t>
      </w:r>
      <w:r w:rsidRPr="00CF02EA">
        <w:rPr>
          <w:rFonts w:ascii="Times New Roman" w:hAnsi="Times New Roman" w:cs="Times New Roman"/>
          <w:iCs/>
          <w:sz w:val="24"/>
          <w:szCs w:val="24"/>
        </w:rPr>
        <w:t>Revue interdisciplinaire d'études juridiques</w:t>
      </w:r>
      <w:r w:rsidRPr="00D654B7">
        <w:rPr>
          <w:rFonts w:ascii="Times New Roman" w:hAnsi="Times New Roman" w:cs="Times New Roman"/>
          <w:sz w:val="24"/>
          <w:szCs w:val="24"/>
        </w:rPr>
        <w:t>, vol. volume 5, no. 2, 1980, pp. 1-34.</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G. VANTHEMSCHE, </w:t>
      </w:r>
      <w:r w:rsidRPr="00CF02EA">
        <w:rPr>
          <w:rFonts w:ascii="Times New Roman" w:hAnsi="Times New Roman" w:cs="Times New Roman"/>
          <w:i/>
          <w:sz w:val="24"/>
          <w:szCs w:val="24"/>
        </w:rPr>
        <w:t>Le chômage en Belgique</w:t>
      </w:r>
      <w:r w:rsidRPr="00D654B7">
        <w:rPr>
          <w:rFonts w:ascii="Times New Roman" w:hAnsi="Times New Roman" w:cs="Times New Roman"/>
          <w:sz w:val="24"/>
          <w:szCs w:val="24"/>
        </w:rPr>
        <w:t xml:space="preserve"> de 1929 à 1940 : son histoire, son actualité, Bruxelles, Labor, 1994, pp. 65 et sv.</w:t>
      </w:r>
    </w:p>
    <w:p w:rsidR="00D5187B" w:rsidRPr="00D654B7" w:rsidRDefault="00D5187B" w:rsidP="00CF02EA">
      <w:pPr>
        <w:pStyle w:val="Paragraphedeliste"/>
        <w:rPr>
          <w:rFonts w:ascii="Times New Roman" w:hAnsi="Times New Roman" w:cs="Times New Roman"/>
          <w:sz w:val="24"/>
          <w:szCs w:val="24"/>
        </w:rPr>
      </w:pPr>
    </w:p>
    <w:p w:rsidR="00D5187B" w:rsidRPr="00D654B7" w:rsidRDefault="00D5187B" w:rsidP="004831D2">
      <w:pPr>
        <w:jc w:val="both"/>
        <w:rPr>
          <w:rFonts w:ascii="Times New Roman" w:hAnsi="Times New Roman"/>
        </w:rPr>
      </w:pPr>
    </w:p>
    <w:p w:rsidR="00D5187B" w:rsidRDefault="00D5187B" w:rsidP="004831D2">
      <w:pPr>
        <w:jc w:val="both"/>
        <w:rPr>
          <w:rFonts w:ascii="Times New Roman" w:hAnsi="Times New Roman"/>
          <w:b/>
          <w:u w:val="single"/>
        </w:rPr>
      </w:pPr>
      <w:r w:rsidRPr="00D654B7">
        <w:rPr>
          <w:rFonts w:ascii="Times New Roman" w:hAnsi="Times New Roman"/>
          <w:b/>
          <w:u w:val="single"/>
        </w:rPr>
        <w:t>Articles</w:t>
      </w:r>
    </w:p>
    <w:p w:rsidR="00C368CD" w:rsidRPr="00D654B7" w:rsidRDefault="00C368CD" w:rsidP="004831D2">
      <w:pPr>
        <w:jc w:val="both"/>
        <w:rPr>
          <w:rFonts w:ascii="Times New Roman" w:hAnsi="Times New Roman"/>
          <w:b/>
          <w:u w:val="single"/>
        </w:rPr>
      </w:pP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Arcq E. , « Le taux de syndicalisation 1982-1991 », Courrier hebdomadaire, CRISP, n° 1386,1993, p. 15, et É. ARCQ, M. AUSSEMS, « Implantation syndicale et taux de syndicalisation (1992-2000) », Courrier hebdomadaire, CRISP, n° 1781,2002, p. 20.</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Bajoit G., Franssen A., Ska V., Albert V., Walthéry P., “Le métier d’assistant social”, Travailler le social, n°17, 1996-1997, pp. 36-65</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Bouquet B., 2006, « Management et travail social », Revue française de gestion, n°168-169, p. 140.</w:t>
      </w:r>
    </w:p>
    <w:p w:rsidR="00D5187B" w:rsidRPr="00D654B7" w:rsidRDefault="00D5187B" w:rsidP="004831D2">
      <w:pPr>
        <w:pStyle w:val="Paragraphedeliste"/>
        <w:numPr>
          <w:ilvl w:val="0"/>
          <w:numId w:val="4"/>
        </w:numPr>
        <w:rPr>
          <w:rFonts w:ascii="Times New Roman" w:hAnsi="Times New Roman" w:cs="Times New Roman"/>
          <w:sz w:val="24"/>
          <w:szCs w:val="24"/>
          <w:lang w:val="en-US"/>
        </w:rPr>
      </w:pPr>
      <w:r w:rsidRPr="00D654B7">
        <w:rPr>
          <w:rFonts w:ascii="Times New Roman" w:hAnsi="Times New Roman" w:cs="Times New Roman"/>
          <w:sz w:val="24"/>
          <w:szCs w:val="24"/>
          <w:lang w:val="en-US"/>
        </w:rPr>
        <w:t>Ebbinghaus B., Visser J., Pasture P., Slomp H., « Belgium », in B. EBBINGHAUS, J. VISSER, Trade Unions in Western Europe since 1945, Londres, Macmillan, 2000, p. 122.</w:t>
      </w:r>
    </w:p>
    <w:p w:rsidR="00D5187B" w:rsidRPr="001D027D" w:rsidRDefault="00D5187B" w:rsidP="001D027D">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Fray A-M., Picouleau S., « </w:t>
      </w:r>
      <w:r w:rsidRPr="00D654B7">
        <w:rPr>
          <w:rFonts w:ascii="Times New Roman" w:hAnsi="Times New Roman" w:cs="Times New Roman"/>
          <w:bCs/>
          <w:iCs/>
          <w:sz w:val="24"/>
          <w:szCs w:val="24"/>
        </w:rPr>
        <w:t xml:space="preserve">Le diagnostic de l'identité professionnelle : une dimension essentielle pour la qualité au travail </w:t>
      </w:r>
      <w:r w:rsidRPr="00D654B7">
        <w:rPr>
          <w:rFonts w:ascii="Times New Roman" w:hAnsi="Times New Roman" w:cs="Times New Roman"/>
          <w:sz w:val="24"/>
          <w:szCs w:val="24"/>
        </w:rPr>
        <w:t xml:space="preserve">», </w:t>
      </w:r>
      <w:r w:rsidRPr="00D654B7">
        <w:rPr>
          <w:rFonts w:ascii="Times New Roman" w:hAnsi="Times New Roman" w:cs="Times New Roman"/>
          <w:iCs/>
          <w:sz w:val="24"/>
          <w:szCs w:val="24"/>
        </w:rPr>
        <w:t>Management &amp; Avenir</w:t>
      </w:r>
      <w:r w:rsidRPr="00D654B7">
        <w:rPr>
          <w:rFonts w:ascii="Times New Roman" w:hAnsi="Times New Roman" w:cs="Times New Roman"/>
          <w:sz w:val="24"/>
          <w:szCs w:val="24"/>
        </w:rPr>
        <w:t xml:space="preserve">, 2010/8 (n° 38), pp. 1-75.  </w:t>
      </w:r>
    </w:p>
    <w:p w:rsidR="00D5187B" w:rsidRPr="001D027D" w:rsidRDefault="00D5187B" w:rsidP="001D027D">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lastRenderedPageBreak/>
        <w:t xml:space="preserve">Franssen Abraham, « </w:t>
      </w:r>
      <w:r w:rsidRPr="00D654B7">
        <w:rPr>
          <w:rFonts w:ascii="Times New Roman" w:hAnsi="Times New Roman" w:cs="Times New Roman"/>
          <w:bCs/>
          <w:iCs/>
          <w:sz w:val="24"/>
          <w:szCs w:val="24"/>
        </w:rPr>
        <w:t>Le sujet au cœur de la nouvelle question sociale</w:t>
      </w:r>
      <w:r w:rsidRPr="00D654B7">
        <w:rPr>
          <w:rFonts w:ascii="Times New Roman" w:hAnsi="Times New Roman" w:cs="Times New Roman"/>
          <w:b/>
          <w:bCs/>
          <w:i/>
          <w:iCs/>
          <w:sz w:val="24"/>
          <w:szCs w:val="24"/>
        </w:rPr>
        <w:t xml:space="preserve"> </w:t>
      </w:r>
      <w:r w:rsidRPr="00D654B7">
        <w:rPr>
          <w:rFonts w:ascii="Times New Roman" w:hAnsi="Times New Roman" w:cs="Times New Roman"/>
          <w:sz w:val="24"/>
          <w:szCs w:val="24"/>
        </w:rPr>
        <w:t>», in : La Revue nouvelle, décembre 2003, n°12, p. 10-51.</w:t>
      </w:r>
    </w:p>
    <w:p w:rsidR="00D5187B" w:rsidRPr="001D027D" w:rsidRDefault="00D5187B" w:rsidP="004831D2">
      <w:pPr>
        <w:pStyle w:val="Paragraphedeliste"/>
        <w:numPr>
          <w:ilvl w:val="0"/>
          <w:numId w:val="4"/>
        </w:numPr>
        <w:rPr>
          <w:rFonts w:ascii="Times New Roman" w:hAnsi="Times New Roman" w:cs="Times New Roman"/>
          <w:b/>
          <w:sz w:val="24"/>
          <w:szCs w:val="24"/>
          <w:u w:val="single"/>
        </w:rPr>
      </w:pPr>
      <w:r w:rsidRPr="00D654B7">
        <w:rPr>
          <w:rStyle w:val="uppercase"/>
          <w:rFonts w:ascii="Times New Roman" w:hAnsi="Times New Roman" w:cs="Times New Roman"/>
          <w:sz w:val="24"/>
          <w:szCs w:val="24"/>
        </w:rPr>
        <w:t>Sainsaulieu</w:t>
      </w:r>
      <w:r w:rsidRPr="00D654B7">
        <w:rPr>
          <w:rFonts w:ascii="Times New Roman" w:hAnsi="Times New Roman" w:cs="Times New Roman"/>
          <w:sz w:val="24"/>
          <w:szCs w:val="24"/>
        </w:rPr>
        <w:t>, R. « </w:t>
      </w:r>
      <w:r w:rsidRPr="00D654B7">
        <w:rPr>
          <w:rFonts w:ascii="Times New Roman" w:hAnsi="Times New Roman" w:cs="Times New Roman"/>
          <w:iCs/>
          <w:sz w:val="24"/>
          <w:szCs w:val="24"/>
        </w:rPr>
        <w:t>L’identité au travail. Les effets culturels de l’organisation</w:t>
      </w:r>
      <w:r w:rsidRPr="00D654B7">
        <w:rPr>
          <w:rFonts w:ascii="Times New Roman" w:hAnsi="Times New Roman" w:cs="Times New Roman"/>
          <w:i/>
          <w:iCs/>
          <w:sz w:val="24"/>
          <w:szCs w:val="24"/>
        </w:rPr>
        <w:t xml:space="preserve"> ». </w:t>
      </w:r>
      <w:r w:rsidRPr="00D654B7">
        <w:rPr>
          <w:rFonts w:ascii="Times New Roman" w:hAnsi="Times New Roman" w:cs="Times New Roman"/>
          <w:sz w:val="24"/>
          <w:szCs w:val="24"/>
        </w:rPr>
        <w:t>Presses de Sciences Po, 1988.</w:t>
      </w:r>
    </w:p>
    <w:p w:rsidR="001D027D" w:rsidRPr="001D027D" w:rsidRDefault="001D027D" w:rsidP="004831D2">
      <w:pPr>
        <w:pStyle w:val="Paragraphedeliste"/>
        <w:numPr>
          <w:ilvl w:val="0"/>
          <w:numId w:val="4"/>
        </w:numPr>
        <w:rPr>
          <w:rFonts w:ascii="Times New Roman" w:hAnsi="Times New Roman" w:cs="Times New Roman"/>
          <w:b/>
          <w:sz w:val="24"/>
          <w:szCs w:val="24"/>
          <w:u w:val="single"/>
        </w:rPr>
      </w:pPr>
      <w:r w:rsidRPr="001D027D">
        <w:rPr>
          <w:rFonts w:ascii="Times New Roman" w:hAnsi="Times New Roman" w:cs="Times New Roman"/>
          <w:sz w:val="24"/>
          <w:szCs w:val="24"/>
        </w:rPr>
        <w:t xml:space="preserve">Simar, L. (2013). Transfert de compétences « Marché de l’emploi », une opportunité ? Bulletin de documentation, </w:t>
      </w:r>
      <w:r>
        <w:rPr>
          <w:rFonts w:ascii="Times New Roman" w:hAnsi="Times New Roman" w:cs="Times New Roman"/>
          <w:sz w:val="24"/>
          <w:szCs w:val="24"/>
        </w:rPr>
        <w:t>2013, pp.</w:t>
      </w:r>
      <w:r w:rsidRPr="001D027D">
        <w:rPr>
          <w:rFonts w:ascii="Times New Roman" w:hAnsi="Times New Roman" w:cs="Times New Roman"/>
          <w:sz w:val="24"/>
          <w:szCs w:val="24"/>
        </w:rPr>
        <w:t xml:space="preserve"> 47-82.</w:t>
      </w:r>
    </w:p>
    <w:p w:rsidR="00D5187B" w:rsidRPr="00D654B7" w:rsidRDefault="00D5187B" w:rsidP="004831D2">
      <w:pPr>
        <w:pStyle w:val="Paragraphedeliste"/>
        <w:numPr>
          <w:ilvl w:val="0"/>
          <w:numId w:val="4"/>
        </w:numPr>
        <w:rPr>
          <w:rFonts w:ascii="Times New Roman" w:hAnsi="Times New Roman" w:cs="Times New Roman"/>
          <w:b/>
          <w:sz w:val="24"/>
          <w:szCs w:val="24"/>
          <w:u w:val="single"/>
        </w:rPr>
      </w:pPr>
      <w:r w:rsidRPr="00D654B7">
        <w:rPr>
          <w:rStyle w:val="uppercase"/>
          <w:rFonts w:ascii="Times New Roman" w:hAnsi="Times New Roman" w:cs="Times New Roman"/>
          <w:sz w:val="24"/>
          <w:szCs w:val="24"/>
        </w:rPr>
        <w:t>Uhalde</w:t>
      </w:r>
      <w:r w:rsidRPr="00D654B7">
        <w:rPr>
          <w:rFonts w:ascii="Times New Roman" w:hAnsi="Times New Roman" w:cs="Times New Roman"/>
          <w:sz w:val="24"/>
          <w:szCs w:val="24"/>
        </w:rPr>
        <w:t xml:space="preserve">, Marc. « Crise de modernisation et dynamique des identités de métier dans les organisations », </w:t>
      </w:r>
      <w:r w:rsidRPr="00D654B7">
        <w:rPr>
          <w:rFonts w:ascii="Times New Roman" w:hAnsi="Times New Roman" w:cs="Times New Roman"/>
          <w:i/>
          <w:iCs/>
          <w:sz w:val="24"/>
          <w:szCs w:val="24"/>
        </w:rPr>
        <w:t xml:space="preserve">La </w:t>
      </w:r>
      <w:r w:rsidRPr="00CF02EA">
        <w:rPr>
          <w:rFonts w:ascii="Times New Roman" w:hAnsi="Times New Roman" w:cs="Times New Roman"/>
          <w:iCs/>
          <w:sz w:val="24"/>
          <w:szCs w:val="24"/>
        </w:rPr>
        <w:t>Revue de l'Ires</w:t>
      </w:r>
      <w:r w:rsidRPr="00D654B7">
        <w:rPr>
          <w:rFonts w:ascii="Times New Roman" w:hAnsi="Times New Roman" w:cs="Times New Roman"/>
          <w:sz w:val="24"/>
          <w:szCs w:val="24"/>
        </w:rPr>
        <w:t>, vol. 47, no. 1, 2005, pp. 135-154</w:t>
      </w:r>
    </w:p>
    <w:p w:rsidR="00D5187B" w:rsidRPr="00A955D6" w:rsidRDefault="00D5187B" w:rsidP="00A955D6">
      <w:pPr>
        <w:pStyle w:val="Paragraphedeliste"/>
        <w:numPr>
          <w:ilvl w:val="0"/>
          <w:numId w:val="4"/>
        </w:numPr>
        <w:rPr>
          <w:rFonts w:ascii="Times New Roman" w:hAnsi="Times New Roman" w:cs="Times New Roman"/>
          <w:b/>
          <w:sz w:val="24"/>
          <w:szCs w:val="24"/>
          <w:u w:val="single"/>
        </w:rPr>
      </w:pPr>
      <w:r w:rsidRPr="00D654B7">
        <w:rPr>
          <w:rStyle w:val="uppercase"/>
          <w:rFonts w:ascii="Times New Roman" w:hAnsi="Times New Roman" w:cs="Times New Roman"/>
          <w:sz w:val="24"/>
          <w:szCs w:val="24"/>
          <w:shd w:val="clear" w:color="auto" w:fill="FFFFFF"/>
        </w:rPr>
        <w:t>Tournadre-Plancq</w:t>
      </w:r>
      <w:r w:rsidRPr="00D654B7">
        <w:rPr>
          <w:rFonts w:ascii="Times New Roman" w:hAnsi="Times New Roman" w:cs="Times New Roman"/>
          <w:sz w:val="24"/>
          <w:szCs w:val="24"/>
          <w:shd w:val="clear" w:color="auto" w:fill="FFFFFF"/>
        </w:rPr>
        <w:t>, Jérôme. « La Troisième voie et la q</w:t>
      </w:r>
      <w:r w:rsidRPr="00A955D6">
        <w:rPr>
          <w:rFonts w:ascii="Times New Roman" w:hAnsi="Times New Roman" w:cs="Times New Roman"/>
          <w:sz w:val="24"/>
          <w:szCs w:val="24"/>
          <w:shd w:val="clear" w:color="auto" w:fill="FFFFFF"/>
        </w:rPr>
        <w:t>uestion sociale », </w:t>
      </w:r>
      <w:r w:rsidRPr="00A955D6">
        <w:rPr>
          <w:rFonts w:ascii="Times New Roman" w:hAnsi="Times New Roman" w:cs="Times New Roman"/>
          <w:i/>
          <w:iCs/>
          <w:sz w:val="24"/>
          <w:szCs w:val="24"/>
          <w:shd w:val="clear" w:color="auto" w:fill="FFFFFF"/>
        </w:rPr>
        <w:t>Informations sociales</w:t>
      </w:r>
      <w:r w:rsidRPr="00A955D6">
        <w:rPr>
          <w:rFonts w:ascii="Times New Roman" w:hAnsi="Times New Roman" w:cs="Times New Roman"/>
          <w:sz w:val="24"/>
          <w:szCs w:val="24"/>
          <w:shd w:val="clear" w:color="auto" w:fill="FFFFFF"/>
        </w:rPr>
        <w:t>, vol. 159, no. 3, 2010, pp. 24-33</w:t>
      </w:r>
    </w:p>
    <w:p w:rsidR="00A955D6" w:rsidRPr="00A955D6" w:rsidRDefault="00A955D6" w:rsidP="00A955D6">
      <w:pPr>
        <w:pStyle w:val="Paragraphedeliste"/>
        <w:rPr>
          <w:rFonts w:ascii="Times New Roman" w:hAnsi="Times New Roman" w:cs="Times New Roman"/>
          <w:b/>
          <w:sz w:val="24"/>
          <w:szCs w:val="24"/>
          <w:u w:val="single"/>
        </w:rPr>
      </w:pPr>
    </w:p>
    <w:p w:rsidR="00D5187B" w:rsidRDefault="00D5187B" w:rsidP="004831D2">
      <w:pPr>
        <w:jc w:val="both"/>
        <w:rPr>
          <w:rFonts w:ascii="Times New Roman" w:hAnsi="Times New Roman"/>
          <w:b/>
          <w:u w:val="single"/>
        </w:rPr>
      </w:pPr>
      <w:r w:rsidRPr="00D654B7">
        <w:rPr>
          <w:rFonts w:ascii="Times New Roman" w:hAnsi="Times New Roman"/>
          <w:b/>
          <w:u w:val="single"/>
        </w:rPr>
        <w:t>Articles en ligne</w:t>
      </w:r>
    </w:p>
    <w:p w:rsidR="00CF02EA" w:rsidRPr="00D654B7" w:rsidRDefault="00CF02EA" w:rsidP="004831D2">
      <w:pPr>
        <w:jc w:val="both"/>
        <w:rPr>
          <w:rFonts w:ascii="Times New Roman" w:hAnsi="Times New Roman"/>
          <w:b/>
          <w:u w:val="single"/>
        </w:rPr>
      </w:pPr>
    </w:p>
    <w:p w:rsidR="00D5187B" w:rsidRPr="00C368CD" w:rsidRDefault="00D5187B" w:rsidP="00C368CD">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CSC, Rapport administratif, 2017, sur </w:t>
      </w:r>
      <w:hyperlink r:id="rId11" w:history="1">
        <w:r w:rsidRPr="00D654B7">
          <w:rPr>
            <w:rStyle w:val="Lienhypertexte"/>
            <w:rFonts w:ascii="Times New Roman" w:hAnsi="Times New Roman" w:cs="Times New Roman"/>
            <w:sz w:val="24"/>
            <w:szCs w:val="24"/>
          </w:rPr>
          <w:t>https://www.hetacv.be/docs/default-source/acv-csc-docsitemap/5000-over-het-acv-a-propos-de-la-csc/rapport-administratif-2017.pdf?sfvrsn=c5b995aa_0</w:t>
        </w:r>
      </w:hyperlink>
      <w:r w:rsidRPr="00D654B7">
        <w:rPr>
          <w:rFonts w:ascii="Times New Roman" w:hAnsi="Times New Roman" w:cs="Times New Roman"/>
          <w:sz w:val="24"/>
          <w:szCs w:val="24"/>
        </w:rPr>
        <w:t>, consulté le 15 avril 2020 à 18h16</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Fagniez Pierre, </w:t>
      </w:r>
      <w:r w:rsidRPr="00CF02EA">
        <w:rPr>
          <w:rFonts w:ascii="Times New Roman" w:hAnsi="Times New Roman" w:cs="Times New Roman"/>
          <w:sz w:val="24"/>
          <w:szCs w:val="24"/>
        </w:rPr>
        <w:t>« La Capac nous fait crever</w:t>
      </w:r>
      <w:r w:rsidRPr="00D654B7">
        <w:rPr>
          <w:rFonts w:ascii="Times New Roman" w:hAnsi="Times New Roman" w:cs="Times New Roman"/>
          <w:i/>
          <w:sz w:val="24"/>
          <w:szCs w:val="24"/>
        </w:rPr>
        <w:t> !</w:t>
      </w:r>
      <w:r w:rsidRPr="00D654B7">
        <w:rPr>
          <w:rFonts w:ascii="Times New Roman" w:hAnsi="Times New Roman" w:cs="Times New Roman"/>
          <w:sz w:val="24"/>
          <w:szCs w:val="24"/>
        </w:rPr>
        <w:t xml:space="preserve"> », sur </w:t>
      </w:r>
      <w:hyperlink r:id="rId12" w:history="1">
        <w:r w:rsidRPr="00D654B7">
          <w:rPr>
            <w:rStyle w:val="Lienhypertexte"/>
            <w:rFonts w:ascii="Times New Roman" w:hAnsi="Times New Roman" w:cs="Times New Roman"/>
            <w:sz w:val="24"/>
            <w:szCs w:val="24"/>
          </w:rPr>
          <w:t>http://www.rtl.be/info/vous/temoignages/des-affilies-de-la-capac-en-colere-parce-qu-ils-n-ont-pas-recu-leur-chomage-temporaire-voici-ce-qui-pourrait-ce-retard-1211992.aspx</w:t>
        </w:r>
      </w:hyperlink>
      <w:r w:rsidRPr="00D654B7">
        <w:rPr>
          <w:rFonts w:ascii="Times New Roman" w:hAnsi="Times New Roman" w:cs="Times New Roman"/>
          <w:sz w:val="24"/>
          <w:szCs w:val="24"/>
        </w:rPr>
        <w:t>, consulté le 02 novembre 2020 à 21h11</w:t>
      </w:r>
    </w:p>
    <w:p w:rsidR="00D5187B" w:rsidRPr="00CF02EA" w:rsidRDefault="00D5187B" w:rsidP="00CF02EA">
      <w:pPr>
        <w:pStyle w:val="Paragraphedeliste"/>
        <w:numPr>
          <w:ilvl w:val="0"/>
          <w:numId w:val="4"/>
        </w:numPr>
        <w:spacing w:after="0" w:line="240" w:lineRule="auto"/>
        <w:rPr>
          <w:rFonts w:ascii="Times New Roman" w:eastAsia="Times New Roman" w:hAnsi="Times New Roman" w:cs="Times New Roman"/>
          <w:sz w:val="24"/>
          <w:szCs w:val="24"/>
          <w:lang w:val="fr-FR" w:eastAsia="fr-BE"/>
        </w:rPr>
      </w:pPr>
      <w:r w:rsidRPr="00D654B7">
        <w:rPr>
          <w:rFonts w:ascii="Times New Roman" w:hAnsi="Times New Roman" w:cs="Times New Roman"/>
          <w:color w:val="000000"/>
          <w:sz w:val="24"/>
          <w:szCs w:val="24"/>
        </w:rPr>
        <w:t xml:space="preserve">Faniel J. , « L’organisation des demandeurs d’emploi dans les syndicats », </w:t>
      </w:r>
      <w:r w:rsidRPr="00D654B7">
        <w:rPr>
          <w:rFonts w:ascii="Times New Roman" w:hAnsi="Times New Roman" w:cs="Times New Roman"/>
          <w:i/>
          <w:iCs/>
          <w:color w:val="000000"/>
          <w:sz w:val="24"/>
          <w:szCs w:val="24"/>
        </w:rPr>
        <w:t>Courrier hebdomadaire du CRISP</w:t>
      </w:r>
      <w:r w:rsidRPr="00D654B7">
        <w:rPr>
          <w:rFonts w:ascii="Times New Roman" w:hAnsi="Times New Roman" w:cs="Times New Roman"/>
          <w:color w:val="000000"/>
          <w:sz w:val="24"/>
          <w:szCs w:val="24"/>
        </w:rPr>
        <w:t xml:space="preserve">, 2006, n° 1929-1930, Bruxelles, p. 5-76 ; </w:t>
      </w:r>
      <w:r w:rsidRPr="00D654B7">
        <w:rPr>
          <w:rFonts w:ascii="Times New Roman" w:hAnsi="Times New Roman" w:cs="Times New Roman"/>
          <w:color w:val="002CBD"/>
          <w:sz w:val="24"/>
          <w:szCs w:val="24"/>
        </w:rPr>
        <w:t>http://www.cairn.info/zen.php?ID_ARTICLE=CRIS_1929_0005</w:t>
      </w:r>
      <w:r w:rsidRPr="00D654B7">
        <w:rPr>
          <w:rFonts w:ascii="Times New Roman" w:hAnsi="Times New Roman" w:cs="Times New Roman"/>
          <w:color w:val="000000"/>
          <w:sz w:val="24"/>
          <w:szCs w:val="24"/>
        </w:rPr>
        <w:t>, consulté le 10 avril 2020 à 9h15</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Simar Luc, « Transfert de compétences « Marché de l’emploi », une opportunité ? », sur </w:t>
      </w:r>
      <w:hyperlink r:id="rId13" w:history="1">
        <w:r w:rsidRPr="00D654B7">
          <w:rPr>
            <w:rStyle w:val="Lienhypertexte"/>
            <w:rFonts w:ascii="Times New Roman" w:hAnsi="Times New Roman" w:cs="Times New Roman"/>
            <w:sz w:val="24"/>
            <w:szCs w:val="24"/>
          </w:rPr>
          <w:t>https://finances.belgium.be/sites/default/files/downloads/BdocB_2013_Q2f_Simar.pdf</w:t>
        </w:r>
      </w:hyperlink>
      <w:r w:rsidRPr="00D654B7">
        <w:rPr>
          <w:rFonts w:ascii="Times New Roman" w:hAnsi="Times New Roman" w:cs="Times New Roman"/>
          <w:sz w:val="24"/>
          <w:szCs w:val="24"/>
        </w:rPr>
        <w:t>, consulté le 30 décembre 2020 à 13h10</w:t>
      </w:r>
    </w:p>
    <w:p w:rsidR="00CF02EA" w:rsidRPr="00D654B7" w:rsidRDefault="00CF02EA" w:rsidP="004831D2">
      <w:pPr>
        <w:jc w:val="both"/>
        <w:rPr>
          <w:rFonts w:ascii="Times New Roman" w:hAnsi="Times New Roman"/>
          <w:b/>
          <w:bCs/>
          <w:u w:val="single"/>
        </w:rPr>
      </w:pPr>
    </w:p>
    <w:p w:rsidR="00D5187B" w:rsidRDefault="00D5187B" w:rsidP="004831D2">
      <w:pPr>
        <w:jc w:val="both"/>
        <w:rPr>
          <w:rFonts w:ascii="Times New Roman" w:hAnsi="Times New Roman"/>
          <w:b/>
          <w:bCs/>
          <w:u w:val="single"/>
        </w:rPr>
      </w:pPr>
      <w:r w:rsidRPr="00D654B7">
        <w:rPr>
          <w:rFonts w:ascii="Times New Roman" w:hAnsi="Times New Roman"/>
          <w:b/>
          <w:bCs/>
          <w:u w:val="single"/>
        </w:rPr>
        <w:t>Monographies</w:t>
      </w:r>
    </w:p>
    <w:p w:rsidR="00CF02EA" w:rsidRPr="00D654B7" w:rsidRDefault="00CF02EA" w:rsidP="004831D2">
      <w:pPr>
        <w:jc w:val="both"/>
        <w:rPr>
          <w:rFonts w:ascii="Times New Roman" w:hAnsi="Times New Roman"/>
          <w:b/>
          <w:bCs/>
          <w:u w:val="single"/>
        </w:rPr>
      </w:pPr>
    </w:p>
    <w:p w:rsidR="00D5187B" w:rsidRPr="00D654B7" w:rsidRDefault="00D5187B" w:rsidP="004831D2">
      <w:pPr>
        <w:pStyle w:val="Paragraphedeliste"/>
        <w:numPr>
          <w:ilvl w:val="0"/>
          <w:numId w:val="4"/>
        </w:numPr>
        <w:autoSpaceDE w:val="0"/>
        <w:autoSpaceDN w:val="0"/>
        <w:adjustRightInd w:val="0"/>
        <w:spacing w:after="0" w:line="240" w:lineRule="auto"/>
        <w:rPr>
          <w:rFonts w:ascii="Times New Roman" w:hAnsi="Times New Roman" w:cs="Times New Roman"/>
          <w:color w:val="000000"/>
          <w:sz w:val="24"/>
          <w:szCs w:val="24"/>
        </w:rPr>
      </w:pPr>
      <w:r w:rsidRPr="00D654B7">
        <w:rPr>
          <w:rFonts w:ascii="Times New Roman" w:hAnsi="Times New Roman" w:cs="Times New Roman"/>
          <w:color w:val="000000"/>
          <w:sz w:val="24"/>
          <w:szCs w:val="24"/>
        </w:rPr>
        <w:t xml:space="preserve">ALBARELLO, Luc. </w:t>
      </w:r>
      <w:r w:rsidRPr="00D654B7">
        <w:rPr>
          <w:rFonts w:ascii="Times New Roman" w:hAnsi="Times New Roman" w:cs="Times New Roman"/>
          <w:i/>
          <w:iCs/>
          <w:color w:val="000000"/>
          <w:sz w:val="24"/>
          <w:szCs w:val="24"/>
        </w:rPr>
        <w:t xml:space="preserve">Apprendre à chercher. </w:t>
      </w:r>
      <w:r w:rsidRPr="00D654B7">
        <w:rPr>
          <w:rFonts w:ascii="Times New Roman" w:hAnsi="Times New Roman" w:cs="Times New Roman"/>
          <w:color w:val="000000"/>
          <w:sz w:val="24"/>
          <w:szCs w:val="24"/>
        </w:rPr>
        <w:t xml:space="preserve">4e éd. Bruxelles : De Boeck, 2012. (Méthodes en sciences humaines), 190 p. </w:t>
      </w:r>
    </w:p>
    <w:p w:rsidR="00D5187B" w:rsidRPr="00D654B7" w:rsidRDefault="00D5187B" w:rsidP="004831D2">
      <w:pPr>
        <w:pStyle w:val="Paragraphedeliste"/>
        <w:numPr>
          <w:ilvl w:val="0"/>
          <w:numId w:val="4"/>
        </w:numPr>
        <w:rPr>
          <w:rFonts w:ascii="Times New Roman" w:hAnsi="Times New Roman" w:cs="Times New Roman"/>
          <w:bCs/>
          <w:sz w:val="24"/>
          <w:szCs w:val="24"/>
        </w:rPr>
      </w:pPr>
      <w:r w:rsidRPr="00D654B7">
        <w:rPr>
          <w:rFonts w:ascii="Times New Roman" w:hAnsi="Times New Roman" w:cs="Times New Roman"/>
          <w:color w:val="000000"/>
          <w:sz w:val="24"/>
          <w:szCs w:val="24"/>
        </w:rPr>
        <w:t xml:space="preserve">VAN CAMPENHOUDT, Luc et QUIVY, Raymond. </w:t>
      </w:r>
      <w:r w:rsidRPr="00D654B7">
        <w:rPr>
          <w:rFonts w:ascii="Times New Roman" w:hAnsi="Times New Roman" w:cs="Times New Roman"/>
          <w:i/>
          <w:iCs/>
          <w:color w:val="000000"/>
          <w:sz w:val="24"/>
          <w:szCs w:val="24"/>
        </w:rPr>
        <w:t xml:space="preserve">Manuel de recherche en sciences sociales. </w:t>
      </w:r>
      <w:r w:rsidRPr="00D654B7">
        <w:rPr>
          <w:rFonts w:ascii="Times New Roman" w:hAnsi="Times New Roman" w:cs="Times New Roman"/>
          <w:color w:val="000000"/>
          <w:sz w:val="24"/>
          <w:szCs w:val="24"/>
        </w:rPr>
        <w:t>4e éd. Paris : Dunod, 2011, 262 p.</w:t>
      </w:r>
    </w:p>
    <w:p w:rsidR="00D5187B" w:rsidRDefault="00D5187B" w:rsidP="004831D2">
      <w:pPr>
        <w:jc w:val="both"/>
        <w:rPr>
          <w:rFonts w:ascii="Times New Roman" w:hAnsi="Times New Roman"/>
          <w:b/>
          <w:bCs/>
          <w:u w:val="single"/>
        </w:rPr>
      </w:pPr>
      <w:r w:rsidRPr="00D654B7">
        <w:rPr>
          <w:rFonts w:ascii="Times New Roman" w:hAnsi="Times New Roman"/>
          <w:b/>
          <w:bCs/>
          <w:u w:val="single"/>
        </w:rPr>
        <w:t>Travaux et syllabi</w:t>
      </w:r>
    </w:p>
    <w:p w:rsidR="00C368CD" w:rsidRPr="00D654B7" w:rsidRDefault="00C368CD" w:rsidP="004831D2">
      <w:pPr>
        <w:jc w:val="both"/>
        <w:rPr>
          <w:rFonts w:ascii="Times New Roman" w:hAnsi="Times New Roman"/>
          <w:u w:val="single"/>
        </w:rPr>
      </w:pP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Franssen Abraham, « </w:t>
      </w:r>
      <w:r w:rsidRPr="00D654B7">
        <w:rPr>
          <w:rFonts w:ascii="Times New Roman" w:hAnsi="Times New Roman" w:cs="Times New Roman"/>
          <w:bCs/>
          <w:iCs/>
          <w:sz w:val="24"/>
          <w:szCs w:val="24"/>
        </w:rPr>
        <w:t>Sociologie du travail social (SOC2220)</w:t>
      </w:r>
      <w:r w:rsidRPr="00D654B7">
        <w:rPr>
          <w:rFonts w:ascii="Times New Roman" w:hAnsi="Times New Roman" w:cs="Times New Roman"/>
          <w:b/>
          <w:bCs/>
          <w:i/>
          <w:iCs/>
          <w:sz w:val="24"/>
          <w:szCs w:val="24"/>
        </w:rPr>
        <w:t xml:space="preserve"> </w:t>
      </w:r>
      <w:r w:rsidRPr="00D654B7">
        <w:rPr>
          <w:rFonts w:ascii="Times New Roman" w:hAnsi="Times New Roman" w:cs="Times New Roman"/>
          <w:sz w:val="24"/>
          <w:szCs w:val="24"/>
        </w:rPr>
        <w:t>», Uclouvain, 2017-2018 Q1, syllabus.</w:t>
      </w:r>
    </w:p>
    <w:p w:rsidR="00D5187B" w:rsidRPr="00D654B7" w:rsidRDefault="00D5187B" w:rsidP="004831D2">
      <w:pPr>
        <w:pStyle w:val="Paragraphedeliste"/>
        <w:numPr>
          <w:ilvl w:val="0"/>
          <w:numId w:val="4"/>
        </w:numPr>
        <w:rPr>
          <w:rFonts w:ascii="Times New Roman" w:hAnsi="Times New Roman" w:cs="Times New Roman"/>
          <w:sz w:val="24"/>
          <w:szCs w:val="24"/>
        </w:rPr>
      </w:pPr>
      <w:r w:rsidRPr="00D654B7">
        <w:rPr>
          <w:rFonts w:ascii="Times New Roman" w:hAnsi="Times New Roman" w:cs="Times New Roman"/>
          <w:sz w:val="24"/>
          <w:szCs w:val="24"/>
        </w:rPr>
        <w:t xml:space="preserve">Franssen Abraham, « </w:t>
      </w:r>
      <w:r w:rsidRPr="00D654B7">
        <w:rPr>
          <w:rFonts w:ascii="Times New Roman" w:hAnsi="Times New Roman" w:cs="Times New Roman"/>
          <w:bCs/>
          <w:iCs/>
          <w:sz w:val="24"/>
          <w:szCs w:val="24"/>
        </w:rPr>
        <w:t>Sociologie du travail social (SOC2220)</w:t>
      </w:r>
      <w:r w:rsidRPr="00D654B7">
        <w:rPr>
          <w:rFonts w:ascii="Times New Roman" w:hAnsi="Times New Roman" w:cs="Times New Roman"/>
          <w:b/>
          <w:bCs/>
          <w:i/>
          <w:iCs/>
          <w:sz w:val="24"/>
          <w:szCs w:val="24"/>
        </w:rPr>
        <w:t xml:space="preserve"> </w:t>
      </w:r>
      <w:r w:rsidRPr="00D654B7">
        <w:rPr>
          <w:rFonts w:ascii="Times New Roman" w:hAnsi="Times New Roman" w:cs="Times New Roman"/>
          <w:sz w:val="24"/>
          <w:szCs w:val="24"/>
        </w:rPr>
        <w:t>», Uclouvain, 2017-2018 Q2, syllabus.</w:t>
      </w:r>
    </w:p>
    <w:p w:rsidR="00D5187B" w:rsidRPr="00D654B7" w:rsidRDefault="00D5187B" w:rsidP="004831D2">
      <w:pPr>
        <w:pStyle w:val="Paragraphedeliste"/>
        <w:rPr>
          <w:rFonts w:ascii="Times New Roman" w:hAnsi="Times New Roman" w:cs="Times New Roman"/>
          <w:sz w:val="24"/>
          <w:szCs w:val="24"/>
        </w:rPr>
      </w:pPr>
    </w:p>
    <w:p w:rsidR="00CD2913" w:rsidRDefault="00CD2913" w:rsidP="004831D2">
      <w:pPr>
        <w:jc w:val="both"/>
        <w:rPr>
          <w:noProof/>
        </w:rPr>
      </w:pPr>
    </w:p>
    <w:p w:rsidR="00F72578" w:rsidRDefault="00F72578" w:rsidP="004831D2">
      <w:pPr>
        <w:jc w:val="both"/>
        <w:rPr>
          <w:noProof/>
        </w:rPr>
      </w:pPr>
    </w:p>
    <w:p w:rsidR="00C368CD" w:rsidRDefault="00C368CD" w:rsidP="004831D2">
      <w:pPr>
        <w:jc w:val="both"/>
      </w:pPr>
      <w:r>
        <w:br w:type="page"/>
      </w:r>
    </w:p>
    <w:p w:rsidR="003A4AD6" w:rsidRPr="003A4AD6" w:rsidRDefault="00C368CD" w:rsidP="004831D2">
      <w:pPr>
        <w:jc w:val="both"/>
      </w:pPr>
      <w:r>
        <w:rPr>
          <w:noProof/>
          <w:lang w:eastAsia="fr-BE"/>
        </w:rPr>
        <w:lastRenderedPageBreak/>
        <w:drawing>
          <wp:anchor distT="0" distB="0" distL="114300" distR="114300" simplePos="0" relativeHeight="251678208" behindDoc="1" locked="0" layoutInCell="1" allowOverlap="1" wp14:anchorId="50C7E4CA" wp14:editId="1FA0FBD7">
            <wp:simplePos x="0" y="0"/>
            <wp:positionH relativeFrom="column">
              <wp:posOffset>-1374451</wp:posOffset>
            </wp:positionH>
            <wp:positionV relativeFrom="paragraph">
              <wp:posOffset>-1796966</wp:posOffset>
            </wp:positionV>
            <wp:extent cx="7876551" cy="11136702"/>
            <wp:effectExtent l="0" t="0" r="0" b="7620"/>
            <wp:wrapNone/>
            <wp:docPr id="24" name="Image 24" descr="Faculte_sciences_economiques_sociales_politiques_et_communication_ES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culte_sciences_economiques_sociales_politiques_et_communication_ESP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76551" cy="11136702"/>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3A4AD6" w:rsidRPr="003A4AD6" w:rsidSect="00F72578">
      <w:headerReference w:type="even" r:id="rId15"/>
      <w:footerReference w:type="default" r:id="rId16"/>
      <w:headerReference w:type="first" r:id="rId17"/>
      <w:pgSz w:w="11900" w:h="16840"/>
      <w:pgMar w:top="1418" w:right="1418" w:bottom="68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6B90" w:rsidRDefault="000B6B90" w:rsidP="00754C19">
      <w:r>
        <w:separator/>
      </w:r>
    </w:p>
  </w:endnote>
  <w:endnote w:type="continuationSeparator" w:id="0">
    <w:p w:rsidR="000B6B90" w:rsidRDefault="000B6B90" w:rsidP="00754C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olice167">
    <w:altName w:val="Arial"/>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4394840"/>
      <w:docPartObj>
        <w:docPartGallery w:val="Page Numbers (Bottom of Page)"/>
        <w:docPartUnique/>
      </w:docPartObj>
    </w:sdtPr>
    <w:sdtEndPr/>
    <w:sdtContent>
      <w:p w:rsidR="000B6B90" w:rsidRDefault="000B6B90">
        <w:pPr>
          <w:pStyle w:val="Pieddepage"/>
          <w:jc w:val="right"/>
        </w:pPr>
        <w:r>
          <w:fldChar w:fldCharType="begin"/>
        </w:r>
        <w:r>
          <w:instrText>PAGE   \* MERGEFORMAT</w:instrText>
        </w:r>
        <w:r>
          <w:fldChar w:fldCharType="separate"/>
        </w:r>
        <w:r>
          <w:rPr>
            <w:lang w:val="fr-FR"/>
          </w:rPr>
          <w:t>2</w:t>
        </w:r>
        <w:r>
          <w:fldChar w:fldCharType="end"/>
        </w:r>
      </w:p>
    </w:sdtContent>
  </w:sdt>
  <w:p w:rsidR="000B6B90" w:rsidRDefault="000B6B9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6B90" w:rsidRDefault="000B6B90" w:rsidP="00754C19">
      <w:r>
        <w:separator/>
      </w:r>
    </w:p>
  </w:footnote>
  <w:footnote w:type="continuationSeparator" w:id="0">
    <w:p w:rsidR="000B6B90" w:rsidRDefault="000B6B90" w:rsidP="00754C19">
      <w:r>
        <w:continuationSeparator/>
      </w:r>
    </w:p>
  </w:footnote>
  <w:footnote w:id="1">
    <w:p w:rsidR="000B6B90" w:rsidRDefault="000B6B90">
      <w:pPr>
        <w:pStyle w:val="Notedebasdepage"/>
      </w:pPr>
      <w:r>
        <w:rPr>
          <w:rStyle w:val="Appelnotedebasdep"/>
        </w:rPr>
        <w:footnoteRef/>
      </w:r>
      <w:r>
        <w:t xml:space="preserve"> Confédération des Syndicats Chrétiens  (C.S.C.) -  </w:t>
      </w:r>
      <w:hyperlink r:id="rId1" w:history="1">
        <w:r w:rsidRPr="00655E9E">
          <w:rPr>
            <w:rStyle w:val="Lienhypertexte"/>
          </w:rPr>
          <w:t>www.cscenligne.be</w:t>
        </w:r>
      </w:hyperlink>
    </w:p>
  </w:footnote>
  <w:footnote w:id="2">
    <w:p w:rsidR="000B6B90" w:rsidRDefault="000B6B90" w:rsidP="00D5187B">
      <w:pPr>
        <w:pStyle w:val="Notedebasdepage"/>
      </w:pPr>
      <w:r>
        <w:rPr>
          <w:rStyle w:val="Appelnotedebasdep"/>
        </w:rPr>
        <w:footnoteRef/>
      </w:r>
      <w:r>
        <w:t xml:space="preserve"> La Fédération des Instituteurs Chrétiens (F.I.C.) est une centrale professionnelle de la CSC qui défend les droits des enseignants de l’enseignement libre</w:t>
      </w:r>
    </w:p>
  </w:footnote>
  <w:footnote w:id="3">
    <w:p w:rsidR="000B6B90" w:rsidRDefault="000B6B90" w:rsidP="00D5187B">
      <w:pPr>
        <w:pStyle w:val="Notedebasdepage"/>
      </w:pPr>
      <w:r>
        <w:rPr>
          <w:rStyle w:val="Appelnotedebasdep"/>
        </w:rPr>
        <w:footnoteRef/>
      </w:r>
      <w:r>
        <w:t xml:space="preserve"> Le régime de chômage avec complément d’entreprise (dit R.C.C.) est le régime permettant à un travailleur âgé licencié non seulement d’avoir droit aux allocations de chômage mais également à une indemnité complémentaire mise à charge de son dernier employeur. L’indemnité en question est dénommée « complément d’entreprise ».</w:t>
      </w:r>
    </w:p>
  </w:footnote>
  <w:footnote w:id="4">
    <w:p w:rsidR="000B6B90" w:rsidRDefault="000B6B90" w:rsidP="00D5187B">
      <w:pPr>
        <w:pStyle w:val="Notedebasdepage"/>
      </w:pPr>
      <w:r>
        <w:rPr>
          <w:rStyle w:val="Appelnotedebasdep"/>
        </w:rPr>
        <w:footnoteRef/>
      </w:r>
      <w:r>
        <w:t xml:space="preserve"> </w:t>
      </w:r>
      <w:r>
        <w:rPr>
          <w:rStyle w:val="ptitle"/>
        </w:rPr>
        <w:t>Loi relative au pacte de solidarité entre les générations du 23 décembre 2005</w:t>
      </w:r>
    </w:p>
  </w:footnote>
  <w:footnote w:id="5">
    <w:p w:rsidR="000B6B90" w:rsidRPr="00D633E2" w:rsidRDefault="000B6B90" w:rsidP="00D5187B">
      <w:pPr>
        <w:pStyle w:val="Notedebasdepage"/>
      </w:pPr>
      <w:r>
        <w:rPr>
          <w:rStyle w:val="Appelnotedebasdep"/>
        </w:rPr>
        <w:footnoteRef/>
      </w:r>
      <w:r w:rsidRPr="00D633E2">
        <w:t xml:space="preserve"> </w:t>
      </w:r>
      <w:r w:rsidRPr="00D633E2">
        <w:rPr>
          <w:rFonts w:cs="Arial"/>
          <w:shd w:val="clear" w:color="auto" w:fill="FFFFFF"/>
        </w:rPr>
        <w:t>Le gouvernement Di Rupo est le gouvernement fédéral du Royaume de Belgique entre le 6 décembre 2011 et le 11 octobre 2014</w:t>
      </w:r>
    </w:p>
  </w:footnote>
  <w:footnote w:id="6">
    <w:p w:rsidR="000B6B90" w:rsidRDefault="000B6B90" w:rsidP="00D5187B">
      <w:pPr>
        <w:pStyle w:val="Notedebasdepage"/>
      </w:pPr>
      <w:r>
        <w:rPr>
          <w:rStyle w:val="Appelnotedebasdep"/>
        </w:rPr>
        <w:footnoteRef/>
      </w:r>
      <w:r>
        <w:t xml:space="preserve"> </w:t>
      </w:r>
      <w:r w:rsidRPr="002D1AE4">
        <w:rPr>
          <w:rFonts w:cstheme="minorHAnsi"/>
          <w:color w:val="000000"/>
        </w:rPr>
        <w:t>Art.1. de la loi organique du 08 juillet 1976 concernant les</w:t>
      </w:r>
      <w:r>
        <w:rPr>
          <w:rFonts w:cstheme="minorHAnsi"/>
          <w:color w:val="000000"/>
        </w:rPr>
        <w:t xml:space="preserve"> centres publics d’aide sociale</w:t>
      </w:r>
    </w:p>
  </w:footnote>
  <w:footnote w:id="7">
    <w:p w:rsidR="000B6B90" w:rsidRPr="002A7049" w:rsidRDefault="000B6B90" w:rsidP="00D5187B">
      <w:pPr>
        <w:pStyle w:val="Notedebasdepage"/>
        <w:rPr>
          <w:color w:val="000000" w:themeColor="text1"/>
        </w:rPr>
      </w:pPr>
      <w:r>
        <w:rPr>
          <w:rStyle w:val="Appelnotedebasdep"/>
        </w:rPr>
        <w:footnoteRef/>
      </w:r>
      <w:r>
        <w:t xml:space="preserve"> </w:t>
      </w:r>
      <w:r w:rsidRPr="002A7049">
        <w:rPr>
          <w:rStyle w:val="hgkelc"/>
          <w:rFonts w:cstheme="minorHAnsi"/>
          <w:color w:val="000000" w:themeColor="text1"/>
        </w:rPr>
        <w:t>Achille Van Acker est repris dans le gouvernement Spaak en 1946 en tant que ministre du Travail et de la Prévoyance Sociale</w:t>
      </w:r>
    </w:p>
  </w:footnote>
  <w:footnote w:id="8">
    <w:p w:rsidR="000B6B90" w:rsidRPr="002C7F7D" w:rsidRDefault="000B6B90" w:rsidP="00D5187B">
      <w:pPr>
        <w:pStyle w:val="Notedebasdepage"/>
        <w:rPr>
          <w:rFonts w:cstheme="minorHAnsi"/>
        </w:rPr>
      </w:pPr>
      <w:r w:rsidRPr="002C7F7D">
        <w:rPr>
          <w:rStyle w:val="Appelnotedebasdep"/>
          <w:rFonts w:cstheme="minorHAnsi"/>
        </w:rPr>
        <w:footnoteRef/>
      </w:r>
      <w:r w:rsidRPr="002C7F7D">
        <w:rPr>
          <w:rFonts w:cstheme="minorHAnsi"/>
        </w:rPr>
        <w:t xml:space="preserve"> </w:t>
      </w:r>
      <w:r w:rsidRPr="002C7F7D">
        <w:rPr>
          <w:rStyle w:val="hgkelc"/>
          <w:rFonts w:cstheme="minorHAnsi"/>
          <w:bCs/>
        </w:rPr>
        <w:t>La loi du 7 août</w:t>
      </w:r>
      <w:r w:rsidRPr="002C7F7D">
        <w:rPr>
          <w:rStyle w:val="hgkelc"/>
          <w:rFonts w:cstheme="minorHAnsi"/>
        </w:rPr>
        <w:t xml:space="preserve"> 19741 avait institué le droit à un minimum de moyens d'existence (minimex) en vue de permettre à toute personne, dont les ressources sont inexistantes ou insuffisantes et </w:t>
      </w:r>
      <w:r w:rsidRPr="002C7F7D">
        <w:rPr>
          <w:rStyle w:val="hgkelc"/>
          <w:rFonts w:cstheme="minorHAnsi"/>
          <w:bCs/>
        </w:rPr>
        <w:t>qui</w:t>
      </w:r>
      <w:r w:rsidRPr="002C7F7D">
        <w:rPr>
          <w:rStyle w:val="hgkelc"/>
          <w:rFonts w:cstheme="minorHAnsi"/>
        </w:rPr>
        <w:t xml:space="preserve"> n'est pas en mesure de se les procurer soit par ses efforts personnels soit par d'autres moyens, de vivre dignement</w:t>
      </w:r>
    </w:p>
  </w:footnote>
  <w:footnote w:id="9">
    <w:p w:rsidR="000B6B90" w:rsidRPr="002C7F7D" w:rsidRDefault="000B6B90" w:rsidP="00D5187B">
      <w:pPr>
        <w:autoSpaceDE w:val="0"/>
        <w:autoSpaceDN w:val="0"/>
        <w:adjustRightInd w:val="0"/>
        <w:rPr>
          <w:rFonts w:asciiTheme="minorHAnsi" w:hAnsiTheme="minorHAnsi" w:cstheme="minorHAnsi"/>
          <w:sz w:val="20"/>
          <w:szCs w:val="20"/>
        </w:rPr>
      </w:pPr>
      <w:r w:rsidRPr="002C7F7D">
        <w:rPr>
          <w:rStyle w:val="Appelnotedebasdep"/>
          <w:rFonts w:asciiTheme="minorHAnsi" w:hAnsiTheme="minorHAnsi" w:cstheme="minorHAnsi"/>
          <w:sz w:val="20"/>
          <w:szCs w:val="20"/>
        </w:rPr>
        <w:footnoteRef/>
      </w:r>
      <w:r w:rsidRPr="002C7F7D">
        <w:rPr>
          <w:rFonts w:asciiTheme="minorHAnsi" w:hAnsiTheme="minorHAnsi" w:cstheme="minorHAnsi"/>
          <w:sz w:val="20"/>
          <w:szCs w:val="20"/>
        </w:rPr>
        <w:t xml:space="preserve"> A dater de l’A.R. du 1976, l’Inspecteur du chômage pourra se passer de l’avis de la Commission consultative pour décider ; toutefois, le chômeur sanctionné gardera l’opportunité de faire appel de cette décision auprès de ladite commission.</w:t>
      </w:r>
    </w:p>
  </w:footnote>
  <w:footnote w:id="10">
    <w:p w:rsidR="000B6B90" w:rsidRDefault="000B6B90" w:rsidP="002A7049">
      <w:pPr>
        <w:pStyle w:val="Notedebasdepage"/>
      </w:pPr>
      <w:r>
        <w:rPr>
          <w:rStyle w:val="Appelnotedebasdep"/>
        </w:rPr>
        <w:footnoteRef/>
      </w:r>
      <w:r>
        <w:t xml:space="preserve"> La suspension du bénéfice des allocations de chômage du fait d’un chômage anormalement long ou répétitif qui fut introduite au début des années 50 et organisée successivement par l’article 77 quinquies de l’Arrêté du Régent du 26 mai 1945, l’article 143 de l’A.R. du 20 décembre 1963 et enfin, l’article 80 de l’A.R. du 25 novembre 1991 ;</w:t>
      </w:r>
    </w:p>
  </w:footnote>
  <w:footnote w:id="11">
    <w:p w:rsidR="000B6B90" w:rsidRPr="00520D78" w:rsidRDefault="000B6B90" w:rsidP="00D5187B">
      <w:pPr>
        <w:pStyle w:val="Notedebasdepage"/>
        <w:rPr>
          <w:rFonts w:cstheme="minorHAnsi"/>
        </w:rPr>
      </w:pPr>
      <w:r>
        <w:rPr>
          <w:rStyle w:val="Appelnotedebasdep"/>
        </w:rPr>
        <w:footnoteRef/>
      </w:r>
      <w:r>
        <w:t xml:space="preserve"> </w:t>
      </w:r>
      <w:r w:rsidRPr="002C7F7D">
        <w:rPr>
          <w:rStyle w:val="hgkelc"/>
          <w:rFonts w:cstheme="minorHAnsi"/>
        </w:rPr>
        <w:t xml:space="preserve">Suite à une concertation entre les autorités et les partenaires sociaux, le </w:t>
      </w:r>
      <w:r w:rsidRPr="002C7F7D">
        <w:rPr>
          <w:rStyle w:val="hgkelc"/>
          <w:rFonts w:cstheme="minorHAnsi"/>
          <w:b/>
          <w:bCs/>
        </w:rPr>
        <w:t>statut</w:t>
      </w:r>
      <w:r w:rsidRPr="002C7F7D">
        <w:rPr>
          <w:rStyle w:val="hgkelc"/>
          <w:rFonts w:cstheme="minorHAnsi"/>
        </w:rPr>
        <w:t xml:space="preserve"> de </w:t>
      </w:r>
      <w:r w:rsidRPr="002C7F7D">
        <w:rPr>
          <w:rStyle w:val="hgkelc"/>
          <w:rFonts w:cstheme="minorHAnsi"/>
          <w:b/>
          <w:bCs/>
        </w:rPr>
        <w:t>cohabitant</w:t>
      </w:r>
      <w:r w:rsidRPr="002C7F7D">
        <w:rPr>
          <w:rStyle w:val="hgkelc"/>
          <w:rFonts w:cstheme="minorHAnsi"/>
        </w:rPr>
        <w:t xml:space="preserve"> est mis en place en 1980 pour les </w:t>
      </w:r>
      <w:r w:rsidRPr="002C7F7D">
        <w:rPr>
          <w:rStyle w:val="hgkelc"/>
          <w:rFonts w:cstheme="minorHAnsi"/>
          <w:bCs/>
        </w:rPr>
        <w:t>chômeurs</w:t>
      </w:r>
      <w:r w:rsidRPr="002C7F7D">
        <w:rPr>
          <w:rStyle w:val="hgkelc"/>
          <w:rFonts w:cstheme="minorHAnsi"/>
        </w:rPr>
        <w:t xml:space="preserve">. C'est évi- demment un coin enfoncé dans la logique assurantielle du chômage, puisqu'un </w:t>
      </w:r>
      <w:r w:rsidRPr="002C7F7D">
        <w:rPr>
          <w:rStyle w:val="hgkelc"/>
          <w:rFonts w:cstheme="minorHAnsi"/>
          <w:bCs/>
        </w:rPr>
        <w:t>cohabitant</w:t>
      </w:r>
      <w:r w:rsidRPr="002C7F7D">
        <w:rPr>
          <w:rStyle w:val="hgkelc"/>
          <w:rFonts w:cstheme="minorHAnsi"/>
        </w:rPr>
        <w:t xml:space="preserve"> cotise comme un isolé</w:t>
      </w:r>
    </w:p>
  </w:footnote>
  <w:footnote w:id="12">
    <w:p w:rsidR="000B6B90" w:rsidRPr="002C7F7D" w:rsidRDefault="000B6B90" w:rsidP="002C7F7D">
      <w:pPr>
        <w:pStyle w:val="Notedebasdepage"/>
      </w:pPr>
      <w:r>
        <w:rPr>
          <w:rStyle w:val="Appelnotedebasdep"/>
        </w:rPr>
        <w:footnoteRef/>
      </w:r>
      <w:r>
        <w:t xml:space="preserve"> L</w:t>
      </w:r>
      <w:r w:rsidRPr="002C7F7D">
        <w:t>es chômeurs ont toujours été considérés comme devant rechercher un emploi, mais</w:t>
      </w:r>
    </w:p>
    <w:p w:rsidR="000B6B90" w:rsidRPr="002C7F7D" w:rsidRDefault="000B6B90" w:rsidP="002C7F7D">
      <w:pPr>
        <w:pStyle w:val="Notedebasdepage"/>
      </w:pPr>
      <w:r w:rsidRPr="002C7F7D">
        <w:t>cette obligation est toujours restée « passive » : elle concernait le seul chômage « volontaire</w:t>
      </w:r>
    </w:p>
    <w:p w:rsidR="000B6B90" w:rsidRDefault="000B6B90" w:rsidP="002C7F7D">
      <w:pPr>
        <w:pStyle w:val="Notedebasdepage"/>
      </w:pPr>
      <w:r w:rsidRPr="002C7F7D">
        <w:t>» et/ou de « longue durée »</w:t>
      </w:r>
    </w:p>
  </w:footnote>
  <w:footnote w:id="13">
    <w:p w:rsidR="000B6B90" w:rsidRDefault="000B6B90" w:rsidP="00D5187B">
      <w:pPr>
        <w:pStyle w:val="Notedebasdepage"/>
      </w:pPr>
      <w:r>
        <w:rPr>
          <w:rStyle w:val="Appelnotedebasdep"/>
        </w:rPr>
        <w:footnoteRef/>
      </w:r>
      <w:r>
        <w:t xml:space="preserve"> Il s’agit des organisations patronales belges</w:t>
      </w:r>
    </w:p>
  </w:footnote>
  <w:footnote w:id="14">
    <w:p w:rsidR="000B6B90" w:rsidRDefault="000B6B90" w:rsidP="00D5187B">
      <w:pPr>
        <w:pStyle w:val="Notedebasdepage"/>
      </w:pPr>
      <w:r>
        <w:rPr>
          <w:rStyle w:val="Appelnotedebasdep"/>
        </w:rPr>
        <w:footnoteRef/>
      </w:r>
      <w:r>
        <w:t xml:space="preserve"> </w:t>
      </w:r>
      <w:r>
        <w:rPr>
          <w:sz w:val="13"/>
          <w:szCs w:val="13"/>
        </w:rPr>
        <w:t xml:space="preserve">Image d’après </w:t>
      </w:r>
      <w:hyperlink r:id="rId2" w:history="1">
        <w:r w:rsidRPr="00CC6562">
          <w:rPr>
            <w:rStyle w:val="Lienhypertexte"/>
          </w:rPr>
          <w:t>http://www.i-manuel.fr/COBTSM_ME2/COBTSM_ME2part1dos1UD2doc4.htm</w:t>
        </w:r>
      </w:hyperlink>
    </w:p>
    <w:p w:rsidR="000B6B90" w:rsidRDefault="000B6B90" w:rsidP="00D5187B">
      <w:pPr>
        <w:pStyle w:val="Notedebasdepage"/>
      </w:pPr>
      <w:r>
        <w:t xml:space="preserve">  </w:t>
      </w:r>
    </w:p>
  </w:footnote>
  <w:footnote w:id="15">
    <w:p w:rsidR="000B6B90" w:rsidRDefault="000B6B90" w:rsidP="00D5187B">
      <w:pPr>
        <w:pStyle w:val="Notedebasdepage"/>
      </w:pPr>
      <w:r>
        <w:rPr>
          <w:rStyle w:val="Appelnotedebasdep"/>
        </w:rPr>
        <w:footnoteRef/>
      </w:r>
      <w:r>
        <w:t xml:space="preserve"> Cette configuration ne représentant pas l’objet de notre étude, nous choisissons de ne pas la présenter.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6B90" w:rsidRDefault="00DF3099">
    <w:pPr>
      <w:pStyle w:val="En-tte"/>
    </w:pPr>
    <w:r>
      <w:rPr>
        <w:noProof/>
        <w:lang w:val="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271" type="#_x0000_t75" style="position:absolute;margin-left:0;margin-top:0;width:623.6pt;height:870.25pt;z-index:-251640320;mso-wrap-edited:f;mso-position-horizontal:center;mso-position-horizontal-relative:margin;mso-position-vertical:center;mso-position-vertical-relative:margin" wrapcoords="3249 3910 3249 20315 19884 20315 19884 3910 3249 3910">
          <v:imagedata r:id="rId1" o:title="Faculte_sciences_economiques_sociales_politiques_et_communication_ESPO2"/>
          <w10:wrap anchorx="margin" anchory="margin"/>
        </v:shape>
      </w:pict>
    </w:r>
    <w:r>
      <w:rPr>
        <w:noProof/>
        <w:lang w:val="fr-FR"/>
      </w:rPr>
      <w:pict>
        <v:shape id="_x0000_s2268" type="#_x0000_t75" style="position:absolute;margin-left:0;margin-top:0;width:595.3pt;height:841.9pt;z-index:-251642368;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2" o:title="Faculte_sciences_economiques_sociales_politiques_et_communication_ESPO1"/>
          <w10:wrap anchorx="margin" anchory="margin"/>
        </v:shape>
      </w:pict>
    </w:r>
    <w:r>
      <w:rPr>
        <w:noProof/>
        <w:lang w:val="fr-FR"/>
      </w:rPr>
      <w:pict>
        <v:shape id="_x0000_s2263" type="#_x0000_t75" style="position:absolute;margin-left:0;margin-top:0;width:595.3pt;height:841.9pt;z-index:-251643392;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3" o:title="Faculte_sciences_economiques_sociales_politiques_et_communication_ESPO1"/>
          <w10:wrap anchorx="margin" anchory="margin"/>
        </v:shape>
      </w:pict>
    </w:r>
    <w:r>
      <w:rPr>
        <w:noProof/>
        <w:lang w:val="fr-FR"/>
      </w:rPr>
      <w:pict>
        <v:shape id="_x0000_s2257" type="#_x0000_t75" style="position:absolute;margin-left:0;margin-top:0;width:595.3pt;height:841.9pt;z-index:-251644416;mso-wrap-edited:f;mso-position-horizontal:center;mso-position-horizontal-relative:margin;mso-position-vertical:center;mso-position-vertical-relative:margin" wrapcoords="3645 1269 1877 1269 1768 1288 1768 1596 10800 1884 3210 2000 2774 2000 2774 2231 10800 2500 10800 3423 2883 3654 2883 6808 1251 7116 1251 14560 2529 14791 2883 14810 2883 20638 20321 20638 20321 3654 10800 3423 10772 2481 5685 2192 10800 1884 4869 1865 7209 1731 7209 1327 6528 1269 3808 1269 3645 1269">
          <v:imagedata r:id="rId4" o:title="Faculte_sciences_economiques_sociales_politiques_et_communication_ESPO_FUCaM_MONS1"/>
          <w10:wrap anchorx="margin" anchory="margin"/>
        </v:shape>
      </w:pict>
    </w:r>
    <w:r>
      <w:rPr>
        <w:noProof/>
        <w:lang w:val="fr-FR"/>
      </w:rPr>
      <w:pict>
        <v:shape id="_x0000_s2251" type="#_x0000_t75" style="position:absolute;margin-left:0;margin-top:0;width:595.3pt;height:841.9pt;z-index:-251645440;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5" o:title="Faculte_psychologie_sciences_education_PSP1"/>
          <w10:wrap anchorx="margin" anchory="margin"/>
        </v:shape>
      </w:pict>
    </w:r>
    <w:r>
      <w:rPr>
        <w:noProof/>
        <w:lang w:val="fr-FR"/>
      </w:rPr>
      <w:pict>
        <v:shape id="_x0000_s2245" type="#_x0000_t75" style="position:absolute;margin-left:0;margin-top:0;width:595.3pt;height:841.9pt;z-index:-251646464;mso-wrap-edited:f;mso-position-horizontal:center;mso-position-horizontal-relative:margin;mso-position-vertical:center;mso-position-vertical-relative:margin" wrapcoords="18335 1057 1768 1269 1768 1884 6229 1961 16784 1981 10827 2269 10800 3519 3373 3654 2883 3654 2883 6905 1577 7058 1251 7116 1251 14560 1332 14579 2883 14598 2883 20638 20321 20638 20321 3654 19750 3654 10800 3519 10800 2288 20620 2000 20620 1711 20484 1423 20158 1365 20076 1250 19314 1096 18689 1057 18335 1057">
          <v:imagedata r:id="rId6" o:title="Faculte_philosophie_arts_lettres_FIAL1"/>
          <w10:wrap anchorx="margin" anchory="margin"/>
        </v:shape>
      </w:pict>
    </w:r>
    <w:r>
      <w:rPr>
        <w:noProof/>
        <w:lang w:val="fr-FR"/>
      </w:rPr>
      <w:pict>
        <v:shape id="_x0000_s2239" type="#_x0000_t75" style="position:absolute;margin-left:0;margin-top:0;width:595.3pt;height:841.9pt;z-index:-251647488;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7" o:title="Faculte_pharmacie_sciences_biomedicales_FASB1"/>
          <w10:wrap anchorx="margin" anchory="margin"/>
        </v:shape>
      </w:pict>
    </w:r>
    <w:r>
      <w:rPr>
        <w:noProof/>
        <w:lang w:val="fr-FR"/>
      </w:rPr>
      <w:pict>
        <v:shape id="_x0000_s2233" type="#_x0000_t75" style="position:absolute;margin-left:0;margin-top:0;width:595.3pt;height:841.9pt;z-index:-251648512;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8" o:title="Faculte_medecine_medecine_dentaire_MEDE1"/>
          <w10:wrap anchorx="margin" anchory="margin"/>
        </v:shape>
      </w:pict>
    </w:r>
    <w:r>
      <w:rPr>
        <w:noProof/>
        <w:lang w:val="fr-FR"/>
      </w:rPr>
      <w:pict>
        <v:shape id="_x0000_s2227" type="#_x0000_t75" style="position:absolute;margin-left:0;margin-top:0;width:595.3pt;height:841.9pt;z-index:-251649536;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9" o:title="Faculte_des_sciences_SC1"/>
          <w10:wrap anchorx="margin" anchory="margin"/>
        </v:shape>
      </w:pict>
    </w:r>
    <w:r>
      <w:rPr>
        <w:noProof/>
        <w:lang w:val="fr-FR"/>
      </w:rPr>
      <w:pict>
        <v:shape id="_x0000_s2221" type="#_x0000_t75" style="position:absolute;margin-left:0;margin-top:0;width:595.3pt;height:841.9pt;z-index:-251650560;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10" o:title="Faculte_de_theologie_TECO1"/>
          <w10:wrap anchorx="margin" anchory="margin"/>
        </v:shape>
      </w:pict>
    </w:r>
    <w:r>
      <w:rPr>
        <w:noProof/>
        <w:lang w:val="fr-FR"/>
      </w:rPr>
      <w:pict>
        <v:shape id="_x0000_s2215" type="#_x0000_t75" style="position:absolute;margin-left:0;margin-top:0;width:595.3pt;height:841.9pt;z-index:-251651584;mso-wrap-edited:f;mso-position-horizontal:center;mso-position-horizontal-relative:margin;mso-position-vertical:center;mso-position-vertical-relative:margin" wrapcoords="17981 1211 3618 1250 1768 1269 1768 1884 9276 2115 10800 2134 10800 3385 2883 3673 2883 7058 1360 7097 1251 7116 1251 14560 2203 14733 2883 14752 2883 20638 20321 20638 20321 3673 10800 3385 10800 2134 16349 2115 20566 2000 20566 1692 20348 1634 19478 1519 19532 1384 19042 1288 18145 1211 17981 1211">
          <v:imagedata r:id="rId11" o:title="Faculte_des_bioingenieurs_AGRO1"/>
          <w10:wrap anchorx="margin" anchory="margin"/>
        </v:shape>
      </w:pict>
    </w:r>
    <w:r>
      <w:rPr>
        <w:noProof/>
        <w:lang w:val="fr-FR"/>
      </w:rPr>
      <w:pict>
        <v:shape id="_x0000_s2209" type="#_x0000_t75" style="position:absolute;margin-left:0;margin-top:0;width:595.3pt;height:841.9pt;z-index:-251652608;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10" o:title="Faculte_de_theologie_TECO1"/>
          <w10:wrap anchorx="margin" anchory="margin"/>
        </v:shape>
      </w:pict>
    </w:r>
    <w:r>
      <w:rPr>
        <w:noProof/>
        <w:lang w:val="fr-FR"/>
      </w:rPr>
      <w:pict>
        <v:shape id="_x0000_s2203" type="#_x0000_t75" style="position:absolute;margin-left:0;margin-top:0;width:595.3pt;height:841.9pt;z-index:-251653632;mso-wrap-edited:f;mso-position-horizontal:center;mso-position-horizontal-relative:margin;mso-position-vertical:center;mso-position-vertical-relative:margin" wrapcoords="3645 1269 1877 1269 1768 1288 1768 1596 10800 1884 10800 3423 2883 3654 2883 6808 1251 7116 1251 14560 2529 14791 2883 14810 2883 20638 20321 20638 20321 3654 10800 3423 10800 1884 4869 1865 7209 1731 7209 1327 6528 1269 3808 1269 3645 1269">
          <v:imagedata r:id="rId12" o:title="Faculte_de_droit_et_criminologie_DRT1"/>
          <w10:wrap anchorx="margin" anchory="margin"/>
        </v:shape>
      </w:pict>
    </w:r>
    <w:r>
      <w:rPr>
        <w:noProof/>
        <w:lang w:val="fr-FR"/>
      </w:rPr>
      <w:pict>
        <v:shape id="_x0000_s2197" type="#_x0000_t75" style="position:absolute;margin-left:0;margin-top:0;width:595.3pt;height:841.9pt;z-index:-251654656;mso-wrap-edited:f;mso-position-horizontal:center;mso-position-horizontal-relative:margin;mso-position-vertical:center;mso-position-vertical-relative:margin" wrapcoords="18852 1000 1768 1269 1768 1884 18852 1923 10827 2211 10800 3462 2883 3654 2883 6847 1904 7001 1251 7116 1251 14560 2747 14829 2883 14848 2883 20638 20321 20638 20321 3654 10800 3462 10800 2231 20593 2173 20593 1000 18852 1000">
          <v:imagedata r:id="rId13" o:title="Faculte_architecture_ingenierie_architecturale_urbanisme_LOCI1"/>
          <w10:wrap anchorx="margin" anchory="margin"/>
        </v:shape>
      </w:pict>
    </w:r>
    <w:r>
      <w:rPr>
        <w:noProof/>
        <w:lang w:val="fr-FR"/>
      </w:rPr>
      <w:pict>
        <v:shape id="_x0000_s2191" type="#_x0000_t75" style="position:absolute;margin-left:0;margin-top:0;width:595.3pt;height:841.9pt;z-index:-251655680;mso-wrap-edited:f;mso-position-horizontal:center;mso-position-horizontal-relative:margin;mso-position-vertical:center;mso-position-vertical-relative:margin" wrapcoords="18852 1000 1768 1269 1768 1884 18852 1923 2747 2000 3128 2231 3128 2250 10800 2538 10800 3462 2883 3654 2883 6847 1904 7001 1251 7116 1251 14560 2747 14829 2883 14848 2883 20638 20321 20638 20321 3654 10800 3462 10772 2519 3563 2231 20593 2173 20593 1000 18852 1000">
          <v:imagedata r:id="rId14" o:title="Faculte_architecture_ingenierie_architecturale_urbanisme_LOCI_TOURNAI1"/>
          <w10:wrap anchorx="margin" anchory="margin"/>
        </v:shape>
      </w:pict>
    </w:r>
    <w:r>
      <w:rPr>
        <w:noProof/>
        <w:lang w:val="fr-FR"/>
      </w:rPr>
      <w:pict>
        <v:shape id="_x0000_s2185" type="#_x0000_t75" style="position:absolute;margin-left:0;margin-top:0;width:595.3pt;height:841.9pt;z-index:-251656704;mso-wrap-edited:f;mso-position-horizontal:center;mso-position-horizontal-relative:margin;mso-position-vertical:center;mso-position-vertical-relative:margin" wrapcoords="18852 1000 1768 1269 1768 1884 18852 1923 2774 2000 3482 2231 3482 2250 10800 2538 10800 3462 2883 3654 2883 6847 1904 7001 1251 7116 1251 14560 2747 14829 2883 14848 2883 20638 20321 20638 20321 3654 10800 3462 10772 2519 7997 2231 20593 2173 20593 1000 18852 1000">
          <v:imagedata r:id="rId15" o:title="Faculte_architecture_ingenierie_architecturale_urbanisme_LOCI_BXL_SAINT_GILLES1"/>
          <w10:wrap anchorx="margin" anchory="margin"/>
        </v:shape>
      </w:pict>
    </w:r>
    <w:r>
      <w:rPr>
        <w:noProof/>
        <w:lang w:val="fr-FR"/>
      </w:rPr>
      <w:pict>
        <v:shape id="_x0000_s2179" type="#_x0000_t75" style="position:absolute;margin-left:0;margin-top:0;width:595.3pt;height:841.9pt;z-index:-251657728;mso-wrap-edited:f;mso-position-horizontal:center;mso-position-horizontal-relative:margin;mso-position-vertical:center;mso-position-vertical-relative:margin" wrapcoords="18553 1173 1768 1269 1768 1884 8079 2077 10800 2096 10800 3635 2883 3654 2883 7020 1360 7097 1251 7116 1251 14560 1985 14694 2883 14714 2883 20638 20321 20638 20321 3654 10800 3635 10800 2096 20620 2038 20620 1384 20566 1211 20511 1173 18553 1173">
          <v:imagedata r:id="rId16" o:title="Ecole_polytechnique_louvain_EPL1"/>
          <w10:wrap anchorx="margin" anchory="margin"/>
        </v:shape>
      </w:pict>
    </w:r>
    <w:r>
      <w:rPr>
        <w:noProof/>
        <w:lang w:val="fr-FR"/>
      </w:rPr>
      <w:pict>
        <v:shape id="WordPictureWatermark2" o:spid="_x0000_s2174" type="#_x0000_t75" style="position:absolute;margin-left:0;margin-top:0;width:623.6pt;height:870.25pt;z-index:-251658752;mso-wrap-edited:f;mso-position-horizontal:center;mso-position-horizontal-relative:margin;mso-position-vertical:center;mso-position-vertical-relative:margin" wrapcoords="3950 1582 2287 1582 2183 1601 2183 1899 10787 2178 10787 3668 3249 3891 3249 6945 2599 7057 1663 7243 1663 14431 2989 14673 3249 14691 3249 20315 19884 20315 19884 3891 10787 3668 10787 2178 5146 2160 7381 2029 7381 1768 7251 1694 6836 1582 3950 1582">
          <v:imagedata r:id="rId17" o:title="Cover_fsp1"/>
          <w10:wrap anchorx="margin" anchory="margin"/>
        </v:shape>
      </w:pict>
    </w:r>
    <w:r w:rsidR="000B6B90">
      <w:rPr>
        <w:noProof/>
        <w:lang w:eastAsia="fr-BE"/>
      </w:rPr>
      <w:drawing>
        <wp:anchor distT="0" distB="0" distL="114300" distR="114300" simplePos="0" relativeHeight="251656704" behindDoc="1" locked="0" layoutInCell="1" allowOverlap="1">
          <wp:simplePos x="0" y="0"/>
          <wp:positionH relativeFrom="margin">
            <wp:align>center</wp:align>
          </wp:positionH>
          <wp:positionV relativeFrom="margin">
            <wp:align>center</wp:align>
          </wp:positionV>
          <wp:extent cx="7919720" cy="11052175"/>
          <wp:effectExtent l="0" t="0" r="0" b="0"/>
          <wp:wrapNone/>
          <wp:docPr id="106" name="Image 106" descr="Cover_fs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over_fsp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55680" behindDoc="1" locked="0" layoutInCell="1" allowOverlap="1">
          <wp:simplePos x="0" y="0"/>
          <wp:positionH relativeFrom="margin">
            <wp:align>center</wp:align>
          </wp:positionH>
          <wp:positionV relativeFrom="margin">
            <wp:align>center</wp:align>
          </wp:positionV>
          <wp:extent cx="7919720" cy="11052175"/>
          <wp:effectExtent l="0" t="0" r="0" b="0"/>
          <wp:wrapNone/>
          <wp:docPr id="124" name="Image 89" descr="Description : Cover_fs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9" descr="Description : Cover_fsp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54656" behindDoc="1" locked="0" layoutInCell="1" allowOverlap="1">
          <wp:simplePos x="0" y="0"/>
          <wp:positionH relativeFrom="margin">
            <wp:align>center</wp:align>
          </wp:positionH>
          <wp:positionV relativeFrom="margin">
            <wp:align>center</wp:align>
          </wp:positionV>
          <wp:extent cx="7919720" cy="11052175"/>
          <wp:effectExtent l="0" t="0" r="0" b="0"/>
          <wp:wrapNone/>
          <wp:docPr id="123" name="Image 83" descr="Description : Cover_me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3" descr="Description : Cover_mede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53632" behindDoc="1" locked="0" layoutInCell="1" allowOverlap="1">
          <wp:simplePos x="0" y="0"/>
          <wp:positionH relativeFrom="margin">
            <wp:align>center</wp:align>
          </wp:positionH>
          <wp:positionV relativeFrom="margin">
            <wp:align>center</wp:align>
          </wp:positionV>
          <wp:extent cx="7919720" cy="11052175"/>
          <wp:effectExtent l="0" t="0" r="0" b="0"/>
          <wp:wrapNone/>
          <wp:docPr id="122" name="Image 80" descr="Description : Cover_me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0" descr="Description : Cover_mede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52608" behindDoc="1" locked="0" layoutInCell="1" allowOverlap="1">
          <wp:simplePos x="0" y="0"/>
          <wp:positionH relativeFrom="margin">
            <wp:align>center</wp:align>
          </wp:positionH>
          <wp:positionV relativeFrom="margin">
            <wp:align>center</wp:align>
          </wp:positionV>
          <wp:extent cx="7919720" cy="11052175"/>
          <wp:effectExtent l="0" t="0" r="5080" b="0"/>
          <wp:wrapNone/>
          <wp:docPr id="121" name="Image 77" descr="Description : Cover_me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7" descr="Description : Cover_mede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51584" behindDoc="1" locked="0" layoutInCell="1" allowOverlap="1">
          <wp:simplePos x="0" y="0"/>
          <wp:positionH relativeFrom="margin">
            <wp:align>center</wp:align>
          </wp:positionH>
          <wp:positionV relativeFrom="margin">
            <wp:align>center</wp:align>
          </wp:positionV>
          <wp:extent cx="7919720" cy="11052175"/>
          <wp:effectExtent l="0" t="0" r="5080" b="0"/>
          <wp:wrapNone/>
          <wp:docPr id="120" name="Image 74" descr="Description : Cover_me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descr="Description : Cover_mede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50560" behindDoc="1" locked="0" layoutInCell="1" allowOverlap="1">
          <wp:simplePos x="0" y="0"/>
          <wp:positionH relativeFrom="margin">
            <wp:align>center</wp:align>
          </wp:positionH>
          <wp:positionV relativeFrom="margin">
            <wp:align>center</wp:align>
          </wp:positionV>
          <wp:extent cx="7919720" cy="11052175"/>
          <wp:effectExtent l="0" t="0" r="5080" b="0"/>
          <wp:wrapNone/>
          <wp:docPr id="119" name="Image 72" descr="Description : COVER MED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2" descr="Description : COVER MEDE 2.pd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9536" behindDoc="1" locked="0" layoutInCell="1" allowOverlap="1">
          <wp:simplePos x="0" y="0"/>
          <wp:positionH relativeFrom="margin">
            <wp:align>center</wp:align>
          </wp:positionH>
          <wp:positionV relativeFrom="margin">
            <wp:align>center</wp:align>
          </wp:positionV>
          <wp:extent cx="7919720" cy="11052175"/>
          <wp:effectExtent l="0" t="0" r="5080" b="0"/>
          <wp:wrapNone/>
          <wp:docPr id="118" name="Image 66" descr="Description : COVER LSM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6" descr="Description : COVER LSM 2.pd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8512" behindDoc="1" locked="0" layoutInCell="1" allowOverlap="1">
          <wp:simplePos x="0" y="0"/>
          <wp:positionH relativeFrom="margin">
            <wp:align>center</wp:align>
          </wp:positionH>
          <wp:positionV relativeFrom="margin">
            <wp:align>center</wp:align>
          </wp:positionV>
          <wp:extent cx="7919720" cy="11052175"/>
          <wp:effectExtent l="0" t="0" r="5080" b="0"/>
          <wp:wrapNone/>
          <wp:docPr id="117" name="Image 60" descr="Description : COVER LOCI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0" descr="Description : COVER LOCI 2.pd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7488" behindDoc="1" locked="0" layoutInCell="1" allowOverlap="1">
          <wp:simplePos x="0" y="0"/>
          <wp:positionH relativeFrom="margin">
            <wp:align>center</wp:align>
          </wp:positionH>
          <wp:positionV relativeFrom="margin">
            <wp:align>center</wp:align>
          </wp:positionV>
          <wp:extent cx="7919720" cy="11052175"/>
          <wp:effectExtent l="0" t="0" r="5080" b="0"/>
          <wp:wrapNone/>
          <wp:docPr id="116" name="Image 54" descr="Description : COVER ING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4" descr="Description : COVER INGE 2.pd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6464" behindDoc="1" locked="0" layoutInCell="1" allowOverlap="1">
          <wp:simplePos x="0" y="0"/>
          <wp:positionH relativeFrom="margin">
            <wp:align>center</wp:align>
          </wp:positionH>
          <wp:positionV relativeFrom="margin">
            <wp:align>center</wp:align>
          </wp:positionV>
          <wp:extent cx="7919720" cy="11052175"/>
          <wp:effectExtent l="0" t="0" r="5080" b="0"/>
          <wp:wrapNone/>
          <wp:docPr id="115" name="Image 48" descr="Description : COVER INFO COMM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 descr="Description : COVER INFO COMM 2.pd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5440" behindDoc="1" locked="0" layoutInCell="1" allowOverlap="1">
          <wp:simplePos x="0" y="0"/>
          <wp:positionH relativeFrom="margin">
            <wp:align>center</wp:align>
          </wp:positionH>
          <wp:positionV relativeFrom="margin">
            <wp:align>center</wp:align>
          </wp:positionV>
          <wp:extent cx="7919720" cy="11052175"/>
          <wp:effectExtent l="0" t="0" r="5080" b="0"/>
          <wp:wrapNone/>
          <wp:docPr id="114" name="Image 42" descr="Description : COVER GENERAL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Description : COVER GENERALE 2.pd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4416" behindDoc="1" locked="0" layoutInCell="1" allowOverlap="1">
          <wp:simplePos x="0" y="0"/>
          <wp:positionH relativeFrom="margin">
            <wp:align>center</wp:align>
          </wp:positionH>
          <wp:positionV relativeFrom="margin">
            <wp:align>center</wp:align>
          </wp:positionV>
          <wp:extent cx="7919720" cy="11052175"/>
          <wp:effectExtent l="0" t="0" r="5080" b="0"/>
          <wp:wrapNone/>
          <wp:docPr id="113" name="Image 36" descr="Description : COVER FIAL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 descr="Description : COVER FIAL 2.pd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3392" behindDoc="1" locked="0" layoutInCell="1" allowOverlap="1">
          <wp:simplePos x="0" y="0"/>
          <wp:positionH relativeFrom="margin">
            <wp:align>center</wp:align>
          </wp:positionH>
          <wp:positionV relativeFrom="margin">
            <wp:align>center</wp:align>
          </wp:positionV>
          <wp:extent cx="7919720" cy="11052175"/>
          <wp:effectExtent l="0" t="0" r="5080" b="0"/>
          <wp:wrapNone/>
          <wp:docPr id="112" name="Image 30" descr="Description : COVER ESPO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descr="Description : COVER ESPO 2.pd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2368" behindDoc="1" locked="0" layoutInCell="1" allowOverlap="1">
          <wp:simplePos x="0" y="0"/>
          <wp:positionH relativeFrom="margin">
            <wp:align>center</wp:align>
          </wp:positionH>
          <wp:positionV relativeFrom="margin">
            <wp:align>center</wp:align>
          </wp:positionV>
          <wp:extent cx="7919720" cy="11052175"/>
          <wp:effectExtent l="0" t="0" r="5080" b="0"/>
          <wp:wrapNone/>
          <wp:docPr id="111" name="Image 24" descr="Description : COVER EPL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Description : COVER EPL 2.pd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1344" behindDoc="1" locked="0" layoutInCell="1" allowOverlap="1">
          <wp:simplePos x="0" y="0"/>
          <wp:positionH relativeFrom="margin">
            <wp:align>center</wp:align>
          </wp:positionH>
          <wp:positionV relativeFrom="margin">
            <wp:align>center</wp:align>
          </wp:positionV>
          <wp:extent cx="7919720" cy="11052175"/>
          <wp:effectExtent l="0" t="0" r="5080" b="0"/>
          <wp:wrapNone/>
          <wp:docPr id="110" name="Image 18" descr="Description : COVER DRT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descr="Description : COVER DRT 2.pd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40320" behindDoc="1" locked="0" layoutInCell="1" allowOverlap="1">
          <wp:simplePos x="0" y="0"/>
          <wp:positionH relativeFrom="margin">
            <wp:align>center</wp:align>
          </wp:positionH>
          <wp:positionV relativeFrom="margin">
            <wp:align>center</wp:align>
          </wp:positionV>
          <wp:extent cx="7919720" cy="11052175"/>
          <wp:effectExtent l="0" t="0" r="5080" b="0"/>
          <wp:wrapNone/>
          <wp:docPr id="109" name="Image 12" descr="Description : COVER AGRO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Description : COVER AGRO 2.pd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B90">
      <w:rPr>
        <w:noProof/>
        <w:lang w:eastAsia="fr-BE"/>
      </w:rPr>
      <w:drawing>
        <wp:anchor distT="0" distB="0" distL="114300" distR="114300" simplePos="0" relativeHeight="251639296" behindDoc="1" locked="0" layoutInCell="1" allowOverlap="1">
          <wp:simplePos x="0" y="0"/>
          <wp:positionH relativeFrom="margin">
            <wp:align>center</wp:align>
          </wp:positionH>
          <wp:positionV relativeFrom="margin">
            <wp:align>center</wp:align>
          </wp:positionV>
          <wp:extent cx="7560310" cy="10692130"/>
          <wp:effectExtent l="0" t="0" r="2540" b="0"/>
          <wp:wrapNone/>
          <wp:docPr id="108" name="Image 6" descr="Description : Memoire_Cov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Memoire_Cover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6B90" w:rsidRDefault="00DF3099">
    <w:pPr>
      <w:pStyle w:val="En-tte"/>
    </w:pPr>
    <w:r>
      <w:rPr>
        <w:noProof/>
        <w:lang w:val="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269" type="#_x0000_t75" style="position:absolute;margin-left:0;margin-top:0;width:595.3pt;height:841.9pt;z-index:-251641344;mso-wrap-edited:f;mso-position-horizontal:center;mso-position-horizontal-relative:page;mso-position-vertical:center;mso-position-vertical-relative:page" wrapcoords="3645 1269 1877 1269 1768 1288 1768 1596 10800 1884 10800 3423 2883 3654 2883 6808 1251 7116 1251 14560 2529 14791 2883 14810 2883 20638 20321 20638 20321 3654 10800 3423 10800 1884 4869 1865 7209 1731 7209 1327 6528 1269 3808 1269 3645 1269">
          <v:imagedata r:id="rId1" o:title="Faculte_sciences_economiques_sociales_politiques_et_communication_ESPO1"/>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4F42068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B91BEB"/>
    <w:multiLevelType w:val="hybridMultilevel"/>
    <w:tmpl w:val="AEDCC5F4"/>
    <w:lvl w:ilvl="0" w:tplc="7C7284D6">
      <w:start w:val="4"/>
      <w:numFmt w:val="bullet"/>
      <w:lvlText w:val="-"/>
      <w:lvlJc w:val="left"/>
      <w:pPr>
        <w:ind w:left="720" w:hanging="360"/>
      </w:pPr>
      <w:rPr>
        <w:rFonts w:ascii="Times" w:eastAsiaTheme="minorHAnsi" w:hAnsi="Times" w:cs="Times"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9E82A99"/>
    <w:multiLevelType w:val="hybridMultilevel"/>
    <w:tmpl w:val="F49493BA"/>
    <w:lvl w:ilvl="0" w:tplc="C74E894E">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 w15:restartNumberingAfterBreak="0">
    <w:nsid w:val="108A1ECD"/>
    <w:multiLevelType w:val="multilevel"/>
    <w:tmpl w:val="736C94DE"/>
    <w:lvl w:ilvl="0">
      <w:start w:val="1"/>
      <w:numFmt w:val="decimal"/>
      <w:pStyle w:val="Titre1"/>
      <w:lvlText w:val="%1."/>
      <w:lvlJc w:val="left"/>
      <w:pPr>
        <w:ind w:left="360" w:hanging="360"/>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 w15:restartNumberingAfterBreak="0">
    <w:nsid w:val="13EE3DCC"/>
    <w:multiLevelType w:val="hybridMultilevel"/>
    <w:tmpl w:val="279CEFCA"/>
    <w:lvl w:ilvl="0" w:tplc="B2607A58">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5" w15:restartNumberingAfterBreak="0">
    <w:nsid w:val="21711207"/>
    <w:multiLevelType w:val="hybridMultilevel"/>
    <w:tmpl w:val="C7CA1964"/>
    <w:lvl w:ilvl="0" w:tplc="2B2C9F60">
      <w:start w:val="1"/>
      <w:numFmt w:val="upperRoman"/>
      <w:lvlText w:val="%1."/>
      <w:lvlJc w:val="left"/>
      <w:pPr>
        <w:ind w:left="2496" w:hanging="720"/>
      </w:pPr>
      <w:rPr>
        <w:rFonts w:hint="default"/>
      </w:rPr>
    </w:lvl>
    <w:lvl w:ilvl="1" w:tplc="080C0019" w:tentative="1">
      <w:start w:val="1"/>
      <w:numFmt w:val="lowerLetter"/>
      <w:lvlText w:val="%2."/>
      <w:lvlJc w:val="left"/>
      <w:pPr>
        <w:ind w:left="2856" w:hanging="360"/>
      </w:pPr>
    </w:lvl>
    <w:lvl w:ilvl="2" w:tplc="080C001B" w:tentative="1">
      <w:start w:val="1"/>
      <w:numFmt w:val="lowerRoman"/>
      <w:lvlText w:val="%3."/>
      <w:lvlJc w:val="right"/>
      <w:pPr>
        <w:ind w:left="3576" w:hanging="180"/>
      </w:pPr>
    </w:lvl>
    <w:lvl w:ilvl="3" w:tplc="080C000F" w:tentative="1">
      <w:start w:val="1"/>
      <w:numFmt w:val="decimal"/>
      <w:lvlText w:val="%4."/>
      <w:lvlJc w:val="left"/>
      <w:pPr>
        <w:ind w:left="4296" w:hanging="360"/>
      </w:pPr>
    </w:lvl>
    <w:lvl w:ilvl="4" w:tplc="080C0019" w:tentative="1">
      <w:start w:val="1"/>
      <w:numFmt w:val="lowerLetter"/>
      <w:lvlText w:val="%5."/>
      <w:lvlJc w:val="left"/>
      <w:pPr>
        <w:ind w:left="5016" w:hanging="360"/>
      </w:pPr>
    </w:lvl>
    <w:lvl w:ilvl="5" w:tplc="080C001B" w:tentative="1">
      <w:start w:val="1"/>
      <w:numFmt w:val="lowerRoman"/>
      <w:lvlText w:val="%6."/>
      <w:lvlJc w:val="right"/>
      <w:pPr>
        <w:ind w:left="5736" w:hanging="180"/>
      </w:pPr>
    </w:lvl>
    <w:lvl w:ilvl="6" w:tplc="080C000F" w:tentative="1">
      <w:start w:val="1"/>
      <w:numFmt w:val="decimal"/>
      <w:lvlText w:val="%7."/>
      <w:lvlJc w:val="left"/>
      <w:pPr>
        <w:ind w:left="6456" w:hanging="360"/>
      </w:pPr>
    </w:lvl>
    <w:lvl w:ilvl="7" w:tplc="080C0019" w:tentative="1">
      <w:start w:val="1"/>
      <w:numFmt w:val="lowerLetter"/>
      <w:lvlText w:val="%8."/>
      <w:lvlJc w:val="left"/>
      <w:pPr>
        <w:ind w:left="7176" w:hanging="360"/>
      </w:pPr>
    </w:lvl>
    <w:lvl w:ilvl="8" w:tplc="080C001B" w:tentative="1">
      <w:start w:val="1"/>
      <w:numFmt w:val="lowerRoman"/>
      <w:lvlText w:val="%9."/>
      <w:lvlJc w:val="right"/>
      <w:pPr>
        <w:ind w:left="7896" w:hanging="180"/>
      </w:pPr>
    </w:lvl>
  </w:abstractNum>
  <w:abstractNum w:abstractNumId="6" w15:restartNumberingAfterBreak="0">
    <w:nsid w:val="22820006"/>
    <w:multiLevelType w:val="hybridMultilevel"/>
    <w:tmpl w:val="76D0AE84"/>
    <w:lvl w:ilvl="0" w:tplc="EA96170C">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24DE116B"/>
    <w:multiLevelType w:val="hybridMultilevel"/>
    <w:tmpl w:val="24900CEC"/>
    <w:lvl w:ilvl="0" w:tplc="384E7C96">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8" w15:restartNumberingAfterBreak="0">
    <w:nsid w:val="25707E03"/>
    <w:multiLevelType w:val="hybridMultilevel"/>
    <w:tmpl w:val="A5B22AAC"/>
    <w:lvl w:ilvl="0" w:tplc="F7C6F0AC">
      <w:start w:val="1"/>
      <w:numFmt w:val="upp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BC018B6"/>
    <w:multiLevelType w:val="hybridMultilevel"/>
    <w:tmpl w:val="F3549670"/>
    <w:lvl w:ilvl="0" w:tplc="91EA696C">
      <w:start w:val="1"/>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3B1E3F53"/>
    <w:multiLevelType w:val="hybridMultilevel"/>
    <w:tmpl w:val="3D2AD562"/>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3BA4410F"/>
    <w:multiLevelType w:val="hybridMultilevel"/>
    <w:tmpl w:val="4676990E"/>
    <w:lvl w:ilvl="0" w:tplc="70DC206C">
      <w:start w:val="1"/>
      <w:numFmt w:val="upperRoman"/>
      <w:lvlText w:val="%1."/>
      <w:lvlJc w:val="left"/>
      <w:pPr>
        <w:ind w:left="2496" w:hanging="720"/>
      </w:pPr>
      <w:rPr>
        <w:rFonts w:hint="default"/>
      </w:rPr>
    </w:lvl>
    <w:lvl w:ilvl="1" w:tplc="080C0019" w:tentative="1">
      <w:start w:val="1"/>
      <w:numFmt w:val="lowerLetter"/>
      <w:lvlText w:val="%2."/>
      <w:lvlJc w:val="left"/>
      <w:pPr>
        <w:ind w:left="2856" w:hanging="360"/>
      </w:pPr>
    </w:lvl>
    <w:lvl w:ilvl="2" w:tplc="080C001B" w:tentative="1">
      <w:start w:val="1"/>
      <w:numFmt w:val="lowerRoman"/>
      <w:lvlText w:val="%3."/>
      <w:lvlJc w:val="right"/>
      <w:pPr>
        <w:ind w:left="3576" w:hanging="180"/>
      </w:pPr>
    </w:lvl>
    <w:lvl w:ilvl="3" w:tplc="080C000F" w:tentative="1">
      <w:start w:val="1"/>
      <w:numFmt w:val="decimal"/>
      <w:lvlText w:val="%4."/>
      <w:lvlJc w:val="left"/>
      <w:pPr>
        <w:ind w:left="4296" w:hanging="360"/>
      </w:pPr>
    </w:lvl>
    <w:lvl w:ilvl="4" w:tplc="080C0019" w:tentative="1">
      <w:start w:val="1"/>
      <w:numFmt w:val="lowerLetter"/>
      <w:lvlText w:val="%5."/>
      <w:lvlJc w:val="left"/>
      <w:pPr>
        <w:ind w:left="5016" w:hanging="360"/>
      </w:pPr>
    </w:lvl>
    <w:lvl w:ilvl="5" w:tplc="080C001B" w:tentative="1">
      <w:start w:val="1"/>
      <w:numFmt w:val="lowerRoman"/>
      <w:lvlText w:val="%6."/>
      <w:lvlJc w:val="right"/>
      <w:pPr>
        <w:ind w:left="5736" w:hanging="180"/>
      </w:pPr>
    </w:lvl>
    <w:lvl w:ilvl="6" w:tplc="080C000F" w:tentative="1">
      <w:start w:val="1"/>
      <w:numFmt w:val="decimal"/>
      <w:lvlText w:val="%7."/>
      <w:lvlJc w:val="left"/>
      <w:pPr>
        <w:ind w:left="6456" w:hanging="360"/>
      </w:pPr>
    </w:lvl>
    <w:lvl w:ilvl="7" w:tplc="080C0019" w:tentative="1">
      <w:start w:val="1"/>
      <w:numFmt w:val="lowerLetter"/>
      <w:lvlText w:val="%8."/>
      <w:lvlJc w:val="left"/>
      <w:pPr>
        <w:ind w:left="7176" w:hanging="360"/>
      </w:pPr>
    </w:lvl>
    <w:lvl w:ilvl="8" w:tplc="080C001B" w:tentative="1">
      <w:start w:val="1"/>
      <w:numFmt w:val="lowerRoman"/>
      <w:lvlText w:val="%9."/>
      <w:lvlJc w:val="right"/>
      <w:pPr>
        <w:ind w:left="7896" w:hanging="180"/>
      </w:pPr>
    </w:lvl>
  </w:abstractNum>
  <w:abstractNum w:abstractNumId="12" w15:restartNumberingAfterBreak="0">
    <w:nsid w:val="3C122F2D"/>
    <w:multiLevelType w:val="hybridMultilevel"/>
    <w:tmpl w:val="A33CAF1C"/>
    <w:lvl w:ilvl="0" w:tplc="F768DB90">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3" w15:restartNumberingAfterBreak="0">
    <w:nsid w:val="3C9C7FD2"/>
    <w:multiLevelType w:val="hybridMultilevel"/>
    <w:tmpl w:val="0EE276C8"/>
    <w:lvl w:ilvl="0" w:tplc="92E01014">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4" w15:restartNumberingAfterBreak="0">
    <w:nsid w:val="3EB260E3"/>
    <w:multiLevelType w:val="hybridMultilevel"/>
    <w:tmpl w:val="53600F0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3ED64E55"/>
    <w:multiLevelType w:val="hybridMultilevel"/>
    <w:tmpl w:val="BE0C5594"/>
    <w:lvl w:ilvl="0" w:tplc="3C445290">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6" w15:restartNumberingAfterBreak="0">
    <w:nsid w:val="42172C49"/>
    <w:multiLevelType w:val="hybridMultilevel"/>
    <w:tmpl w:val="56601DF0"/>
    <w:lvl w:ilvl="0" w:tplc="F064F59E">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35A2565"/>
    <w:multiLevelType w:val="hybridMultilevel"/>
    <w:tmpl w:val="19B81676"/>
    <w:lvl w:ilvl="0" w:tplc="EFECB158">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8" w15:restartNumberingAfterBreak="0">
    <w:nsid w:val="48CC6CBA"/>
    <w:multiLevelType w:val="hybridMultilevel"/>
    <w:tmpl w:val="7B56F06A"/>
    <w:lvl w:ilvl="0" w:tplc="77160872">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4A526B55"/>
    <w:multiLevelType w:val="hybridMultilevel"/>
    <w:tmpl w:val="0FB00FC6"/>
    <w:lvl w:ilvl="0" w:tplc="4DBCA1E4">
      <w:start w:val="1"/>
      <w:numFmt w:val="upperRoman"/>
      <w:lvlText w:val="%1."/>
      <w:lvlJc w:val="left"/>
      <w:pPr>
        <w:ind w:left="2496" w:hanging="720"/>
      </w:pPr>
      <w:rPr>
        <w:rFonts w:hint="default"/>
      </w:rPr>
    </w:lvl>
    <w:lvl w:ilvl="1" w:tplc="080C0019" w:tentative="1">
      <w:start w:val="1"/>
      <w:numFmt w:val="lowerLetter"/>
      <w:lvlText w:val="%2."/>
      <w:lvlJc w:val="left"/>
      <w:pPr>
        <w:ind w:left="2856" w:hanging="360"/>
      </w:pPr>
    </w:lvl>
    <w:lvl w:ilvl="2" w:tplc="080C001B" w:tentative="1">
      <w:start w:val="1"/>
      <w:numFmt w:val="lowerRoman"/>
      <w:lvlText w:val="%3."/>
      <w:lvlJc w:val="right"/>
      <w:pPr>
        <w:ind w:left="3576" w:hanging="180"/>
      </w:pPr>
    </w:lvl>
    <w:lvl w:ilvl="3" w:tplc="080C000F" w:tentative="1">
      <w:start w:val="1"/>
      <w:numFmt w:val="decimal"/>
      <w:lvlText w:val="%4."/>
      <w:lvlJc w:val="left"/>
      <w:pPr>
        <w:ind w:left="4296" w:hanging="360"/>
      </w:pPr>
    </w:lvl>
    <w:lvl w:ilvl="4" w:tplc="080C0019" w:tentative="1">
      <w:start w:val="1"/>
      <w:numFmt w:val="lowerLetter"/>
      <w:lvlText w:val="%5."/>
      <w:lvlJc w:val="left"/>
      <w:pPr>
        <w:ind w:left="5016" w:hanging="360"/>
      </w:pPr>
    </w:lvl>
    <w:lvl w:ilvl="5" w:tplc="080C001B" w:tentative="1">
      <w:start w:val="1"/>
      <w:numFmt w:val="lowerRoman"/>
      <w:lvlText w:val="%6."/>
      <w:lvlJc w:val="right"/>
      <w:pPr>
        <w:ind w:left="5736" w:hanging="180"/>
      </w:pPr>
    </w:lvl>
    <w:lvl w:ilvl="6" w:tplc="080C000F" w:tentative="1">
      <w:start w:val="1"/>
      <w:numFmt w:val="decimal"/>
      <w:lvlText w:val="%7."/>
      <w:lvlJc w:val="left"/>
      <w:pPr>
        <w:ind w:left="6456" w:hanging="360"/>
      </w:pPr>
    </w:lvl>
    <w:lvl w:ilvl="7" w:tplc="080C0019" w:tentative="1">
      <w:start w:val="1"/>
      <w:numFmt w:val="lowerLetter"/>
      <w:lvlText w:val="%8."/>
      <w:lvlJc w:val="left"/>
      <w:pPr>
        <w:ind w:left="7176" w:hanging="360"/>
      </w:pPr>
    </w:lvl>
    <w:lvl w:ilvl="8" w:tplc="080C001B" w:tentative="1">
      <w:start w:val="1"/>
      <w:numFmt w:val="lowerRoman"/>
      <w:lvlText w:val="%9."/>
      <w:lvlJc w:val="right"/>
      <w:pPr>
        <w:ind w:left="7896" w:hanging="180"/>
      </w:pPr>
    </w:lvl>
  </w:abstractNum>
  <w:abstractNum w:abstractNumId="20" w15:restartNumberingAfterBreak="0">
    <w:nsid w:val="4CEB27A7"/>
    <w:multiLevelType w:val="hybridMultilevel"/>
    <w:tmpl w:val="7382B32C"/>
    <w:lvl w:ilvl="0" w:tplc="48F09B8A">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521530BC"/>
    <w:multiLevelType w:val="hybridMultilevel"/>
    <w:tmpl w:val="92BCA84A"/>
    <w:lvl w:ilvl="0" w:tplc="080C000B">
      <w:start w:val="1"/>
      <w:numFmt w:val="bullet"/>
      <w:lvlText w:val=""/>
      <w:lvlJc w:val="left"/>
      <w:pPr>
        <w:ind w:left="1760" w:hanging="360"/>
      </w:pPr>
      <w:rPr>
        <w:rFonts w:ascii="Wingdings" w:hAnsi="Wingdings" w:hint="default"/>
      </w:rPr>
    </w:lvl>
    <w:lvl w:ilvl="1" w:tplc="080C0003" w:tentative="1">
      <w:start w:val="1"/>
      <w:numFmt w:val="bullet"/>
      <w:lvlText w:val="o"/>
      <w:lvlJc w:val="left"/>
      <w:pPr>
        <w:ind w:left="2480" w:hanging="360"/>
      </w:pPr>
      <w:rPr>
        <w:rFonts w:ascii="Courier New" w:hAnsi="Courier New" w:cs="Courier New" w:hint="default"/>
      </w:rPr>
    </w:lvl>
    <w:lvl w:ilvl="2" w:tplc="080C0005" w:tentative="1">
      <w:start w:val="1"/>
      <w:numFmt w:val="bullet"/>
      <w:lvlText w:val=""/>
      <w:lvlJc w:val="left"/>
      <w:pPr>
        <w:ind w:left="3200" w:hanging="360"/>
      </w:pPr>
      <w:rPr>
        <w:rFonts w:ascii="Wingdings" w:hAnsi="Wingdings" w:hint="default"/>
      </w:rPr>
    </w:lvl>
    <w:lvl w:ilvl="3" w:tplc="080C0001" w:tentative="1">
      <w:start w:val="1"/>
      <w:numFmt w:val="bullet"/>
      <w:lvlText w:val=""/>
      <w:lvlJc w:val="left"/>
      <w:pPr>
        <w:ind w:left="3920" w:hanging="360"/>
      </w:pPr>
      <w:rPr>
        <w:rFonts w:ascii="Symbol" w:hAnsi="Symbol" w:hint="default"/>
      </w:rPr>
    </w:lvl>
    <w:lvl w:ilvl="4" w:tplc="080C0003" w:tentative="1">
      <w:start w:val="1"/>
      <w:numFmt w:val="bullet"/>
      <w:lvlText w:val="o"/>
      <w:lvlJc w:val="left"/>
      <w:pPr>
        <w:ind w:left="4640" w:hanging="360"/>
      </w:pPr>
      <w:rPr>
        <w:rFonts w:ascii="Courier New" w:hAnsi="Courier New" w:cs="Courier New" w:hint="default"/>
      </w:rPr>
    </w:lvl>
    <w:lvl w:ilvl="5" w:tplc="080C0005" w:tentative="1">
      <w:start w:val="1"/>
      <w:numFmt w:val="bullet"/>
      <w:lvlText w:val=""/>
      <w:lvlJc w:val="left"/>
      <w:pPr>
        <w:ind w:left="5360" w:hanging="360"/>
      </w:pPr>
      <w:rPr>
        <w:rFonts w:ascii="Wingdings" w:hAnsi="Wingdings" w:hint="default"/>
      </w:rPr>
    </w:lvl>
    <w:lvl w:ilvl="6" w:tplc="080C0001" w:tentative="1">
      <w:start w:val="1"/>
      <w:numFmt w:val="bullet"/>
      <w:lvlText w:val=""/>
      <w:lvlJc w:val="left"/>
      <w:pPr>
        <w:ind w:left="6080" w:hanging="360"/>
      </w:pPr>
      <w:rPr>
        <w:rFonts w:ascii="Symbol" w:hAnsi="Symbol" w:hint="default"/>
      </w:rPr>
    </w:lvl>
    <w:lvl w:ilvl="7" w:tplc="080C0003" w:tentative="1">
      <w:start w:val="1"/>
      <w:numFmt w:val="bullet"/>
      <w:lvlText w:val="o"/>
      <w:lvlJc w:val="left"/>
      <w:pPr>
        <w:ind w:left="6800" w:hanging="360"/>
      </w:pPr>
      <w:rPr>
        <w:rFonts w:ascii="Courier New" w:hAnsi="Courier New" w:cs="Courier New" w:hint="default"/>
      </w:rPr>
    </w:lvl>
    <w:lvl w:ilvl="8" w:tplc="080C0005" w:tentative="1">
      <w:start w:val="1"/>
      <w:numFmt w:val="bullet"/>
      <w:lvlText w:val=""/>
      <w:lvlJc w:val="left"/>
      <w:pPr>
        <w:ind w:left="7520" w:hanging="360"/>
      </w:pPr>
      <w:rPr>
        <w:rFonts w:ascii="Wingdings" w:hAnsi="Wingdings" w:hint="default"/>
      </w:rPr>
    </w:lvl>
  </w:abstractNum>
  <w:abstractNum w:abstractNumId="22" w15:restartNumberingAfterBreak="0">
    <w:nsid w:val="53407299"/>
    <w:multiLevelType w:val="hybridMultilevel"/>
    <w:tmpl w:val="1A2EC906"/>
    <w:lvl w:ilvl="0" w:tplc="BC1E768A">
      <w:start w:val="1"/>
      <w:numFmt w:val="lowerLetter"/>
      <w:lvlText w:val="%1)"/>
      <w:lvlJc w:val="left"/>
      <w:pPr>
        <w:ind w:left="644" w:hanging="360"/>
      </w:pPr>
      <w:rPr>
        <w:rFonts w:hint="default"/>
        <w:b/>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3" w15:restartNumberingAfterBreak="0">
    <w:nsid w:val="56967FCC"/>
    <w:multiLevelType w:val="multilevel"/>
    <w:tmpl w:val="31C0FD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6E566C7"/>
    <w:multiLevelType w:val="hybridMultilevel"/>
    <w:tmpl w:val="8D1AC594"/>
    <w:lvl w:ilvl="0" w:tplc="5CFED8B0">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5" w15:restartNumberingAfterBreak="0">
    <w:nsid w:val="5D316525"/>
    <w:multiLevelType w:val="hybridMultilevel"/>
    <w:tmpl w:val="149AA832"/>
    <w:lvl w:ilvl="0" w:tplc="855EE59C">
      <w:start w:val="1"/>
      <w:numFmt w:val="lowerLetter"/>
      <w:lvlText w:val="%1)"/>
      <w:lvlJc w:val="left"/>
      <w:pPr>
        <w:ind w:left="1080" w:hanging="360"/>
      </w:pPr>
      <w:rPr>
        <w:rFonts w:hint="default"/>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6" w15:restartNumberingAfterBreak="0">
    <w:nsid w:val="5DDB71FD"/>
    <w:multiLevelType w:val="hybridMultilevel"/>
    <w:tmpl w:val="23D85D1C"/>
    <w:lvl w:ilvl="0" w:tplc="FE547140">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62022410"/>
    <w:multiLevelType w:val="hybridMultilevel"/>
    <w:tmpl w:val="781A0CD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62B74B11"/>
    <w:multiLevelType w:val="hybridMultilevel"/>
    <w:tmpl w:val="F5BCCA58"/>
    <w:lvl w:ilvl="0" w:tplc="08E0CC52">
      <w:start w:val="2"/>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9" w15:restartNumberingAfterBreak="0">
    <w:nsid w:val="70930028"/>
    <w:multiLevelType w:val="hybridMultilevel"/>
    <w:tmpl w:val="53125CF2"/>
    <w:lvl w:ilvl="0" w:tplc="7868CE46">
      <w:start w:val="1"/>
      <w:numFmt w:val="upperRoman"/>
      <w:pStyle w:val="Titre7"/>
      <w:lvlText w:val="%1."/>
      <w:lvlJc w:val="right"/>
      <w:pPr>
        <w:ind w:left="1776" w:hanging="360"/>
      </w:pPr>
    </w:lvl>
    <w:lvl w:ilvl="1" w:tplc="080C0019" w:tentative="1">
      <w:start w:val="1"/>
      <w:numFmt w:val="lowerLetter"/>
      <w:lvlText w:val="%2."/>
      <w:lvlJc w:val="left"/>
      <w:pPr>
        <w:ind w:left="2496" w:hanging="360"/>
      </w:pPr>
    </w:lvl>
    <w:lvl w:ilvl="2" w:tplc="080C001B" w:tentative="1">
      <w:start w:val="1"/>
      <w:numFmt w:val="lowerRoman"/>
      <w:lvlText w:val="%3."/>
      <w:lvlJc w:val="right"/>
      <w:pPr>
        <w:ind w:left="3216" w:hanging="180"/>
      </w:pPr>
    </w:lvl>
    <w:lvl w:ilvl="3" w:tplc="080C000F" w:tentative="1">
      <w:start w:val="1"/>
      <w:numFmt w:val="decimal"/>
      <w:lvlText w:val="%4."/>
      <w:lvlJc w:val="left"/>
      <w:pPr>
        <w:ind w:left="3936" w:hanging="360"/>
      </w:pPr>
    </w:lvl>
    <w:lvl w:ilvl="4" w:tplc="080C0019" w:tentative="1">
      <w:start w:val="1"/>
      <w:numFmt w:val="lowerLetter"/>
      <w:lvlText w:val="%5."/>
      <w:lvlJc w:val="left"/>
      <w:pPr>
        <w:ind w:left="4656" w:hanging="360"/>
      </w:pPr>
    </w:lvl>
    <w:lvl w:ilvl="5" w:tplc="080C001B" w:tentative="1">
      <w:start w:val="1"/>
      <w:numFmt w:val="lowerRoman"/>
      <w:lvlText w:val="%6."/>
      <w:lvlJc w:val="right"/>
      <w:pPr>
        <w:ind w:left="5376" w:hanging="180"/>
      </w:pPr>
    </w:lvl>
    <w:lvl w:ilvl="6" w:tplc="080C000F" w:tentative="1">
      <w:start w:val="1"/>
      <w:numFmt w:val="decimal"/>
      <w:lvlText w:val="%7."/>
      <w:lvlJc w:val="left"/>
      <w:pPr>
        <w:ind w:left="6096" w:hanging="360"/>
      </w:pPr>
    </w:lvl>
    <w:lvl w:ilvl="7" w:tplc="080C0019" w:tentative="1">
      <w:start w:val="1"/>
      <w:numFmt w:val="lowerLetter"/>
      <w:lvlText w:val="%8."/>
      <w:lvlJc w:val="left"/>
      <w:pPr>
        <w:ind w:left="6816" w:hanging="360"/>
      </w:pPr>
    </w:lvl>
    <w:lvl w:ilvl="8" w:tplc="080C001B" w:tentative="1">
      <w:start w:val="1"/>
      <w:numFmt w:val="lowerRoman"/>
      <w:lvlText w:val="%9."/>
      <w:lvlJc w:val="right"/>
      <w:pPr>
        <w:ind w:left="7536" w:hanging="180"/>
      </w:pPr>
    </w:lvl>
  </w:abstractNum>
  <w:abstractNum w:abstractNumId="30" w15:restartNumberingAfterBreak="0">
    <w:nsid w:val="70C16FCA"/>
    <w:multiLevelType w:val="hybridMultilevel"/>
    <w:tmpl w:val="F48AE9DE"/>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1" w15:restartNumberingAfterBreak="0">
    <w:nsid w:val="739A385F"/>
    <w:multiLevelType w:val="hybridMultilevel"/>
    <w:tmpl w:val="8FBC9D7C"/>
    <w:lvl w:ilvl="0" w:tplc="E216FEE2">
      <w:start w:val="1"/>
      <w:numFmt w:val="lowerLetter"/>
      <w:pStyle w:val="Titre6"/>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2" w15:restartNumberingAfterBreak="0">
    <w:nsid w:val="74860BB8"/>
    <w:multiLevelType w:val="hybridMultilevel"/>
    <w:tmpl w:val="372E71FE"/>
    <w:lvl w:ilvl="0" w:tplc="7062E448">
      <w:start w:val="1"/>
      <w:numFmt w:val="bullet"/>
      <w:lvlText w:val="-"/>
      <w:lvlJc w:val="left"/>
      <w:pPr>
        <w:ind w:left="1068" w:hanging="360"/>
      </w:pPr>
      <w:rPr>
        <w:rFonts w:ascii="Calibri" w:eastAsiaTheme="minorHAnsi" w:hAnsi="Calibri" w:cs="Calibri" w:hint="default"/>
      </w:rPr>
    </w:lvl>
    <w:lvl w:ilvl="1" w:tplc="080C0003">
      <w:start w:val="1"/>
      <w:numFmt w:val="bullet"/>
      <w:lvlText w:val="o"/>
      <w:lvlJc w:val="left"/>
      <w:pPr>
        <w:ind w:left="1788" w:hanging="360"/>
      </w:pPr>
      <w:rPr>
        <w:rFonts w:ascii="Courier New" w:hAnsi="Courier New" w:cs="Courier New" w:hint="default"/>
      </w:rPr>
    </w:lvl>
    <w:lvl w:ilvl="2" w:tplc="080C0005">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33" w15:restartNumberingAfterBreak="0">
    <w:nsid w:val="777E7839"/>
    <w:multiLevelType w:val="hybridMultilevel"/>
    <w:tmpl w:val="AF5009E8"/>
    <w:lvl w:ilvl="0" w:tplc="7728DF64">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4" w15:restartNumberingAfterBreak="0">
    <w:nsid w:val="784C551C"/>
    <w:multiLevelType w:val="hybridMultilevel"/>
    <w:tmpl w:val="D5D27A78"/>
    <w:lvl w:ilvl="0" w:tplc="E4B225BA">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num w:numId="1">
    <w:abstractNumId w:val="0"/>
  </w:num>
  <w:num w:numId="2">
    <w:abstractNumId w:val="10"/>
  </w:num>
  <w:num w:numId="3">
    <w:abstractNumId w:val="26"/>
  </w:num>
  <w:num w:numId="4">
    <w:abstractNumId w:val="1"/>
  </w:num>
  <w:num w:numId="5">
    <w:abstractNumId w:val="7"/>
  </w:num>
  <w:num w:numId="6">
    <w:abstractNumId w:val="23"/>
  </w:num>
  <w:num w:numId="7">
    <w:abstractNumId w:val="30"/>
  </w:num>
  <w:num w:numId="8">
    <w:abstractNumId w:val="16"/>
  </w:num>
  <w:num w:numId="9">
    <w:abstractNumId w:val="14"/>
  </w:num>
  <w:num w:numId="10">
    <w:abstractNumId w:val="22"/>
  </w:num>
  <w:num w:numId="11">
    <w:abstractNumId w:val="8"/>
  </w:num>
  <w:num w:numId="12">
    <w:abstractNumId w:val="27"/>
  </w:num>
  <w:num w:numId="13">
    <w:abstractNumId w:val="3"/>
  </w:num>
  <w:num w:numId="14">
    <w:abstractNumId w:val="31"/>
  </w:num>
  <w:num w:numId="15">
    <w:abstractNumId w:val="13"/>
  </w:num>
  <w:num w:numId="16">
    <w:abstractNumId w:val="15"/>
  </w:num>
  <w:num w:numId="17">
    <w:abstractNumId w:val="29"/>
  </w:num>
  <w:num w:numId="18">
    <w:abstractNumId w:val="29"/>
    <w:lvlOverride w:ilvl="0">
      <w:startOverride w:val="1"/>
    </w:lvlOverride>
  </w:num>
  <w:num w:numId="19">
    <w:abstractNumId w:val="29"/>
    <w:lvlOverride w:ilvl="0">
      <w:startOverride w:val="1"/>
    </w:lvlOverride>
  </w:num>
  <w:num w:numId="20">
    <w:abstractNumId w:val="29"/>
    <w:lvlOverride w:ilvl="0">
      <w:startOverride w:val="1"/>
    </w:lvlOverride>
  </w:num>
  <w:num w:numId="21">
    <w:abstractNumId w:val="2"/>
  </w:num>
  <w:num w:numId="22">
    <w:abstractNumId w:val="28"/>
  </w:num>
  <w:num w:numId="23">
    <w:abstractNumId w:val="5"/>
  </w:num>
  <w:num w:numId="24">
    <w:abstractNumId w:val="9"/>
  </w:num>
  <w:num w:numId="25">
    <w:abstractNumId w:val="32"/>
  </w:num>
  <w:num w:numId="26">
    <w:abstractNumId w:val="34"/>
  </w:num>
  <w:num w:numId="27">
    <w:abstractNumId w:val="24"/>
  </w:num>
  <w:num w:numId="28">
    <w:abstractNumId w:val="11"/>
  </w:num>
  <w:num w:numId="29">
    <w:abstractNumId w:val="19"/>
  </w:num>
  <w:num w:numId="30">
    <w:abstractNumId w:val="25"/>
  </w:num>
  <w:num w:numId="31">
    <w:abstractNumId w:val="12"/>
  </w:num>
  <w:num w:numId="32">
    <w:abstractNumId w:val="33"/>
  </w:num>
  <w:num w:numId="33">
    <w:abstractNumId w:val="20"/>
  </w:num>
  <w:num w:numId="34">
    <w:abstractNumId w:val="18"/>
  </w:num>
  <w:num w:numId="35">
    <w:abstractNumId w:val="29"/>
    <w:lvlOverride w:ilvl="0">
      <w:startOverride w:val="2"/>
    </w:lvlOverride>
  </w:num>
  <w:num w:numId="36">
    <w:abstractNumId w:val="17"/>
  </w:num>
  <w:num w:numId="37">
    <w:abstractNumId w:val="29"/>
    <w:lvlOverride w:ilvl="0">
      <w:startOverride w:val="1"/>
    </w:lvlOverride>
  </w:num>
  <w:num w:numId="38">
    <w:abstractNumId w:val="4"/>
  </w:num>
  <w:num w:numId="39">
    <w:abstractNumId w:val="6"/>
  </w:num>
  <w:num w:numId="40">
    <w:abstractNumId w:val="31"/>
    <w:lvlOverride w:ilvl="0">
      <w:startOverride w:val="1"/>
    </w:lvlOverride>
  </w:num>
  <w:num w:numId="41">
    <w:abstractNumId w:val="31"/>
    <w:lvlOverride w:ilvl="0">
      <w:startOverride w:val="1"/>
    </w:lvlOverride>
  </w:num>
  <w:num w:numId="42">
    <w:abstractNumId w:val="31"/>
    <w:lvlOverride w:ilvl="0">
      <w:startOverride w:val="1"/>
    </w:lvlOverride>
  </w:num>
  <w:num w:numId="43">
    <w:abstractNumId w:val="21"/>
  </w:num>
  <w:num w:numId="44">
    <w:abstractNumId w:val="2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08"/>
  <w:hyphenationZone w:val="425"/>
  <w:characterSpacingControl w:val="doNotCompress"/>
  <w:hdrShapeDefaults>
    <o:shapedefaults v:ext="edit" spidmax="227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7E37"/>
    <w:rsid w:val="0007286A"/>
    <w:rsid w:val="000B6B90"/>
    <w:rsid w:val="000F4500"/>
    <w:rsid w:val="00177E37"/>
    <w:rsid w:val="00186869"/>
    <w:rsid w:val="001A712C"/>
    <w:rsid w:val="001C270E"/>
    <w:rsid w:val="001D027D"/>
    <w:rsid w:val="00200075"/>
    <w:rsid w:val="0025397D"/>
    <w:rsid w:val="002563FF"/>
    <w:rsid w:val="00263EA6"/>
    <w:rsid w:val="00282891"/>
    <w:rsid w:val="00290BEB"/>
    <w:rsid w:val="00293218"/>
    <w:rsid w:val="002A44E9"/>
    <w:rsid w:val="002A7049"/>
    <w:rsid w:val="002B2932"/>
    <w:rsid w:val="002C0E55"/>
    <w:rsid w:val="002C7F7D"/>
    <w:rsid w:val="002E1D0F"/>
    <w:rsid w:val="003226AC"/>
    <w:rsid w:val="00330A23"/>
    <w:rsid w:val="003471A3"/>
    <w:rsid w:val="00353E92"/>
    <w:rsid w:val="003630A2"/>
    <w:rsid w:val="003A4AD6"/>
    <w:rsid w:val="003B68BD"/>
    <w:rsid w:val="003D14EB"/>
    <w:rsid w:val="003D72A0"/>
    <w:rsid w:val="00411152"/>
    <w:rsid w:val="00447052"/>
    <w:rsid w:val="00461C3C"/>
    <w:rsid w:val="004831D2"/>
    <w:rsid w:val="004C74BE"/>
    <w:rsid w:val="00510315"/>
    <w:rsid w:val="00513BFA"/>
    <w:rsid w:val="00523A55"/>
    <w:rsid w:val="005325DC"/>
    <w:rsid w:val="005452CE"/>
    <w:rsid w:val="005709EC"/>
    <w:rsid w:val="005F41DA"/>
    <w:rsid w:val="00612656"/>
    <w:rsid w:val="00636AE0"/>
    <w:rsid w:val="00642D20"/>
    <w:rsid w:val="00671D15"/>
    <w:rsid w:val="00672308"/>
    <w:rsid w:val="00675FD1"/>
    <w:rsid w:val="0070602D"/>
    <w:rsid w:val="00730A70"/>
    <w:rsid w:val="00754C19"/>
    <w:rsid w:val="007D7FA1"/>
    <w:rsid w:val="007F2AEA"/>
    <w:rsid w:val="00824DF1"/>
    <w:rsid w:val="00827D01"/>
    <w:rsid w:val="008314E0"/>
    <w:rsid w:val="008408CD"/>
    <w:rsid w:val="00845EC5"/>
    <w:rsid w:val="0089105E"/>
    <w:rsid w:val="008A4043"/>
    <w:rsid w:val="008A61EE"/>
    <w:rsid w:val="008F356F"/>
    <w:rsid w:val="00916B8C"/>
    <w:rsid w:val="00926FA2"/>
    <w:rsid w:val="0096402B"/>
    <w:rsid w:val="009A599E"/>
    <w:rsid w:val="009D5F56"/>
    <w:rsid w:val="009D6049"/>
    <w:rsid w:val="009F4BD5"/>
    <w:rsid w:val="00A014FC"/>
    <w:rsid w:val="00A314A4"/>
    <w:rsid w:val="00A829FD"/>
    <w:rsid w:val="00A955D6"/>
    <w:rsid w:val="00A96733"/>
    <w:rsid w:val="00AB0C10"/>
    <w:rsid w:val="00B04C6F"/>
    <w:rsid w:val="00B20B75"/>
    <w:rsid w:val="00B627DE"/>
    <w:rsid w:val="00B74118"/>
    <w:rsid w:val="00B921C9"/>
    <w:rsid w:val="00BC1A5D"/>
    <w:rsid w:val="00BF2D01"/>
    <w:rsid w:val="00C010FC"/>
    <w:rsid w:val="00C14B6D"/>
    <w:rsid w:val="00C342FD"/>
    <w:rsid w:val="00C356E8"/>
    <w:rsid w:val="00C368CD"/>
    <w:rsid w:val="00C54E61"/>
    <w:rsid w:val="00C75405"/>
    <w:rsid w:val="00C807FE"/>
    <w:rsid w:val="00C8350A"/>
    <w:rsid w:val="00C87DE9"/>
    <w:rsid w:val="00CC22C8"/>
    <w:rsid w:val="00CD2459"/>
    <w:rsid w:val="00CD2913"/>
    <w:rsid w:val="00CE5D35"/>
    <w:rsid w:val="00CF02EA"/>
    <w:rsid w:val="00CF2D42"/>
    <w:rsid w:val="00D04CF3"/>
    <w:rsid w:val="00D16941"/>
    <w:rsid w:val="00D41A93"/>
    <w:rsid w:val="00D461A9"/>
    <w:rsid w:val="00D5187B"/>
    <w:rsid w:val="00D63E49"/>
    <w:rsid w:val="00DF3099"/>
    <w:rsid w:val="00E171DB"/>
    <w:rsid w:val="00E2072B"/>
    <w:rsid w:val="00E26435"/>
    <w:rsid w:val="00E27BD3"/>
    <w:rsid w:val="00E41E43"/>
    <w:rsid w:val="00E440C9"/>
    <w:rsid w:val="00E5115E"/>
    <w:rsid w:val="00E672E5"/>
    <w:rsid w:val="00E85261"/>
    <w:rsid w:val="00EA73F6"/>
    <w:rsid w:val="00EB0C8E"/>
    <w:rsid w:val="00EC046B"/>
    <w:rsid w:val="00EC0FEB"/>
    <w:rsid w:val="00ED7E49"/>
    <w:rsid w:val="00F07FFD"/>
    <w:rsid w:val="00F176B8"/>
    <w:rsid w:val="00F20AB0"/>
    <w:rsid w:val="00F72578"/>
    <w:rsid w:val="00FF127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72"/>
    <o:shapelayout v:ext="edit">
      <o:idmap v:ext="edit" data="1"/>
    </o:shapelayout>
  </w:shapeDefaults>
  <w:decimalSymbol w:val=","/>
  <w:listSeparator w:val=";"/>
  <w14:defaultImageDpi w14:val="300"/>
  <w15:chartTrackingRefBased/>
  <w15:docId w15:val="{699F5C22-7FAD-40A9-B1AB-8AEA56DD3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Mincho" w:hAnsi="Cambria" w:cs="Times New Roman"/>
        <w:lang w:val="fr-BE" w:eastAsia="fr-B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4DF1"/>
    <w:rPr>
      <w:sz w:val="24"/>
      <w:szCs w:val="24"/>
      <w:lang w:eastAsia="fr-FR"/>
    </w:rPr>
  </w:style>
  <w:style w:type="paragraph" w:styleId="Titre1">
    <w:name w:val="heading 1"/>
    <w:basedOn w:val="Normal"/>
    <w:next w:val="Normal"/>
    <w:link w:val="Titre1Car"/>
    <w:uiPriority w:val="9"/>
    <w:qFormat/>
    <w:rsid w:val="00D5187B"/>
    <w:pPr>
      <w:keepNext/>
      <w:keepLines/>
      <w:numPr>
        <w:numId w:val="13"/>
      </w:numPr>
      <w:pBdr>
        <w:top w:val="single" w:sz="8" w:space="10" w:color="auto"/>
        <w:left w:val="single" w:sz="8" w:space="10" w:color="auto"/>
        <w:bottom w:val="single" w:sz="8" w:space="10" w:color="auto"/>
        <w:right w:val="single" w:sz="8" w:space="10" w:color="auto"/>
      </w:pBdr>
      <w:spacing w:before="240" w:line="259" w:lineRule="auto"/>
      <w:jc w:val="both"/>
      <w:outlineLvl w:val="0"/>
    </w:pPr>
    <w:rPr>
      <w:rFonts w:ascii="Times New Roman" w:eastAsiaTheme="majorEastAsia" w:hAnsi="Times New Roman" w:cstheme="majorBidi"/>
      <w:sz w:val="36"/>
      <w:szCs w:val="32"/>
      <w:lang w:eastAsia="en-US"/>
    </w:rPr>
  </w:style>
  <w:style w:type="paragraph" w:styleId="Titre2">
    <w:name w:val="heading 2"/>
    <w:basedOn w:val="Normal"/>
    <w:next w:val="Normal"/>
    <w:link w:val="Titre2Car"/>
    <w:uiPriority w:val="9"/>
    <w:unhideWhenUsed/>
    <w:qFormat/>
    <w:rsid w:val="00D5187B"/>
    <w:pPr>
      <w:keepNext/>
      <w:keepLines/>
      <w:numPr>
        <w:ilvl w:val="1"/>
        <w:numId w:val="13"/>
      </w:numPr>
      <w:pBdr>
        <w:bottom w:val="single" w:sz="4" w:space="1" w:color="auto"/>
      </w:pBdr>
      <w:spacing w:before="40" w:line="259" w:lineRule="auto"/>
      <w:jc w:val="both"/>
      <w:outlineLvl w:val="1"/>
    </w:pPr>
    <w:rPr>
      <w:rFonts w:ascii="Times New Roman" w:eastAsiaTheme="majorEastAsia" w:hAnsi="Times New Roman" w:cstheme="majorBidi"/>
      <w:b/>
      <w:sz w:val="28"/>
      <w:szCs w:val="26"/>
      <w:lang w:eastAsia="en-US"/>
    </w:rPr>
  </w:style>
  <w:style w:type="paragraph" w:styleId="Titre3">
    <w:name w:val="heading 3"/>
    <w:basedOn w:val="Normal"/>
    <w:next w:val="Normal"/>
    <w:link w:val="Titre3Car"/>
    <w:uiPriority w:val="9"/>
    <w:unhideWhenUsed/>
    <w:qFormat/>
    <w:rsid w:val="00D5187B"/>
    <w:pPr>
      <w:keepNext/>
      <w:keepLines/>
      <w:numPr>
        <w:ilvl w:val="2"/>
        <w:numId w:val="13"/>
      </w:numPr>
      <w:spacing w:before="40" w:line="259" w:lineRule="auto"/>
      <w:jc w:val="both"/>
      <w:outlineLvl w:val="2"/>
    </w:pPr>
    <w:rPr>
      <w:rFonts w:ascii="Times New Roman" w:eastAsiaTheme="majorEastAsia" w:hAnsi="Times New Roman" w:cstheme="majorBidi"/>
      <w:b/>
      <w:sz w:val="28"/>
      <w:u w:val="single"/>
      <w:lang w:eastAsia="en-US"/>
    </w:rPr>
  </w:style>
  <w:style w:type="paragraph" w:styleId="Titre4">
    <w:name w:val="heading 4"/>
    <w:basedOn w:val="Normal"/>
    <w:next w:val="Normal"/>
    <w:link w:val="Titre4Car"/>
    <w:uiPriority w:val="9"/>
    <w:unhideWhenUsed/>
    <w:qFormat/>
    <w:rsid w:val="00D5187B"/>
    <w:pPr>
      <w:keepNext/>
      <w:keepLines/>
      <w:numPr>
        <w:ilvl w:val="3"/>
        <w:numId w:val="13"/>
      </w:numPr>
      <w:spacing w:before="40" w:line="259" w:lineRule="auto"/>
      <w:ind w:left="1146" w:hanging="862"/>
      <w:jc w:val="both"/>
      <w:outlineLvl w:val="3"/>
    </w:pPr>
    <w:rPr>
      <w:rFonts w:ascii="Times New Roman" w:eastAsiaTheme="majorEastAsia" w:hAnsi="Times New Roman" w:cstheme="majorBidi"/>
      <w:b/>
      <w:iCs/>
      <w:szCs w:val="22"/>
      <w:u w:val="dotDotDash"/>
      <w:lang w:eastAsia="en-US"/>
    </w:rPr>
  </w:style>
  <w:style w:type="paragraph" w:styleId="Titre5">
    <w:name w:val="heading 5"/>
    <w:basedOn w:val="Normal"/>
    <w:next w:val="Normal"/>
    <w:link w:val="Titre5Car"/>
    <w:uiPriority w:val="9"/>
    <w:unhideWhenUsed/>
    <w:qFormat/>
    <w:rsid w:val="00D5187B"/>
    <w:pPr>
      <w:keepNext/>
      <w:keepLines/>
      <w:numPr>
        <w:ilvl w:val="4"/>
        <w:numId w:val="13"/>
      </w:numPr>
      <w:spacing w:before="40" w:line="259" w:lineRule="auto"/>
      <w:ind w:left="1576" w:hanging="1009"/>
      <w:jc w:val="both"/>
      <w:outlineLvl w:val="4"/>
    </w:pPr>
    <w:rPr>
      <w:rFonts w:ascii="Baskerville Old Face" w:eastAsiaTheme="majorEastAsia" w:hAnsi="Baskerville Old Face" w:cstheme="majorBidi"/>
      <w:b/>
      <w:i/>
      <w:szCs w:val="22"/>
      <w:u w:val="wave"/>
      <w:lang w:eastAsia="en-US"/>
    </w:rPr>
  </w:style>
  <w:style w:type="paragraph" w:styleId="Titre6">
    <w:name w:val="heading 6"/>
    <w:basedOn w:val="Normal"/>
    <w:next w:val="Normal"/>
    <w:link w:val="Titre6Car"/>
    <w:uiPriority w:val="9"/>
    <w:unhideWhenUsed/>
    <w:qFormat/>
    <w:rsid w:val="00D5187B"/>
    <w:pPr>
      <w:keepNext/>
      <w:keepLines/>
      <w:numPr>
        <w:numId w:val="14"/>
      </w:numPr>
      <w:spacing w:before="40" w:line="259" w:lineRule="auto"/>
      <w:ind w:left="1208" w:hanging="357"/>
      <w:jc w:val="both"/>
      <w:outlineLvl w:val="5"/>
    </w:pPr>
    <w:rPr>
      <w:rFonts w:ascii="Times New Roman" w:eastAsiaTheme="majorEastAsia" w:hAnsi="Times New Roman" w:cstheme="majorBidi"/>
      <w:b/>
      <w:szCs w:val="22"/>
      <w:lang w:eastAsia="en-US"/>
    </w:rPr>
  </w:style>
  <w:style w:type="paragraph" w:styleId="Titre7">
    <w:name w:val="heading 7"/>
    <w:basedOn w:val="Normal"/>
    <w:next w:val="Normal"/>
    <w:link w:val="Titre7Car"/>
    <w:uiPriority w:val="9"/>
    <w:unhideWhenUsed/>
    <w:qFormat/>
    <w:rsid w:val="00D5187B"/>
    <w:pPr>
      <w:keepNext/>
      <w:keepLines/>
      <w:numPr>
        <w:numId w:val="17"/>
      </w:numPr>
      <w:spacing w:before="40" w:line="259" w:lineRule="auto"/>
      <w:ind w:left="1491" w:hanging="357"/>
      <w:jc w:val="both"/>
      <w:outlineLvl w:val="6"/>
    </w:pPr>
    <w:rPr>
      <w:rFonts w:ascii="Times New Roman" w:eastAsiaTheme="majorEastAsia" w:hAnsi="Times New Roman" w:cstheme="majorBidi"/>
      <w:i/>
      <w:iCs/>
      <w:szCs w:val="22"/>
      <w:lang w:eastAsia="en-US"/>
    </w:rPr>
  </w:style>
  <w:style w:type="paragraph" w:styleId="Titre8">
    <w:name w:val="heading 8"/>
    <w:basedOn w:val="Normal"/>
    <w:next w:val="Normal"/>
    <w:link w:val="Titre8Car"/>
    <w:uiPriority w:val="9"/>
    <w:unhideWhenUsed/>
    <w:qFormat/>
    <w:rsid w:val="00D5187B"/>
    <w:pPr>
      <w:keepNext/>
      <w:keepLines/>
      <w:numPr>
        <w:ilvl w:val="7"/>
        <w:numId w:val="13"/>
      </w:numPr>
      <w:spacing w:before="40" w:line="259" w:lineRule="auto"/>
      <w:jc w:val="both"/>
      <w:outlineLvl w:val="7"/>
    </w:pPr>
    <w:rPr>
      <w:rFonts w:asciiTheme="majorHAnsi" w:eastAsiaTheme="majorEastAsia" w:hAnsiTheme="majorHAnsi" w:cstheme="majorBidi"/>
      <w:color w:val="272727" w:themeColor="text1" w:themeTint="D8"/>
      <w:sz w:val="21"/>
      <w:szCs w:val="21"/>
      <w:lang w:eastAsia="en-US"/>
    </w:rPr>
  </w:style>
  <w:style w:type="paragraph" w:styleId="Titre9">
    <w:name w:val="heading 9"/>
    <w:basedOn w:val="Normal"/>
    <w:next w:val="Normal"/>
    <w:link w:val="Titre9Car"/>
    <w:uiPriority w:val="9"/>
    <w:semiHidden/>
    <w:unhideWhenUsed/>
    <w:qFormat/>
    <w:rsid w:val="00D5187B"/>
    <w:pPr>
      <w:keepNext/>
      <w:keepLines/>
      <w:numPr>
        <w:ilvl w:val="8"/>
        <w:numId w:val="13"/>
      </w:numPr>
      <w:spacing w:before="40" w:line="259" w:lineRule="auto"/>
      <w:jc w:val="both"/>
      <w:outlineLvl w:val="8"/>
    </w:pPr>
    <w:rPr>
      <w:rFonts w:asciiTheme="majorHAnsi" w:eastAsiaTheme="majorEastAsia" w:hAnsiTheme="majorHAnsi" w:cstheme="majorBidi"/>
      <w:i/>
      <w:iCs/>
      <w:color w:val="272727" w:themeColor="text1" w:themeTint="D8"/>
      <w:sz w:val="21"/>
      <w:szCs w:val="21"/>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54C19"/>
    <w:pPr>
      <w:tabs>
        <w:tab w:val="center" w:pos="4536"/>
        <w:tab w:val="right" w:pos="9072"/>
      </w:tabs>
    </w:pPr>
  </w:style>
  <w:style w:type="character" w:customStyle="1" w:styleId="En-tteCar">
    <w:name w:val="En-tête Car"/>
    <w:basedOn w:val="Policepardfaut"/>
    <w:link w:val="En-tte"/>
    <w:uiPriority w:val="99"/>
    <w:rsid w:val="00754C19"/>
  </w:style>
  <w:style w:type="paragraph" w:styleId="Pieddepage">
    <w:name w:val="footer"/>
    <w:basedOn w:val="Normal"/>
    <w:link w:val="PieddepageCar"/>
    <w:uiPriority w:val="99"/>
    <w:unhideWhenUsed/>
    <w:rsid w:val="00754C19"/>
    <w:pPr>
      <w:tabs>
        <w:tab w:val="center" w:pos="4536"/>
        <w:tab w:val="right" w:pos="9072"/>
      </w:tabs>
    </w:pPr>
  </w:style>
  <w:style w:type="character" w:customStyle="1" w:styleId="PieddepageCar">
    <w:name w:val="Pied de page Car"/>
    <w:basedOn w:val="Policepardfaut"/>
    <w:link w:val="Pieddepage"/>
    <w:uiPriority w:val="99"/>
    <w:rsid w:val="00754C19"/>
  </w:style>
  <w:style w:type="paragraph" w:styleId="Textedebulles">
    <w:name w:val="Balloon Text"/>
    <w:basedOn w:val="Normal"/>
    <w:link w:val="TextedebullesCar"/>
    <w:uiPriority w:val="99"/>
    <w:semiHidden/>
    <w:unhideWhenUsed/>
    <w:rsid w:val="00353E92"/>
    <w:rPr>
      <w:rFonts w:ascii="Segoe UI" w:hAnsi="Segoe UI" w:cs="Segoe UI"/>
      <w:sz w:val="18"/>
      <w:szCs w:val="18"/>
    </w:rPr>
  </w:style>
  <w:style w:type="character" w:customStyle="1" w:styleId="TextedebullesCar">
    <w:name w:val="Texte de bulles Car"/>
    <w:link w:val="Textedebulles"/>
    <w:uiPriority w:val="99"/>
    <w:semiHidden/>
    <w:rsid w:val="00353E92"/>
    <w:rPr>
      <w:rFonts w:ascii="Segoe UI" w:hAnsi="Segoe UI" w:cs="Segoe UI"/>
      <w:sz w:val="18"/>
      <w:szCs w:val="18"/>
    </w:rPr>
  </w:style>
  <w:style w:type="table" w:styleId="Grilledutableau">
    <w:name w:val="Table Grid"/>
    <w:basedOn w:val="TableauNormal"/>
    <w:uiPriority w:val="39"/>
    <w:rsid w:val="00C754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D5187B"/>
    <w:rPr>
      <w:rFonts w:ascii="Times New Roman" w:eastAsiaTheme="majorEastAsia" w:hAnsi="Times New Roman" w:cstheme="majorBidi"/>
      <w:sz w:val="36"/>
      <w:szCs w:val="32"/>
      <w:lang w:eastAsia="en-US"/>
    </w:rPr>
  </w:style>
  <w:style w:type="character" w:customStyle="1" w:styleId="Titre2Car">
    <w:name w:val="Titre 2 Car"/>
    <w:basedOn w:val="Policepardfaut"/>
    <w:link w:val="Titre2"/>
    <w:uiPriority w:val="9"/>
    <w:rsid w:val="00D5187B"/>
    <w:rPr>
      <w:rFonts w:ascii="Times New Roman" w:eastAsiaTheme="majorEastAsia" w:hAnsi="Times New Roman" w:cstheme="majorBidi"/>
      <w:b/>
      <w:sz w:val="28"/>
      <w:szCs w:val="26"/>
      <w:lang w:eastAsia="en-US"/>
    </w:rPr>
  </w:style>
  <w:style w:type="character" w:customStyle="1" w:styleId="Titre3Car">
    <w:name w:val="Titre 3 Car"/>
    <w:basedOn w:val="Policepardfaut"/>
    <w:link w:val="Titre3"/>
    <w:uiPriority w:val="9"/>
    <w:rsid w:val="00D5187B"/>
    <w:rPr>
      <w:rFonts w:ascii="Times New Roman" w:eastAsiaTheme="majorEastAsia" w:hAnsi="Times New Roman" w:cstheme="majorBidi"/>
      <w:b/>
      <w:sz w:val="28"/>
      <w:szCs w:val="24"/>
      <w:u w:val="single"/>
      <w:lang w:eastAsia="en-US"/>
    </w:rPr>
  </w:style>
  <w:style w:type="character" w:customStyle="1" w:styleId="Titre4Car">
    <w:name w:val="Titre 4 Car"/>
    <w:basedOn w:val="Policepardfaut"/>
    <w:link w:val="Titre4"/>
    <w:uiPriority w:val="9"/>
    <w:rsid w:val="00D5187B"/>
    <w:rPr>
      <w:rFonts w:ascii="Times New Roman" w:eastAsiaTheme="majorEastAsia" w:hAnsi="Times New Roman" w:cstheme="majorBidi"/>
      <w:b/>
      <w:iCs/>
      <w:sz w:val="24"/>
      <w:szCs w:val="22"/>
      <w:u w:val="dotDotDash"/>
      <w:lang w:eastAsia="en-US"/>
    </w:rPr>
  </w:style>
  <w:style w:type="character" w:customStyle="1" w:styleId="Titre5Car">
    <w:name w:val="Titre 5 Car"/>
    <w:basedOn w:val="Policepardfaut"/>
    <w:link w:val="Titre5"/>
    <w:uiPriority w:val="9"/>
    <w:rsid w:val="00D5187B"/>
    <w:rPr>
      <w:rFonts w:ascii="Baskerville Old Face" w:eastAsiaTheme="majorEastAsia" w:hAnsi="Baskerville Old Face" w:cstheme="majorBidi"/>
      <w:b/>
      <w:i/>
      <w:sz w:val="24"/>
      <w:szCs w:val="22"/>
      <w:u w:val="wave"/>
      <w:lang w:eastAsia="en-US"/>
    </w:rPr>
  </w:style>
  <w:style w:type="character" w:customStyle="1" w:styleId="Titre6Car">
    <w:name w:val="Titre 6 Car"/>
    <w:basedOn w:val="Policepardfaut"/>
    <w:link w:val="Titre6"/>
    <w:uiPriority w:val="9"/>
    <w:rsid w:val="00D5187B"/>
    <w:rPr>
      <w:rFonts w:ascii="Times New Roman" w:eastAsiaTheme="majorEastAsia" w:hAnsi="Times New Roman" w:cstheme="majorBidi"/>
      <w:b/>
      <w:sz w:val="24"/>
      <w:szCs w:val="22"/>
      <w:lang w:eastAsia="en-US"/>
    </w:rPr>
  </w:style>
  <w:style w:type="character" w:customStyle="1" w:styleId="Titre7Car">
    <w:name w:val="Titre 7 Car"/>
    <w:basedOn w:val="Policepardfaut"/>
    <w:link w:val="Titre7"/>
    <w:uiPriority w:val="9"/>
    <w:rsid w:val="00D5187B"/>
    <w:rPr>
      <w:rFonts w:ascii="Times New Roman" w:eastAsiaTheme="majorEastAsia" w:hAnsi="Times New Roman" w:cstheme="majorBidi"/>
      <w:i/>
      <w:iCs/>
      <w:sz w:val="24"/>
      <w:szCs w:val="22"/>
      <w:lang w:eastAsia="en-US"/>
    </w:rPr>
  </w:style>
  <w:style w:type="character" w:customStyle="1" w:styleId="Titre8Car">
    <w:name w:val="Titre 8 Car"/>
    <w:basedOn w:val="Policepardfaut"/>
    <w:link w:val="Titre8"/>
    <w:uiPriority w:val="9"/>
    <w:rsid w:val="00D5187B"/>
    <w:rPr>
      <w:rFonts w:asciiTheme="majorHAnsi" w:eastAsiaTheme="majorEastAsia" w:hAnsiTheme="majorHAnsi" w:cstheme="majorBidi"/>
      <w:color w:val="272727" w:themeColor="text1" w:themeTint="D8"/>
      <w:sz w:val="21"/>
      <w:szCs w:val="21"/>
      <w:lang w:eastAsia="en-US"/>
    </w:rPr>
  </w:style>
  <w:style w:type="character" w:customStyle="1" w:styleId="Titre9Car">
    <w:name w:val="Titre 9 Car"/>
    <w:basedOn w:val="Policepardfaut"/>
    <w:link w:val="Titre9"/>
    <w:uiPriority w:val="9"/>
    <w:semiHidden/>
    <w:rsid w:val="00D5187B"/>
    <w:rPr>
      <w:rFonts w:asciiTheme="majorHAnsi" w:eastAsiaTheme="majorEastAsia" w:hAnsiTheme="majorHAnsi" w:cstheme="majorBidi"/>
      <w:i/>
      <w:iCs/>
      <w:color w:val="272727" w:themeColor="text1" w:themeTint="D8"/>
      <w:sz w:val="21"/>
      <w:szCs w:val="21"/>
      <w:lang w:eastAsia="en-US"/>
    </w:rPr>
  </w:style>
  <w:style w:type="paragraph" w:customStyle="1" w:styleId="Default">
    <w:name w:val="Default"/>
    <w:rsid w:val="00D5187B"/>
    <w:pPr>
      <w:autoSpaceDE w:val="0"/>
      <w:autoSpaceDN w:val="0"/>
      <w:adjustRightInd w:val="0"/>
    </w:pPr>
    <w:rPr>
      <w:rFonts w:ascii="Times New Roman" w:eastAsiaTheme="minorHAnsi" w:hAnsi="Times New Roman"/>
      <w:color w:val="000000"/>
      <w:sz w:val="24"/>
      <w:szCs w:val="24"/>
      <w:lang w:eastAsia="en-US"/>
    </w:rPr>
  </w:style>
  <w:style w:type="paragraph" w:styleId="Paragraphedeliste">
    <w:name w:val="List Paragraph"/>
    <w:basedOn w:val="Normal"/>
    <w:uiPriority w:val="34"/>
    <w:qFormat/>
    <w:rsid w:val="00D5187B"/>
    <w:pPr>
      <w:spacing w:after="160" w:line="259" w:lineRule="auto"/>
      <w:ind w:left="720"/>
      <w:contextualSpacing/>
      <w:jc w:val="both"/>
    </w:pPr>
    <w:rPr>
      <w:rFonts w:asciiTheme="minorHAnsi" w:eastAsiaTheme="minorHAnsi" w:hAnsiTheme="minorHAnsi" w:cstheme="minorBidi"/>
      <w:sz w:val="22"/>
      <w:szCs w:val="22"/>
      <w:lang w:eastAsia="en-US"/>
    </w:rPr>
  </w:style>
  <w:style w:type="paragraph" w:styleId="Citationintense">
    <w:name w:val="Intense Quote"/>
    <w:basedOn w:val="Normal"/>
    <w:next w:val="Normal"/>
    <w:link w:val="CitationintenseCar"/>
    <w:uiPriority w:val="30"/>
    <w:qFormat/>
    <w:rsid w:val="00D5187B"/>
    <w:pPr>
      <w:pBdr>
        <w:top w:val="single" w:sz="4" w:space="10" w:color="5B9BD5" w:themeColor="accent1"/>
        <w:bottom w:val="single" w:sz="4" w:space="10" w:color="5B9BD5" w:themeColor="accent1"/>
      </w:pBdr>
      <w:spacing w:before="360" w:after="360" w:line="259" w:lineRule="auto"/>
      <w:ind w:left="864" w:right="864"/>
      <w:jc w:val="center"/>
    </w:pPr>
    <w:rPr>
      <w:rFonts w:asciiTheme="minorHAnsi" w:eastAsiaTheme="minorHAnsi" w:hAnsiTheme="minorHAnsi" w:cstheme="minorBidi"/>
      <w:i/>
      <w:iCs/>
      <w:color w:val="5B9BD5" w:themeColor="accent1"/>
      <w:sz w:val="22"/>
      <w:szCs w:val="22"/>
      <w:lang w:eastAsia="en-US"/>
    </w:rPr>
  </w:style>
  <w:style w:type="character" w:customStyle="1" w:styleId="CitationintenseCar">
    <w:name w:val="Citation intense Car"/>
    <w:basedOn w:val="Policepardfaut"/>
    <w:link w:val="Citationintense"/>
    <w:uiPriority w:val="30"/>
    <w:rsid w:val="00D5187B"/>
    <w:rPr>
      <w:rFonts w:asciiTheme="minorHAnsi" w:eastAsiaTheme="minorHAnsi" w:hAnsiTheme="minorHAnsi" w:cstheme="minorBidi"/>
      <w:i/>
      <w:iCs/>
      <w:color w:val="5B9BD5" w:themeColor="accent1"/>
      <w:sz w:val="22"/>
      <w:szCs w:val="22"/>
      <w:lang w:eastAsia="en-US"/>
    </w:rPr>
  </w:style>
  <w:style w:type="character" w:styleId="lev">
    <w:name w:val="Strong"/>
    <w:basedOn w:val="Policepardfaut"/>
    <w:uiPriority w:val="22"/>
    <w:qFormat/>
    <w:rsid w:val="00D5187B"/>
    <w:rPr>
      <w:b/>
      <w:bCs/>
    </w:rPr>
  </w:style>
  <w:style w:type="paragraph" w:styleId="Notedebasdepage">
    <w:name w:val="footnote text"/>
    <w:basedOn w:val="Normal"/>
    <w:link w:val="NotedebasdepageCar"/>
    <w:uiPriority w:val="99"/>
    <w:semiHidden/>
    <w:unhideWhenUsed/>
    <w:rsid w:val="00D5187B"/>
    <w:pPr>
      <w:jc w:val="both"/>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semiHidden/>
    <w:rsid w:val="00D5187B"/>
    <w:rPr>
      <w:rFonts w:asciiTheme="minorHAnsi" w:eastAsiaTheme="minorHAnsi" w:hAnsiTheme="minorHAnsi" w:cstheme="minorBidi"/>
      <w:lang w:eastAsia="en-US"/>
    </w:rPr>
  </w:style>
  <w:style w:type="character" w:styleId="Appelnotedebasdep">
    <w:name w:val="footnote reference"/>
    <w:rsid w:val="00D5187B"/>
    <w:rPr>
      <w:vertAlign w:val="superscript"/>
    </w:rPr>
  </w:style>
  <w:style w:type="paragraph" w:styleId="En-ttedetabledesmatires">
    <w:name w:val="TOC Heading"/>
    <w:basedOn w:val="Titre1"/>
    <w:next w:val="Normal"/>
    <w:uiPriority w:val="39"/>
    <w:unhideWhenUsed/>
    <w:qFormat/>
    <w:rsid w:val="00D5187B"/>
    <w:pPr>
      <w:outlineLvl w:val="9"/>
    </w:pPr>
    <w:rPr>
      <w:lang w:eastAsia="fr-BE"/>
    </w:rPr>
  </w:style>
  <w:style w:type="paragraph" w:styleId="TM2">
    <w:name w:val="toc 2"/>
    <w:basedOn w:val="Normal"/>
    <w:next w:val="Normal"/>
    <w:autoRedefine/>
    <w:uiPriority w:val="39"/>
    <w:unhideWhenUsed/>
    <w:rsid w:val="00D5187B"/>
    <w:pPr>
      <w:tabs>
        <w:tab w:val="left" w:pos="880"/>
        <w:tab w:val="right" w:leader="dot" w:pos="9016"/>
      </w:tabs>
      <w:spacing w:after="100" w:line="259" w:lineRule="auto"/>
      <w:ind w:left="220"/>
      <w:jc w:val="both"/>
    </w:pPr>
    <w:rPr>
      <w:rFonts w:asciiTheme="minorHAnsi" w:eastAsiaTheme="minorEastAsia" w:hAnsiTheme="minorHAnsi"/>
      <w:b/>
      <w:noProof/>
      <w:sz w:val="22"/>
      <w:szCs w:val="22"/>
      <w:lang w:eastAsia="fr-BE"/>
    </w:rPr>
  </w:style>
  <w:style w:type="paragraph" w:styleId="TM1">
    <w:name w:val="toc 1"/>
    <w:basedOn w:val="Normal"/>
    <w:next w:val="Normal"/>
    <w:autoRedefine/>
    <w:uiPriority w:val="39"/>
    <w:unhideWhenUsed/>
    <w:rsid w:val="004831D2"/>
    <w:pPr>
      <w:tabs>
        <w:tab w:val="left" w:pos="440"/>
        <w:tab w:val="right" w:leader="dot" w:pos="9016"/>
      </w:tabs>
      <w:spacing w:after="100" w:line="259" w:lineRule="auto"/>
    </w:pPr>
    <w:rPr>
      <w:rFonts w:ascii="Times New Roman" w:eastAsiaTheme="minorEastAsia" w:hAnsi="Times New Roman"/>
      <w:b/>
      <w:bCs/>
      <w:noProof/>
      <w:lang w:eastAsia="fr-BE"/>
    </w:rPr>
  </w:style>
  <w:style w:type="paragraph" w:styleId="TM3">
    <w:name w:val="toc 3"/>
    <w:basedOn w:val="Normal"/>
    <w:next w:val="Normal"/>
    <w:autoRedefine/>
    <w:uiPriority w:val="39"/>
    <w:unhideWhenUsed/>
    <w:rsid w:val="00D5187B"/>
    <w:pPr>
      <w:tabs>
        <w:tab w:val="left" w:pos="1320"/>
        <w:tab w:val="right" w:leader="dot" w:pos="9016"/>
      </w:tabs>
      <w:spacing w:after="100" w:line="259" w:lineRule="auto"/>
      <w:ind w:left="440"/>
      <w:jc w:val="both"/>
    </w:pPr>
    <w:rPr>
      <w:rFonts w:asciiTheme="minorHAnsi" w:eastAsiaTheme="minorEastAsia" w:hAnsiTheme="minorHAnsi"/>
      <w:b/>
      <w:noProof/>
      <w:sz w:val="22"/>
      <w:szCs w:val="22"/>
      <w:lang w:eastAsia="fr-BE"/>
    </w:rPr>
  </w:style>
  <w:style w:type="character" w:styleId="Lienhypertexte">
    <w:name w:val="Hyperlink"/>
    <w:basedOn w:val="Policepardfaut"/>
    <w:uiPriority w:val="99"/>
    <w:unhideWhenUsed/>
    <w:rsid w:val="00D5187B"/>
    <w:rPr>
      <w:color w:val="0563C1" w:themeColor="hyperlink"/>
      <w:u w:val="single"/>
    </w:rPr>
  </w:style>
  <w:style w:type="paragraph" w:styleId="Notedefin">
    <w:name w:val="endnote text"/>
    <w:basedOn w:val="Normal"/>
    <w:link w:val="NotedefinCar"/>
    <w:uiPriority w:val="99"/>
    <w:semiHidden/>
    <w:unhideWhenUsed/>
    <w:rsid w:val="00D5187B"/>
    <w:pPr>
      <w:jc w:val="both"/>
    </w:pPr>
    <w:rPr>
      <w:rFonts w:asciiTheme="minorHAnsi" w:eastAsiaTheme="minorHAnsi" w:hAnsiTheme="minorHAnsi" w:cstheme="minorBidi"/>
      <w:sz w:val="20"/>
      <w:szCs w:val="20"/>
      <w:lang w:eastAsia="en-US"/>
    </w:rPr>
  </w:style>
  <w:style w:type="character" w:customStyle="1" w:styleId="NotedefinCar">
    <w:name w:val="Note de fin Car"/>
    <w:basedOn w:val="Policepardfaut"/>
    <w:link w:val="Notedefin"/>
    <w:uiPriority w:val="99"/>
    <w:semiHidden/>
    <w:rsid w:val="00D5187B"/>
    <w:rPr>
      <w:rFonts w:asciiTheme="minorHAnsi" w:eastAsiaTheme="minorHAnsi" w:hAnsiTheme="minorHAnsi" w:cstheme="minorBidi"/>
      <w:lang w:eastAsia="en-US"/>
    </w:rPr>
  </w:style>
  <w:style w:type="character" w:styleId="Appeldenotedefin">
    <w:name w:val="endnote reference"/>
    <w:basedOn w:val="Policepardfaut"/>
    <w:uiPriority w:val="99"/>
    <w:semiHidden/>
    <w:unhideWhenUsed/>
    <w:rsid w:val="00D5187B"/>
    <w:rPr>
      <w:vertAlign w:val="superscript"/>
    </w:rPr>
  </w:style>
  <w:style w:type="paragraph" w:styleId="NormalWeb">
    <w:name w:val="Normal (Web)"/>
    <w:basedOn w:val="Normal"/>
    <w:uiPriority w:val="99"/>
    <w:unhideWhenUsed/>
    <w:rsid w:val="00D5187B"/>
    <w:pPr>
      <w:spacing w:after="135"/>
      <w:jc w:val="both"/>
    </w:pPr>
    <w:rPr>
      <w:rFonts w:ascii="Times New Roman" w:eastAsia="Times New Roman" w:hAnsi="Times New Roman"/>
      <w:lang w:eastAsia="fr-BE"/>
    </w:rPr>
  </w:style>
  <w:style w:type="character" w:customStyle="1" w:styleId="Mentionnonrsolue1">
    <w:name w:val="Mention non résolue1"/>
    <w:basedOn w:val="Policepardfaut"/>
    <w:uiPriority w:val="99"/>
    <w:semiHidden/>
    <w:unhideWhenUsed/>
    <w:rsid w:val="00D5187B"/>
    <w:rPr>
      <w:color w:val="808080"/>
      <w:shd w:val="clear" w:color="auto" w:fill="E6E6E6"/>
    </w:rPr>
  </w:style>
  <w:style w:type="paragraph" w:customStyle="1" w:styleId="Titre12points">
    <w:name w:val="Titre 12 points"/>
    <w:basedOn w:val="Normal"/>
    <w:rsid w:val="00D5187B"/>
    <w:pPr>
      <w:overflowPunct w:val="0"/>
      <w:autoSpaceDE w:val="0"/>
      <w:autoSpaceDN w:val="0"/>
      <w:adjustRightInd w:val="0"/>
      <w:spacing w:before="500" w:after="100" w:line="340" w:lineRule="exact"/>
      <w:jc w:val="both"/>
      <w:textAlignment w:val="baseline"/>
    </w:pPr>
    <w:rPr>
      <w:rFonts w:ascii="Police167" w:eastAsia="Times New Roman" w:hAnsi="Police167"/>
      <w:noProof/>
      <w:szCs w:val="20"/>
      <w:lang w:val="fr-FR"/>
    </w:rPr>
  </w:style>
  <w:style w:type="character" w:styleId="Rfrenceintense">
    <w:name w:val="Intense Reference"/>
    <w:basedOn w:val="Policepardfaut"/>
    <w:uiPriority w:val="32"/>
    <w:qFormat/>
    <w:rsid w:val="00D5187B"/>
    <w:rPr>
      <w:b/>
      <w:bCs/>
      <w:smallCaps/>
      <w:color w:val="5B9BD5" w:themeColor="accent1"/>
      <w:spacing w:val="5"/>
    </w:rPr>
  </w:style>
  <w:style w:type="character" w:customStyle="1" w:styleId="Mentionnonrsolue2">
    <w:name w:val="Mention non résolue2"/>
    <w:basedOn w:val="Policepardfaut"/>
    <w:uiPriority w:val="99"/>
    <w:semiHidden/>
    <w:unhideWhenUsed/>
    <w:rsid w:val="00D5187B"/>
    <w:rPr>
      <w:color w:val="808080"/>
      <w:shd w:val="clear" w:color="auto" w:fill="E6E6E6"/>
    </w:rPr>
  </w:style>
  <w:style w:type="paragraph" w:styleId="TM7">
    <w:name w:val="toc 7"/>
    <w:basedOn w:val="Normal"/>
    <w:next w:val="Normal"/>
    <w:autoRedefine/>
    <w:uiPriority w:val="39"/>
    <w:unhideWhenUsed/>
    <w:rsid w:val="00D5187B"/>
    <w:pPr>
      <w:spacing w:after="100" w:line="259" w:lineRule="auto"/>
      <w:ind w:left="1320"/>
      <w:jc w:val="both"/>
    </w:pPr>
    <w:rPr>
      <w:rFonts w:asciiTheme="minorHAnsi" w:eastAsiaTheme="minorHAnsi" w:hAnsiTheme="minorHAnsi" w:cstheme="minorBidi"/>
      <w:sz w:val="22"/>
      <w:szCs w:val="22"/>
      <w:lang w:eastAsia="en-US"/>
    </w:rPr>
  </w:style>
  <w:style w:type="paragraph" w:styleId="TM6">
    <w:name w:val="toc 6"/>
    <w:basedOn w:val="Normal"/>
    <w:next w:val="Normal"/>
    <w:autoRedefine/>
    <w:uiPriority w:val="39"/>
    <w:unhideWhenUsed/>
    <w:rsid w:val="00D5187B"/>
    <w:pPr>
      <w:spacing w:after="100" w:line="259" w:lineRule="auto"/>
      <w:ind w:left="1100"/>
      <w:jc w:val="both"/>
    </w:pPr>
    <w:rPr>
      <w:rFonts w:asciiTheme="minorHAnsi" w:eastAsiaTheme="minorHAnsi" w:hAnsiTheme="minorHAnsi" w:cstheme="minorBidi"/>
      <w:sz w:val="22"/>
      <w:szCs w:val="22"/>
      <w:lang w:eastAsia="en-US"/>
    </w:rPr>
  </w:style>
  <w:style w:type="paragraph" w:styleId="TM4">
    <w:name w:val="toc 4"/>
    <w:basedOn w:val="Normal"/>
    <w:next w:val="Normal"/>
    <w:autoRedefine/>
    <w:uiPriority w:val="39"/>
    <w:unhideWhenUsed/>
    <w:rsid w:val="00D5187B"/>
    <w:pPr>
      <w:spacing w:after="100" w:line="259" w:lineRule="auto"/>
      <w:ind w:left="660"/>
      <w:jc w:val="both"/>
    </w:pPr>
    <w:rPr>
      <w:rFonts w:asciiTheme="minorHAnsi" w:eastAsiaTheme="minorHAnsi" w:hAnsiTheme="minorHAnsi" w:cstheme="minorBidi"/>
      <w:sz w:val="22"/>
      <w:szCs w:val="22"/>
      <w:lang w:eastAsia="en-US"/>
    </w:rPr>
  </w:style>
  <w:style w:type="paragraph" w:styleId="TM5">
    <w:name w:val="toc 5"/>
    <w:basedOn w:val="Normal"/>
    <w:next w:val="Normal"/>
    <w:autoRedefine/>
    <w:uiPriority w:val="39"/>
    <w:unhideWhenUsed/>
    <w:rsid w:val="00D5187B"/>
    <w:pPr>
      <w:spacing w:after="100" w:line="259" w:lineRule="auto"/>
      <w:ind w:left="880"/>
      <w:jc w:val="both"/>
    </w:pPr>
    <w:rPr>
      <w:rFonts w:asciiTheme="minorHAnsi" w:eastAsiaTheme="minorHAnsi" w:hAnsiTheme="minorHAnsi" w:cstheme="minorBidi"/>
      <w:sz w:val="22"/>
      <w:szCs w:val="22"/>
      <w:lang w:eastAsia="en-US"/>
    </w:rPr>
  </w:style>
  <w:style w:type="paragraph" w:styleId="TM8">
    <w:name w:val="toc 8"/>
    <w:basedOn w:val="Normal"/>
    <w:next w:val="Normal"/>
    <w:autoRedefine/>
    <w:uiPriority w:val="39"/>
    <w:unhideWhenUsed/>
    <w:rsid w:val="00D5187B"/>
    <w:pPr>
      <w:spacing w:after="100" w:line="259" w:lineRule="auto"/>
      <w:ind w:left="1540"/>
      <w:jc w:val="both"/>
    </w:pPr>
    <w:rPr>
      <w:rFonts w:asciiTheme="minorHAnsi" w:eastAsiaTheme="minorEastAsia" w:hAnsiTheme="minorHAnsi" w:cstheme="minorBidi"/>
      <w:sz w:val="22"/>
      <w:szCs w:val="22"/>
      <w:lang w:eastAsia="fr-BE"/>
    </w:rPr>
  </w:style>
  <w:style w:type="paragraph" w:styleId="TM9">
    <w:name w:val="toc 9"/>
    <w:basedOn w:val="Normal"/>
    <w:next w:val="Normal"/>
    <w:autoRedefine/>
    <w:uiPriority w:val="39"/>
    <w:unhideWhenUsed/>
    <w:rsid w:val="00D5187B"/>
    <w:pPr>
      <w:spacing w:after="100" w:line="259" w:lineRule="auto"/>
      <w:ind w:left="1760"/>
      <w:jc w:val="both"/>
    </w:pPr>
    <w:rPr>
      <w:rFonts w:asciiTheme="minorHAnsi" w:eastAsiaTheme="minorEastAsia" w:hAnsiTheme="minorHAnsi" w:cstheme="minorBidi"/>
      <w:sz w:val="22"/>
      <w:szCs w:val="22"/>
      <w:lang w:eastAsia="fr-BE"/>
    </w:rPr>
  </w:style>
  <w:style w:type="table" w:customStyle="1" w:styleId="Grilledutableau1">
    <w:name w:val="Grille du tableau1"/>
    <w:basedOn w:val="TableauNormal"/>
    <w:next w:val="Grilledutableau"/>
    <w:uiPriority w:val="39"/>
    <w:rsid w:val="00D5187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title">
    <w:name w:val="p_title"/>
    <w:basedOn w:val="Policepardfaut"/>
    <w:rsid w:val="00D5187B"/>
  </w:style>
  <w:style w:type="character" w:styleId="Lienhypertextesuivivisit">
    <w:name w:val="FollowedHyperlink"/>
    <w:basedOn w:val="Policepardfaut"/>
    <w:uiPriority w:val="99"/>
    <w:semiHidden/>
    <w:unhideWhenUsed/>
    <w:rsid w:val="00D5187B"/>
    <w:rPr>
      <w:color w:val="954F72" w:themeColor="followedHyperlink"/>
      <w:u w:val="single"/>
    </w:rPr>
  </w:style>
  <w:style w:type="table" w:customStyle="1" w:styleId="Grilledutableau2">
    <w:name w:val="Grille du tableau2"/>
    <w:basedOn w:val="TableauNormal"/>
    <w:next w:val="Grilledutableau"/>
    <w:uiPriority w:val="39"/>
    <w:rsid w:val="00D5187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1">
    <w:name w:val="Grille du tableau21"/>
    <w:basedOn w:val="TableauNormal"/>
    <w:next w:val="Grilledutableau"/>
    <w:uiPriority w:val="39"/>
    <w:rsid w:val="00D5187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ppercase">
    <w:name w:val="uppercase"/>
    <w:basedOn w:val="Policepardfaut"/>
    <w:rsid w:val="00D5187B"/>
  </w:style>
  <w:style w:type="paragraph" w:styleId="Sansinterligne">
    <w:name w:val="No Spacing"/>
    <w:uiPriority w:val="1"/>
    <w:qFormat/>
    <w:rsid w:val="00D5187B"/>
    <w:pPr>
      <w:jc w:val="both"/>
    </w:pPr>
    <w:rPr>
      <w:rFonts w:asciiTheme="minorHAnsi" w:eastAsiaTheme="minorHAnsi" w:hAnsiTheme="minorHAnsi" w:cstheme="minorBidi"/>
      <w:sz w:val="22"/>
      <w:szCs w:val="22"/>
      <w:lang w:eastAsia="en-US"/>
    </w:rPr>
  </w:style>
  <w:style w:type="character" w:customStyle="1" w:styleId="hgkelc">
    <w:name w:val="hgkelc"/>
    <w:basedOn w:val="Policepardfaut"/>
    <w:rsid w:val="00D5187B"/>
  </w:style>
  <w:style w:type="character" w:styleId="Mentionnonrsolue">
    <w:name w:val="Unresolved Mention"/>
    <w:basedOn w:val="Policepardfaut"/>
    <w:uiPriority w:val="99"/>
    <w:semiHidden/>
    <w:unhideWhenUsed/>
    <w:rsid w:val="00D5187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6982041">
      <w:bodyDiv w:val="1"/>
      <w:marLeft w:val="0"/>
      <w:marRight w:val="0"/>
      <w:marTop w:val="0"/>
      <w:marBottom w:val="0"/>
      <w:divBdr>
        <w:top w:val="none" w:sz="0" w:space="0" w:color="auto"/>
        <w:left w:val="none" w:sz="0" w:space="0" w:color="auto"/>
        <w:bottom w:val="none" w:sz="0" w:space="0" w:color="auto"/>
        <w:right w:val="none" w:sz="0" w:space="0" w:color="auto"/>
      </w:divBdr>
    </w:div>
    <w:div w:id="879785571">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finances.belgium.be/sites/default/files/downloads/BdocB_2013_Q2f_Simar.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tl.be/info/vous/temoignages/des-affilies-de-la-capac-en-colere-parce-qu-ils-n-ont-pas-recu-leur-chomage-temporaire-voici-ce-qui-pourrait-ce-retard-1211992.aspx"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tacv.be/docs/default-source/acv-csc-docsitemap/5000-over-het-acv-a-propos-de-la-csc/rapport-administratif-2017.pdf?sfvrsn=c5b995aa_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s>
</file>

<file path=word/_rels/footnotes.xml.rels><?xml version="1.0" encoding="UTF-8" standalone="yes"?>
<Relationships xmlns="http://schemas.openxmlformats.org/package/2006/relationships"><Relationship Id="rId2" Type="http://schemas.openxmlformats.org/officeDocument/2006/relationships/hyperlink" Target="http://www.i-manuel.fr/COBTSM_ME2/COBTSM_ME2part1dos1UD2doc4.htm" TargetMode="External"/><Relationship Id="rId1" Type="http://schemas.openxmlformats.org/officeDocument/2006/relationships/hyperlink" Target="http://www.cscenligne.be" TargetMode="External"/></Relationships>
</file>

<file path=word/_rels/header1.xml.rels><?xml version="1.0" encoding="UTF-8" standalone="yes"?>
<Relationships xmlns="http://schemas.openxmlformats.org/package/2006/relationships"><Relationship Id="rId8" Type="http://schemas.openxmlformats.org/officeDocument/2006/relationships/image" Target="media/image12.emf"/><Relationship Id="rId13" Type="http://schemas.openxmlformats.org/officeDocument/2006/relationships/image" Target="media/image17.emf"/><Relationship Id="rId18" Type="http://schemas.openxmlformats.org/officeDocument/2006/relationships/image" Target="media/image22.emf"/><Relationship Id="rId26" Type="http://schemas.openxmlformats.org/officeDocument/2006/relationships/image" Target="media/image30.emf"/><Relationship Id="rId3" Type="http://schemas.openxmlformats.org/officeDocument/2006/relationships/image" Target="media/image7.emf"/><Relationship Id="rId21" Type="http://schemas.openxmlformats.org/officeDocument/2006/relationships/image" Target="media/image25.emf"/><Relationship Id="rId34" Type="http://schemas.openxmlformats.org/officeDocument/2006/relationships/image" Target="media/image38.emf"/><Relationship Id="rId7" Type="http://schemas.openxmlformats.org/officeDocument/2006/relationships/image" Target="media/image11.emf"/><Relationship Id="rId12" Type="http://schemas.openxmlformats.org/officeDocument/2006/relationships/image" Target="media/image16.emf"/><Relationship Id="rId17" Type="http://schemas.openxmlformats.org/officeDocument/2006/relationships/image" Target="media/image21.emf"/><Relationship Id="rId25" Type="http://schemas.openxmlformats.org/officeDocument/2006/relationships/image" Target="media/image29.emf"/><Relationship Id="rId33" Type="http://schemas.openxmlformats.org/officeDocument/2006/relationships/image" Target="media/image37.emf"/><Relationship Id="rId2" Type="http://schemas.openxmlformats.org/officeDocument/2006/relationships/image" Target="media/image6.emf"/><Relationship Id="rId16" Type="http://schemas.openxmlformats.org/officeDocument/2006/relationships/image" Target="media/image20.emf"/><Relationship Id="rId20" Type="http://schemas.openxmlformats.org/officeDocument/2006/relationships/image" Target="media/image24.emf"/><Relationship Id="rId29" Type="http://schemas.openxmlformats.org/officeDocument/2006/relationships/image" Target="media/image33.emf"/><Relationship Id="rId1" Type="http://schemas.openxmlformats.org/officeDocument/2006/relationships/image" Target="media/image5.emf"/><Relationship Id="rId6" Type="http://schemas.openxmlformats.org/officeDocument/2006/relationships/image" Target="media/image10.emf"/><Relationship Id="rId11" Type="http://schemas.openxmlformats.org/officeDocument/2006/relationships/image" Target="media/image15.emf"/><Relationship Id="rId24" Type="http://schemas.openxmlformats.org/officeDocument/2006/relationships/image" Target="media/image28.emf"/><Relationship Id="rId32" Type="http://schemas.openxmlformats.org/officeDocument/2006/relationships/image" Target="media/image36.emf"/><Relationship Id="rId5" Type="http://schemas.openxmlformats.org/officeDocument/2006/relationships/image" Target="media/image9.emf"/><Relationship Id="rId15" Type="http://schemas.openxmlformats.org/officeDocument/2006/relationships/image" Target="media/image19.emf"/><Relationship Id="rId23" Type="http://schemas.openxmlformats.org/officeDocument/2006/relationships/image" Target="media/image27.emf"/><Relationship Id="rId28" Type="http://schemas.openxmlformats.org/officeDocument/2006/relationships/image" Target="media/image32.emf"/><Relationship Id="rId10" Type="http://schemas.openxmlformats.org/officeDocument/2006/relationships/image" Target="media/image14.emf"/><Relationship Id="rId19" Type="http://schemas.openxmlformats.org/officeDocument/2006/relationships/image" Target="media/image23.emf"/><Relationship Id="rId31" Type="http://schemas.openxmlformats.org/officeDocument/2006/relationships/image" Target="media/image35.emf"/><Relationship Id="rId4" Type="http://schemas.openxmlformats.org/officeDocument/2006/relationships/image" Target="media/image8.emf"/><Relationship Id="rId9" Type="http://schemas.openxmlformats.org/officeDocument/2006/relationships/image" Target="media/image13.emf"/><Relationship Id="rId14" Type="http://schemas.openxmlformats.org/officeDocument/2006/relationships/image" Target="media/image18.emf"/><Relationship Id="rId22" Type="http://schemas.openxmlformats.org/officeDocument/2006/relationships/image" Target="media/image26.emf"/><Relationship Id="rId27" Type="http://schemas.openxmlformats.org/officeDocument/2006/relationships/image" Target="media/image31.emf"/><Relationship Id="rId30" Type="http://schemas.openxmlformats.org/officeDocument/2006/relationships/image" Target="media/image34.emf"/><Relationship Id="rId35" Type="http://schemas.openxmlformats.org/officeDocument/2006/relationships/image" Target="media/image39.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EAE52-A492-4DDE-A74A-D4E1A389F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36984</Words>
  <Characters>203412</Characters>
  <Application>Microsoft Office Word</Application>
  <DocSecurity>0</DocSecurity>
  <Lines>1695</Lines>
  <Paragraphs>479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 User</dc:creator>
  <cp:keywords/>
  <dc:description/>
  <cp:lastModifiedBy>Gabriella Di Pardo</cp:lastModifiedBy>
  <cp:revision>2</cp:revision>
  <cp:lastPrinted>2018-11-07T10:01:00Z</cp:lastPrinted>
  <dcterms:created xsi:type="dcterms:W3CDTF">2021-01-13T16:10:00Z</dcterms:created>
  <dcterms:modified xsi:type="dcterms:W3CDTF">2021-01-13T16:10:00Z</dcterms:modified>
</cp:coreProperties>
</file>