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259"/>
      </w:tblGrid>
      <w:tr w:rsidR="00DF4F00" w:rsidRPr="00336246" w:rsidTr="0064581E">
        <w:tc>
          <w:tcPr>
            <w:tcW w:w="4531" w:type="dxa"/>
          </w:tcPr>
          <w:p w:rsidR="00DF4F00" w:rsidRPr="00336246" w:rsidRDefault="00DF4F00" w:rsidP="0064581E">
            <w:pPr>
              <w:spacing w:line="240" w:lineRule="auto"/>
              <w:rPr>
                <w:rFonts w:ascii="Calibri" w:eastAsia="Calibri" w:hAnsi="Calibri" w:cs="Times New Roman"/>
              </w:rPr>
            </w:pPr>
            <w:bookmarkStart w:id="0" w:name="_GoBack"/>
            <w:bookmarkEnd w:id="0"/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15F547AE" wp14:editId="7DCBA1DE">
                  <wp:extent cx="2919410" cy="671512"/>
                  <wp:effectExtent l="0" t="0" r="0" b="0"/>
                  <wp:docPr id="34" name="Image 34" descr="X:\Logo\logo uc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X:\Logo\logo uc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6328" cy="686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DF4F00" w:rsidRPr="00336246" w:rsidRDefault="00DF4F00" w:rsidP="0064581E">
            <w:pPr>
              <w:spacing w:line="240" w:lineRule="auto"/>
              <w:jc w:val="right"/>
              <w:rPr>
                <w:rFonts w:ascii="Calibri" w:eastAsia="Calibri" w:hAnsi="Calibri" w:cs="Times New Roman"/>
              </w:rPr>
            </w:pPr>
            <w:r w:rsidRPr="00336246">
              <w:rPr>
                <w:rFonts w:ascii="Calibri" w:eastAsia="Calibri" w:hAnsi="Calibri" w:cs="Times New Roman"/>
                <w:noProof/>
                <w:lang w:eastAsia="fr-BE"/>
              </w:rPr>
              <w:drawing>
                <wp:inline distT="0" distB="0" distL="0" distR="0" wp14:anchorId="080DC2AE" wp14:editId="12F23899">
                  <wp:extent cx="957263" cy="1068573"/>
                  <wp:effectExtent l="0" t="0" r="0" b="0"/>
                  <wp:docPr id="35" name="Image 35" descr="X:\Logo\Namur\logo UNam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:\Logo\Namur\logo UNam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144" cy="1084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1FF93" wp14:editId="3D669ADF">
                <wp:simplePos x="0" y="0"/>
                <wp:positionH relativeFrom="column">
                  <wp:posOffset>247968</wp:posOffset>
                </wp:positionH>
                <wp:positionV relativeFrom="paragraph">
                  <wp:posOffset>84773</wp:posOffset>
                </wp:positionV>
                <wp:extent cx="5414962" cy="7096125"/>
                <wp:effectExtent l="0" t="0" r="0" b="95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4962" cy="70961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6DA7C" id="Rectangle 24" o:spid="_x0000_s1026" style="position:absolute;margin-left:19.55pt;margin-top:6.7pt;width:426.35pt;height:5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" fillcolor="#70ad47" stroked="f" strokeweight="1pt"/>
            </w:pict>
          </mc:Fallback>
        </mc:AlternateContent>
      </w: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502937" wp14:editId="3249F268">
                <wp:simplePos x="0" y="0"/>
                <wp:positionH relativeFrom="column">
                  <wp:posOffset>290830</wp:posOffset>
                </wp:positionH>
                <wp:positionV relativeFrom="paragraph">
                  <wp:posOffset>238442</wp:posOffset>
                </wp:positionV>
                <wp:extent cx="5181600" cy="95250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00" w:rsidRPr="00336246" w:rsidRDefault="00DF4F00" w:rsidP="00DF4F00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Louvain - ESL</w:t>
                            </w:r>
                          </w:p>
                          <w:p w:rsidR="00DF4F00" w:rsidRPr="00336246" w:rsidRDefault="00DF4F00" w:rsidP="00DF4F00">
                            <w:pPr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Economics School of Namur - ESN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5029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9pt;margin-top:18.75pt;width:408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" filled="f" stroked="f">
                <v:textbox>
                  <w:txbxContent>
                    <w:p w:rsidR="00DF4F00" w:rsidRPr="00336246" w:rsidRDefault="00DF4F00" w:rsidP="00DF4F00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Louvain - ESL</w:t>
                      </w:r>
                    </w:p>
                    <w:p w:rsidR="00DF4F00" w:rsidRPr="00336246" w:rsidRDefault="00DF4F00" w:rsidP="00DF4F00">
                      <w:pPr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r w:rsidRPr="00336246">
                        <w:rPr>
                          <w:b/>
                          <w:color w:val="FFFFFF"/>
                          <w:sz w:val="40"/>
                          <w:szCs w:val="40"/>
                          <w:lang w:val="en-US"/>
                        </w:rPr>
                        <w:t>Economics School of Namur - ESN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E547F0" wp14:editId="4C0598F4">
                <wp:simplePos x="0" y="0"/>
                <wp:positionH relativeFrom="column">
                  <wp:posOffset>-414019</wp:posOffset>
                </wp:positionH>
                <wp:positionV relativeFrom="paragraph">
                  <wp:posOffset>1275399</wp:posOffset>
                </wp:positionV>
                <wp:extent cx="6076950" cy="300990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30099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9BA448" id="Rectangle 25" o:spid="_x0000_s1026" style="position:absolute;margin-left:-32.6pt;margin-top:100.45pt;width:478.5pt;height:23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" fillcolor="#92d050" stroked="f" strokeweight="1pt"/>
            </w:pict>
          </mc:Fallback>
        </mc:AlternateContent>
      </w: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DC9AF85" wp14:editId="0D5F43DB">
                <wp:simplePos x="0" y="0"/>
                <wp:positionH relativeFrom="column">
                  <wp:posOffset>-45085</wp:posOffset>
                </wp:positionH>
                <wp:positionV relativeFrom="paragraph">
                  <wp:posOffset>83185</wp:posOffset>
                </wp:positionV>
                <wp:extent cx="5181600" cy="2362835"/>
                <wp:effectExtent l="0" t="0" r="0" b="0"/>
                <wp:wrapSquare wrapText="bothSides"/>
                <wp:docPr id="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0" cy="236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00" w:rsidRDefault="00DF4F00" w:rsidP="00DF4F00">
                            <w:pPr>
                              <w:spacing w:line="276" w:lineRule="auto"/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 w:rsidRPr="00336246">
                              <w:rPr>
                                <w:b/>
                                <w:color w:val="FFFFFF"/>
                                <w:sz w:val="48"/>
                                <w:szCs w:val="48"/>
                              </w:rPr>
                              <w:t xml:space="preserve">Croissance inégalitaire et réduction robuste de la pauvreté de revenu </w:t>
                            </w:r>
                          </w:p>
                          <w:p w:rsidR="00DF4F00" w:rsidRDefault="00DF4F00" w:rsidP="00DF4F00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</w:rPr>
                              <w:t>Application au niveau mondial d’un indice hiérarchique conciliant pauvreté absolue et relative</w:t>
                            </w:r>
                          </w:p>
                          <w:p w:rsidR="00DF4F00" w:rsidRPr="00336246" w:rsidRDefault="00DF4F00" w:rsidP="00DF4F00">
                            <w:pPr>
                              <w:spacing w:line="276" w:lineRule="auto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sz w:val="40"/>
                                <w:szCs w:val="40"/>
                              </w:rPr>
                              <w:t>Annexe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9AF85" id="_x0000_s1027" type="#_x0000_t202" style="position:absolute;margin-left:-3.55pt;margin-top:6.55pt;width:408pt;height:186.0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" filled="f" stroked="f">
                <v:textbox>
                  <w:txbxContent>
                    <w:p w:rsidR="00DF4F00" w:rsidRDefault="00DF4F00" w:rsidP="00DF4F00">
                      <w:pPr>
                        <w:spacing w:line="276" w:lineRule="auto"/>
                        <w:rPr>
                          <w:b/>
                          <w:color w:val="FFFFFF"/>
                          <w:sz w:val="48"/>
                          <w:szCs w:val="48"/>
                        </w:rPr>
                      </w:pPr>
                      <w:r w:rsidRPr="00336246">
                        <w:rPr>
                          <w:b/>
                          <w:color w:val="FFFFFF"/>
                          <w:sz w:val="48"/>
                          <w:szCs w:val="48"/>
                        </w:rPr>
                        <w:t xml:space="preserve">Croissance inégalitaire et réduction robuste de la pauvreté de revenu </w:t>
                      </w:r>
                    </w:p>
                    <w:p w:rsidR="00DF4F00" w:rsidRDefault="00DF4F00" w:rsidP="00DF4F00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 w:rsidRPr="00336246">
                        <w:rPr>
                          <w:color w:val="FFFFFF"/>
                          <w:sz w:val="40"/>
                          <w:szCs w:val="40"/>
                        </w:rPr>
                        <w:t>Application au niveau mondial d’un indice hiérarchique conciliant pauvreté absolue et relative</w:t>
                      </w:r>
                    </w:p>
                    <w:p w:rsidR="00DF4F00" w:rsidRPr="00336246" w:rsidRDefault="00DF4F00" w:rsidP="00DF4F00">
                      <w:pPr>
                        <w:spacing w:line="276" w:lineRule="auto"/>
                        <w:rPr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sz w:val="40"/>
                          <w:szCs w:val="40"/>
                        </w:rPr>
                        <w:t>Annexe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  <w:r w:rsidRPr="00336246">
        <w:rPr>
          <w:rFonts w:ascii="Calibri" w:eastAsia="Calibri" w:hAnsi="Calibri" w:cs="Times New Roman"/>
          <w:noProof/>
          <w:sz w:val="22"/>
          <w:lang w:eastAsia="fr-B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ABAE76D" wp14:editId="0F4D034A">
                <wp:simplePos x="0" y="0"/>
                <wp:positionH relativeFrom="column">
                  <wp:posOffset>690880</wp:posOffset>
                </wp:positionH>
                <wp:positionV relativeFrom="paragraph">
                  <wp:posOffset>36195</wp:posOffset>
                </wp:positionV>
                <wp:extent cx="4743450" cy="1576070"/>
                <wp:effectExtent l="0" t="0" r="0" b="5080"/>
                <wp:wrapSquare wrapText="bothSides"/>
                <wp:docPr id="3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15760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F00" w:rsidRPr="00110C17" w:rsidRDefault="00DF4F00" w:rsidP="00DF4F00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Author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Milan Martinot</w:t>
                            </w:r>
                          </w:p>
                          <w:p w:rsidR="00DF4F00" w:rsidRPr="00110C17" w:rsidRDefault="00DF4F00" w:rsidP="00DF4F00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Director 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Benoît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Decerf</w:t>
                            </w:r>
                            <w:proofErr w:type="spellEnd"/>
                          </w:p>
                          <w:p w:rsidR="00DF4F00" w:rsidRPr="00110C17" w:rsidRDefault="00DF4F00" w:rsidP="00DF4F00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Thesis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Reader :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François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Maniquet</w:t>
                            </w:r>
                            <w:proofErr w:type="spellEnd"/>
                          </w:p>
                          <w:p w:rsidR="00DF4F00" w:rsidRPr="007E152F" w:rsidRDefault="00DF4F00" w:rsidP="00DF4F00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7E152F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Academic Year 2018-2019  </w:t>
                            </w:r>
                          </w:p>
                          <w:p w:rsidR="00DF4F00" w:rsidRPr="00110C17" w:rsidRDefault="00DF4F00" w:rsidP="00DF4F00">
                            <w:pPr>
                              <w:tabs>
                                <w:tab w:val="left" w:pos="528"/>
                              </w:tabs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</w:pPr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Master in Economics – 120 credits – </w:t>
                            </w:r>
                            <w:proofErr w:type="gramStart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>Focus :</w:t>
                            </w:r>
                            <w:proofErr w:type="gramEnd"/>
                            <w:r w:rsidRPr="00110C17">
                              <w:rPr>
                                <w:rFonts w:ascii="Arial" w:hAnsi="Arial"/>
                                <w:color w:val="FFFFFF"/>
                                <w:lang w:val="en-US"/>
                              </w:rPr>
                              <w:t xml:space="preserve"> </w:t>
                            </w:r>
                          </w:p>
                          <w:p w:rsidR="00DF4F00" w:rsidRPr="00336246" w:rsidRDefault="00DF4F00" w:rsidP="00DF4F00">
                            <w:pPr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336246">
                              <w:rPr>
                                <w:color w:val="FFFFFF"/>
                                <w:sz w:val="40"/>
                                <w:szCs w:val="40"/>
                                <w:lang w:val="en-US"/>
                              </w:rPr>
                              <w:t>ss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BAE76D" id="_x0000_s1028" type="#_x0000_t202" style="position:absolute;margin-left:54.4pt;margin-top:2.85pt;width:373.5pt;height:124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" filled="f" stroked="f">
                <v:textbox>
                  <w:txbxContent>
                    <w:p w:rsidR="00DF4F00" w:rsidRPr="00110C17" w:rsidRDefault="00DF4F00" w:rsidP="00DF4F00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Author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Milan Martinot</w:t>
                      </w:r>
                    </w:p>
                    <w:p w:rsidR="00DF4F00" w:rsidRPr="00110C17" w:rsidRDefault="00DF4F00" w:rsidP="00DF4F00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Director 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Benoît</w:t>
                      </w:r>
                      <w:proofErr w:type="spell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Decerf</w:t>
                      </w:r>
                      <w:proofErr w:type="spellEnd"/>
                    </w:p>
                    <w:p w:rsidR="00DF4F00" w:rsidRPr="00110C17" w:rsidRDefault="00DF4F00" w:rsidP="00DF4F00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Thesis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Reader :</w:t>
                      </w:r>
                      <w:proofErr w:type="gramEnd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François </w:t>
                      </w:r>
                      <w:proofErr w:type="spellStart"/>
                      <w:r>
                        <w:rPr>
                          <w:rFonts w:ascii="Arial" w:hAnsi="Arial"/>
                          <w:color w:val="FFFFFF"/>
                          <w:lang w:val="en-US"/>
                        </w:rPr>
                        <w:t>Maniquet</w:t>
                      </w:r>
                      <w:proofErr w:type="spellEnd"/>
                    </w:p>
                    <w:p w:rsidR="00DF4F00" w:rsidRPr="007E152F" w:rsidRDefault="00DF4F00" w:rsidP="00DF4F00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7E152F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Academic Year 2018-2019  </w:t>
                      </w:r>
                    </w:p>
                    <w:p w:rsidR="00DF4F00" w:rsidRPr="00110C17" w:rsidRDefault="00DF4F00" w:rsidP="00DF4F00">
                      <w:pPr>
                        <w:tabs>
                          <w:tab w:val="left" w:pos="528"/>
                        </w:tabs>
                        <w:rPr>
                          <w:rFonts w:ascii="Arial" w:hAnsi="Arial"/>
                          <w:color w:val="FFFFFF"/>
                          <w:lang w:val="en-US"/>
                        </w:rPr>
                      </w:pPr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Master in Economics – 120 credits – </w:t>
                      </w:r>
                      <w:proofErr w:type="gramStart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>Focus :</w:t>
                      </w:r>
                      <w:proofErr w:type="gramEnd"/>
                      <w:r w:rsidRPr="00110C17">
                        <w:rPr>
                          <w:rFonts w:ascii="Arial" w:hAnsi="Arial"/>
                          <w:color w:val="FFFFFF"/>
                          <w:lang w:val="en-US"/>
                        </w:rPr>
                        <w:t xml:space="preserve"> </w:t>
                      </w:r>
                    </w:p>
                    <w:p w:rsidR="00DF4F00" w:rsidRPr="00336246" w:rsidRDefault="00DF4F00" w:rsidP="00DF4F00">
                      <w:pPr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</w:pPr>
                      <w:proofErr w:type="spellStart"/>
                      <w:proofErr w:type="gramStart"/>
                      <w:r w:rsidRPr="00336246">
                        <w:rPr>
                          <w:color w:val="FFFFFF"/>
                          <w:sz w:val="40"/>
                          <w:szCs w:val="40"/>
                          <w:lang w:val="en-US"/>
                        </w:rPr>
                        <w:t>ss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22"/>
        </w:rPr>
      </w:pPr>
    </w:p>
    <w:p w:rsidR="00DF4F00" w:rsidRPr="00336246" w:rsidRDefault="00DF4F00" w:rsidP="00DF4F00">
      <w:pPr>
        <w:spacing w:line="259" w:lineRule="auto"/>
        <w:rPr>
          <w:rFonts w:ascii="Calibri" w:eastAsia="Calibri" w:hAnsi="Calibri" w:cs="Times New Roman"/>
          <w:sz w:val="18"/>
          <w:szCs w:val="18"/>
        </w:rPr>
      </w:pPr>
      <w:r w:rsidRPr="00336246">
        <w:rPr>
          <w:rFonts w:ascii="Calibri" w:eastAsia="Calibri" w:hAnsi="Calibri" w:cs="Times New Roman"/>
          <w:sz w:val="18"/>
          <w:szCs w:val="18"/>
        </w:rPr>
        <w:t xml:space="preserve">Université catholique de Louvain -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Louvain - Place Montesquieu 3, 1348 Louvain-La-Neuve</w:t>
      </w:r>
      <w:r w:rsidRPr="00336246">
        <w:rPr>
          <w:rFonts w:ascii="Calibri" w:eastAsia="Calibri" w:hAnsi="Calibri" w:cs="Times New Roman"/>
          <w:sz w:val="18"/>
          <w:szCs w:val="18"/>
        </w:rPr>
        <w:br/>
        <w:t xml:space="preserve">Université de Namur –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Economics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</w:t>
      </w:r>
      <w:proofErr w:type="spellStart"/>
      <w:r w:rsidRPr="00336246">
        <w:rPr>
          <w:rFonts w:ascii="Calibri" w:eastAsia="Calibri" w:hAnsi="Calibri" w:cs="Times New Roman"/>
          <w:sz w:val="18"/>
          <w:szCs w:val="18"/>
        </w:rPr>
        <w:t>School</w:t>
      </w:r>
      <w:proofErr w:type="spellEnd"/>
      <w:r w:rsidRPr="00336246">
        <w:rPr>
          <w:rFonts w:ascii="Calibri" w:eastAsia="Calibri" w:hAnsi="Calibri" w:cs="Times New Roman"/>
          <w:sz w:val="18"/>
          <w:szCs w:val="18"/>
        </w:rPr>
        <w:t xml:space="preserve"> of Namur – Rempart de la Vierge 8, 5000 Namur</w:t>
      </w:r>
      <w:r w:rsidRPr="00336246">
        <w:rPr>
          <w:rFonts w:ascii="Calibri" w:eastAsia="Calibri" w:hAnsi="Calibri" w:cs="Times New Roman"/>
          <w:sz w:val="18"/>
          <w:szCs w:val="18"/>
        </w:rPr>
        <w:br/>
      </w:r>
    </w:p>
    <w:p w:rsidR="00DF4F00" w:rsidRDefault="00DF4F00" w:rsidP="00DF4F00">
      <w:pPr>
        <w:spacing w:line="259" w:lineRule="auto"/>
        <w:rPr>
          <w:rFonts w:asciiTheme="majorHAnsi" w:eastAsia="Arial" w:hAnsiTheme="majorHAnsi" w:cstheme="majorBidi"/>
          <w:color w:val="2E74B5" w:themeColor="accent1" w:themeShade="BF"/>
          <w:sz w:val="32"/>
          <w:szCs w:val="32"/>
        </w:rPr>
      </w:pPr>
      <w:r>
        <w:rPr>
          <w:rFonts w:eastAsia="Calibri" w:cs="Times New Roman"/>
          <w:szCs w:val="24"/>
          <w:lang w:val="fr-FR" w:eastAsia="fr-FR"/>
        </w:rPr>
        <w:br w:type="page"/>
      </w:r>
      <w:r>
        <w:rPr>
          <w:rFonts w:eastAsia="Arial"/>
        </w:rPr>
        <w:lastRenderedPageBreak/>
        <w:br w:type="page"/>
      </w:r>
    </w:p>
    <w:p w:rsidR="00DF4F00" w:rsidRDefault="00DF4F00" w:rsidP="00DF4F00">
      <w:pPr>
        <w:pStyle w:val="Titre1"/>
        <w:rPr>
          <w:rFonts w:eastAsia="Arial"/>
        </w:rPr>
      </w:pPr>
      <w:r>
        <w:rPr>
          <w:rFonts w:eastAsia="Arial"/>
        </w:rPr>
        <w:lastRenderedPageBreak/>
        <w:t xml:space="preserve">Annexe 2 : Tables statistiques </w:t>
      </w:r>
    </w:p>
    <w:p w:rsidR="00DF4F00" w:rsidRDefault="00DF4F00" w:rsidP="00DF4F00"/>
    <w:p w:rsidR="00DF4F00" w:rsidRPr="000A6A94" w:rsidRDefault="00DF4F00" w:rsidP="00DF4F00">
      <w:pPr>
        <w:rPr>
          <w:b/>
        </w:rPr>
      </w:pPr>
      <w:r>
        <w:rPr>
          <w:b/>
        </w:rPr>
        <w:t>Tableau 1 : Valeur de l’indice P</w:t>
      </w:r>
      <w:r>
        <w:rPr>
          <w:b/>
          <w:vertAlign w:val="subscript"/>
        </w:rPr>
        <w:t>1</w:t>
      </w:r>
      <w:proofErr w:type="gramStart"/>
      <w:r>
        <w:rPr>
          <w:b/>
          <w:vertAlign w:val="subscript"/>
        </w:rPr>
        <w:t>,0</w:t>
      </w:r>
      <w:proofErr w:type="gramEnd"/>
      <w:r>
        <w:rPr>
          <w:b/>
          <w:vertAlign w:val="subscript"/>
        </w:rPr>
        <w:t xml:space="preserve"> </w:t>
      </w:r>
      <w:r>
        <w:rPr>
          <w:b/>
        </w:rPr>
        <w:t>pour le monde et ses régions, 1990-2015.</w:t>
      </w:r>
    </w:p>
    <w:tbl>
      <w:tblPr>
        <w:tblW w:w="503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6"/>
        <w:gridCol w:w="666"/>
        <w:gridCol w:w="666"/>
        <w:gridCol w:w="666"/>
        <w:gridCol w:w="668"/>
        <w:gridCol w:w="668"/>
        <w:gridCol w:w="668"/>
        <w:gridCol w:w="202"/>
        <w:gridCol w:w="1193"/>
        <w:gridCol w:w="1193"/>
      </w:tblGrid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2"/>
                <w:vertAlign w:val="subscript"/>
                <w:lang w:eastAsia="fr-BE"/>
              </w:rPr>
            </w:pPr>
            <w:proofErr w:type="spellStart"/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Geographical</w:t>
            </w:r>
            <w:proofErr w:type="spellEnd"/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 xml:space="preserve"> Zone\P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vertAlign w:val="subscript"/>
                <w:lang w:eastAsia="fr-BE"/>
              </w:rPr>
              <w:t>1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vertAlign w:val="subscript"/>
                <w:lang w:eastAsia="fr-BE"/>
              </w:rPr>
              <w:t>,0</w:t>
            </w:r>
            <w:proofErr w:type="gramEnd"/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62.42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42.60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32.90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17.29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14.78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10.61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-83.00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-38.62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12.41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16.13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12.96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8.87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8.57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8.03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-35.28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-9.43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LAC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29.13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28.85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28.03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21.12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19.96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18.73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-35.71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-11.32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14.48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13.72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11.62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9.32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8.76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10.79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-25.50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15.74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47.35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40.39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38.70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25.82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20.11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15.10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-68.11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-41.52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56.54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59.64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57.73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48.79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45.86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43.11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-23.75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-11.63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6.98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7.20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7.19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7.44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7.62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7.88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12.90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5.83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0A6A94" w:rsidTr="0064581E">
        <w:trPr>
          <w:trHeight w:val="360"/>
        </w:trPr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40.17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32.91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30.24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21.24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16.28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-59.47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0A6A94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-23.36</w:t>
            </w:r>
          </w:p>
        </w:tc>
      </w:tr>
    </w:tbl>
    <w:p w:rsidR="00DF4F00" w:rsidRDefault="00DF4F00" w:rsidP="00DF4F00">
      <w:r>
        <w:t>Source : PovcalNet (2018).</w:t>
      </w:r>
    </w:p>
    <w:p w:rsidR="00DF4F00" w:rsidRPr="0065294C" w:rsidRDefault="00DF4F00" w:rsidP="00DF4F00">
      <w:pPr>
        <w:rPr>
          <w:b/>
        </w:rPr>
      </w:pPr>
      <w:r>
        <w:rPr>
          <w:b/>
        </w:rPr>
        <w:t>Tableau 2 : Valeur de l’indice HCA pour le monde et ses régions, 1990-2015.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642"/>
        <w:gridCol w:w="642"/>
        <w:gridCol w:w="642"/>
        <w:gridCol w:w="709"/>
        <w:gridCol w:w="642"/>
        <w:gridCol w:w="642"/>
        <w:gridCol w:w="436"/>
        <w:gridCol w:w="1193"/>
        <w:gridCol w:w="1193"/>
      </w:tblGrid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</w:pPr>
            <w:proofErr w:type="spellStart"/>
            <w:r w:rsidRPr="000A6A94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>Geogr</w:t>
            </w:r>
            <w:r w:rsidRPr="0065294C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>aphical</w:t>
            </w:r>
            <w:proofErr w:type="spellEnd"/>
            <w:r w:rsidRPr="0065294C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 xml:space="preserve"> Zone\</w:t>
            </w:r>
            <w:r w:rsidRPr="000A6A94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>H</w:t>
            </w:r>
            <w:r w:rsidRPr="0065294C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>C</w:t>
            </w:r>
            <w:r w:rsidRPr="000A6A94">
              <w:rPr>
                <w:rFonts w:ascii="Calibri" w:eastAsia="Times New Roman" w:hAnsi="Calibri" w:cs="Calibri"/>
                <w:b/>
                <w:color w:val="000000"/>
                <w:sz w:val="22"/>
                <w:lang w:eastAsia="fr-BE"/>
              </w:rPr>
              <w:t>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61.60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41.08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29.91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11.23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7.25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-96.23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-79.34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2.86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7.19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2.40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1.87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-48.54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-38.60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LAC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14.19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13.00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11.04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5.25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4.39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3.78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-73.34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-27.97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6.17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5.87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3.23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2.35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2.71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5.07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-17.84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116.21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47.31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40.32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38.56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24.58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18.18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12.41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-73.76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-49.51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54.26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58.19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56.39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46.63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43.48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40.71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-24.98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-12.70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0.56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0.67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40.52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21.45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0A6A94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0A6A94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36.18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29.60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25.81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15.81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12.82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9.98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-72.42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0A6A94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0A6A94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-36.87</w:t>
            </w:r>
          </w:p>
        </w:tc>
      </w:tr>
    </w:tbl>
    <w:p w:rsidR="00DF4F00" w:rsidRDefault="00DF4F00" w:rsidP="00DF4F00">
      <w:r>
        <w:t>Source : PovcalNet (2018).</w:t>
      </w:r>
    </w:p>
    <w:p w:rsidR="00DF4F00" w:rsidRDefault="00DF4F00" w:rsidP="00DF4F00"/>
    <w:p w:rsidR="00DF4F00" w:rsidRDefault="00DF4F00" w:rsidP="00DF4F00"/>
    <w:p w:rsidR="00DF4F00" w:rsidRDefault="00DF4F00" w:rsidP="00DF4F00"/>
    <w:p w:rsidR="00DF4F00" w:rsidRDefault="00DF4F00" w:rsidP="00DF4F00"/>
    <w:p w:rsidR="00DF4F00" w:rsidRDefault="00DF4F00" w:rsidP="00DF4F00"/>
    <w:p w:rsidR="00DF4F00" w:rsidRDefault="00DF4F00" w:rsidP="00DF4F00"/>
    <w:p w:rsidR="00DF4F00" w:rsidRDefault="00DF4F00" w:rsidP="00DF4F00"/>
    <w:p w:rsidR="00DF4F00" w:rsidRDefault="00DF4F00" w:rsidP="00DF4F00">
      <w:pPr>
        <w:rPr>
          <w:b/>
        </w:rPr>
      </w:pPr>
      <w:r>
        <w:rPr>
          <w:b/>
        </w:rPr>
        <w:lastRenderedPageBreak/>
        <w:t>Tableau 3 : Valeur de l’indice HCR pour le monde et ses régions, 1990-2015.</w:t>
      </w:r>
    </w:p>
    <w:tbl>
      <w:tblPr>
        <w:tblpPr w:leftFromText="141" w:rightFromText="141" w:vertAnchor="text" w:horzAnchor="margin" w:tblpY="71"/>
        <w:tblW w:w="500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7"/>
        <w:gridCol w:w="1458"/>
        <w:gridCol w:w="640"/>
        <w:gridCol w:w="640"/>
        <w:gridCol w:w="640"/>
        <w:gridCol w:w="640"/>
        <w:gridCol w:w="640"/>
        <w:gridCol w:w="202"/>
        <w:gridCol w:w="1190"/>
        <w:gridCol w:w="1190"/>
      </w:tblGrid>
      <w:tr w:rsidR="00DF4F00" w:rsidRPr="0065294C" w:rsidTr="0064581E">
        <w:trPr>
          <w:trHeight w:val="1106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</w:pPr>
            <w:proofErr w:type="spellStart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>Geographical</w:t>
            </w:r>
            <w:proofErr w:type="spellEnd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 xml:space="preserve"> Zone\HCR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15.61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18.94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22.29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25.25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24.88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22.71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45.49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-10.06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24.20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25.01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20.62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19.90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20.68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20.06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-17.10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0.83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$L$AC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43.43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43.64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43.41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38.13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37.20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36.02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-17.06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-5.54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23.50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21.96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22.01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19.55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18.25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18.53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-21.16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-5.21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14.07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13.19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14.91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15.72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16.29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16.72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18.83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6.33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34.64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35.63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30.83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30.46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30.42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30.93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-10.73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1.52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19.44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20.14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20.18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20.87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21.14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21.52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10.69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3.11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</w:pPr>
            <w:r>
              <w:rPr>
                <w:rFonts w:asciiTheme="minorHAnsi" w:eastAsia="Times New Roman" w:hAnsiTheme="minorHAnsi" w:cstheme="minorHAnsi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21.14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22.29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22.87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23.46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23.46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22.98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8.70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</w:pPr>
            <w:r w:rsidRPr="0065294C">
              <w:rPr>
                <w:rFonts w:asciiTheme="minorHAnsi" w:eastAsia="Times New Roman" w:hAnsiTheme="minorHAnsi" w:cstheme="minorHAnsi"/>
                <w:color w:val="000000"/>
                <w:sz w:val="22"/>
                <w:lang w:eastAsia="fr-BE"/>
              </w:rPr>
              <w:t>-2.03</w:t>
            </w:r>
          </w:p>
        </w:tc>
      </w:tr>
      <w:tr w:rsidR="00DF4F00" w:rsidRPr="0065294C" w:rsidTr="0064581E">
        <w:trPr>
          <w:trHeight w:val="462"/>
        </w:trPr>
        <w:tc>
          <w:tcPr>
            <w:tcW w:w="10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BE"/>
              </w:rPr>
            </w:pPr>
          </w:p>
        </w:tc>
      </w:tr>
    </w:tbl>
    <w:p w:rsidR="00DF4F00" w:rsidRDefault="00DF4F00" w:rsidP="00DF4F00">
      <w:r>
        <w:t>Source : PovcalNet (2018).</w:t>
      </w:r>
    </w:p>
    <w:p w:rsidR="00DF4F00" w:rsidRDefault="00DF4F00" w:rsidP="00DF4F00">
      <w:pPr>
        <w:rPr>
          <w:b/>
        </w:rPr>
      </w:pPr>
      <w:r>
        <w:rPr>
          <w:b/>
        </w:rPr>
        <w:t>Tableau 4 : Valeur de l’indice HCH pour le monde et ses régions, 1990-2015.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59"/>
        <w:gridCol w:w="640"/>
        <w:gridCol w:w="639"/>
        <w:gridCol w:w="639"/>
        <w:gridCol w:w="639"/>
        <w:gridCol w:w="639"/>
        <w:gridCol w:w="639"/>
        <w:gridCol w:w="202"/>
        <w:gridCol w:w="1188"/>
        <w:gridCol w:w="1188"/>
      </w:tblGrid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</w:pPr>
            <w:proofErr w:type="spellStart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>Geographical</w:t>
            </w:r>
            <w:proofErr w:type="spellEnd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 xml:space="preserve"> Zone\HCH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63.28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43.23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36.36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25.53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24.92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22.73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-64.09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-11.00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24.20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26.51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23.45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20.51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20.86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20.06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-17.10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-2.18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LAC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43.44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43.64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43.41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38.13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37.20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36.02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-17.08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-5.54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23.50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22.47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22.01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19.55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18.25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19.93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-15.18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1.98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47.38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40.47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38.84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27.06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22.19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17.99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-62.04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-33.52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58.51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60.89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58.88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50.44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47.84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45.20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-22.76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-10.40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19.44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20.14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20.18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20.87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21.14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21.52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10.69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3.11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45.32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38.56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35.99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28.82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27.17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25.32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-44.13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-12.15</w:t>
            </w:r>
          </w:p>
        </w:tc>
      </w:tr>
    </w:tbl>
    <w:p w:rsidR="00DF4F00" w:rsidRDefault="00DF4F00" w:rsidP="00DF4F00">
      <w:r>
        <w:t>Source : PovcalNet (2018).</w:t>
      </w:r>
    </w:p>
    <w:p w:rsidR="00DF4F00" w:rsidRDefault="00DF4F00" w:rsidP="00DF4F00"/>
    <w:p w:rsidR="00DF4F00" w:rsidRDefault="00DF4F00" w:rsidP="00DF4F00"/>
    <w:p w:rsidR="00DF4F00" w:rsidRDefault="00DF4F00" w:rsidP="00DF4F00">
      <w:pPr>
        <w:rPr>
          <w:b/>
        </w:rPr>
      </w:pPr>
      <w:r>
        <w:rPr>
          <w:b/>
        </w:rPr>
        <w:t>Tableau 5 : Valeur de l’indice A pour le monde et ses régions, 1990-2015.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9"/>
        <w:gridCol w:w="642"/>
        <w:gridCol w:w="642"/>
        <w:gridCol w:w="642"/>
        <w:gridCol w:w="708"/>
        <w:gridCol w:w="642"/>
        <w:gridCol w:w="642"/>
        <w:gridCol w:w="439"/>
        <w:gridCol w:w="1193"/>
        <w:gridCol w:w="1193"/>
      </w:tblGrid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</w:pPr>
            <w:proofErr w:type="spellStart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>Geographical</w:t>
            </w:r>
            <w:proofErr w:type="spellEnd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 xml:space="preserve"> zone/A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22.64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13.01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9.23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2.55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1.49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-97.97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-82.01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0.86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2.36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1.65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0.66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0.53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-52.79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-38.56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LAC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5.75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5.55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4.29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2.03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1.73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-75.14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-29.46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0.17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0.16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0.16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-6.33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-0.18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13.24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10.19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9.40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5.24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3.54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2.18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-83.52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-58.40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24.33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27.06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25.47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18.69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16.93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15.49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-36.33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-17.10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0.28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0.33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0.38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0.44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0.43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0.50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79.71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13.92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65294C" w:rsidTr="0064581E">
        <w:trPr>
          <w:trHeight w:val="300"/>
        </w:trPr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12.81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9.81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8.37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4.65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3.76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3.06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-76.13</w:t>
            </w:r>
          </w:p>
        </w:tc>
        <w:tc>
          <w:tcPr>
            <w:tcW w:w="6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-34.29</w:t>
            </w:r>
          </w:p>
        </w:tc>
      </w:tr>
    </w:tbl>
    <w:p w:rsidR="00DF4F00" w:rsidRPr="0065294C" w:rsidRDefault="00DF4F00" w:rsidP="00DF4F00">
      <w:r>
        <w:t>Source : PovcalNet (2018).</w:t>
      </w:r>
    </w:p>
    <w:p w:rsidR="00DF4F00" w:rsidRDefault="00DF4F00" w:rsidP="00DF4F00">
      <w:pPr>
        <w:rPr>
          <w:b/>
        </w:rPr>
      </w:pPr>
      <w:r>
        <w:rPr>
          <w:b/>
        </w:rPr>
        <w:t>Tableau 6 : Valeur de l’indice R pour le monde et ses régions, 1990-2015.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642"/>
        <w:gridCol w:w="642"/>
        <w:gridCol w:w="642"/>
        <w:gridCol w:w="695"/>
        <w:gridCol w:w="642"/>
        <w:gridCol w:w="642"/>
        <w:gridCol w:w="428"/>
        <w:gridCol w:w="1193"/>
        <w:gridCol w:w="1193"/>
      </w:tblGrid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</w:pPr>
            <w:proofErr w:type="spellStart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>Geographical</w:t>
            </w:r>
            <w:proofErr w:type="spellEnd"/>
            <w:r w:rsidRPr="0065294C">
              <w:rPr>
                <w:rFonts w:ascii="Arial" w:eastAsia="Times New Roman" w:hAnsi="Arial" w:cs="Arial"/>
                <w:b/>
                <w:i/>
                <w:iCs/>
                <w:color w:val="000000"/>
                <w:sz w:val="22"/>
                <w:lang w:eastAsia="fr-BE"/>
              </w:rPr>
              <w:t xml:space="preserve"> Zone/R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1996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2002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2012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fr-BE"/>
              </w:rPr>
              <w:t>2015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1990-2015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70AD47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2"/>
                <w:lang w:eastAsia="fr-BE"/>
              </w:rPr>
              <w:t>2010-2015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EAP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4.13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5.34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6.58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5.88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83.90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-10.69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ECA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8.20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8.48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5.61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5.56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5.81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5.64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-31.23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1.51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LAC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19.47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20.03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19.70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15.72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15.05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14.14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-27.39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-10.07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MENA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6.06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5.98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5.05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4.49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4.57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-30.34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-9.50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2.67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2.46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2.86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3.11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3.25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3.36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25.73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7.81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SSA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13.17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13.03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10.51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10.37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10.35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10.57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-19.77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1.94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Reste du 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6.30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6.59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6.65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6.91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7.07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7.33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16.38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6.06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000000" w:fill="D0CECE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 w:rsidRPr="0065294C"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 </w:t>
            </w:r>
          </w:p>
        </w:tc>
      </w:tr>
      <w:tr w:rsidR="00DF4F00" w:rsidRPr="0065294C" w:rsidTr="0064581E">
        <w:trPr>
          <w:trHeight w:val="300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2"/>
                <w:lang w:eastAsia="fr-BE"/>
              </w:rPr>
              <w:t>Monde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6.83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6.80</w:t>
            </w:r>
          </w:p>
        </w:tc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6.90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6.88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6.73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3.96</w:t>
            </w:r>
          </w:p>
        </w:tc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F00" w:rsidRPr="0065294C" w:rsidRDefault="00DF4F00" w:rsidP="006458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</w:pPr>
            <w:r w:rsidRPr="0065294C">
              <w:rPr>
                <w:rFonts w:ascii="Calibri" w:eastAsia="Times New Roman" w:hAnsi="Calibri" w:cs="Calibri"/>
                <w:color w:val="000000"/>
                <w:sz w:val="22"/>
                <w:lang w:eastAsia="fr-BE"/>
              </w:rPr>
              <w:t>-2.52</w:t>
            </w:r>
          </w:p>
        </w:tc>
      </w:tr>
    </w:tbl>
    <w:p w:rsidR="00DF4F00" w:rsidRDefault="00DF4F00" w:rsidP="00DF4F00">
      <w:r>
        <w:t>Source : PovcalNet (2018).</w:t>
      </w:r>
    </w:p>
    <w:p w:rsidR="00162B13" w:rsidRDefault="008829C5" w:rsidP="008829C5">
      <w:pPr>
        <w:spacing w:line="259" w:lineRule="auto"/>
      </w:pPr>
    </w:p>
    <w:sectPr w:rsidR="00162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00"/>
    <w:rsid w:val="0062460A"/>
    <w:rsid w:val="00831475"/>
    <w:rsid w:val="008829C5"/>
    <w:rsid w:val="00D7124C"/>
    <w:rsid w:val="00DF4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214E1-84CF-482A-AC4C-4D043815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F00"/>
    <w:pPr>
      <w:spacing w:line="360" w:lineRule="auto"/>
    </w:pPr>
    <w:rPr>
      <w:rFonts w:ascii="Garamond" w:hAnsi="Garamond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F4F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F4F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lledutableau1">
    <w:name w:val="Grille du tableau1"/>
    <w:basedOn w:val="TableauNormal"/>
    <w:next w:val="Grilledutableau"/>
    <w:uiPriority w:val="39"/>
    <w:rsid w:val="00DF4F00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DF4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628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Martinot</dc:creator>
  <cp:keywords/>
  <dc:description/>
  <cp:lastModifiedBy>Milan Martinot</cp:lastModifiedBy>
  <cp:revision>3</cp:revision>
  <dcterms:created xsi:type="dcterms:W3CDTF">2019-01-11T14:56:00Z</dcterms:created>
  <dcterms:modified xsi:type="dcterms:W3CDTF">2019-01-11T14:59:00Z</dcterms:modified>
</cp:coreProperties>
</file>