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11DA42" w14:textId="77777777" w:rsidR="00B738DA" w:rsidRDefault="00F979F5" w:rsidP="00B738DA">
      <w:pPr>
        <w:spacing w:after="0"/>
        <w:jc w:val="center"/>
        <w:rPr>
          <w:b/>
          <w:bCs/>
          <w:sz w:val="32"/>
          <w:szCs w:val="28"/>
          <w:u w:val="single"/>
          <w:lang w:val="fr-FR"/>
        </w:rPr>
      </w:pPr>
      <w:r w:rsidRPr="00F979F5">
        <w:rPr>
          <w:b/>
          <w:bCs/>
          <w:sz w:val="32"/>
          <w:szCs w:val="28"/>
          <w:u w:val="single"/>
          <w:lang w:val="fr-FR"/>
        </w:rPr>
        <w:t>Errata mémoire</w:t>
      </w:r>
      <w:r w:rsidR="00CC3214">
        <w:rPr>
          <w:b/>
          <w:bCs/>
          <w:sz w:val="32"/>
          <w:szCs w:val="28"/>
          <w:u w:val="single"/>
          <w:lang w:val="fr-FR"/>
        </w:rPr>
        <w:t> :</w:t>
      </w:r>
    </w:p>
    <w:p w14:paraId="0C4A6D19" w14:textId="3AB2DE95" w:rsidR="0060106B" w:rsidRPr="00F979F5" w:rsidRDefault="00244096" w:rsidP="00F979F5">
      <w:pPr>
        <w:jc w:val="center"/>
        <w:rPr>
          <w:b/>
          <w:bCs/>
          <w:sz w:val="32"/>
          <w:szCs w:val="28"/>
          <w:u w:val="single"/>
          <w:lang w:val="fr-FR"/>
        </w:rPr>
      </w:pPr>
      <w:r w:rsidRPr="00244096">
        <w:rPr>
          <w:b/>
          <w:bCs/>
          <w:sz w:val="32"/>
          <w:szCs w:val="28"/>
          <w:u w:val="single"/>
          <w:lang w:val="fr-FR"/>
        </w:rPr>
        <w:t>Les pratiques de communication des scientifiques du climat sur le réseau social X et leur réception</w:t>
      </w:r>
    </w:p>
    <w:p w14:paraId="14AA5D35" w14:textId="0C34263B" w:rsidR="00525C0E" w:rsidRDefault="008D73A3" w:rsidP="00525C0E">
      <w:pPr>
        <w:rPr>
          <w:lang w:val="fr-FR"/>
        </w:rPr>
      </w:pPr>
      <w:r w:rsidRPr="00D33193">
        <w:rPr>
          <w:b/>
          <w:bCs/>
          <w:u w:val="single"/>
          <w:lang w:val="fr-FR"/>
        </w:rPr>
        <w:t>Page 3 :</w:t>
      </w:r>
      <w:r>
        <w:rPr>
          <w:lang w:val="fr-FR"/>
        </w:rPr>
        <w:t xml:space="preserve"> ajout de référence en fin du premier </w:t>
      </w:r>
      <w:r w:rsidRPr="006D174C">
        <w:rPr>
          <w:lang w:val="fr-FR"/>
        </w:rPr>
        <w:t xml:space="preserve">paragraphe : </w:t>
      </w:r>
      <w:r w:rsidR="006D174C" w:rsidRPr="006D174C">
        <w:rPr>
          <w:lang w:val="fr-FR"/>
        </w:rPr>
        <w:t>« </w:t>
      </w:r>
      <w:r w:rsidRPr="006D174C">
        <w:rPr>
          <w:lang w:val="fr-FR"/>
        </w:rPr>
        <w:t>(Comby, 2009)</w:t>
      </w:r>
      <w:r w:rsidR="006D174C" w:rsidRPr="006D174C">
        <w:rPr>
          <w:lang w:val="fr-FR"/>
        </w:rPr>
        <w:t> »</w:t>
      </w:r>
      <w:r w:rsidR="00525C0E" w:rsidRPr="006D174C">
        <w:rPr>
          <w:lang w:val="fr-FR"/>
        </w:rPr>
        <w:t>.</w:t>
      </w:r>
      <w:r w:rsidR="00525C0E">
        <w:rPr>
          <w:lang w:val="fr-FR"/>
        </w:rPr>
        <w:t xml:space="preserve"> Extrait corrigé :</w:t>
      </w:r>
    </w:p>
    <w:p w14:paraId="50402D31" w14:textId="24BEE5F2" w:rsidR="00D33193" w:rsidRDefault="00525C0E" w:rsidP="00843ABB">
      <w:pPr>
        <w:ind w:left="708"/>
        <w:rPr>
          <w:lang w:val="fr-FR"/>
        </w:rPr>
      </w:pPr>
      <w:r>
        <w:rPr>
          <w:lang w:val="fr-FR"/>
        </w:rPr>
        <w:t>« </w:t>
      </w:r>
      <w:r w:rsidR="00843ABB" w:rsidRPr="00843ABB">
        <w:rPr>
          <w:lang w:val="fr-FR"/>
        </w:rPr>
        <w:t>Bien que la science du climat soit ancienne, comme évoqué précédemment, ce n’est que récemment que les voix des scientifiques du climat se font entendre avec force dans l’espace public, que ce soit par le biais des médias ou directement via les réseaux sociaux. L’urgence climatique grandissante est aujourd’hui une vérité indéniable dont nous commençons déjà à ressentir les effets (Casiraghi, Kim &amp; Hara, 2024). Cependant, ce n’est qu’au début des années 2000 que le changement climatique a commencé à être reconnu et discuté dans les médias (Fodor &amp; Brunetière, 2016). Grâce à la rationalisation de la communication des institutions scientifiques et à l’émergence de personnalités comme Jean Jouzel et Jean-Marc Jancovici, la problématique a bénéficié d'une attention plus soutenue et régulière à partir de 2003. Ces scientifiques ont joué un rôle déterminant dans l'augmentation de la couverture médiatique du changement climatique, en sensibilisant les professionnels de l'information par le biais de séminaires de formation et de conférences de presse. L’objectif de cette coopération entre scientifiques, experts et journalistes était de mettre en lumière un consensus minimum de la communauté scientifique sur la réalité d’un changement climatique d’origine humaine. Cela a permis aux journalistes de défendre ce thème avec davantage d'arguments lors des réunions de rédaction</w:t>
      </w:r>
      <w:r w:rsidR="00843ABB">
        <w:rPr>
          <w:lang w:val="fr-FR"/>
        </w:rPr>
        <w:t xml:space="preserve"> </w:t>
      </w:r>
      <w:r w:rsidR="00843ABB">
        <w:rPr>
          <w:b/>
          <w:bCs/>
          <w:lang w:val="fr-FR"/>
        </w:rPr>
        <w:t>(Comby, 2009)</w:t>
      </w:r>
      <w:r w:rsidR="00843ABB" w:rsidRPr="00843ABB">
        <w:rPr>
          <w:lang w:val="fr-FR"/>
        </w:rPr>
        <w:t>.</w:t>
      </w:r>
      <w:r>
        <w:rPr>
          <w:lang w:val="fr-FR"/>
        </w:rPr>
        <w:t> »</w:t>
      </w:r>
    </w:p>
    <w:p w14:paraId="37C7DC3D" w14:textId="1E80DC5C" w:rsidR="00211314" w:rsidRDefault="00211314" w:rsidP="00392295">
      <w:pPr>
        <w:rPr>
          <w:lang w:val="fr-FR"/>
        </w:rPr>
      </w:pPr>
      <w:r>
        <w:rPr>
          <w:b/>
          <w:bCs/>
          <w:u w:val="single"/>
          <w:lang w:val="fr-FR"/>
        </w:rPr>
        <w:t>Page 8 :</w:t>
      </w:r>
      <w:r>
        <w:rPr>
          <w:lang w:val="fr-FR"/>
        </w:rPr>
        <w:t xml:space="preserve"> </w:t>
      </w:r>
      <w:r w:rsidR="004B0000">
        <w:rPr>
          <w:lang w:val="fr-FR"/>
        </w:rPr>
        <w:t xml:space="preserve">dans le deuxième paragraphe, </w:t>
      </w:r>
      <w:r w:rsidR="00895CA1">
        <w:rPr>
          <w:lang w:val="fr-FR"/>
        </w:rPr>
        <w:t>accord</w:t>
      </w:r>
      <w:r w:rsidR="000C2527">
        <w:rPr>
          <w:lang w:val="fr-FR"/>
        </w:rPr>
        <w:t>er</w:t>
      </w:r>
      <w:r w:rsidR="00895CA1">
        <w:rPr>
          <w:lang w:val="fr-FR"/>
        </w:rPr>
        <w:t xml:space="preserve"> </w:t>
      </w:r>
      <w:r w:rsidR="001F17CB">
        <w:rPr>
          <w:lang w:val="fr-FR"/>
        </w:rPr>
        <w:t xml:space="preserve">« poursuivi » en « poursuivis » et </w:t>
      </w:r>
      <w:r>
        <w:rPr>
          <w:lang w:val="fr-FR"/>
        </w:rPr>
        <w:t xml:space="preserve">ajouter « des » avant « tentatives ». </w:t>
      </w:r>
      <w:r w:rsidR="00FE5F61">
        <w:rPr>
          <w:lang w:val="fr-FR"/>
        </w:rPr>
        <w:t>E</w:t>
      </w:r>
      <w:r>
        <w:rPr>
          <w:lang w:val="fr-FR"/>
        </w:rPr>
        <w:t>xtrait corrigé :</w:t>
      </w:r>
    </w:p>
    <w:p w14:paraId="55AA8EF3" w14:textId="4375EE00" w:rsidR="00211314" w:rsidRPr="007E3827" w:rsidRDefault="00211314" w:rsidP="00211314">
      <w:pPr>
        <w:ind w:left="708"/>
        <w:rPr>
          <w:lang w:val="fr-FR"/>
        </w:rPr>
      </w:pPr>
      <w:r>
        <w:t>« </w:t>
      </w:r>
      <w:r w:rsidRPr="00211314">
        <w:t>Avant d’aborder ces diverses disciplines sociologiques, nous examinerons d’abord l’éducation au changement climatique dans la mesure où les efforts d’information et de sensibilisation du public poursuivi</w:t>
      </w:r>
      <w:r w:rsidR="00722A9B">
        <w:rPr>
          <w:b/>
          <w:bCs/>
        </w:rPr>
        <w:t>s</w:t>
      </w:r>
      <w:r w:rsidRPr="00211314">
        <w:t xml:space="preserve"> par les scientifiques peuvent être envisagés comme </w:t>
      </w:r>
      <w:r w:rsidRPr="00722A9B">
        <w:rPr>
          <w:b/>
          <w:bCs/>
        </w:rPr>
        <w:t>des</w:t>
      </w:r>
      <w:r>
        <w:t xml:space="preserve"> </w:t>
      </w:r>
      <w:r w:rsidRPr="00211314">
        <w:t>tentatives d’éducation non formelle. La revue de littérature se terminera ensuite par une synthèse d</w:t>
      </w:r>
      <w:r w:rsidRPr="007E3827">
        <w:t>es recherches antérieures sur le sujet de ce mémoire. »</w:t>
      </w:r>
    </w:p>
    <w:p w14:paraId="35BA3124" w14:textId="4A466E7C" w:rsidR="00525C0E" w:rsidRDefault="002356CA" w:rsidP="00525C0E">
      <w:pPr>
        <w:rPr>
          <w:lang w:val="fr-FR"/>
        </w:rPr>
      </w:pPr>
      <w:r w:rsidRPr="007E3827">
        <w:rPr>
          <w:b/>
          <w:bCs/>
          <w:u w:val="single"/>
          <w:lang w:val="fr-FR"/>
        </w:rPr>
        <w:t>Quid page 10 :</w:t>
      </w:r>
      <w:r w:rsidRPr="007E3827">
        <w:rPr>
          <w:lang w:val="fr-FR"/>
        </w:rPr>
        <w:t xml:space="preserve"> </w:t>
      </w:r>
      <w:r w:rsidR="00B848E4" w:rsidRPr="007E3827">
        <w:rPr>
          <w:lang w:val="fr-FR"/>
        </w:rPr>
        <w:t xml:space="preserve">dans le dernier paragraphe, </w:t>
      </w:r>
      <w:r w:rsidR="00525C0E" w:rsidRPr="007E3827">
        <w:rPr>
          <w:lang w:val="fr-FR"/>
        </w:rPr>
        <w:t>a</w:t>
      </w:r>
      <w:r w:rsidR="001A7A02" w:rsidRPr="007E3827">
        <w:rPr>
          <w:lang w:val="fr-FR"/>
        </w:rPr>
        <w:t>jout</w:t>
      </w:r>
      <w:r w:rsidR="00B848E4" w:rsidRPr="007E3827">
        <w:rPr>
          <w:lang w:val="fr-FR"/>
        </w:rPr>
        <w:t>er</w:t>
      </w:r>
      <w:r w:rsidR="001A7A02" w:rsidRPr="007E3827">
        <w:rPr>
          <w:lang w:val="fr-FR"/>
        </w:rPr>
        <w:t xml:space="preserve"> </w:t>
      </w:r>
      <w:r w:rsidR="00525C0E" w:rsidRPr="007E3827">
        <w:rPr>
          <w:lang w:val="fr-FR"/>
        </w:rPr>
        <w:t>de</w:t>
      </w:r>
      <w:r w:rsidR="001A7A02" w:rsidRPr="007E3827">
        <w:rPr>
          <w:lang w:val="fr-FR"/>
        </w:rPr>
        <w:t xml:space="preserve"> référencement </w:t>
      </w:r>
      <w:r w:rsidR="00525C0E" w:rsidRPr="007E3827">
        <w:rPr>
          <w:lang w:val="fr-FR"/>
        </w:rPr>
        <w:t>en fin de</w:t>
      </w:r>
      <w:r w:rsidR="001A7A02" w:rsidRPr="007E3827">
        <w:rPr>
          <w:lang w:val="fr-FR"/>
        </w:rPr>
        <w:t xml:space="preserve"> paragraphe</w:t>
      </w:r>
      <w:r w:rsidR="00525C0E" w:rsidRPr="007E3827">
        <w:rPr>
          <w:lang w:val="fr-FR"/>
        </w:rPr>
        <w:t xml:space="preserve"> : </w:t>
      </w:r>
      <w:r w:rsidR="007E3827" w:rsidRPr="007E3827">
        <w:rPr>
          <w:lang w:val="fr-FR"/>
        </w:rPr>
        <w:t>« </w:t>
      </w:r>
      <w:r w:rsidR="00525C0E" w:rsidRPr="007E3827">
        <w:rPr>
          <w:lang w:val="fr-FR"/>
        </w:rPr>
        <w:t>(Draelants, 2023)</w:t>
      </w:r>
      <w:r w:rsidR="007E3827" w:rsidRPr="007E3827">
        <w:rPr>
          <w:lang w:val="fr-FR"/>
        </w:rPr>
        <w:t> »</w:t>
      </w:r>
      <w:r w:rsidR="00525C0E" w:rsidRPr="007E3827">
        <w:rPr>
          <w:lang w:val="fr-FR"/>
        </w:rPr>
        <w:t>.</w:t>
      </w:r>
      <w:r w:rsidR="00525C0E">
        <w:rPr>
          <w:lang w:val="fr-FR"/>
        </w:rPr>
        <w:t xml:space="preserve"> Extrait corrigé :</w:t>
      </w:r>
    </w:p>
    <w:p w14:paraId="53A64E39" w14:textId="78955AC0" w:rsidR="002356CA" w:rsidRDefault="00525C0E" w:rsidP="001A7A02">
      <w:pPr>
        <w:ind w:left="708"/>
      </w:pPr>
      <w:r>
        <w:t>« </w:t>
      </w:r>
      <w:r w:rsidR="001A7A02" w:rsidRPr="001A7A02">
        <w:t>Cependant, bien que la vulgarisation soit largement encouragée dans le cadre de l'ECC, il est important de reconnaître ses limites et ses potentiels effets indésirables. En effet, dans certains contextes, elle pourrait ne pas atteindre l'objectif souhaité de sensibilisation et d'engagement. Draelants (2023) souligne que les processus de vulgarisation sont des entreprises complexes et qu'il n'est pas toujours garanti que les effets produits s'accordent aux intentions de l'auteur. En outre, dans certains cas, la simplification des messages scientifiques pourrait contribuer à une polarisation accrue du débat public, surtout lorsque ces messages rencontrent des publics déjà sceptiques ou réticents face aux sciences climatiques</w:t>
      </w:r>
      <w:r w:rsidR="0034432C">
        <w:t xml:space="preserve"> </w:t>
      </w:r>
      <w:r w:rsidR="0034432C">
        <w:rPr>
          <w:b/>
          <w:bCs/>
        </w:rPr>
        <w:t>(Draelants, 2023)</w:t>
      </w:r>
      <w:r w:rsidR="001A7A02" w:rsidRPr="001A7A02">
        <w:t>. Cela peut rendre la vulgarisation moins efficace, voire contre-productive, en exacerbant les divisions plutôt qu'en favorisant un consensus, comme nous le verrons plus loin avec l’effet boomerang.</w:t>
      </w:r>
      <w:r>
        <w:t> »</w:t>
      </w:r>
    </w:p>
    <w:p w14:paraId="67FBDA60" w14:textId="2FCB0189" w:rsidR="00037990" w:rsidRDefault="003B6CD1" w:rsidP="00037990">
      <w:pPr>
        <w:rPr>
          <w:lang w:val="fr-FR"/>
        </w:rPr>
      </w:pPr>
      <w:r w:rsidRPr="008D4E81">
        <w:rPr>
          <w:b/>
          <w:bCs/>
          <w:u w:val="single"/>
        </w:rPr>
        <w:lastRenderedPageBreak/>
        <w:t xml:space="preserve">Page </w:t>
      </w:r>
      <w:r>
        <w:rPr>
          <w:b/>
          <w:bCs/>
          <w:u w:val="single"/>
        </w:rPr>
        <w:t>24</w:t>
      </w:r>
      <w:r w:rsidRPr="008D4E81">
        <w:rPr>
          <w:b/>
          <w:bCs/>
          <w:u w:val="single"/>
        </w:rPr>
        <w:t> :</w:t>
      </w:r>
      <w:r w:rsidR="00892B2A">
        <w:t xml:space="preserve"> </w:t>
      </w:r>
      <w:r w:rsidR="00C02167">
        <w:t>dans</w:t>
      </w:r>
      <w:r w:rsidR="007E3827">
        <w:t xml:space="preserve"> le</w:t>
      </w:r>
      <w:r w:rsidR="00D37F57">
        <w:t xml:space="preserve"> dernier paragraphe</w:t>
      </w:r>
      <w:r w:rsidR="006B17E7">
        <w:t>, dans l’extrait</w:t>
      </w:r>
      <w:r w:rsidR="00C02167">
        <w:t xml:space="preserve"> « </w:t>
      </w:r>
      <w:r w:rsidR="00C02167" w:rsidRPr="00C02167">
        <w:t>Or, le public perçoit la neutralité de la connaissance scientifique comme une la qualité dont découle sa confiance</w:t>
      </w:r>
      <w:r w:rsidR="00C02167">
        <w:t> »</w:t>
      </w:r>
      <w:r w:rsidR="006B17E7">
        <w:t>,</w:t>
      </w:r>
      <w:r w:rsidR="00CE7ECA">
        <w:t xml:space="preserve"> supprimer « une » avant « la qualité »</w:t>
      </w:r>
      <w:r w:rsidR="00037990">
        <w:t xml:space="preserve">. </w:t>
      </w:r>
      <w:r w:rsidR="00037990">
        <w:rPr>
          <w:lang w:val="fr-FR"/>
        </w:rPr>
        <w:t>Extrait corrigé :</w:t>
      </w:r>
    </w:p>
    <w:p w14:paraId="50882EB9" w14:textId="3E2630A1" w:rsidR="00CE7ECA" w:rsidRDefault="00CE7ECA" w:rsidP="00CE7ECA">
      <w:pPr>
        <w:ind w:left="708"/>
      </w:pPr>
      <w:r>
        <w:t>« </w:t>
      </w:r>
      <w:r w:rsidRPr="00CE7ECA">
        <w:t xml:space="preserve">Or, le public perçoit la neutralité de la connaissance scientifique comme </w:t>
      </w:r>
      <w:r w:rsidRPr="00640561">
        <w:rPr>
          <w:b/>
          <w:bCs/>
        </w:rPr>
        <w:t>la</w:t>
      </w:r>
      <w:r w:rsidRPr="00CE7ECA">
        <w:t xml:space="preserve"> qualité </w:t>
      </w:r>
      <w:proofErr w:type="gramStart"/>
      <w:r w:rsidRPr="00CE7ECA">
        <w:t>dont</w:t>
      </w:r>
      <w:proofErr w:type="gramEnd"/>
      <w:r w:rsidRPr="00CE7ECA">
        <w:t xml:space="preserve"> découle sa confiance.</w:t>
      </w:r>
      <w:r>
        <w:t> »</w:t>
      </w:r>
    </w:p>
    <w:p w14:paraId="50C62FF7" w14:textId="1FC966AC" w:rsidR="00037990" w:rsidRDefault="00CD7544" w:rsidP="00037990">
      <w:pPr>
        <w:rPr>
          <w:lang w:val="fr-FR"/>
        </w:rPr>
      </w:pPr>
      <w:r w:rsidRPr="008D4E81">
        <w:rPr>
          <w:b/>
          <w:bCs/>
          <w:u w:val="single"/>
        </w:rPr>
        <w:t>Page 3</w:t>
      </w:r>
      <w:r>
        <w:rPr>
          <w:b/>
          <w:bCs/>
          <w:u w:val="single"/>
        </w:rPr>
        <w:t>9</w:t>
      </w:r>
      <w:r w:rsidRPr="008D4E81">
        <w:rPr>
          <w:b/>
          <w:bCs/>
          <w:u w:val="single"/>
        </w:rPr>
        <w:t> :</w:t>
      </w:r>
      <w:r>
        <w:t xml:space="preserve"> </w:t>
      </w:r>
      <w:r w:rsidR="009E422C">
        <w:t xml:space="preserve">dans le dernier paragraphe, </w:t>
      </w:r>
      <w:r w:rsidR="00555908">
        <w:t>ajout</w:t>
      </w:r>
      <w:r w:rsidR="00037990">
        <w:t xml:space="preserve"> d’</w:t>
      </w:r>
      <w:r w:rsidR="00555908">
        <w:t>une virgule pour séparer les annexes énoncées entre « LT.27 » et « FG.23 »</w:t>
      </w:r>
      <w:r w:rsidR="00037990">
        <w:t xml:space="preserve">. </w:t>
      </w:r>
      <w:r w:rsidR="00037990">
        <w:rPr>
          <w:lang w:val="fr-FR"/>
        </w:rPr>
        <w:t>Extrait corrigé :</w:t>
      </w:r>
    </w:p>
    <w:p w14:paraId="2292F38A" w14:textId="292B2AD7" w:rsidR="00555908" w:rsidRDefault="00555908" w:rsidP="00555908">
      <w:pPr>
        <w:ind w:firstLine="708"/>
      </w:pPr>
      <w:r>
        <w:t>« </w:t>
      </w:r>
      <w:r w:rsidR="003140E5" w:rsidRPr="003140E5">
        <w:t xml:space="preserve">La communication sur X présente diverses caractéristiques propres. Tout d’abord, la concision des messages, limités à 280 caractères (Bonneau, 2013 ; Baillot, 2019 ; Domenget, 2013), conduit certains utilisateurs à utiliser l’espace commentaires de leur propre post pour terminer le propos de leur message </w:t>
      </w:r>
      <w:r w:rsidRPr="00555908">
        <w:t>(cf. Annexes LT.27</w:t>
      </w:r>
      <w:r w:rsidRPr="00555908">
        <w:rPr>
          <w:b/>
          <w:bCs/>
        </w:rPr>
        <w:t>,</w:t>
      </w:r>
      <w:r>
        <w:t xml:space="preserve"> </w:t>
      </w:r>
      <w:r w:rsidRPr="00555908">
        <w:t>FG.1, FG.23 et FG.27)</w:t>
      </w:r>
      <w:r w:rsidR="003140E5">
        <w:t>.</w:t>
      </w:r>
      <w:r>
        <w:t> »</w:t>
      </w:r>
    </w:p>
    <w:p w14:paraId="67032751" w14:textId="77777777" w:rsidR="001D2B2C" w:rsidRDefault="00464A30" w:rsidP="001D2B2C">
      <w:pPr>
        <w:rPr>
          <w:lang w:val="fr-FR"/>
        </w:rPr>
      </w:pPr>
      <w:r w:rsidRPr="00464A30">
        <w:rPr>
          <w:b/>
          <w:bCs/>
          <w:u w:val="single"/>
        </w:rPr>
        <w:t>Page 42 :</w:t>
      </w:r>
      <w:r w:rsidR="008B5048" w:rsidRPr="008B5048">
        <w:t xml:space="preserve"> </w:t>
      </w:r>
      <w:r w:rsidR="00980E8D">
        <w:t xml:space="preserve">au second paragraphe, remplacer la virgule </w:t>
      </w:r>
      <w:r w:rsidR="001D2B2C">
        <w:t xml:space="preserve">entre « statistiques descriptives » et « des tableaux croisés » par « et ». </w:t>
      </w:r>
      <w:r w:rsidR="001D2B2C">
        <w:rPr>
          <w:lang w:val="fr-FR"/>
        </w:rPr>
        <w:t>Extrait corrigé :</w:t>
      </w:r>
    </w:p>
    <w:p w14:paraId="09FFE8DF" w14:textId="0CAC1C4D" w:rsidR="00464A30" w:rsidRPr="003B6CD1" w:rsidRDefault="00BE2CB9" w:rsidP="001A7A02">
      <w:r>
        <w:t>« </w:t>
      </w:r>
      <w:r w:rsidRPr="00BE2CB9">
        <w:t>La base de données de l’enquête contient les variables reprises dans le tableau ci</w:t>
      </w:r>
      <w:r w:rsidR="006B17E7">
        <w:t>-</w:t>
      </w:r>
      <w:r w:rsidRPr="00BE2CB9">
        <w:t>dessous. Les analyses statistiques ont été conduites en utilisant le logiciel RStudio. Étant donné que la plupart des variables sont catégorielles, les analyses comprendront des statistiques descriptives</w:t>
      </w:r>
      <w:r w:rsidR="001D2B2C">
        <w:t xml:space="preserve"> </w:t>
      </w:r>
      <w:r w:rsidR="001D2B2C">
        <w:rPr>
          <w:b/>
          <w:bCs/>
        </w:rPr>
        <w:t>et</w:t>
      </w:r>
      <w:r w:rsidRPr="00BE2CB9">
        <w:t xml:space="preserve"> des tableaux croisés.</w:t>
      </w:r>
      <w:r>
        <w:t> »</w:t>
      </w:r>
    </w:p>
    <w:sectPr w:rsidR="00464A30" w:rsidRPr="003B6CD1">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43DFF9" w14:textId="77777777" w:rsidR="00FA2528" w:rsidRDefault="00FA2528" w:rsidP="00244096">
      <w:pPr>
        <w:spacing w:before="0" w:after="0"/>
      </w:pPr>
      <w:r>
        <w:separator/>
      </w:r>
    </w:p>
  </w:endnote>
  <w:endnote w:type="continuationSeparator" w:id="0">
    <w:p w14:paraId="05BEDD24" w14:textId="77777777" w:rsidR="00FA2528" w:rsidRDefault="00FA2528" w:rsidP="0024409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421D7F" w14:textId="77777777" w:rsidR="00FA2528" w:rsidRDefault="00FA2528" w:rsidP="00244096">
      <w:pPr>
        <w:spacing w:before="0" w:after="0"/>
      </w:pPr>
      <w:r>
        <w:separator/>
      </w:r>
    </w:p>
  </w:footnote>
  <w:footnote w:type="continuationSeparator" w:id="0">
    <w:p w14:paraId="17CFF4EA" w14:textId="77777777" w:rsidR="00FA2528" w:rsidRDefault="00FA2528" w:rsidP="00244096">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1B0C7B" w14:textId="0C4E4A6B" w:rsidR="00244096" w:rsidRPr="00244096" w:rsidRDefault="00244096">
    <w:pPr>
      <w:pStyle w:val="En-tte"/>
      <w:rPr>
        <w:lang w:val="fr-FR"/>
      </w:rPr>
    </w:pPr>
    <w:r>
      <w:rPr>
        <w:lang w:val="fr-FR"/>
      </w:rPr>
      <w:t>Morandini Jérôme</w:t>
    </w:r>
    <w:r>
      <w:rPr>
        <w:lang w:val="fr-FR"/>
      </w:rPr>
      <w:tab/>
      <w:t xml:space="preserve">Master </w:t>
    </w:r>
    <w:r w:rsidR="00B738DA" w:rsidRPr="00B738DA">
      <w:rPr>
        <w:lang w:val="fr-FR"/>
      </w:rPr>
      <w:t>[120] en sociologie, à finalité approfondie</w:t>
    </w:r>
    <w:r w:rsidR="00B738DA">
      <w:rPr>
        <w:lang w:val="fr-FR"/>
      </w:rPr>
      <w:tab/>
      <w:t>2023-2024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9F5"/>
    <w:rsid w:val="00037990"/>
    <w:rsid w:val="000C2527"/>
    <w:rsid w:val="001173AD"/>
    <w:rsid w:val="001A7A02"/>
    <w:rsid w:val="001D2B2C"/>
    <w:rsid w:val="001F17CB"/>
    <w:rsid w:val="00211314"/>
    <w:rsid w:val="002356CA"/>
    <w:rsid w:val="00244096"/>
    <w:rsid w:val="003140E5"/>
    <w:rsid w:val="0034432C"/>
    <w:rsid w:val="003511C7"/>
    <w:rsid w:val="00392295"/>
    <w:rsid w:val="003A3216"/>
    <w:rsid w:val="003B6CD1"/>
    <w:rsid w:val="004136EC"/>
    <w:rsid w:val="00464A30"/>
    <w:rsid w:val="004B0000"/>
    <w:rsid w:val="00525C0E"/>
    <w:rsid w:val="00555908"/>
    <w:rsid w:val="00567859"/>
    <w:rsid w:val="0060106B"/>
    <w:rsid w:val="00640561"/>
    <w:rsid w:val="006B17E7"/>
    <w:rsid w:val="006D174C"/>
    <w:rsid w:val="00722A9B"/>
    <w:rsid w:val="00792348"/>
    <w:rsid w:val="007E3827"/>
    <w:rsid w:val="008116F3"/>
    <w:rsid w:val="00843ABB"/>
    <w:rsid w:val="00892B2A"/>
    <w:rsid w:val="00895CA1"/>
    <w:rsid w:val="008B5048"/>
    <w:rsid w:val="008D4E81"/>
    <w:rsid w:val="008D73A3"/>
    <w:rsid w:val="00943590"/>
    <w:rsid w:val="00980E8D"/>
    <w:rsid w:val="009E422C"/>
    <w:rsid w:val="00B738DA"/>
    <w:rsid w:val="00B75064"/>
    <w:rsid w:val="00B848E4"/>
    <w:rsid w:val="00BE2CB9"/>
    <w:rsid w:val="00BE6E8E"/>
    <w:rsid w:val="00C02167"/>
    <w:rsid w:val="00C7146A"/>
    <w:rsid w:val="00CC3214"/>
    <w:rsid w:val="00CD7544"/>
    <w:rsid w:val="00CE7ECA"/>
    <w:rsid w:val="00D33193"/>
    <w:rsid w:val="00D37F57"/>
    <w:rsid w:val="00DF4690"/>
    <w:rsid w:val="00F46148"/>
    <w:rsid w:val="00F979F5"/>
    <w:rsid w:val="00FA2528"/>
    <w:rsid w:val="00FE5F6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628AB"/>
  <w15:chartTrackingRefBased/>
  <w15:docId w15:val="{667B1823-21E6-472E-879B-A9CDF680C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3590"/>
    <w:pPr>
      <w:spacing w:before="120" w:after="280" w:line="240" w:lineRule="auto"/>
      <w:jc w:val="both"/>
    </w:pPr>
    <w:rPr>
      <w:rFonts w:ascii="Times New Roman" w:hAnsi="Times New Roman"/>
      <w:sz w:val="24"/>
    </w:rPr>
  </w:style>
  <w:style w:type="paragraph" w:styleId="Titre1">
    <w:name w:val="heading 1"/>
    <w:basedOn w:val="Normal"/>
    <w:next w:val="Normal"/>
    <w:link w:val="Titre1Car"/>
    <w:uiPriority w:val="9"/>
    <w:qFormat/>
    <w:rsid w:val="00F46148"/>
    <w:pPr>
      <w:keepNext/>
      <w:keepLines/>
      <w:spacing w:before="360" w:after="120"/>
      <w:outlineLvl w:val="0"/>
    </w:pPr>
    <w:rPr>
      <w:rFonts w:asciiTheme="majorHAnsi" w:eastAsiaTheme="majorEastAsia" w:hAnsiTheme="majorHAnsi" w:cstheme="majorBidi"/>
      <w:b/>
      <w:sz w:val="32"/>
      <w:szCs w:val="32"/>
      <w:u w:val="single"/>
    </w:rPr>
  </w:style>
  <w:style w:type="paragraph" w:styleId="Titre2">
    <w:name w:val="heading 2"/>
    <w:basedOn w:val="Normal"/>
    <w:next w:val="Normal"/>
    <w:link w:val="Titre2Car"/>
    <w:uiPriority w:val="9"/>
    <w:unhideWhenUsed/>
    <w:qFormat/>
    <w:rsid w:val="00F46148"/>
    <w:pPr>
      <w:keepNext/>
      <w:keepLines/>
      <w:spacing w:before="40" w:after="0"/>
      <w:ind w:left="708"/>
      <w:outlineLvl w:val="1"/>
    </w:pPr>
    <w:rPr>
      <w:rFonts w:asciiTheme="majorHAnsi" w:eastAsiaTheme="majorEastAsia" w:hAnsiTheme="majorHAnsi" w:cstheme="majorBidi"/>
      <w:b/>
      <w:sz w:val="26"/>
      <w:szCs w:val="26"/>
    </w:rPr>
  </w:style>
  <w:style w:type="paragraph" w:styleId="Titre3">
    <w:name w:val="heading 3"/>
    <w:basedOn w:val="Normal"/>
    <w:next w:val="Normal"/>
    <w:link w:val="Titre3Car"/>
    <w:uiPriority w:val="9"/>
    <w:unhideWhenUsed/>
    <w:qFormat/>
    <w:rsid w:val="00943590"/>
    <w:pPr>
      <w:keepNext/>
      <w:keepLines/>
      <w:spacing w:before="160" w:after="120"/>
      <w:ind w:left="1416"/>
      <w:outlineLvl w:val="2"/>
    </w:pPr>
    <w:rPr>
      <w:rFonts w:asciiTheme="majorHAnsi" w:eastAsiaTheme="majorEastAsia" w:hAnsiTheme="majorHAnsi" w:cstheme="majorBidi"/>
      <w:b/>
      <w:szCs w:val="24"/>
      <w:u w:val="single"/>
    </w:rPr>
  </w:style>
  <w:style w:type="paragraph" w:styleId="Titre4">
    <w:name w:val="heading 4"/>
    <w:basedOn w:val="Normal"/>
    <w:next w:val="Normal"/>
    <w:link w:val="Titre4Car"/>
    <w:uiPriority w:val="9"/>
    <w:unhideWhenUsed/>
    <w:qFormat/>
    <w:rsid w:val="00943590"/>
    <w:pPr>
      <w:keepNext/>
      <w:keepLines/>
      <w:spacing w:before="40" w:after="0"/>
      <w:outlineLvl w:val="3"/>
    </w:pPr>
    <w:rPr>
      <w:rFonts w:asciiTheme="majorHAnsi" w:eastAsiaTheme="majorEastAsia" w:hAnsiTheme="majorHAnsi" w:cstheme="majorBidi"/>
      <w:b/>
      <w:i/>
      <w:iCs/>
    </w:rPr>
  </w:style>
  <w:style w:type="paragraph" w:styleId="Titre5">
    <w:name w:val="heading 5"/>
    <w:basedOn w:val="Normal"/>
    <w:next w:val="Normal"/>
    <w:link w:val="Titre5Car"/>
    <w:uiPriority w:val="9"/>
    <w:semiHidden/>
    <w:unhideWhenUsed/>
    <w:qFormat/>
    <w:rsid w:val="00F979F5"/>
    <w:pPr>
      <w:keepNext/>
      <w:keepLines/>
      <w:spacing w:before="80" w:after="40"/>
      <w:outlineLvl w:val="4"/>
    </w:pPr>
    <w:rPr>
      <w:rFonts w:asciiTheme="minorHAnsi" w:eastAsiaTheme="majorEastAsia" w:hAnsiTheme="minorHAnsi" w:cstheme="majorBidi"/>
      <w:color w:val="2F5496" w:themeColor="accent1" w:themeShade="BF"/>
    </w:rPr>
  </w:style>
  <w:style w:type="paragraph" w:styleId="Titre6">
    <w:name w:val="heading 6"/>
    <w:basedOn w:val="Normal"/>
    <w:next w:val="Normal"/>
    <w:link w:val="Titre6Car"/>
    <w:uiPriority w:val="9"/>
    <w:semiHidden/>
    <w:unhideWhenUsed/>
    <w:qFormat/>
    <w:rsid w:val="00F979F5"/>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F979F5"/>
    <w:pPr>
      <w:keepNext/>
      <w:keepLines/>
      <w:spacing w:before="40" w:after="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F979F5"/>
    <w:pPr>
      <w:keepNext/>
      <w:keepLines/>
      <w:spacing w:before="0" w:after="0"/>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F979F5"/>
    <w:pPr>
      <w:keepNext/>
      <w:keepLines/>
      <w:spacing w:before="0" w:after="0"/>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46148"/>
    <w:rPr>
      <w:rFonts w:asciiTheme="majorHAnsi" w:eastAsiaTheme="majorEastAsia" w:hAnsiTheme="majorHAnsi" w:cstheme="majorBidi"/>
      <w:b/>
      <w:sz w:val="32"/>
      <w:szCs w:val="32"/>
      <w:u w:val="single"/>
    </w:rPr>
  </w:style>
  <w:style w:type="character" w:customStyle="1" w:styleId="Titre2Car">
    <w:name w:val="Titre 2 Car"/>
    <w:basedOn w:val="Policepardfaut"/>
    <w:link w:val="Titre2"/>
    <w:uiPriority w:val="9"/>
    <w:rsid w:val="00F46148"/>
    <w:rPr>
      <w:rFonts w:asciiTheme="majorHAnsi" w:eastAsiaTheme="majorEastAsia" w:hAnsiTheme="majorHAnsi" w:cstheme="majorBidi"/>
      <w:b/>
      <w:sz w:val="26"/>
      <w:szCs w:val="26"/>
    </w:rPr>
  </w:style>
  <w:style w:type="character" w:customStyle="1" w:styleId="Titre3Car">
    <w:name w:val="Titre 3 Car"/>
    <w:basedOn w:val="Policepardfaut"/>
    <w:link w:val="Titre3"/>
    <w:uiPriority w:val="9"/>
    <w:rsid w:val="00943590"/>
    <w:rPr>
      <w:rFonts w:asciiTheme="majorHAnsi" w:eastAsiaTheme="majorEastAsia" w:hAnsiTheme="majorHAnsi" w:cstheme="majorBidi"/>
      <w:b/>
      <w:sz w:val="24"/>
      <w:szCs w:val="24"/>
      <w:u w:val="single"/>
    </w:rPr>
  </w:style>
  <w:style w:type="paragraph" w:styleId="Titre">
    <w:name w:val="Title"/>
    <w:basedOn w:val="Normal"/>
    <w:next w:val="Normal"/>
    <w:link w:val="TitreCar"/>
    <w:uiPriority w:val="10"/>
    <w:qFormat/>
    <w:rsid w:val="00F46148"/>
    <w:pPr>
      <w:spacing w:before="0" w:after="0"/>
      <w:ind w:left="2832"/>
      <w:contextualSpacing/>
    </w:pPr>
    <w:rPr>
      <w:rFonts w:asciiTheme="majorHAnsi" w:eastAsiaTheme="majorEastAsia" w:hAnsiTheme="majorHAnsi" w:cstheme="majorBidi"/>
      <w:i/>
      <w:spacing w:val="-10"/>
      <w:kern w:val="28"/>
      <w:szCs w:val="56"/>
      <w:u w:val="single"/>
    </w:rPr>
  </w:style>
  <w:style w:type="character" w:customStyle="1" w:styleId="TitreCar">
    <w:name w:val="Titre Car"/>
    <w:basedOn w:val="Policepardfaut"/>
    <w:link w:val="Titre"/>
    <w:uiPriority w:val="10"/>
    <w:rsid w:val="00F46148"/>
    <w:rPr>
      <w:rFonts w:asciiTheme="majorHAnsi" w:eastAsiaTheme="majorEastAsia" w:hAnsiTheme="majorHAnsi" w:cstheme="majorBidi"/>
      <w:i/>
      <w:spacing w:val="-10"/>
      <w:kern w:val="28"/>
      <w:sz w:val="24"/>
      <w:szCs w:val="56"/>
      <w:u w:val="single"/>
    </w:rPr>
  </w:style>
  <w:style w:type="character" w:customStyle="1" w:styleId="Titre4Car">
    <w:name w:val="Titre 4 Car"/>
    <w:basedOn w:val="Policepardfaut"/>
    <w:link w:val="Titre4"/>
    <w:uiPriority w:val="9"/>
    <w:rsid w:val="00943590"/>
    <w:rPr>
      <w:rFonts w:asciiTheme="majorHAnsi" w:eastAsiaTheme="majorEastAsia" w:hAnsiTheme="majorHAnsi" w:cstheme="majorBidi"/>
      <w:b/>
      <w:i/>
      <w:iCs/>
      <w:sz w:val="24"/>
    </w:rPr>
  </w:style>
  <w:style w:type="character" w:customStyle="1" w:styleId="Titre5Car">
    <w:name w:val="Titre 5 Car"/>
    <w:basedOn w:val="Policepardfaut"/>
    <w:link w:val="Titre5"/>
    <w:uiPriority w:val="9"/>
    <w:semiHidden/>
    <w:rsid w:val="00F979F5"/>
    <w:rPr>
      <w:rFonts w:eastAsiaTheme="majorEastAsia" w:cstheme="majorBidi"/>
      <w:color w:val="2F5496" w:themeColor="accent1" w:themeShade="BF"/>
      <w:sz w:val="24"/>
    </w:rPr>
  </w:style>
  <w:style w:type="character" w:customStyle="1" w:styleId="Titre6Car">
    <w:name w:val="Titre 6 Car"/>
    <w:basedOn w:val="Policepardfaut"/>
    <w:link w:val="Titre6"/>
    <w:uiPriority w:val="9"/>
    <w:semiHidden/>
    <w:rsid w:val="00F979F5"/>
    <w:rPr>
      <w:rFonts w:eastAsiaTheme="majorEastAsia" w:cstheme="majorBidi"/>
      <w:i/>
      <w:iCs/>
      <w:color w:val="595959" w:themeColor="text1" w:themeTint="A6"/>
      <w:sz w:val="24"/>
    </w:rPr>
  </w:style>
  <w:style w:type="character" w:customStyle="1" w:styleId="Titre7Car">
    <w:name w:val="Titre 7 Car"/>
    <w:basedOn w:val="Policepardfaut"/>
    <w:link w:val="Titre7"/>
    <w:uiPriority w:val="9"/>
    <w:semiHidden/>
    <w:rsid w:val="00F979F5"/>
    <w:rPr>
      <w:rFonts w:eastAsiaTheme="majorEastAsia" w:cstheme="majorBidi"/>
      <w:color w:val="595959" w:themeColor="text1" w:themeTint="A6"/>
      <w:sz w:val="24"/>
    </w:rPr>
  </w:style>
  <w:style w:type="character" w:customStyle="1" w:styleId="Titre8Car">
    <w:name w:val="Titre 8 Car"/>
    <w:basedOn w:val="Policepardfaut"/>
    <w:link w:val="Titre8"/>
    <w:uiPriority w:val="9"/>
    <w:semiHidden/>
    <w:rsid w:val="00F979F5"/>
    <w:rPr>
      <w:rFonts w:eastAsiaTheme="majorEastAsia" w:cstheme="majorBidi"/>
      <w:i/>
      <w:iCs/>
      <w:color w:val="272727" w:themeColor="text1" w:themeTint="D8"/>
      <w:sz w:val="24"/>
    </w:rPr>
  </w:style>
  <w:style w:type="character" w:customStyle="1" w:styleId="Titre9Car">
    <w:name w:val="Titre 9 Car"/>
    <w:basedOn w:val="Policepardfaut"/>
    <w:link w:val="Titre9"/>
    <w:uiPriority w:val="9"/>
    <w:semiHidden/>
    <w:rsid w:val="00F979F5"/>
    <w:rPr>
      <w:rFonts w:eastAsiaTheme="majorEastAsia" w:cstheme="majorBidi"/>
      <w:color w:val="272727" w:themeColor="text1" w:themeTint="D8"/>
      <w:sz w:val="24"/>
    </w:rPr>
  </w:style>
  <w:style w:type="paragraph" w:styleId="Sous-titre">
    <w:name w:val="Subtitle"/>
    <w:basedOn w:val="Normal"/>
    <w:next w:val="Normal"/>
    <w:link w:val="Sous-titreCar"/>
    <w:uiPriority w:val="11"/>
    <w:qFormat/>
    <w:rsid w:val="00F979F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F979F5"/>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F979F5"/>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F979F5"/>
    <w:rPr>
      <w:rFonts w:ascii="Times New Roman" w:hAnsi="Times New Roman"/>
      <w:i/>
      <w:iCs/>
      <w:color w:val="404040" w:themeColor="text1" w:themeTint="BF"/>
      <w:sz w:val="24"/>
    </w:rPr>
  </w:style>
  <w:style w:type="paragraph" w:styleId="Paragraphedeliste">
    <w:name w:val="List Paragraph"/>
    <w:basedOn w:val="Normal"/>
    <w:uiPriority w:val="34"/>
    <w:qFormat/>
    <w:rsid w:val="00F979F5"/>
    <w:pPr>
      <w:ind w:left="720"/>
      <w:contextualSpacing/>
    </w:pPr>
  </w:style>
  <w:style w:type="character" w:styleId="Accentuationintense">
    <w:name w:val="Intense Emphasis"/>
    <w:basedOn w:val="Policepardfaut"/>
    <w:uiPriority w:val="21"/>
    <w:qFormat/>
    <w:rsid w:val="00F979F5"/>
    <w:rPr>
      <w:i/>
      <w:iCs/>
      <w:color w:val="2F5496" w:themeColor="accent1" w:themeShade="BF"/>
    </w:rPr>
  </w:style>
  <w:style w:type="paragraph" w:styleId="Citationintense">
    <w:name w:val="Intense Quote"/>
    <w:basedOn w:val="Normal"/>
    <w:next w:val="Normal"/>
    <w:link w:val="CitationintenseCar"/>
    <w:uiPriority w:val="30"/>
    <w:qFormat/>
    <w:rsid w:val="00F979F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F979F5"/>
    <w:rPr>
      <w:rFonts w:ascii="Times New Roman" w:hAnsi="Times New Roman"/>
      <w:i/>
      <w:iCs/>
      <w:color w:val="2F5496" w:themeColor="accent1" w:themeShade="BF"/>
      <w:sz w:val="24"/>
    </w:rPr>
  </w:style>
  <w:style w:type="character" w:styleId="Rfrenceintense">
    <w:name w:val="Intense Reference"/>
    <w:basedOn w:val="Policepardfaut"/>
    <w:uiPriority w:val="32"/>
    <w:qFormat/>
    <w:rsid w:val="00F979F5"/>
    <w:rPr>
      <w:b/>
      <w:bCs/>
      <w:smallCaps/>
      <w:color w:val="2F5496" w:themeColor="accent1" w:themeShade="BF"/>
      <w:spacing w:val="5"/>
    </w:rPr>
  </w:style>
  <w:style w:type="paragraph" w:styleId="En-tte">
    <w:name w:val="header"/>
    <w:basedOn w:val="Normal"/>
    <w:link w:val="En-tteCar"/>
    <w:uiPriority w:val="99"/>
    <w:unhideWhenUsed/>
    <w:rsid w:val="00244096"/>
    <w:pPr>
      <w:tabs>
        <w:tab w:val="center" w:pos="4536"/>
        <w:tab w:val="right" w:pos="9072"/>
      </w:tabs>
      <w:spacing w:before="0" w:after="0"/>
    </w:pPr>
  </w:style>
  <w:style w:type="character" w:customStyle="1" w:styleId="En-tteCar">
    <w:name w:val="En-tête Car"/>
    <w:basedOn w:val="Policepardfaut"/>
    <w:link w:val="En-tte"/>
    <w:uiPriority w:val="99"/>
    <w:rsid w:val="00244096"/>
    <w:rPr>
      <w:rFonts w:ascii="Times New Roman" w:hAnsi="Times New Roman"/>
      <w:sz w:val="24"/>
    </w:rPr>
  </w:style>
  <w:style w:type="paragraph" w:styleId="Pieddepage">
    <w:name w:val="footer"/>
    <w:basedOn w:val="Normal"/>
    <w:link w:val="PieddepageCar"/>
    <w:uiPriority w:val="99"/>
    <w:unhideWhenUsed/>
    <w:rsid w:val="00244096"/>
    <w:pPr>
      <w:tabs>
        <w:tab w:val="center" w:pos="4536"/>
        <w:tab w:val="right" w:pos="9072"/>
      </w:tabs>
      <w:spacing w:before="0" w:after="0"/>
    </w:pPr>
  </w:style>
  <w:style w:type="character" w:customStyle="1" w:styleId="PieddepageCar">
    <w:name w:val="Pied de page Car"/>
    <w:basedOn w:val="Policepardfaut"/>
    <w:link w:val="Pieddepage"/>
    <w:uiPriority w:val="99"/>
    <w:rsid w:val="00244096"/>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BE7CEF70500714EAD7958951EC370C9" ma:contentTypeVersion="14" ma:contentTypeDescription="Crée un document." ma:contentTypeScope="" ma:versionID="a3b26937ada195e928c8486762073cab">
  <xsd:schema xmlns:xsd="http://www.w3.org/2001/XMLSchema" xmlns:xs="http://www.w3.org/2001/XMLSchema" xmlns:p="http://schemas.microsoft.com/office/2006/metadata/properties" xmlns:ns3="024f3490-8c54-4adf-8067-6ce7d03ffc49" xmlns:ns4="ce5eb8dc-21f8-4c72-bab6-ffe04915b808" targetNamespace="http://schemas.microsoft.com/office/2006/metadata/properties" ma:root="true" ma:fieldsID="dc1e0a7bfc89e4d362912cad063dc7c2" ns3:_="" ns4:_="">
    <xsd:import namespace="024f3490-8c54-4adf-8067-6ce7d03ffc49"/>
    <xsd:import namespace="ce5eb8dc-21f8-4c72-bab6-ffe04915b80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4f3490-8c54-4adf-8067-6ce7d03ff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5eb8dc-21f8-4c72-bab6-ffe04915b808"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24f3490-8c54-4adf-8067-6ce7d03ffc49" xsi:nil="true"/>
  </documentManagement>
</p:properties>
</file>

<file path=customXml/itemProps1.xml><?xml version="1.0" encoding="utf-8"?>
<ds:datastoreItem xmlns:ds="http://schemas.openxmlformats.org/officeDocument/2006/customXml" ds:itemID="{813CA5D2-0F69-45F9-AE6B-E75637506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4f3490-8c54-4adf-8067-6ce7d03ffc49"/>
    <ds:schemaRef ds:uri="ce5eb8dc-21f8-4c72-bab6-ffe04915b8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6F2016-F531-461E-8372-92E4CC054AEB}">
  <ds:schemaRefs>
    <ds:schemaRef ds:uri="http://schemas.microsoft.com/sharepoint/v3/contenttype/forms"/>
  </ds:schemaRefs>
</ds:datastoreItem>
</file>

<file path=customXml/itemProps3.xml><?xml version="1.0" encoding="utf-8"?>
<ds:datastoreItem xmlns:ds="http://schemas.openxmlformats.org/officeDocument/2006/customXml" ds:itemID="{D1DDB371-2E9A-43F8-91EE-A6EFD49F7857}">
  <ds:schemaRefs>
    <ds:schemaRef ds:uri="http://schemas.microsoft.com/office/2006/metadata/properties"/>
    <ds:schemaRef ds:uri="http://schemas.microsoft.com/office/infopath/2007/PartnerControls"/>
    <ds:schemaRef ds:uri="024f3490-8c54-4adf-8067-6ce7d03ffc49"/>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701</Words>
  <Characters>3860</Characters>
  <Application>Microsoft Office Word</Application>
  <DocSecurity>0</DocSecurity>
  <Lines>32</Lines>
  <Paragraphs>9</Paragraphs>
  <ScaleCrop>false</ScaleCrop>
  <Company/>
  <LinksUpToDate>false</LinksUpToDate>
  <CharactersWithSpaces>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Jérôme Morandini</dc:creator>
  <cp:keywords/>
  <dc:description/>
  <cp:lastModifiedBy>Jérôme Morandini</cp:lastModifiedBy>
  <cp:revision>6</cp:revision>
  <dcterms:created xsi:type="dcterms:W3CDTF">2024-08-28T13:07:00Z</dcterms:created>
  <dcterms:modified xsi:type="dcterms:W3CDTF">2024-08-28T13:15:00Z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0x0101008BE7CEF70500714EAD7958951EC370C9</vt:lpwstr>
  </property>
</Properties>
</file>