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3B26" w:rsidRDefault="002E3B26" w:rsidP="002E3B26">
      <w:pPr>
        <w:spacing w:after="0"/>
        <w:jc w:val="center"/>
        <w:rPr>
          <w:rFonts w:ascii="Helvetica" w:hAnsi="Helvetica" w:cs="Helvetica"/>
          <w:sz w:val="24"/>
          <w:szCs w:val="24"/>
          <w:lang w:val="fr-FR"/>
        </w:rPr>
      </w:pPr>
    </w:p>
    <w:tbl>
      <w:tblPr>
        <w:tblStyle w:val="Grilledutableau7"/>
        <w:tblW w:w="1058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584"/>
      </w:tblGrid>
      <w:tr w:rsidR="002E3B26" w:rsidRPr="003727FD" w:rsidTr="002E3B26">
        <w:trPr>
          <w:trHeight w:val="5126"/>
          <w:jc w:val="center"/>
        </w:trPr>
        <w:tc>
          <w:tcPr>
            <w:tcW w:w="10584" w:type="dxa"/>
            <w:shd w:val="clear" w:color="auto" w:fill="76AD1C"/>
          </w:tcPr>
          <w:p w:rsidR="002E3B26" w:rsidRPr="003727FD" w:rsidRDefault="00DC3EFD" w:rsidP="002E3B26">
            <w:r w:rsidRPr="00DC3EFD">
              <w:rPr>
                <w:noProof/>
                <w:lang w:val="fr-FR" w:eastAsia="fr-FR"/>
              </w:rPr>
              <w:pict>
                <v:shapetype id="_x0000_t202" coordsize="21600,21600" o:spt="202" path="m,l,21600r21600,l21600,xe">
                  <v:stroke joinstyle="miter"/>
                  <v:path gradientshapeok="t" o:connecttype="rect"/>
                </v:shapetype>
                <v:shape id="Zone de texte 2" o:spid="_x0000_s1057" type="#_x0000_t202" style="position:absolute;margin-left:90.25pt;margin-top:58.2pt;width:376.25pt;height:34.55pt;z-index:251675136;visibility:visible;mso-height-relative:margin"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" filled="f" stroked="f">
                  <v:path arrowok="t"/>
                  <v:textbox inset="0,0,0,0">
                    <w:txbxContent>
                      <w:p w:rsidR="00581B9C" w:rsidRDefault="00581B9C" w:rsidP="002E3B26">
                        <w:pPr>
                          <w:pStyle w:val="Facen-tte"/>
                          <w:spacing w:before="80"/>
                          <w:rPr>
                            <w:rFonts w:ascii="Arial" w:hAnsi="Arial" w:cs="Arial"/>
                            <w:color w:val="FFFFFF" w:themeColor="background1"/>
                            <w:lang w:val="fr-BE"/>
                          </w:rPr>
                        </w:pPr>
                        <w:r w:rsidRPr="005520EA">
                          <w:rPr>
                            <w:rFonts w:ascii="Arial" w:hAnsi="Arial" w:cs="Arial"/>
                            <w:color w:val="FFFFFF" w:themeColor="background1"/>
                            <w:lang w:val="fr-BE"/>
                          </w:rPr>
                          <w:t xml:space="preserve">Faculté </w:t>
                        </w:r>
                        <w:r w:rsidRPr="009815F9">
                          <w:rPr>
                            <w:rFonts w:ascii="Arial" w:hAnsi="Arial" w:cs="Arial"/>
                            <w:color w:val="FFFFFF" w:themeColor="background1"/>
                            <w:lang w:val="fr-BE"/>
                          </w:rPr>
                          <w:t>des sciences économiques, sociales, politiques et de communication (ESPO)</w:t>
                        </w:r>
                      </w:p>
                      <w:p w:rsidR="00581B9C" w:rsidRPr="005520EA" w:rsidRDefault="00581B9C" w:rsidP="002E3B26">
                        <w:pPr>
                          <w:pStyle w:val="Facen-tte"/>
                          <w:spacing w:before="80"/>
                          <w:rPr>
                            <w:rFonts w:ascii="Arial" w:hAnsi="Arial" w:cs="Arial"/>
                            <w:b w:val="0"/>
                            <w:bCs w:val="0"/>
                            <w:color w:val="FFFFFF" w:themeColor="background1"/>
                            <w:lang w:val="fr-BE"/>
                          </w:rPr>
                        </w:pPr>
                        <w:r>
                          <w:rPr>
                            <w:rFonts w:ascii="Arial" w:hAnsi="Arial" w:cs="Arial"/>
                            <w:color w:val="FFFFFF" w:themeColor="background1"/>
                            <w:lang w:val="fr-BE"/>
                          </w:rPr>
                          <w:t>Faculté ouverte de politique économique et sociale (FOPES)</w:t>
                        </w:r>
                      </w:p>
                    </w:txbxContent>
                  </v:textbox>
                </v:shape>
              </w:pict>
            </w:r>
            <w:r w:rsidR="002E3B26" w:rsidRPr="003727FD">
              <w:rPr>
                <w:noProof/>
                <w:lang w:eastAsia="fr-BE"/>
              </w:rPr>
              <w:drawing>
                <wp:anchor distT="0" distB="0" distL="114300" distR="114300" simplePos="0" relativeHeight="251674112" behindDoc="0" locked="0" layoutInCell="1" allowOverlap="1">
                  <wp:simplePos x="0" y="0"/>
                  <wp:positionH relativeFrom="column">
                    <wp:posOffset>226060</wp:posOffset>
                  </wp:positionH>
                  <wp:positionV relativeFrom="paragraph">
                    <wp:posOffset>235585</wp:posOffset>
                  </wp:positionV>
                  <wp:extent cx="628650" cy="869315"/>
                  <wp:effectExtent l="0" t="0" r="0" b="6985"/>
                  <wp:wrapNone/>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CL_mention_noir.jp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tretch>
                            <a:fillRect/>
                          </a:stretch>
                        </pic:blipFill>
                        <pic:spPr>
                          <a:xfrm>
                            <a:off x="0" y="0"/>
                            <a:ext cx="628650" cy="869315"/>
                          </a:xfrm>
                          <a:prstGeom prst="rect">
                            <a:avLst/>
                          </a:prstGeom>
                        </pic:spPr>
                      </pic:pic>
                    </a:graphicData>
                  </a:graphic>
                </wp:anchor>
              </w:drawing>
            </w:r>
          </w:p>
        </w:tc>
      </w:tr>
      <w:tr w:rsidR="002E3B26" w:rsidRPr="003727FD" w:rsidTr="002E3B26">
        <w:trPr>
          <w:trHeight w:val="5014"/>
          <w:jc w:val="center"/>
        </w:trPr>
        <w:tc>
          <w:tcPr>
            <w:tcW w:w="10584" w:type="dxa"/>
          </w:tcPr>
          <w:p w:rsidR="002E3B26" w:rsidRPr="003727FD" w:rsidRDefault="002E3B26" w:rsidP="002E3B26"/>
          <w:p w:rsidR="002E3B26" w:rsidRPr="003727FD" w:rsidRDefault="002E3B26" w:rsidP="002E3B26"/>
          <w:p w:rsidR="002E3B26" w:rsidRPr="0007609B" w:rsidRDefault="002E3B26" w:rsidP="002E3B26">
            <w:pPr>
              <w:jc w:val="right"/>
              <w:rPr>
                <w:rFonts w:cs="Times New Roman"/>
                <w:b/>
                <w:color w:val="000000" w:themeColor="text1"/>
                <w:sz w:val="28"/>
                <w:szCs w:val="28"/>
              </w:rPr>
            </w:pPr>
            <w:bookmarkStart w:id="0" w:name="_Hlk521686819"/>
            <w:r w:rsidRPr="0007609B">
              <w:rPr>
                <w:rFonts w:cs="Times New Roman"/>
                <w:b/>
                <w:color w:val="000000" w:themeColor="text1"/>
                <w:sz w:val="28"/>
                <w:szCs w:val="28"/>
              </w:rPr>
              <w:t xml:space="preserve">L’usage de </w:t>
            </w:r>
            <w:r w:rsidRPr="0007609B">
              <w:rPr>
                <w:rFonts w:cs="Times New Roman"/>
                <w:b/>
                <w:i/>
                <w:color w:val="000000" w:themeColor="text1"/>
                <w:sz w:val="28"/>
                <w:szCs w:val="28"/>
              </w:rPr>
              <w:t>l’action</w:t>
            </w:r>
            <w:r w:rsidRPr="0007609B">
              <w:rPr>
                <w:rFonts w:cs="Times New Roman"/>
                <w:b/>
                <w:color w:val="000000" w:themeColor="text1"/>
                <w:sz w:val="28"/>
                <w:szCs w:val="28"/>
              </w:rPr>
              <w:t xml:space="preserve"> </w:t>
            </w:r>
            <w:r w:rsidRPr="0007609B">
              <w:rPr>
                <w:rFonts w:cs="Times New Roman"/>
                <w:b/>
                <w:i/>
                <w:color w:val="000000" w:themeColor="text1"/>
                <w:sz w:val="28"/>
                <w:szCs w:val="28"/>
              </w:rPr>
              <w:t>sociale</w:t>
            </w:r>
            <w:r w:rsidRPr="0007609B">
              <w:rPr>
                <w:rFonts w:cs="Times New Roman"/>
                <w:b/>
                <w:color w:val="000000" w:themeColor="text1"/>
                <w:sz w:val="28"/>
                <w:szCs w:val="28"/>
              </w:rPr>
              <w:t xml:space="preserve"> dans le cadre du Plan de Cohésion Sociale en Région Wallonne : renforcement ou délitement d’une co-responsabilité  dans le cadre d’une action publique organisée ?</w:t>
            </w:r>
          </w:p>
          <w:p w:rsidR="002E3B26" w:rsidRPr="0007609B" w:rsidRDefault="002E3B26" w:rsidP="002E3B26">
            <w:pPr>
              <w:jc w:val="right"/>
              <w:rPr>
                <w:rFonts w:cs="Times New Roman"/>
                <w:b/>
                <w:color w:val="000000" w:themeColor="text1"/>
                <w:sz w:val="28"/>
                <w:szCs w:val="28"/>
              </w:rPr>
            </w:pPr>
            <w:r w:rsidRPr="0007609B">
              <w:rPr>
                <w:rFonts w:cs="Times New Roman"/>
                <w:b/>
                <w:color w:val="000000" w:themeColor="text1"/>
                <w:sz w:val="28"/>
                <w:szCs w:val="28"/>
              </w:rPr>
              <w:t>Etude de cas intra-site au niveau du 4</w:t>
            </w:r>
            <w:r w:rsidRPr="0007609B">
              <w:rPr>
                <w:rFonts w:cs="Times New Roman"/>
                <w:b/>
                <w:color w:val="000000" w:themeColor="text1"/>
                <w:sz w:val="28"/>
                <w:szCs w:val="28"/>
                <w:vertAlign w:val="superscript"/>
              </w:rPr>
              <w:t>ème</w:t>
            </w:r>
            <w:r w:rsidRPr="0007609B">
              <w:rPr>
                <w:rFonts w:cs="Times New Roman"/>
                <w:b/>
                <w:color w:val="000000" w:themeColor="text1"/>
                <w:sz w:val="28"/>
                <w:szCs w:val="28"/>
              </w:rPr>
              <w:t xml:space="preserve"> axe du Plan, </w:t>
            </w:r>
            <w:r w:rsidRPr="0007609B">
              <w:rPr>
                <w:rFonts w:cs="Times New Roman"/>
                <w:b/>
                <w:i/>
                <w:color w:val="000000" w:themeColor="text1"/>
                <w:sz w:val="28"/>
                <w:szCs w:val="28"/>
              </w:rPr>
              <w:t>le retissage des liens sociaux interculturels et intergénérationnels</w:t>
            </w:r>
            <w:r w:rsidRPr="0007609B">
              <w:rPr>
                <w:rFonts w:cs="Times New Roman"/>
                <w:b/>
                <w:color w:val="000000" w:themeColor="text1"/>
                <w:sz w:val="28"/>
                <w:szCs w:val="28"/>
              </w:rPr>
              <w:t>, au sein du Plan de Cohésion Sociale de la Ville de Liège </w:t>
            </w:r>
          </w:p>
          <w:p w:rsidR="002E3B26" w:rsidRPr="003727FD" w:rsidRDefault="002E3B26" w:rsidP="002E3B26">
            <w:pPr>
              <w:jc w:val="right"/>
              <w:rPr>
                <w:rFonts w:ascii="Arial" w:hAnsi="Arial" w:cs="Arial"/>
                <w:color w:val="00214E"/>
              </w:rPr>
            </w:pPr>
          </w:p>
          <w:p w:rsidR="002E3B26" w:rsidRPr="003727FD" w:rsidRDefault="002E3B26" w:rsidP="002E3B26">
            <w:pPr>
              <w:jc w:val="right"/>
              <w:rPr>
                <w:rFonts w:ascii="Arial" w:hAnsi="Arial" w:cs="Arial"/>
                <w:color w:val="00214E"/>
              </w:rPr>
            </w:pPr>
            <w:r w:rsidRPr="003727FD">
              <w:rPr>
                <w:rFonts w:ascii="Arial" w:hAnsi="Arial" w:cs="Arial"/>
                <w:color w:val="00214E"/>
              </w:rPr>
              <w:t xml:space="preserve">Mémoire réalisé par </w:t>
            </w:r>
          </w:p>
          <w:p w:rsidR="002E3B26" w:rsidRPr="003727FD" w:rsidRDefault="002E3B26" w:rsidP="002E3B26">
            <w:pPr>
              <w:jc w:val="right"/>
              <w:rPr>
                <w:rFonts w:ascii="Arial" w:hAnsi="Arial" w:cs="Arial"/>
                <w:b/>
                <w:color w:val="00214E"/>
              </w:rPr>
            </w:pPr>
            <w:r>
              <w:rPr>
                <w:rFonts w:ascii="Arial" w:hAnsi="Arial" w:cs="Arial"/>
                <w:b/>
                <w:color w:val="00214E"/>
              </w:rPr>
              <w:t>Malika AZMANO</w:t>
            </w:r>
          </w:p>
          <w:p w:rsidR="002E3B26" w:rsidRPr="003727FD" w:rsidRDefault="002E3B26" w:rsidP="002E3B26">
            <w:pPr>
              <w:jc w:val="right"/>
              <w:rPr>
                <w:rFonts w:ascii="Arial" w:hAnsi="Arial" w:cs="Arial"/>
                <w:color w:val="00214E"/>
              </w:rPr>
            </w:pPr>
          </w:p>
          <w:p w:rsidR="002E3B26" w:rsidRPr="003727FD" w:rsidRDefault="002E3B26" w:rsidP="002E3B26">
            <w:pPr>
              <w:jc w:val="right"/>
              <w:rPr>
                <w:rFonts w:ascii="Arial" w:hAnsi="Arial" w:cs="Arial"/>
                <w:color w:val="00214E"/>
              </w:rPr>
            </w:pPr>
            <w:r w:rsidRPr="003727FD">
              <w:rPr>
                <w:rFonts w:ascii="Arial" w:hAnsi="Arial" w:cs="Arial"/>
                <w:color w:val="00214E"/>
              </w:rPr>
              <w:t>Promoteur</w:t>
            </w:r>
          </w:p>
          <w:p w:rsidR="002E3B26" w:rsidRPr="003727FD" w:rsidRDefault="002E3B26" w:rsidP="002E3B26">
            <w:pPr>
              <w:jc w:val="right"/>
              <w:rPr>
                <w:rFonts w:ascii="Arial" w:hAnsi="Arial" w:cs="Arial"/>
                <w:b/>
                <w:color w:val="00214E"/>
              </w:rPr>
            </w:pPr>
            <w:r w:rsidRPr="003727FD">
              <w:rPr>
                <w:rFonts w:ascii="Arial" w:hAnsi="Arial" w:cs="Arial"/>
                <w:b/>
                <w:color w:val="00214E"/>
              </w:rPr>
              <w:t>Abraham FRANSSEN</w:t>
            </w:r>
          </w:p>
          <w:p w:rsidR="002E3B26" w:rsidRPr="003727FD" w:rsidRDefault="002E3B26" w:rsidP="002E3B26">
            <w:pPr>
              <w:jc w:val="right"/>
              <w:rPr>
                <w:rFonts w:ascii="Arial" w:hAnsi="Arial" w:cs="Arial"/>
                <w:color w:val="00214E"/>
              </w:rPr>
            </w:pPr>
          </w:p>
          <w:p w:rsidR="002E3B26" w:rsidRPr="003727FD" w:rsidRDefault="002E3B26" w:rsidP="002E3B26">
            <w:pPr>
              <w:jc w:val="right"/>
              <w:rPr>
                <w:rFonts w:ascii="Arial" w:hAnsi="Arial" w:cs="Arial"/>
                <w:color w:val="00214E"/>
              </w:rPr>
            </w:pPr>
            <w:r w:rsidRPr="003727FD">
              <w:rPr>
                <w:rFonts w:ascii="Arial" w:hAnsi="Arial" w:cs="Arial"/>
                <w:color w:val="00214E"/>
              </w:rPr>
              <w:t xml:space="preserve">Lecteurs </w:t>
            </w:r>
          </w:p>
          <w:p w:rsidR="002E3B26" w:rsidRPr="003727FD" w:rsidRDefault="002E3B26" w:rsidP="002E3B26">
            <w:pPr>
              <w:jc w:val="right"/>
              <w:rPr>
                <w:rFonts w:ascii="Arial" w:hAnsi="Arial" w:cs="Arial"/>
                <w:b/>
                <w:color w:val="00214E"/>
              </w:rPr>
            </w:pPr>
            <w:r>
              <w:rPr>
                <w:rFonts w:ascii="Arial" w:hAnsi="Arial" w:cs="Arial"/>
                <w:b/>
                <w:color w:val="00214E"/>
              </w:rPr>
              <w:t>Béatrice VAN HAEPEREN</w:t>
            </w:r>
          </w:p>
          <w:p w:rsidR="002E3B26" w:rsidRPr="003727FD" w:rsidRDefault="002E3B26" w:rsidP="002E3B26">
            <w:pPr>
              <w:jc w:val="right"/>
              <w:rPr>
                <w:rFonts w:ascii="Arial" w:hAnsi="Arial" w:cs="Arial"/>
                <w:b/>
                <w:color w:val="00214E"/>
              </w:rPr>
            </w:pPr>
            <w:proofErr w:type="spellStart"/>
            <w:r>
              <w:rPr>
                <w:rFonts w:ascii="Arial" w:hAnsi="Arial" w:cs="Arial"/>
                <w:b/>
                <w:color w:val="00214E"/>
              </w:rPr>
              <w:t>Grégor</w:t>
            </w:r>
            <w:proofErr w:type="spellEnd"/>
            <w:r>
              <w:rPr>
                <w:rFonts w:ascii="Arial" w:hAnsi="Arial" w:cs="Arial"/>
                <w:b/>
                <w:color w:val="00214E"/>
              </w:rPr>
              <w:t xml:space="preserve"> STANGHERLIN</w:t>
            </w:r>
          </w:p>
          <w:p w:rsidR="002E3B26" w:rsidRPr="003727FD" w:rsidRDefault="002E3B26" w:rsidP="002E3B26">
            <w:pPr>
              <w:jc w:val="right"/>
              <w:rPr>
                <w:rFonts w:ascii="Arial" w:hAnsi="Arial" w:cs="Arial"/>
                <w:color w:val="00214E"/>
              </w:rPr>
            </w:pPr>
          </w:p>
          <w:p w:rsidR="002E3B26" w:rsidRPr="003727FD" w:rsidRDefault="002E3B26" w:rsidP="002E3B26">
            <w:pPr>
              <w:jc w:val="right"/>
              <w:rPr>
                <w:rFonts w:ascii="Arial" w:hAnsi="Arial" w:cs="Arial"/>
                <w:color w:val="00214E"/>
              </w:rPr>
            </w:pPr>
            <w:r w:rsidRPr="003727FD">
              <w:rPr>
                <w:rFonts w:ascii="Arial" w:hAnsi="Arial" w:cs="Arial"/>
                <w:color w:val="00214E"/>
              </w:rPr>
              <w:t>Année académique 2017-2018</w:t>
            </w:r>
          </w:p>
          <w:p w:rsidR="002E3B26" w:rsidRPr="003727FD" w:rsidRDefault="002E3B26" w:rsidP="002E3B26">
            <w:pPr>
              <w:jc w:val="right"/>
              <w:rPr>
                <w:rFonts w:ascii="Arial" w:hAnsi="Arial" w:cs="Arial"/>
                <w:b/>
                <w:color w:val="00214E"/>
              </w:rPr>
            </w:pPr>
            <w:r w:rsidRPr="003727FD">
              <w:rPr>
                <w:rFonts w:ascii="Arial" w:hAnsi="Arial" w:cs="Arial"/>
                <w:b/>
                <w:color w:val="00214E"/>
              </w:rPr>
              <w:t>Master en politique économique et sociale</w:t>
            </w:r>
            <w:bookmarkEnd w:id="0"/>
          </w:p>
        </w:tc>
      </w:tr>
      <w:tr w:rsidR="002E3B26" w:rsidRPr="003727FD" w:rsidTr="002E3B26">
        <w:trPr>
          <w:trHeight w:val="151"/>
          <w:jc w:val="center"/>
        </w:trPr>
        <w:tc>
          <w:tcPr>
            <w:tcW w:w="10584" w:type="dxa"/>
            <w:shd w:val="clear" w:color="auto" w:fill="76AD1C"/>
          </w:tcPr>
          <w:p w:rsidR="002E3B26" w:rsidRPr="003727FD" w:rsidRDefault="002E3B26" w:rsidP="002E3B26"/>
          <w:p w:rsidR="002E3B26" w:rsidRPr="003727FD" w:rsidRDefault="002E3B26" w:rsidP="002E3B26"/>
          <w:p w:rsidR="002E3B26" w:rsidRPr="003727FD" w:rsidRDefault="002E3B26" w:rsidP="002E3B26"/>
          <w:p w:rsidR="002E3B26" w:rsidRPr="003727FD" w:rsidRDefault="002E3B26" w:rsidP="002E3B26"/>
          <w:p w:rsidR="002E3B26" w:rsidRPr="003727FD" w:rsidRDefault="002E3B26" w:rsidP="002E3B26"/>
          <w:p w:rsidR="002E3B26" w:rsidRPr="003727FD" w:rsidRDefault="002E3B26" w:rsidP="002E3B26"/>
          <w:p w:rsidR="002E3B26" w:rsidRPr="003727FD" w:rsidRDefault="002E3B26" w:rsidP="002E3B26"/>
          <w:p w:rsidR="002E3B26" w:rsidRPr="003727FD" w:rsidRDefault="002E3B26" w:rsidP="002E3B26"/>
          <w:p w:rsidR="002E3B26" w:rsidRPr="003727FD" w:rsidRDefault="002E3B26" w:rsidP="002E3B26"/>
        </w:tc>
      </w:tr>
    </w:tbl>
    <w:p w:rsidR="002E3B26" w:rsidRDefault="002E3B26" w:rsidP="002E3B26">
      <w:pPr>
        <w:jc w:val="right"/>
        <w:rPr>
          <w:rFonts w:ascii="Times New Roman" w:hAnsi="Times New Roman" w:cs="Times New Roman"/>
          <w:sz w:val="28"/>
          <w:szCs w:val="28"/>
        </w:rPr>
      </w:pPr>
    </w:p>
    <w:p w:rsidR="002E3B26" w:rsidRDefault="002E3B26" w:rsidP="002E3B26">
      <w:pPr>
        <w:jc w:val="right"/>
        <w:rPr>
          <w:rFonts w:ascii="Times New Roman" w:hAnsi="Times New Roman" w:cs="Times New Roman"/>
          <w:sz w:val="28"/>
          <w:szCs w:val="28"/>
        </w:rPr>
      </w:pPr>
      <w:r>
        <w:rPr>
          <w:rFonts w:ascii="Times New Roman" w:hAnsi="Times New Roman" w:cs="Times New Roman"/>
          <w:noProof/>
          <w:sz w:val="28"/>
          <w:szCs w:val="28"/>
          <w:lang w:eastAsia="fr-BE"/>
        </w:rPr>
        <w:lastRenderedPageBreak/>
        <w:drawing>
          <wp:inline distT="0" distB="0" distL="0" distR="0">
            <wp:extent cx="628015" cy="871855"/>
            <wp:effectExtent l="0" t="0" r="635" b="4445"/>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28015" cy="871855"/>
                    </a:xfrm>
                    <a:prstGeom prst="rect">
                      <a:avLst/>
                    </a:prstGeom>
                    <a:noFill/>
                  </pic:spPr>
                </pic:pic>
              </a:graphicData>
            </a:graphic>
          </wp:inline>
        </w:drawing>
      </w:r>
      <w:r>
        <w:rPr>
          <w:rFonts w:ascii="Times New Roman" w:hAnsi="Times New Roman" w:cs="Times New Roman"/>
          <w:noProof/>
          <w:sz w:val="28"/>
          <w:szCs w:val="28"/>
          <w:lang w:eastAsia="fr-BE"/>
        </w:rPr>
        <w:drawing>
          <wp:inline distT="0" distB="0" distL="0" distR="0">
            <wp:extent cx="628015" cy="871855"/>
            <wp:effectExtent l="0" t="0" r="635" b="4445"/>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28015" cy="871855"/>
                    </a:xfrm>
                    <a:prstGeom prst="rect">
                      <a:avLst/>
                    </a:prstGeom>
                    <a:noFill/>
                  </pic:spPr>
                </pic:pic>
              </a:graphicData>
            </a:graphic>
          </wp:inline>
        </w:drawing>
      </w:r>
      <w:r>
        <w:rPr>
          <w:rFonts w:ascii="Times New Roman" w:hAnsi="Times New Roman" w:cs="Times New Roman"/>
          <w:noProof/>
          <w:sz w:val="28"/>
          <w:szCs w:val="28"/>
          <w:lang w:eastAsia="fr-BE"/>
        </w:rPr>
        <w:drawing>
          <wp:inline distT="0" distB="0" distL="0" distR="0">
            <wp:extent cx="628015" cy="871855"/>
            <wp:effectExtent l="0" t="0" r="635" b="4445"/>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628015" cy="871855"/>
                    </a:xfrm>
                    <a:prstGeom prst="rect">
                      <a:avLst/>
                    </a:prstGeom>
                    <a:noFill/>
                  </pic:spPr>
                </pic:pic>
              </a:graphicData>
            </a:graphic>
          </wp:inline>
        </w:drawing>
      </w:r>
    </w:p>
    <w:p w:rsidR="002E3B26" w:rsidRDefault="002E3B26" w:rsidP="002E3B26">
      <w:pPr>
        <w:jc w:val="right"/>
        <w:rPr>
          <w:rFonts w:ascii="Times New Roman" w:hAnsi="Times New Roman" w:cs="Times New Roman"/>
          <w:sz w:val="28"/>
          <w:szCs w:val="28"/>
        </w:rPr>
      </w:pPr>
    </w:p>
    <w:p w:rsidR="002E3B26" w:rsidRDefault="002E3B26" w:rsidP="002E3B26">
      <w:pPr>
        <w:jc w:val="right"/>
        <w:rPr>
          <w:rFonts w:ascii="Times New Roman" w:hAnsi="Times New Roman" w:cs="Times New Roman"/>
          <w:sz w:val="28"/>
          <w:szCs w:val="28"/>
        </w:rPr>
      </w:pPr>
    </w:p>
    <w:p w:rsidR="002E3B26" w:rsidRDefault="002E3B26" w:rsidP="002E3B26">
      <w:pPr>
        <w:jc w:val="right"/>
        <w:rPr>
          <w:rFonts w:ascii="Times New Roman" w:hAnsi="Times New Roman" w:cs="Times New Roman"/>
          <w:sz w:val="28"/>
          <w:szCs w:val="28"/>
        </w:rPr>
      </w:pPr>
    </w:p>
    <w:p w:rsidR="002E3B26" w:rsidRDefault="002E3B26" w:rsidP="002E3B26">
      <w:pPr>
        <w:jc w:val="right"/>
        <w:rPr>
          <w:rFonts w:ascii="Times New Roman" w:hAnsi="Times New Roman" w:cs="Times New Roman"/>
          <w:sz w:val="28"/>
          <w:szCs w:val="28"/>
        </w:rPr>
      </w:pPr>
    </w:p>
    <w:p w:rsidR="002E3B26" w:rsidRPr="006A00A5" w:rsidRDefault="002E3B26" w:rsidP="002E3B26">
      <w:pPr>
        <w:jc w:val="right"/>
        <w:rPr>
          <w:rFonts w:ascii="Times New Roman" w:hAnsi="Times New Roman" w:cs="Times New Roman"/>
          <w:b/>
          <w:sz w:val="28"/>
          <w:szCs w:val="28"/>
        </w:rPr>
      </w:pPr>
    </w:p>
    <w:p w:rsidR="002E3B26" w:rsidRPr="0007609B" w:rsidRDefault="002E3B26" w:rsidP="002E3B26">
      <w:pPr>
        <w:jc w:val="right"/>
        <w:rPr>
          <w:rFonts w:cs="Times New Roman"/>
          <w:b/>
          <w:color w:val="000000" w:themeColor="text1"/>
          <w:sz w:val="28"/>
          <w:szCs w:val="28"/>
        </w:rPr>
      </w:pPr>
      <w:r w:rsidRPr="0007609B">
        <w:rPr>
          <w:rFonts w:cs="Times New Roman"/>
          <w:b/>
          <w:color w:val="000000" w:themeColor="text1"/>
          <w:sz w:val="28"/>
          <w:szCs w:val="28"/>
        </w:rPr>
        <w:t xml:space="preserve">L’usage de </w:t>
      </w:r>
      <w:r w:rsidRPr="0007609B">
        <w:rPr>
          <w:rFonts w:cs="Times New Roman"/>
          <w:b/>
          <w:i/>
          <w:color w:val="000000" w:themeColor="text1"/>
          <w:sz w:val="28"/>
          <w:szCs w:val="28"/>
        </w:rPr>
        <w:t>l’action</w:t>
      </w:r>
      <w:r w:rsidRPr="0007609B">
        <w:rPr>
          <w:rFonts w:cs="Times New Roman"/>
          <w:b/>
          <w:color w:val="000000" w:themeColor="text1"/>
          <w:sz w:val="28"/>
          <w:szCs w:val="28"/>
        </w:rPr>
        <w:t xml:space="preserve"> </w:t>
      </w:r>
      <w:r w:rsidRPr="0007609B">
        <w:rPr>
          <w:rFonts w:cs="Times New Roman"/>
          <w:b/>
          <w:i/>
          <w:color w:val="000000" w:themeColor="text1"/>
          <w:sz w:val="28"/>
          <w:szCs w:val="28"/>
        </w:rPr>
        <w:t>sociale</w:t>
      </w:r>
      <w:r w:rsidRPr="0007609B">
        <w:rPr>
          <w:rFonts w:cs="Times New Roman"/>
          <w:b/>
          <w:color w:val="000000" w:themeColor="text1"/>
          <w:sz w:val="28"/>
          <w:szCs w:val="28"/>
        </w:rPr>
        <w:t xml:space="preserve"> dans le cadre du Plan de Cohésion Sociale en Région Wallonne : renforcement ou délitement d’une co-responsabilité  dans le cadre d’une action publique organisée ?</w:t>
      </w:r>
    </w:p>
    <w:p w:rsidR="002E3B26" w:rsidRPr="0007609B" w:rsidRDefault="002E3B26" w:rsidP="002E3B26">
      <w:pPr>
        <w:jc w:val="right"/>
        <w:rPr>
          <w:rFonts w:cs="Times New Roman"/>
          <w:b/>
          <w:color w:val="000000" w:themeColor="text1"/>
          <w:sz w:val="28"/>
          <w:szCs w:val="28"/>
        </w:rPr>
      </w:pPr>
      <w:r w:rsidRPr="0007609B">
        <w:rPr>
          <w:rFonts w:cs="Times New Roman"/>
          <w:b/>
          <w:color w:val="000000" w:themeColor="text1"/>
          <w:sz w:val="28"/>
          <w:szCs w:val="28"/>
        </w:rPr>
        <w:t>Etude de cas intra-site au niveau du 4</w:t>
      </w:r>
      <w:r w:rsidRPr="0007609B">
        <w:rPr>
          <w:rFonts w:cs="Times New Roman"/>
          <w:b/>
          <w:color w:val="000000" w:themeColor="text1"/>
          <w:sz w:val="28"/>
          <w:szCs w:val="28"/>
          <w:vertAlign w:val="superscript"/>
        </w:rPr>
        <w:t>ème</w:t>
      </w:r>
      <w:r w:rsidRPr="0007609B">
        <w:rPr>
          <w:rFonts w:cs="Times New Roman"/>
          <w:b/>
          <w:color w:val="000000" w:themeColor="text1"/>
          <w:sz w:val="28"/>
          <w:szCs w:val="28"/>
        </w:rPr>
        <w:t xml:space="preserve"> axe du Plan, </w:t>
      </w:r>
      <w:r w:rsidRPr="0007609B">
        <w:rPr>
          <w:rFonts w:cs="Times New Roman"/>
          <w:b/>
          <w:i/>
          <w:color w:val="000000" w:themeColor="text1"/>
          <w:sz w:val="28"/>
          <w:szCs w:val="28"/>
        </w:rPr>
        <w:t>le retissage des liens sociaux interculturels et intergénérationnels</w:t>
      </w:r>
      <w:r w:rsidRPr="0007609B">
        <w:rPr>
          <w:rFonts w:cs="Times New Roman"/>
          <w:b/>
          <w:color w:val="000000" w:themeColor="text1"/>
          <w:sz w:val="28"/>
          <w:szCs w:val="28"/>
        </w:rPr>
        <w:t>, au sein du Plan de Cohésion Sociale de la Ville de Liège </w:t>
      </w:r>
    </w:p>
    <w:p w:rsidR="002E3B26" w:rsidRPr="004E6D96" w:rsidRDefault="002E3B26" w:rsidP="002E3B26">
      <w:pPr>
        <w:jc w:val="right"/>
        <w:rPr>
          <w:rFonts w:ascii="Times New Roman" w:hAnsi="Times New Roman" w:cs="Times New Roman"/>
          <w:sz w:val="24"/>
          <w:szCs w:val="24"/>
        </w:rPr>
      </w:pPr>
    </w:p>
    <w:p w:rsidR="002E3B26" w:rsidRPr="003727FD" w:rsidRDefault="002E3B26" w:rsidP="002E3B26">
      <w:pPr>
        <w:jc w:val="right"/>
        <w:rPr>
          <w:rFonts w:ascii="Arial" w:hAnsi="Arial" w:cs="Arial"/>
          <w:color w:val="00214E"/>
        </w:rPr>
      </w:pPr>
      <w:r w:rsidRPr="003727FD">
        <w:rPr>
          <w:rFonts w:ascii="Arial" w:hAnsi="Arial" w:cs="Arial"/>
          <w:color w:val="00214E"/>
        </w:rPr>
        <w:t xml:space="preserve">Mémoire réalisé par </w:t>
      </w:r>
    </w:p>
    <w:p w:rsidR="002E3B26" w:rsidRPr="003727FD" w:rsidRDefault="002E3B26" w:rsidP="002E3B26">
      <w:pPr>
        <w:jc w:val="right"/>
        <w:rPr>
          <w:rFonts w:ascii="Arial" w:hAnsi="Arial" w:cs="Arial"/>
          <w:b/>
          <w:color w:val="00214E"/>
        </w:rPr>
      </w:pPr>
      <w:r>
        <w:rPr>
          <w:rFonts w:ascii="Arial" w:hAnsi="Arial" w:cs="Arial"/>
          <w:b/>
          <w:color w:val="00214E"/>
        </w:rPr>
        <w:t>Malika AZMANO</w:t>
      </w:r>
    </w:p>
    <w:p w:rsidR="002E3B26" w:rsidRPr="003727FD" w:rsidRDefault="002E3B26" w:rsidP="002E3B26">
      <w:pPr>
        <w:jc w:val="right"/>
        <w:rPr>
          <w:rFonts w:ascii="Arial" w:hAnsi="Arial" w:cs="Arial"/>
          <w:color w:val="00214E"/>
        </w:rPr>
      </w:pPr>
    </w:p>
    <w:p w:rsidR="002E3B26" w:rsidRPr="003727FD" w:rsidRDefault="002E3B26" w:rsidP="002E3B26">
      <w:pPr>
        <w:jc w:val="right"/>
        <w:rPr>
          <w:rFonts w:ascii="Arial" w:hAnsi="Arial" w:cs="Arial"/>
          <w:color w:val="00214E"/>
        </w:rPr>
      </w:pPr>
      <w:r w:rsidRPr="003727FD">
        <w:rPr>
          <w:rFonts w:ascii="Arial" w:hAnsi="Arial" w:cs="Arial"/>
          <w:color w:val="00214E"/>
        </w:rPr>
        <w:t>Promoteur</w:t>
      </w:r>
    </w:p>
    <w:p w:rsidR="002E3B26" w:rsidRPr="003727FD" w:rsidRDefault="002E3B26" w:rsidP="002E3B26">
      <w:pPr>
        <w:jc w:val="right"/>
        <w:rPr>
          <w:rFonts w:ascii="Arial" w:hAnsi="Arial" w:cs="Arial"/>
          <w:b/>
          <w:color w:val="00214E"/>
        </w:rPr>
      </w:pPr>
      <w:r w:rsidRPr="003727FD">
        <w:rPr>
          <w:rFonts w:ascii="Arial" w:hAnsi="Arial" w:cs="Arial"/>
          <w:b/>
          <w:color w:val="00214E"/>
        </w:rPr>
        <w:t>Abraham FRANSSEN</w:t>
      </w:r>
    </w:p>
    <w:p w:rsidR="002E3B26" w:rsidRPr="003727FD" w:rsidRDefault="002E3B26" w:rsidP="002E3B26">
      <w:pPr>
        <w:jc w:val="right"/>
        <w:rPr>
          <w:rFonts w:ascii="Arial" w:hAnsi="Arial" w:cs="Arial"/>
          <w:color w:val="00214E"/>
        </w:rPr>
      </w:pPr>
    </w:p>
    <w:p w:rsidR="002E3B26" w:rsidRPr="003727FD" w:rsidRDefault="002E3B26" w:rsidP="002E3B26">
      <w:pPr>
        <w:jc w:val="right"/>
        <w:rPr>
          <w:rFonts w:ascii="Arial" w:hAnsi="Arial" w:cs="Arial"/>
          <w:color w:val="00214E"/>
        </w:rPr>
      </w:pPr>
      <w:r w:rsidRPr="003727FD">
        <w:rPr>
          <w:rFonts w:ascii="Arial" w:hAnsi="Arial" w:cs="Arial"/>
          <w:color w:val="00214E"/>
        </w:rPr>
        <w:t xml:space="preserve">Lecteurs </w:t>
      </w:r>
    </w:p>
    <w:p w:rsidR="002E3B26" w:rsidRPr="003727FD" w:rsidRDefault="002E3B26" w:rsidP="002E3B26">
      <w:pPr>
        <w:jc w:val="right"/>
        <w:rPr>
          <w:rFonts w:ascii="Arial" w:hAnsi="Arial" w:cs="Arial"/>
          <w:b/>
          <w:color w:val="00214E"/>
        </w:rPr>
      </w:pPr>
      <w:r>
        <w:rPr>
          <w:rFonts w:ascii="Arial" w:hAnsi="Arial" w:cs="Arial"/>
          <w:b/>
          <w:color w:val="00214E"/>
        </w:rPr>
        <w:t>Béatrice VAN HAEPEREN</w:t>
      </w:r>
    </w:p>
    <w:p w:rsidR="002E3B26" w:rsidRPr="003727FD" w:rsidRDefault="002E3B26" w:rsidP="002E3B26">
      <w:pPr>
        <w:jc w:val="right"/>
        <w:rPr>
          <w:rFonts w:ascii="Arial" w:hAnsi="Arial" w:cs="Arial"/>
          <w:b/>
          <w:color w:val="00214E"/>
        </w:rPr>
      </w:pPr>
      <w:proofErr w:type="spellStart"/>
      <w:r>
        <w:rPr>
          <w:rFonts w:ascii="Arial" w:hAnsi="Arial" w:cs="Arial"/>
          <w:b/>
          <w:color w:val="00214E"/>
        </w:rPr>
        <w:t>Grégor</w:t>
      </w:r>
      <w:proofErr w:type="spellEnd"/>
      <w:r>
        <w:rPr>
          <w:rFonts w:ascii="Arial" w:hAnsi="Arial" w:cs="Arial"/>
          <w:b/>
          <w:color w:val="00214E"/>
        </w:rPr>
        <w:t xml:space="preserve"> STANGHERLIN</w:t>
      </w:r>
    </w:p>
    <w:p w:rsidR="002E3B26" w:rsidRPr="003727FD" w:rsidRDefault="002E3B26" w:rsidP="002E3B26">
      <w:pPr>
        <w:jc w:val="right"/>
        <w:rPr>
          <w:rFonts w:ascii="Arial" w:hAnsi="Arial" w:cs="Arial"/>
          <w:color w:val="00214E"/>
        </w:rPr>
      </w:pPr>
    </w:p>
    <w:p w:rsidR="002E3B26" w:rsidRPr="003727FD" w:rsidRDefault="002E3B26" w:rsidP="002E3B26">
      <w:pPr>
        <w:jc w:val="right"/>
        <w:rPr>
          <w:rFonts w:ascii="Arial" w:hAnsi="Arial" w:cs="Arial"/>
          <w:color w:val="00214E"/>
        </w:rPr>
      </w:pPr>
      <w:r w:rsidRPr="003727FD">
        <w:rPr>
          <w:rFonts w:ascii="Arial" w:hAnsi="Arial" w:cs="Arial"/>
          <w:color w:val="00214E"/>
        </w:rPr>
        <w:t>Année académique 2017-2018</w:t>
      </w:r>
    </w:p>
    <w:p w:rsidR="002E3B26" w:rsidRPr="002E3B26" w:rsidRDefault="002E3B26" w:rsidP="002E3B26">
      <w:pPr>
        <w:jc w:val="right"/>
        <w:rPr>
          <w:rFonts w:ascii="Times New Roman" w:hAnsi="Times New Roman" w:cs="Times New Roman"/>
          <w:b/>
          <w:sz w:val="24"/>
          <w:szCs w:val="24"/>
        </w:rPr>
      </w:pPr>
      <w:r w:rsidRPr="003727FD">
        <w:rPr>
          <w:rFonts w:ascii="Arial" w:hAnsi="Arial" w:cs="Arial"/>
          <w:b/>
          <w:color w:val="00214E"/>
        </w:rPr>
        <w:t>Master en politique économique et sociale</w:t>
      </w:r>
    </w:p>
    <w:p w:rsidR="002E3B26" w:rsidRDefault="002E3B26" w:rsidP="002E3B26">
      <w:pPr>
        <w:rPr>
          <w:rFonts w:ascii="Times New Roman" w:hAnsi="Times New Roman" w:cs="Times New Roman"/>
        </w:rPr>
      </w:pPr>
      <w:r>
        <w:rPr>
          <w:rFonts w:ascii="Times New Roman" w:hAnsi="Times New Roman" w:cs="Times New Roman"/>
        </w:rPr>
        <w:br w:type="page"/>
      </w:r>
    </w:p>
    <w:p w:rsidR="002E3B26" w:rsidRPr="00B94FBB" w:rsidRDefault="002E3B26" w:rsidP="002E3B26">
      <w:pPr>
        <w:jc w:val="right"/>
        <w:rPr>
          <w:rFonts w:ascii="Times New Roman" w:hAnsi="Times New Roman" w:cs="Times New Roman"/>
        </w:rPr>
      </w:pPr>
      <w:r w:rsidRPr="00B94FBB">
        <w:rPr>
          <w:rFonts w:ascii="Times New Roman" w:hAnsi="Times New Roman" w:cs="Times New Roman"/>
        </w:rPr>
        <w:lastRenderedPageBreak/>
        <w:t>Remerciements</w:t>
      </w:r>
    </w:p>
    <w:p w:rsidR="002E3B26" w:rsidRDefault="002E3B26" w:rsidP="002E3B26">
      <w:pPr>
        <w:jc w:val="right"/>
        <w:rPr>
          <w:rFonts w:ascii="Times New Roman" w:hAnsi="Times New Roman" w:cs="Times New Roman"/>
        </w:rPr>
      </w:pPr>
      <w:r w:rsidRPr="00B94FBB">
        <w:rPr>
          <w:rFonts w:ascii="Times New Roman" w:hAnsi="Times New Roman" w:cs="Times New Roman"/>
        </w:rPr>
        <w:t xml:space="preserve">Je tiens à remercier </w:t>
      </w:r>
    </w:p>
    <w:p w:rsidR="007A76D0" w:rsidRDefault="007A76D0" w:rsidP="002E3B26">
      <w:pPr>
        <w:jc w:val="right"/>
        <w:rPr>
          <w:rFonts w:ascii="Times New Roman" w:hAnsi="Times New Roman" w:cs="Times New Roman"/>
        </w:rPr>
      </w:pPr>
      <w:r>
        <w:rPr>
          <w:rFonts w:ascii="Times New Roman" w:hAnsi="Times New Roman" w:cs="Times New Roman"/>
        </w:rPr>
        <w:t xml:space="preserve">Mon promoteur, Abraham </w:t>
      </w:r>
      <w:proofErr w:type="spellStart"/>
      <w:r>
        <w:rPr>
          <w:rFonts w:ascii="Times New Roman" w:hAnsi="Times New Roman" w:cs="Times New Roman"/>
        </w:rPr>
        <w:t>Franssen</w:t>
      </w:r>
      <w:proofErr w:type="spellEnd"/>
      <w:r>
        <w:rPr>
          <w:rFonts w:ascii="Times New Roman" w:hAnsi="Times New Roman" w:cs="Times New Roman"/>
        </w:rPr>
        <w:t>, pour m</w:t>
      </w:r>
      <w:r w:rsidR="00F31680">
        <w:rPr>
          <w:rFonts w:ascii="Times New Roman" w:hAnsi="Times New Roman" w:cs="Times New Roman"/>
        </w:rPr>
        <w:t>’avoir fait confiance</w:t>
      </w:r>
      <w:r>
        <w:rPr>
          <w:rFonts w:ascii="Times New Roman" w:hAnsi="Times New Roman" w:cs="Times New Roman"/>
        </w:rPr>
        <w:t xml:space="preserve"> et pour son soutien. </w:t>
      </w:r>
    </w:p>
    <w:p w:rsidR="007A76D0" w:rsidRDefault="00B45797" w:rsidP="002E3B26">
      <w:pPr>
        <w:jc w:val="right"/>
        <w:rPr>
          <w:rFonts w:ascii="Times New Roman" w:hAnsi="Times New Roman" w:cs="Times New Roman"/>
        </w:rPr>
      </w:pPr>
      <w:proofErr w:type="spellStart"/>
      <w:r>
        <w:rPr>
          <w:rFonts w:ascii="Times New Roman" w:hAnsi="Times New Roman" w:cs="Times New Roman"/>
        </w:rPr>
        <w:t>Santina</w:t>
      </w:r>
      <w:proofErr w:type="spellEnd"/>
      <w:r>
        <w:rPr>
          <w:rFonts w:ascii="Times New Roman" w:hAnsi="Times New Roman" w:cs="Times New Roman"/>
        </w:rPr>
        <w:t xml:space="preserve"> et Carine,</w:t>
      </w:r>
      <w:r w:rsidR="002F7B84">
        <w:rPr>
          <w:rFonts w:ascii="Times New Roman" w:hAnsi="Times New Roman" w:cs="Times New Roman"/>
        </w:rPr>
        <w:t xml:space="preserve"> mes</w:t>
      </w:r>
      <w:r w:rsidR="007A76D0">
        <w:rPr>
          <w:rFonts w:ascii="Times New Roman" w:hAnsi="Times New Roman" w:cs="Times New Roman"/>
        </w:rPr>
        <w:t xml:space="preserve"> précieuses amies, pour leur soutien et leur relecture.</w:t>
      </w:r>
    </w:p>
    <w:p w:rsidR="007A76D0" w:rsidRDefault="007A76D0" w:rsidP="002E3B26">
      <w:pPr>
        <w:jc w:val="right"/>
        <w:rPr>
          <w:rFonts w:ascii="Times New Roman" w:hAnsi="Times New Roman" w:cs="Times New Roman"/>
        </w:rPr>
      </w:pPr>
      <w:r>
        <w:rPr>
          <w:rFonts w:ascii="Times New Roman" w:hAnsi="Times New Roman" w:cs="Times New Roman"/>
        </w:rPr>
        <w:t xml:space="preserve"> </w:t>
      </w:r>
      <w:proofErr w:type="spellStart"/>
      <w:r>
        <w:rPr>
          <w:rFonts w:ascii="Times New Roman" w:hAnsi="Times New Roman" w:cs="Times New Roman"/>
        </w:rPr>
        <w:t>Sheerazade</w:t>
      </w:r>
      <w:proofErr w:type="spellEnd"/>
      <w:r>
        <w:rPr>
          <w:rFonts w:ascii="Times New Roman" w:hAnsi="Times New Roman" w:cs="Times New Roman"/>
        </w:rPr>
        <w:t>, ma grande fille,</w:t>
      </w:r>
      <w:r w:rsidR="001871BC">
        <w:rPr>
          <w:rFonts w:ascii="Times New Roman" w:hAnsi="Times New Roman" w:cs="Times New Roman"/>
        </w:rPr>
        <w:t xml:space="preserve"> ma mère</w:t>
      </w:r>
      <w:r w:rsidR="00D76B5D">
        <w:rPr>
          <w:rFonts w:ascii="Times New Roman" w:hAnsi="Times New Roman" w:cs="Times New Roman"/>
        </w:rPr>
        <w:t>,</w:t>
      </w:r>
      <w:r w:rsidR="00414DF8">
        <w:rPr>
          <w:rFonts w:ascii="Times New Roman" w:hAnsi="Times New Roman" w:cs="Times New Roman"/>
        </w:rPr>
        <w:t xml:space="preserve"> mes f</w:t>
      </w:r>
      <w:r w:rsidR="00455847">
        <w:rPr>
          <w:rFonts w:ascii="Times New Roman" w:hAnsi="Times New Roman" w:cs="Times New Roman"/>
        </w:rPr>
        <w:t>rères et sœurs pour leur patienc</w:t>
      </w:r>
      <w:r w:rsidR="00414DF8">
        <w:rPr>
          <w:rFonts w:ascii="Times New Roman" w:hAnsi="Times New Roman" w:cs="Times New Roman"/>
        </w:rPr>
        <w:t>e et leur</w:t>
      </w:r>
      <w:r>
        <w:rPr>
          <w:rFonts w:ascii="Times New Roman" w:hAnsi="Times New Roman" w:cs="Times New Roman"/>
        </w:rPr>
        <w:t xml:space="preserve"> soutien.</w:t>
      </w:r>
    </w:p>
    <w:p w:rsidR="00D76B5D" w:rsidRDefault="00D76B5D" w:rsidP="002E3B26">
      <w:pPr>
        <w:jc w:val="right"/>
        <w:rPr>
          <w:rFonts w:ascii="Times New Roman" w:hAnsi="Times New Roman" w:cs="Times New Roman"/>
        </w:rPr>
      </w:pPr>
      <w:r>
        <w:rPr>
          <w:rFonts w:ascii="Times New Roman" w:hAnsi="Times New Roman" w:cs="Times New Roman"/>
        </w:rPr>
        <w:t xml:space="preserve">L’équipe de la Maison </w:t>
      </w:r>
      <w:proofErr w:type="spellStart"/>
      <w:r>
        <w:rPr>
          <w:rFonts w:ascii="Times New Roman" w:hAnsi="Times New Roman" w:cs="Times New Roman"/>
        </w:rPr>
        <w:t>Intergénérationelle</w:t>
      </w:r>
      <w:proofErr w:type="spellEnd"/>
      <w:r>
        <w:rPr>
          <w:rFonts w:ascii="Times New Roman" w:hAnsi="Times New Roman" w:cs="Times New Roman"/>
        </w:rPr>
        <w:t xml:space="preserve"> d’</w:t>
      </w:r>
      <w:proofErr w:type="spellStart"/>
      <w:r>
        <w:rPr>
          <w:rFonts w:ascii="Times New Roman" w:hAnsi="Times New Roman" w:cs="Times New Roman"/>
        </w:rPr>
        <w:t>Outremeuse</w:t>
      </w:r>
      <w:proofErr w:type="spellEnd"/>
      <w:r>
        <w:rPr>
          <w:rFonts w:ascii="Times New Roman" w:hAnsi="Times New Roman" w:cs="Times New Roman"/>
        </w:rPr>
        <w:t>.</w:t>
      </w:r>
    </w:p>
    <w:p w:rsidR="001871BC" w:rsidRDefault="001871BC" w:rsidP="002E3B26">
      <w:pPr>
        <w:jc w:val="right"/>
        <w:rPr>
          <w:rFonts w:ascii="Times New Roman" w:hAnsi="Times New Roman" w:cs="Times New Roman"/>
        </w:rPr>
      </w:pPr>
      <w:r>
        <w:rPr>
          <w:rFonts w:ascii="Times New Roman" w:hAnsi="Times New Roman" w:cs="Times New Roman"/>
        </w:rPr>
        <w:t>Et Enfin, je remercie toutes les personnes qui m’ont fait découvrir la Communauté des Sœurs Salésiennes de la Visitation d’</w:t>
      </w:r>
      <w:proofErr w:type="spellStart"/>
      <w:r w:rsidR="00911416">
        <w:rPr>
          <w:rFonts w:ascii="Times New Roman" w:hAnsi="Times New Roman" w:cs="Times New Roman"/>
        </w:rPr>
        <w:t>Outremeus</w:t>
      </w:r>
      <w:r w:rsidR="00375582">
        <w:rPr>
          <w:rFonts w:ascii="Times New Roman" w:hAnsi="Times New Roman" w:cs="Times New Roman"/>
        </w:rPr>
        <w:t>e</w:t>
      </w:r>
      <w:proofErr w:type="spellEnd"/>
      <w:r w:rsidR="00911416">
        <w:rPr>
          <w:rFonts w:ascii="Times New Roman" w:hAnsi="Times New Roman" w:cs="Times New Roman"/>
        </w:rPr>
        <w:t>.</w:t>
      </w:r>
    </w:p>
    <w:p w:rsidR="00911416" w:rsidRDefault="00911416" w:rsidP="002E3B26">
      <w:pPr>
        <w:jc w:val="right"/>
        <w:rPr>
          <w:rFonts w:ascii="Times New Roman" w:hAnsi="Times New Roman" w:cs="Times New Roman"/>
        </w:rPr>
      </w:pPr>
    </w:p>
    <w:p w:rsidR="00911416" w:rsidRDefault="00911416" w:rsidP="002E3B26">
      <w:pPr>
        <w:jc w:val="right"/>
        <w:rPr>
          <w:rFonts w:ascii="Times New Roman" w:hAnsi="Times New Roman" w:cs="Times New Roman"/>
        </w:rPr>
      </w:pPr>
    </w:p>
    <w:p w:rsidR="00911416" w:rsidRDefault="00911416" w:rsidP="002E3B26">
      <w:pPr>
        <w:jc w:val="right"/>
        <w:rPr>
          <w:rFonts w:ascii="Times New Roman" w:hAnsi="Times New Roman" w:cs="Times New Roman"/>
        </w:rPr>
      </w:pPr>
    </w:p>
    <w:p w:rsidR="00911416" w:rsidRDefault="00911416" w:rsidP="002E3B26">
      <w:pPr>
        <w:jc w:val="right"/>
        <w:rPr>
          <w:rFonts w:ascii="Times New Roman" w:hAnsi="Times New Roman" w:cs="Times New Roman"/>
        </w:rPr>
      </w:pPr>
    </w:p>
    <w:p w:rsidR="00911416" w:rsidRPr="00911416" w:rsidRDefault="00911416" w:rsidP="002E3B26">
      <w:pPr>
        <w:jc w:val="right"/>
        <w:rPr>
          <w:rFonts w:ascii="Times New Roman" w:hAnsi="Times New Roman" w:cs="Times New Roman"/>
          <w:i/>
        </w:rPr>
      </w:pPr>
      <w:r>
        <w:rPr>
          <w:rFonts w:ascii="Times New Roman" w:hAnsi="Times New Roman" w:cs="Times New Roman"/>
          <w:i/>
        </w:rPr>
        <w:t>A Alice…</w:t>
      </w:r>
    </w:p>
    <w:p w:rsidR="002E3B26" w:rsidRDefault="002E3B26" w:rsidP="002E3B26">
      <w:pPr>
        <w:jc w:val="center"/>
        <w:rPr>
          <w:rFonts w:cs="Times New Roman"/>
          <w:b/>
          <w:color w:val="000000" w:themeColor="text1"/>
          <w:sz w:val="28"/>
          <w:szCs w:val="28"/>
        </w:rPr>
      </w:pPr>
    </w:p>
    <w:p w:rsidR="002E3B26" w:rsidRDefault="002E3B26" w:rsidP="00911416">
      <w:pPr>
        <w:rPr>
          <w:rFonts w:cs="Times New Roman"/>
          <w:b/>
          <w:color w:val="000000" w:themeColor="text1"/>
          <w:sz w:val="28"/>
          <w:szCs w:val="28"/>
        </w:rPr>
      </w:pPr>
      <w:r>
        <w:rPr>
          <w:rFonts w:cs="Times New Roman"/>
          <w:b/>
          <w:color w:val="000000" w:themeColor="text1"/>
          <w:sz w:val="28"/>
          <w:szCs w:val="28"/>
        </w:rPr>
        <w:br w:type="page"/>
      </w:r>
    </w:p>
    <w:p w:rsidR="002E3B26" w:rsidRDefault="002E3B26">
      <w:pPr>
        <w:pStyle w:val="TM2"/>
        <w:tabs>
          <w:tab w:val="right" w:leader="dot" w:pos="9062"/>
        </w:tabs>
        <w:rPr>
          <w:rFonts w:cs="Times New Roman"/>
          <w:b/>
          <w:color w:val="000000" w:themeColor="text1"/>
          <w:sz w:val="28"/>
          <w:szCs w:val="28"/>
        </w:rPr>
      </w:pPr>
      <w:r>
        <w:rPr>
          <w:rFonts w:cs="Times New Roman"/>
          <w:b/>
          <w:color w:val="000000" w:themeColor="text1"/>
          <w:sz w:val="28"/>
          <w:szCs w:val="28"/>
        </w:rPr>
        <w:lastRenderedPageBreak/>
        <w:t>Table des matières</w:t>
      </w:r>
    </w:p>
    <w:p w:rsidR="002E3B26" w:rsidRDefault="002E3B26">
      <w:pPr>
        <w:pStyle w:val="TM2"/>
        <w:tabs>
          <w:tab w:val="right" w:leader="dot" w:pos="9062"/>
        </w:tabs>
        <w:rPr>
          <w:rFonts w:cs="Times New Roman"/>
          <w:b/>
          <w:color w:val="000000" w:themeColor="text1"/>
          <w:sz w:val="28"/>
          <w:szCs w:val="28"/>
        </w:rPr>
      </w:pPr>
    </w:p>
    <w:p w:rsidR="00117A76" w:rsidRDefault="00DC3EFD">
      <w:pPr>
        <w:pStyle w:val="TM2"/>
        <w:tabs>
          <w:tab w:val="right" w:leader="dot" w:pos="9062"/>
        </w:tabs>
        <w:rPr>
          <w:rFonts w:eastAsiaTheme="minorEastAsia"/>
          <w:noProof/>
          <w:lang w:eastAsia="fr-BE"/>
        </w:rPr>
      </w:pPr>
      <w:r>
        <w:rPr>
          <w:rFonts w:cs="Times New Roman"/>
          <w:b/>
          <w:color w:val="000000" w:themeColor="text1"/>
          <w:sz w:val="28"/>
          <w:szCs w:val="28"/>
        </w:rPr>
        <w:fldChar w:fldCharType="begin"/>
      </w:r>
      <w:r w:rsidR="0096634C">
        <w:rPr>
          <w:rFonts w:cs="Times New Roman"/>
          <w:b/>
          <w:color w:val="000000" w:themeColor="text1"/>
          <w:sz w:val="28"/>
          <w:szCs w:val="28"/>
        </w:rPr>
        <w:instrText xml:space="preserve"> TOC \o "1-3" </w:instrText>
      </w:r>
      <w:r>
        <w:rPr>
          <w:rFonts w:cs="Times New Roman"/>
          <w:b/>
          <w:color w:val="000000" w:themeColor="text1"/>
          <w:sz w:val="28"/>
          <w:szCs w:val="28"/>
        </w:rPr>
        <w:fldChar w:fldCharType="separate"/>
      </w:r>
      <w:r w:rsidR="00117A76">
        <w:rPr>
          <w:noProof/>
        </w:rPr>
        <w:t>Introduction générale</w:t>
      </w:r>
      <w:r w:rsidR="00117A76">
        <w:rPr>
          <w:noProof/>
        </w:rPr>
        <w:tab/>
      </w:r>
      <w:r>
        <w:rPr>
          <w:noProof/>
        </w:rPr>
        <w:fldChar w:fldCharType="begin"/>
      </w:r>
      <w:r w:rsidR="00117A76">
        <w:rPr>
          <w:noProof/>
        </w:rPr>
        <w:instrText xml:space="preserve"> PAGEREF _Toc523086641 \h </w:instrText>
      </w:r>
      <w:r>
        <w:rPr>
          <w:noProof/>
        </w:rPr>
      </w:r>
      <w:r>
        <w:rPr>
          <w:noProof/>
        </w:rPr>
        <w:fldChar w:fldCharType="separate"/>
      </w:r>
      <w:r w:rsidR="00117A76">
        <w:rPr>
          <w:noProof/>
        </w:rPr>
        <w:t>6</w:t>
      </w:r>
      <w:r>
        <w:rPr>
          <w:noProof/>
        </w:rPr>
        <w:fldChar w:fldCharType="end"/>
      </w:r>
    </w:p>
    <w:p w:rsidR="00117A76" w:rsidRDefault="00117A76">
      <w:pPr>
        <w:pStyle w:val="TM1"/>
        <w:tabs>
          <w:tab w:val="right" w:leader="dot" w:pos="9062"/>
        </w:tabs>
        <w:rPr>
          <w:rFonts w:eastAsiaTheme="minorEastAsia"/>
          <w:noProof/>
          <w:lang w:eastAsia="fr-BE"/>
        </w:rPr>
      </w:pPr>
      <w:r>
        <w:rPr>
          <w:noProof/>
        </w:rPr>
        <w:t>Partie 1 :</w:t>
      </w:r>
      <w:r>
        <w:rPr>
          <w:noProof/>
        </w:rPr>
        <w:tab/>
      </w:r>
      <w:r w:rsidR="00DC3EFD">
        <w:rPr>
          <w:noProof/>
        </w:rPr>
        <w:fldChar w:fldCharType="begin"/>
      </w:r>
      <w:r>
        <w:rPr>
          <w:noProof/>
        </w:rPr>
        <w:instrText xml:space="preserve"> PAGEREF _Toc523086642 \h </w:instrText>
      </w:r>
      <w:r w:rsidR="00DC3EFD">
        <w:rPr>
          <w:noProof/>
        </w:rPr>
      </w:r>
      <w:r w:rsidR="00DC3EFD">
        <w:rPr>
          <w:noProof/>
        </w:rPr>
        <w:fldChar w:fldCharType="separate"/>
      </w:r>
      <w:r>
        <w:rPr>
          <w:noProof/>
        </w:rPr>
        <w:t>9</w:t>
      </w:r>
      <w:r w:rsidR="00DC3EFD">
        <w:rPr>
          <w:noProof/>
        </w:rPr>
        <w:fldChar w:fldCharType="end"/>
      </w:r>
    </w:p>
    <w:p w:rsidR="00117A76" w:rsidRDefault="00117A76">
      <w:pPr>
        <w:pStyle w:val="TM2"/>
        <w:tabs>
          <w:tab w:val="right" w:leader="dot" w:pos="9062"/>
        </w:tabs>
        <w:rPr>
          <w:rFonts w:eastAsiaTheme="minorEastAsia"/>
          <w:noProof/>
          <w:lang w:eastAsia="fr-BE"/>
        </w:rPr>
      </w:pPr>
      <w:r>
        <w:rPr>
          <w:noProof/>
        </w:rPr>
        <w:t>Cadrage théorique, stratégies d’analyses et méthodologiques</w:t>
      </w:r>
      <w:r>
        <w:rPr>
          <w:noProof/>
        </w:rPr>
        <w:tab/>
      </w:r>
      <w:r w:rsidR="00DC3EFD">
        <w:rPr>
          <w:noProof/>
        </w:rPr>
        <w:fldChar w:fldCharType="begin"/>
      </w:r>
      <w:r>
        <w:rPr>
          <w:noProof/>
        </w:rPr>
        <w:instrText xml:space="preserve"> PAGEREF _Toc523086643 \h </w:instrText>
      </w:r>
      <w:r w:rsidR="00DC3EFD">
        <w:rPr>
          <w:noProof/>
        </w:rPr>
      </w:r>
      <w:r w:rsidR="00DC3EFD">
        <w:rPr>
          <w:noProof/>
        </w:rPr>
        <w:fldChar w:fldCharType="separate"/>
      </w:r>
      <w:r>
        <w:rPr>
          <w:noProof/>
        </w:rPr>
        <w:t>9</w:t>
      </w:r>
      <w:r w:rsidR="00DC3EFD">
        <w:rPr>
          <w:noProof/>
        </w:rPr>
        <w:fldChar w:fldCharType="end"/>
      </w:r>
    </w:p>
    <w:p w:rsidR="00117A76" w:rsidRDefault="00117A76">
      <w:pPr>
        <w:pStyle w:val="TM2"/>
        <w:tabs>
          <w:tab w:val="right" w:leader="dot" w:pos="9062"/>
        </w:tabs>
        <w:rPr>
          <w:rFonts w:eastAsiaTheme="minorEastAsia"/>
          <w:noProof/>
          <w:lang w:eastAsia="fr-BE"/>
        </w:rPr>
      </w:pPr>
      <w:r>
        <w:rPr>
          <w:noProof/>
        </w:rPr>
        <w:t>Chapitre I : L’analyse cognitive des politiques publiques</w:t>
      </w:r>
      <w:r>
        <w:rPr>
          <w:noProof/>
        </w:rPr>
        <w:tab/>
      </w:r>
      <w:r w:rsidR="00DC3EFD">
        <w:rPr>
          <w:noProof/>
        </w:rPr>
        <w:fldChar w:fldCharType="begin"/>
      </w:r>
      <w:r>
        <w:rPr>
          <w:noProof/>
        </w:rPr>
        <w:instrText xml:space="preserve"> PAGEREF _Toc523086644 \h </w:instrText>
      </w:r>
      <w:r w:rsidR="00DC3EFD">
        <w:rPr>
          <w:noProof/>
        </w:rPr>
      </w:r>
      <w:r w:rsidR="00DC3EFD">
        <w:rPr>
          <w:noProof/>
        </w:rPr>
        <w:fldChar w:fldCharType="separate"/>
      </w:r>
      <w:r>
        <w:rPr>
          <w:noProof/>
        </w:rPr>
        <w:t>9</w:t>
      </w:r>
      <w:r w:rsidR="00DC3EFD">
        <w:rPr>
          <w:noProof/>
        </w:rPr>
        <w:fldChar w:fldCharType="end"/>
      </w:r>
    </w:p>
    <w:p w:rsidR="00117A76" w:rsidRDefault="00117A76">
      <w:pPr>
        <w:pStyle w:val="TM3"/>
        <w:tabs>
          <w:tab w:val="left" w:pos="880"/>
          <w:tab w:val="right" w:leader="dot" w:pos="9062"/>
        </w:tabs>
        <w:rPr>
          <w:rFonts w:eastAsiaTheme="minorEastAsia"/>
          <w:noProof/>
          <w:lang w:eastAsia="fr-BE"/>
        </w:rPr>
      </w:pPr>
      <w:r w:rsidRPr="0040254F">
        <w:rPr>
          <w:noProof/>
        </w:rPr>
        <w:t>1.</w:t>
      </w:r>
      <w:r>
        <w:rPr>
          <w:rFonts w:eastAsiaTheme="minorEastAsia"/>
          <w:noProof/>
          <w:lang w:eastAsia="fr-BE"/>
        </w:rPr>
        <w:tab/>
      </w:r>
      <w:r w:rsidRPr="0040254F">
        <w:rPr>
          <w:noProof/>
        </w:rPr>
        <w:t>Référentiels – Acteurs – Instruments</w:t>
      </w:r>
      <w:r>
        <w:rPr>
          <w:noProof/>
        </w:rPr>
        <w:tab/>
      </w:r>
      <w:r w:rsidR="00DC3EFD">
        <w:rPr>
          <w:noProof/>
        </w:rPr>
        <w:fldChar w:fldCharType="begin"/>
      </w:r>
      <w:r>
        <w:rPr>
          <w:noProof/>
        </w:rPr>
        <w:instrText xml:space="preserve"> PAGEREF _Toc523086645 \h </w:instrText>
      </w:r>
      <w:r w:rsidR="00DC3EFD">
        <w:rPr>
          <w:noProof/>
        </w:rPr>
      </w:r>
      <w:r w:rsidR="00DC3EFD">
        <w:rPr>
          <w:noProof/>
        </w:rPr>
        <w:fldChar w:fldCharType="separate"/>
      </w:r>
      <w:r>
        <w:rPr>
          <w:noProof/>
        </w:rPr>
        <w:t>10</w:t>
      </w:r>
      <w:r w:rsidR="00DC3EFD">
        <w:rPr>
          <w:noProof/>
        </w:rPr>
        <w:fldChar w:fldCharType="end"/>
      </w:r>
    </w:p>
    <w:p w:rsidR="00117A76" w:rsidRDefault="00117A76">
      <w:pPr>
        <w:pStyle w:val="TM3"/>
        <w:tabs>
          <w:tab w:val="left" w:pos="880"/>
          <w:tab w:val="right" w:leader="dot" w:pos="9062"/>
        </w:tabs>
        <w:rPr>
          <w:rFonts w:eastAsiaTheme="minorEastAsia"/>
          <w:noProof/>
          <w:lang w:eastAsia="fr-BE"/>
        </w:rPr>
      </w:pPr>
      <w:r w:rsidRPr="0040254F">
        <w:rPr>
          <w:noProof/>
        </w:rPr>
        <w:t>2.</w:t>
      </w:r>
      <w:r>
        <w:rPr>
          <w:rFonts w:eastAsiaTheme="minorEastAsia"/>
          <w:noProof/>
          <w:lang w:eastAsia="fr-BE"/>
        </w:rPr>
        <w:tab/>
      </w:r>
      <w:r w:rsidRPr="0040254F">
        <w:rPr>
          <w:noProof/>
        </w:rPr>
        <w:t>Reformulation de la question de départ</w:t>
      </w:r>
      <w:r>
        <w:rPr>
          <w:noProof/>
        </w:rPr>
        <w:tab/>
      </w:r>
      <w:r w:rsidR="00DC3EFD">
        <w:rPr>
          <w:noProof/>
        </w:rPr>
        <w:fldChar w:fldCharType="begin"/>
      </w:r>
      <w:r>
        <w:rPr>
          <w:noProof/>
        </w:rPr>
        <w:instrText xml:space="preserve"> PAGEREF _Toc523086646 \h </w:instrText>
      </w:r>
      <w:r w:rsidR="00DC3EFD">
        <w:rPr>
          <w:noProof/>
        </w:rPr>
      </w:r>
      <w:r w:rsidR="00DC3EFD">
        <w:rPr>
          <w:noProof/>
        </w:rPr>
        <w:fldChar w:fldCharType="separate"/>
      </w:r>
      <w:r>
        <w:rPr>
          <w:noProof/>
        </w:rPr>
        <w:t>16</w:t>
      </w:r>
      <w:r w:rsidR="00DC3EFD">
        <w:rPr>
          <w:noProof/>
        </w:rPr>
        <w:fldChar w:fldCharType="end"/>
      </w:r>
    </w:p>
    <w:p w:rsidR="00117A76" w:rsidRDefault="00117A76">
      <w:pPr>
        <w:pStyle w:val="TM2"/>
        <w:tabs>
          <w:tab w:val="right" w:leader="dot" w:pos="9062"/>
        </w:tabs>
        <w:rPr>
          <w:rFonts w:eastAsiaTheme="minorEastAsia"/>
          <w:noProof/>
          <w:lang w:eastAsia="fr-BE"/>
        </w:rPr>
      </w:pPr>
      <w:r>
        <w:rPr>
          <w:noProof/>
        </w:rPr>
        <w:t>Chapitre II : Méthodes de recueil et d’analyse</w:t>
      </w:r>
      <w:r>
        <w:rPr>
          <w:noProof/>
        </w:rPr>
        <w:tab/>
      </w:r>
      <w:r w:rsidR="00DC3EFD">
        <w:rPr>
          <w:noProof/>
        </w:rPr>
        <w:fldChar w:fldCharType="begin"/>
      </w:r>
      <w:r>
        <w:rPr>
          <w:noProof/>
        </w:rPr>
        <w:instrText xml:space="preserve"> PAGEREF _Toc523086647 \h </w:instrText>
      </w:r>
      <w:r w:rsidR="00DC3EFD">
        <w:rPr>
          <w:noProof/>
        </w:rPr>
      </w:r>
      <w:r w:rsidR="00DC3EFD">
        <w:rPr>
          <w:noProof/>
        </w:rPr>
        <w:fldChar w:fldCharType="separate"/>
      </w:r>
      <w:r>
        <w:rPr>
          <w:noProof/>
        </w:rPr>
        <w:t>18</w:t>
      </w:r>
      <w:r w:rsidR="00DC3EFD">
        <w:rPr>
          <w:noProof/>
        </w:rPr>
        <w:fldChar w:fldCharType="end"/>
      </w:r>
    </w:p>
    <w:p w:rsidR="00117A76" w:rsidRDefault="00117A76">
      <w:pPr>
        <w:pStyle w:val="TM3"/>
        <w:tabs>
          <w:tab w:val="left" w:pos="880"/>
          <w:tab w:val="right" w:leader="dot" w:pos="9062"/>
        </w:tabs>
        <w:rPr>
          <w:rFonts w:eastAsiaTheme="minorEastAsia"/>
          <w:noProof/>
          <w:lang w:eastAsia="fr-BE"/>
        </w:rPr>
      </w:pPr>
      <w:r w:rsidRPr="0040254F">
        <w:rPr>
          <w:noProof/>
        </w:rPr>
        <w:t>1.</w:t>
      </w:r>
      <w:r>
        <w:rPr>
          <w:rFonts w:eastAsiaTheme="minorEastAsia"/>
          <w:noProof/>
          <w:lang w:eastAsia="fr-BE"/>
        </w:rPr>
        <w:tab/>
      </w:r>
      <w:r w:rsidRPr="0040254F">
        <w:rPr>
          <w:noProof/>
        </w:rPr>
        <w:t>Conception du dispositif</w:t>
      </w:r>
      <w:r>
        <w:rPr>
          <w:noProof/>
        </w:rPr>
        <w:tab/>
      </w:r>
      <w:r w:rsidR="00DC3EFD">
        <w:rPr>
          <w:noProof/>
        </w:rPr>
        <w:fldChar w:fldCharType="begin"/>
      </w:r>
      <w:r>
        <w:rPr>
          <w:noProof/>
        </w:rPr>
        <w:instrText xml:space="preserve"> PAGEREF _Toc523086648 \h </w:instrText>
      </w:r>
      <w:r w:rsidR="00DC3EFD">
        <w:rPr>
          <w:noProof/>
        </w:rPr>
      </w:r>
      <w:r w:rsidR="00DC3EFD">
        <w:rPr>
          <w:noProof/>
        </w:rPr>
        <w:fldChar w:fldCharType="separate"/>
      </w:r>
      <w:r>
        <w:rPr>
          <w:noProof/>
        </w:rPr>
        <w:t>20</w:t>
      </w:r>
      <w:r w:rsidR="00DC3EFD">
        <w:rPr>
          <w:noProof/>
        </w:rPr>
        <w:fldChar w:fldCharType="end"/>
      </w:r>
    </w:p>
    <w:p w:rsidR="00117A76" w:rsidRDefault="00117A76">
      <w:pPr>
        <w:pStyle w:val="TM3"/>
        <w:tabs>
          <w:tab w:val="left" w:pos="880"/>
          <w:tab w:val="right" w:leader="dot" w:pos="9062"/>
        </w:tabs>
        <w:rPr>
          <w:rFonts w:eastAsiaTheme="minorEastAsia"/>
          <w:noProof/>
          <w:lang w:eastAsia="fr-BE"/>
        </w:rPr>
      </w:pPr>
      <w:r w:rsidRPr="0040254F">
        <w:rPr>
          <w:noProof/>
        </w:rPr>
        <w:t>2.</w:t>
      </w:r>
      <w:r>
        <w:rPr>
          <w:rFonts w:eastAsiaTheme="minorEastAsia"/>
          <w:noProof/>
          <w:lang w:eastAsia="fr-BE"/>
        </w:rPr>
        <w:tab/>
      </w:r>
      <w:r w:rsidRPr="0040254F">
        <w:rPr>
          <w:noProof/>
        </w:rPr>
        <w:t>Mise en œuvre et usage du dispositif</w:t>
      </w:r>
      <w:r>
        <w:rPr>
          <w:noProof/>
        </w:rPr>
        <w:tab/>
      </w:r>
      <w:r w:rsidR="00DC3EFD">
        <w:rPr>
          <w:noProof/>
        </w:rPr>
        <w:fldChar w:fldCharType="begin"/>
      </w:r>
      <w:r>
        <w:rPr>
          <w:noProof/>
        </w:rPr>
        <w:instrText xml:space="preserve"> PAGEREF _Toc523086649 \h </w:instrText>
      </w:r>
      <w:r w:rsidR="00DC3EFD">
        <w:rPr>
          <w:noProof/>
        </w:rPr>
      </w:r>
      <w:r w:rsidR="00DC3EFD">
        <w:rPr>
          <w:noProof/>
        </w:rPr>
        <w:fldChar w:fldCharType="separate"/>
      </w:r>
      <w:r>
        <w:rPr>
          <w:noProof/>
        </w:rPr>
        <w:t>21</w:t>
      </w:r>
      <w:r w:rsidR="00DC3EFD">
        <w:rPr>
          <w:noProof/>
        </w:rPr>
        <w:fldChar w:fldCharType="end"/>
      </w:r>
    </w:p>
    <w:p w:rsidR="00117A76" w:rsidRDefault="00117A76">
      <w:pPr>
        <w:pStyle w:val="TM3"/>
        <w:tabs>
          <w:tab w:val="left" w:pos="880"/>
          <w:tab w:val="right" w:leader="dot" w:pos="9062"/>
        </w:tabs>
        <w:rPr>
          <w:rFonts w:eastAsiaTheme="minorEastAsia"/>
          <w:noProof/>
          <w:lang w:eastAsia="fr-BE"/>
        </w:rPr>
      </w:pPr>
      <w:r w:rsidRPr="0040254F">
        <w:rPr>
          <w:noProof/>
        </w:rPr>
        <w:t>3.</w:t>
      </w:r>
      <w:r>
        <w:rPr>
          <w:rFonts w:eastAsiaTheme="minorEastAsia"/>
          <w:noProof/>
          <w:lang w:eastAsia="fr-BE"/>
        </w:rPr>
        <w:tab/>
      </w:r>
      <w:r w:rsidRPr="0040254F">
        <w:rPr>
          <w:noProof/>
        </w:rPr>
        <w:t>Effets  de l’instrument</w:t>
      </w:r>
      <w:r>
        <w:rPr>
          <w:noProof/>
        </w:rPr>
        <w:tab/>
      </w:r>
      <w:r w:rsidR="00DC3EFD">
        <w:rPr>
          <w:noProof/>
        </w:rPr>
        <w:fldChar w:fldCharType="begin"/>
      </w:r>
      <w:r>
        <w:rPr>
          <w:noProof/>
        </w:rPr>
        <w:instrText xml:space="preserve"> PAGEREF _Toc523086650 \h </w:instrText>
      </w:r>
      <w:r w:rsidR="00DC3EFD">
        <w:rPr>
          <w:noProof/>
        </w:rPr>
      </w:r>
      <w:r w:rsidR="00DC3EFD">
        <w:rPr>
          <w:noProof/>
        </w:rPr>
        <w:fldChar w:fldCharType="separate"/>
      </w:r>
      <w:r>
        <w:rPr>
          <w:noProof/>
        </w:rPr>
        <w:t>22</w:t>
      </w:r>
      <w:r w:rsidR="00DC3EFD">
        <w:rPr>
          <w:noProof/>
        </w:rPr>
        <w:fldChar w:fldCharType="end"/>
      </w:r>
    </w:p>
    <w:p w:rsidR="00117A76" w:rsidRDefault="00117A76">
      <w:pPr>
        <w:pStyle w:val="TM3"/>
        <w:tabs>
          <w:tab w:val="left" w:pos="880"/>
          <w:tab w:val="right" w:leader="dot" w:pos="9062"/>
        </w:tabs>
        <w:rPr>
          <w:rFonts w:eastAsiaTheme="minorEastAsia"/>
          <w:noProof/>
          <w:lang w:eastAsia="fr-BE"/>
        </w:rPr>
      </w:pPr>
      <w:r w:rsidRPr="0040254F">
        <w:rPr>
          <w:noProof/>
        </w:rPr>
        <w:t>4.</w:t>
      </w:r>
      <w:r>
        <w:rPr>
          <w:rFonts w:eastAsiaTheme="minorEastAsia"/>
          <w:noProof/>
          <w:lang w:eastAsia="fr-BE"/>
        </w:rPr>
        <w:tab/>
      </w:r>
      <w:r w:rsidRPr="0040254F">
        <w:rPr>
          <w:noProof/>
        </w:rPr>
        <w:t>Conclusion et recommandations</w:t>
      </w:r>
      <w:r>
        <w:rPr>
          <w:noProof/>
        </w:rPr>
        <w:tab/>
      </w:r>
      <w:r w:rsidR="00DC3EFD">
        <w:rPr>
          <w:noProof/>
        </w:rPr>
        <w:fldChar w:fldCharType="begin"/>
      </w:r>
      <w:r>
        <w:rPr>
          <w:noProof/>
        </w:rPr>
        <w:instrText xml:space="preserve"> PAGEREF _Toc523086651 \h </w:instrText>
      </w:r>
      <w:r w:rsidR="00DC3EFD">
        <w:rPr>
          <w:noProof/>
        </w:rPr>
      </w:r>
      <w:r w:rsidR="00DC3EFD">
        <w:rPr>
          <w:noProof/>
        </w:rPr>
        <w:fldChar w:fldCharType="separate"/>
      </w:r>
      <w:r>
        <w:rPr>
          <w:noProof/>
        </w:rPr>
        <w:t>23</w:t>
      </w:r>
      <w:r w:rsidR="00DC3EFD">
        <w:rPr>
          <w:noProof/>
        </w:rPr>
        <w:fldChar w:fldCharType="end"/>
      </w:r>
    </w:p>
    <w:p w:rsidR="00117A76" w:rsidRDefault="00117A76">
      <w:pPr>
        <w:pStyle w:val="TM1"/>
        <w:tabs>
          <w:tab w:val="right" w:leader="dot" w:pos="9062"/>
        </w:tabs>
        <w:rPr>
          <w:rFonts w:eastAsiaTheme="minorEastAsia"/>
          <w:noProof/>
          <w:lang w:eastAsia="fr-BE"/>
        </w:rPr>
      </w:pPr>
      <w:r>
        <w:rPr>
          <w:noProof/>
        </w:rPr>
        <w:t>Partie 2 : Analyse du Plan de Cohésion Sociale en Région Wallonne</w:t>
      </w:r>
      <w:r>
        <w:rPr>
          <w:noProof/>
        </w:rPr>
        <w:tab/>
      </w:r>
      <w:r w:rsidR="00DC3EFD">
        <w:rPr>
          <w:noProof/>
        </w:rPr>
        <w:fldChar w:fldCharType="begin"/>
      </w:r>
      <w:r>
        <w:rPr>
          <w:noProof/>
        </w:rPr>
        <w:instrText xml:space="preserve"> PAGEREF _Toc523086652 \h </w:instrText>
      </w:r>
      <w:r w:rsidR="00DC3EFD">
        <w:rPr>
          <w:noProof/>
        </w:rPr>
      </w:r>
      <w:r w:rsidR="00DC3EFD">
        <w:rPr>
          <w:noProof/>
        </w:rPr>
        <w:fldChar w:fldCharType="separate"/>
      </w:r>
      <w:r>
        <w:rPr>
          <w:noProof/>
        </w:rPr>
        <w:t>24</w:t>
      </w:r>
      <w:r w:rsidR="00DC3EFD">
        <w:rPr>
          <w:noProof/>
        </w:rPr>
        <w:fldChar w:fldCharType="end"/>
      </w:r>
    </w:p>
    <w:p w:rsidR="00117A76" w:rsidRDefault="00117A76">
      <w:pPr>
        <w:pStyle w:val="TM1"/>
        <w:tabs>
          <w:tab w:val="right" w:leader="dot" w:pos="9062"/>
        </w:tabs>
        <w:rPr>
          <w:rFonts w:eastAsiaTheme="minorEastAsia"/>
          <w:noProof/>
          <w:lang w:eastAsia="fr-BE"/>
        </w:rPr>
      </w:pPr>
      <w:r>
        <w:rPr>
          <w:noProof/>
        </w:rPr>
        <w:t>De sa mise à l’agenda à la mise en œuvre et à ses effets</w:t>
      </w:r>
      <w:r>
        <w:rPr>
          <w:noProof/>
        </w:rPr>
        <w:tab/>
      </w:r>
      <w:r w:rsidR="00DC3EFD">
        <w:rPr>
          <w:noProof/>
        </w:rPr>
        <w:fldChar w:fldCharType="begin"/>
      </w:r>
      <w:r>
        <w:rPr>
          <w:noProof/>
        </w:rPr>
        <w:instrText xml:space="preserve"> PAGEREF _Toc523086653 \h </w:instrText>
      </w:r>
      <w:r w:rsidR="00DC3EFD">
        <w:rPr>
          <w:noProof/>
        </w:rPr>
      </w:r>
      <w:r w:rsidR="00DC3EFD">
        <w:rPr>
          <w:noProof/>
        </w:rPr>
        <w:fldChar w:fldCharType="separate"/>
      </w:r>
      <w:r>
        <w:rPr>
          <w:noProof/>
        </w:rPr>
        <w:t>24</w:t>
      </w:r>
      <w:r w:rsidR="00DC3EFD">
        <w:rPr>
          <w:noProof/>
        </w:rPr>
        <w:fldChar w:fldCharType="end"/>
      </w:r>
    </w:p>
    <w:p w:rsidR="00117A76" w:rsidRDefault="00117A76">
      <w:pPr>
        <w:pStyle w:val="TM2"/>
        <w:tabs>
          <w:tab w:val="right" w:leader="dot" w:pos="9062"/>
        </w:tabs>
        <w:rPr>
          <w:rFonts w:eastAsiaTheme="minorEastAsia"/>
          <w:noProof/>
          <w:lang w:eastAsia="fr-BE"/>
        </w:rPr>
      </w:pPr>
      <w:r>
        <w:rPr>
          <w:noProof/>
        </w:rPr>
        <w:t>Chapitre III : Conception du dispositif : la genèse du concept et des politiques de cohésion sociale</w:t>
      </w:r>
      <w:r>
        <w:rPr>
          <w:noProof/>
        </w:rPr>
        <w:tab/>
      </w:r>
      <w:r w:rsidR="00DC3EFD">
        <w:rPr>
          <w:noProof/>
        </w:rPr>
        <w:fldChar w:fldCharType="begin"/>
      </w:r>
      <w:r>
        <w:rPr>
          <w:noProof/>
        </w:rPr>
        <w:instrText xml:space="preserve"> PAGEREF _Toc523086654 \h </w:instrText>
      </w:r>
      <w:r w:rsidR="00DC3EFD">
        <w:rPr>
          <w:noProof/>
        </w:rPr>
      </w:r>
      <w:r w:rsidR="00DC3EFD">
        <w:rPr>
          <w:noProof/>
        </w:rPr>
        <w:fldChar w:fldCharType="separate"/>
      </w:r>
      <w:r>
        <w:rPr>
          <w:noProof/>
        </w:rPr>
        <w:t>25</w:t>
      </w:r>
      <w:r w:rsidR="00DC3EFD">
        <w:rPr>
          <w:noProof/>
        </w:rPr>
        <w:fldChar w:fldCharType="end"/>
      </w:r>
    </w:p>
    <w:p w:rsidR="00117A76" w:rsidRDefault="00117A76">
      <w:pPr>
        <w:pStyle w:val="TM3"/>
        <w:tabs>
          <w:tab w:val="left" w:pos="880"/>
          <w:tab w:val="right" w:leader="dot" w:pos="9062"/>
        </w:tabs>
        <w:rPr>
          <w:rFonts w:eastAsiaTheme="minorEastAsia"/>
          <w:noProof/>
          <w:lang w:eastAsia="fr-BE"/>
        </w:rPr>
      </w:pPr>
      <w:r w:rsidRPr="0040254F">
        <w:rPr>
          <w:noProof/>
        </w:rPr>
        <w:t>1.</w:t>
      </w:r>
      <w:r>
        <w:rPr>
          <w:rFonts w:eastAsiaTheme="minorEastAsia"/>
          <w:noProof/>
          <w:lang w:eastAsia="fr-BE"/>
        </w:rPr>
        <w:tab/>
      </w:r>
      <w:r w:rsidRPr="0040254F">
        <w:rPr>
          <w:noProof/>
        </w:rPr>
        <w:t>Genèse</w:t>
      </w:r>
      <w:r>
        <w:rPr>
          <w:noProof/>
        </w:rPr>
        <w:tab/>
      </w:r>
      <w:r w:rsidR="00DC3EFD">
        <w:rPr>
          <w:noProof/>
        </w:rPr>
        <w:fldChar w:fldCharType="begin"/>
      </w:r>
      <w:r>
        <w:rPr>
          <w:noProof/>
        </w:rPr>
        <w:instrText xml:space="preserve"> PAGEREF _Toc523086655 \h </w:instrText>
      </w:r>
      <w:r w:rsidR="00DC3EFD">
        <w:rPr>
          <w:noProof/>
        </w:rPr>
      </w:r>
      <w:r w:rsidR="00DC3EFD">
        <w:rPr>
          <w:noProof/>
        </w:rPr>
        <w:fldChar w:fldCharType="separate"/>
      </w:r>
      <w:r>
        <w:rPr>
          <w:noProof/>
        </w:rPr>
        <w:t>25</w:t>
      </w:r>
      <w:r w:rsidR="00DC3EFD">
        <w:rPr>
          <w:noProof/>
        </w:rPr>
        <w:fldChar w:fldCharType="end"/>
      </w:r>
    </w:p>
    <w:p w:rsidR="00117A76" w:rsidRDefault="00117A76">
      <w:pPr>
        <w:pStyle w:val="TM3"/>
        <w:tabs>
          <w:tab w:val="left" w:pos="880"/>
          <w:tab w:val="right" w:leader="dot" w:pos="9062"/>
        </w:tabs>
        <w:rPr>
          <w:rFonts w:eastAsiaTheme="minorEastAsia"/>
          <w:noProof/>
          <w:lang w:eastAsia="fr-BE"/>
        </w:rPr>
      </w:pPr>
      <w:r w:rsidRPr="0040254F">
        <w:rPr>
          <w:noProof/>
        </w:rPr>
        <w:t>2.</w:t>
      </w:r>
      <w:r>
        <w:rPr>
          <w:rFonts w:eastAsiaTheme="minorEastAsia"/>
          <w:noProof/>
          <w:lang w:eastAsia="fr-BE"/>
        </w:rPr>
        <w:tab/>
      </w:r>
      <w:r w:rsidRPr="0040254F">
        <w:rPr>
          <w:noProof/>
        </w:rPr>
        <w:t>D’une lutte des classes à une lutte des places</w:t>
      </w:r>
      <w:r>
        <w:rPr>
          <w:noProof/>
        </w:rPr>
        <w:tab/>
      </w:r>
      <w:r w:rsidR="00DC3EFD">
        <w:rPr>
          <w:noProof/>
        </w:rPr>
        <w:fldChar w:fldCharType="begin"/>
      </w:r>
      <w:r>
        <w:rPr>
          <w:noProof/>
        </w:rPr>
        <w:instrText xml:space="preserve"> PAGEREF _Toc523086656 \h </w:instrText>
      </w:r>
      <w:r w:rsidR="00DC3EFD">
        <w:rPr>
          <w:noProof/>
        </w:rPr>
      </w:r>
      <w:r w:rsidR="00DC3EFD">
        <w:rPr>
          <w:noProof/>
        </w:rPr>
        <w:fldChar w:fldCharType="separate"/>
      </w:r>
      <w:r>
        <w:rPr>
          <w:noProof/>
        </w:rPr>
        <w:t>26</w:t>
      </w:r>
      <w:r w:rsidR="00DC3EFD">
        <w:rPr>
          <w:noProof/>
        </w:rPr>
        <w:fldChar w:fldCharType="end"/>
      </w:r>
    </w:p>
    <w:p w:rsidR="00117A76" w:rsidRDefault="00117A76">
      <w:pPr>
        <w:pStyle w:val="TM3"/>
        <w:tabs>
          <w:tab w:val="left" w:pos="880"/>
          <w:tab w:val="right" w:leader="dot" w:pos="9062"/>
        </w:tabs>
        <w:rPr>
          <w:rFonts w:eastAsiaTheme="minorEastAsia"/>
          <w:noProof/>
          <w:lang w:eastAsia="fr-BE"/>
        </w:rPr>
      </w:pPr>
      <w:r w:rsidRPr="0040254F">
        <w:rPr>
          <w:noProof/>
          <w:lang w:val="fr-FR"/>
        </w:rPr>
        <w:t>3.</w:t>
      </w:r>
      <w:r>
        <w:rPr>
          <w:rFonts w:eastAsiaTheme="minorEastAsia"/>
          <w:noProof/>
          <w:lang w:eastAsia="fr-BE"/>
        </w:rPr>
        <w:tab/>
      </w:r>
      <w:r w:rsidRPr="0040254F">
        <w:rPr>
          <w:noProof/>
          <w:lang w:val="fr-FR"/>
        </w:rPr>
        <w:t>Cohésion Sociale, Conseil de l’Europe et Union Européenne</w:t>
      </w:r>
      <w:r>
        <w:rPr>
          <w:noProof/>
        </w:rPr>
        <w:tab/>
      </w:r>
      <w:r w:rsidR="00DC3EFD">
        <w:rPr>
          <w:noProof/>
        </w:rPr>
        <w:fldChar w:fldCharType="begin"/>
      </w:r>
      <w:r>
        <w:rPr>
          <w:noProof/>
        </w:rPr>
        <w:instrText xml:space="preserve"> PAGEREF _Toc523086657 \h </w:instrText>
      </w:r>
      <w:r w:rsidR="00DC3EFD">
        <w:rPr>
          <w:noProof/>
        </w:rPr>
      </w:r>
      <w:r w:rsidR="00DC3EFD">
        <w:rPr>
          <w:noProof/>
        </w:rPr>
        <w:fldChar w:fldCharType="separate"/>
      </w:r>
      <w:r>
        <w:rPr>
          <w:noProof/>
        </w:rPr>
        <w:t>27</w:t>
      </w:r>
      <w:r w:rsidR="00DC3EFD">
        <w:rPr>
          <w:noProof/>
        </w:rPr>
        <w:fldChar w:fldCharType="end"/>
      </w:r>
    </w:p>
    <w:p w:rsidR="00117A76" w:rsidRDefault="00117A76">
      <w:pPr>
        <w:pStyle w:val="TM2"/>
        <w:tabs>
          <w:tab w:val="right" w:leader="dot" w:pos="9062"/>
        </w:tabs>
        <w:rPr>
          <w:rFonts w:eastAsiaTheme="minorEastAsia"/>
          <w:noProof/>
          <w:lang w:eastAsia="fr-BE"/>
        </w:rPr>
      </w:pPr>
      <w:r>
        <w:rPr>
          <w:noProof/>
        </w:rPr>
        <w:t>Chapitre IV : Le Plan de Cohésion Sociale dans le cadre de la lutte contre la pauvreté et l’exclusion sociale en Région Wallonne</w:t>
      </w:r>
      <w:r>
        <w:rPr>
          <w:noProof/>
        </w:rPr>
        <w:tab/>
      </w:r>
      <w:r w:rsidR="00DC3EFD">
        <w:rPr>
          <w:noProof/>
        </w:rPr>
        <w:fldChar w:fldCharType="begin"/>
      </w:r>
      <w:r>
        <w:rPr>
          <w:noProof/>
        </w:rPr>
        <w:instrText xml:space="preserve"> PAGEREF _Toc523086658 \h </w:instrText>
      </w:r>
      <w:r w:rsidR="00DC3EFD">
        <w:rPr>
          <w:noProof/>
        </w:rPr>
      </w:r>
      <w:r w:rsidR="00DC3EFD">
        <w:rPr>
          <w:noProof/>
        </w:rPr>
        <w:fldChar w:fldCharType="separate"/>
      </w:r>
      <w:r>
        <w:rPr>
          <w:noProof/>
        </w:rPr>
        <w:t>39</w:t>
      </w:r>
      <w:r w:rsidR="00DC3EFD">
        <w:rPr>
          <w:noProof/>
        </w:rPr>
        <w:fldChar w:fldCharType="end"/>
      </w:r>
    </w:p>
    <w:p w:rsidR="00117A76" w:rsidRDefault="00117A76">
      <w:pPr>
        <w:pStyle w:val="TM3"/>
        <w:tabs>
          <w:tab w:val="left" w:pos="880"/>
          <w:tab w:val="right" w:leader="dot" w:pos="9062"/>
        </w:tabs>
        <w:rPr>
          <w:rFonts w:eastAsiaTheme="minorEastAsia"/>
          <w:noProof/>
          <w:lang w:eastAsia="fr-BE"/>
        </w:rPr>
      </w:pPr>
      <w:r w:rsidRPr="0040254F">
        <w:rPr>
          <w:noProof/>
        </w:rPr>
        <w:t>1.</w:t>
      </w:r>
      <w:r>
        <w:rPr>
          <w:rFonts w:eastAsiaTheme="minorEastAsia"/>
          <w:noProof/>
          <w:lang w:eastAsia="fr-BE"/>
        </w:rPr>
        <w:tab/>
      </w:r>
      <w:r w:rsidRPr="0040254F">
        <w:rPr>
          <w:noProof/>
        </w:rPr>
        <w:t>Pauvreté et lutte contre la criminalité</w:t>
      </w:r>
      <w:r>
        <w:rPr>
          <w:noProof/>
        </w:rPr>
        <w:tab/>
      </w:r>
      <w:r w:rsidR="00DC3EFD">
        <w:rPr>
          <w:noProof/>
        </w:rPr>
        <w:fldChar w:fldCharType="begin"/>
      </w:r>
      <w:r>
        <w:rPr>
          <w:noProof/>
        </w:rPr>
        <w:instrText xml:space="preserve"> PAGEREF _Toc523086659 \h </w:instrText>
      </w:r>
      <w:r w:rsidR="00DC3EFD">
        <w:rPr>
          <w:noProof/>
        </w:rPr>
      </w:r>
      <w:r w:rsidR="00DC3EFD">
        <w:rPr>
          <w:noProof/>
        </w:rPr>
        <w:fldChar w:fldCharType="separate"/>
      </w:r>
      <w:r>
        <w:rPr>
          <w:noProof/>
        </w:rPr>
        <w:t>39</w:t>
      </w:r>
      <w:r w:rsidR="00DC3EFD">
        <w:rPr>
          <w:noProof/>
        </w:rPr>
        <w:fldChar w:fldCharType="end"/>
      </w:r>
    </w:p>
    <w:p w:rsidR="00117A76" w:rsidRDefault="00117A76">
      <w:pPr>
        <w:pStyle w:val="TM3"/>
        <w:tabs>
          <w:tab w:val="left" w:pos="880"/>
          <w:tab w:val="right" w:leader="dot" w:pos="9062"/>
        </w:tabs>
        <w:rPr>
          <w:rFonts w:eastAsiaTheme="minorEastAsia"/>
          <w:noProof/>
          <w:lang w:eastAsia="fr-BE"/>
        </w:rPr>
      </w:pPr>
      <w:r w:rsidRPr="0040254F">
        <w:rPr>
          <w:noProof/>
        </w:rPr>
        <w:t>2.</w:t>
      </w:r>
      <w:r>
        <w:rPr>
          <w:rFonts w:eastAsiaTheme="minorEastAsia"/>
          <w:noProof/>
          <w:lang w:eastAsia="fr-BE"/>
        </w:rPr>
        <w:tab/>
      </w:r>
      <w:r w:rsidRPr="0040254F">
        <w:rPr>
          <w:noProof/>
        </w:rPr>
        <w:t>Le Rapport Général sur la Pauvreté</w:t>
      </w:r>
      <w:r>
        <w:rPr>
          <w:noProof/>
        </w:rPr>
        <w:tab/>
      </w:r>
      <w:r w:rsidR="00DC3EFD">
        <w:rPr>
          <w:noProof/>
        </w:rPr>
        <w:fldChar w:fldCharType="begin"/>
      </w:r>
      <w:r>
        <w:rPr>
          <w:noProof/>
        </w:rPr>
        <w:instrText xml:space="preserve"> PAGEREF _Toc523086660 \h </w:instrText>
      </w:r>
      <w:r w:rsidR="00DC3EFD">
        <w:rPr>
          <w:noProof/>
        </w:rPr>
      </w:r>
      <w:r w:rsidR="00DC3EFD">
        <w:rPr>
          <w:noProof/>
        </w:rPr>
        <w:fldChar w:fldCharType="separate"/>
      </w:r>
      <w:r>
        <w:rPr>
          <w:noProof/>
        </w:rPr>
        <w:t>40</w:t>
      </w:r>
      <w:r w:rsidR="00DC3EFD">
        <w:rPr>
          <w:noProof/>
        </w:rPr>
        <w:fldChar w:fldCharType="end"/>
      </w:r>
    </w:p>
    <w:p w:rsidR="00117A76" w:rsidRDefault="00117A76">
      <w:pPr>
        <w:pStyle w:val="TM3"/>
        <w:tabs>
          <w:tab w:val="left" w:pos="880"/>
          <w:tab w:val="right" w:leader="dot" w:pos="9062"/>
        </w:tabs>
        <w:rPr>
          <w:rFonts w:eastAsiaTheme="minorEastAsia"/>
          <w:noProof/>
          <w:lang w:eastAsia="fr-BE"/>
        </w:rPr>
      </w:pPr>
      <w:r w:rsidRPr="0040254F">
        <w:rPr>
          <w:noProof/>
        </w:rPr>
        <w:t>3.</w:t>
      </w:r>
      <w:r>
        <w:rPr>
          <w:rFonts w:eastAsiaTheme="minorEastAsia"/>
          <w:noProof/>
          <w:lang w:eastAsia="fr-BE"/>
        </w:rPr>
        <w:tab/>
      </w:r>
      <w:r w:rsidRPr="0040254F">
        <w:rPr>
          <w:noProof/>
        </w:rPr>
        <w:t>L’ISADF</w:t>
      </w:r>
      <w:r>
        <w:rPr>
          <w:noProof/>
        </w:rPr>
        <w:tab/>
      </w:r>
      <w:r w:rsidR="00DC3EFD">
        <w:rPr>
          <w:noProof/>
        </w:rPr>
        <w:fldChar w:fldCharType="begin"/>
      </w:r>
      <w:r>
        <w:rPr>
          <w:noProof/>
        </w:rPr>
        <w:instrText xml:space="preserve"> PAGEREF _Toc523086661 \h </w:instrText>
      </w:r>
      <w:r w:rsidR="00DC3EFD">
        <w:rPr>
          <w:noProof/>
        </w:rPr>
      </w:r>
      <w:r w:rsidR="00DC3EFD">
        <w:rPr>
          <w:noProof/>
        </w:rPr>
        <w:fldChar w:fldCharType="separate"/>
      </w:r>
      <w:r>
        <w:rPr>
          <w:noProof/>
        </w:rPr>
        <w:t>41</w:t>
      </w:r>
      <w:r w:rsidR="00DC3EFD">
        <w:rPr>
          <w:noProof/>
        </w:rPr>
        <w:fldChar w:fldCharType="end"/>
      </w:r>
    </w:p>
    <w:p w:rsidR="00117A76" w:rsidRDefault="00117A76">
      <w:pPr>
        <w:pStyle w:val="TM3"/>
        <w:tabs>
          <w:tab w:val="left" w:pos="880"/>
          <w:tab w:val="right" w:leader="dot" w:pos="9062"/>
        </w:tabs>
        <w:rPr>
          <w:rFonts w:eastAsiaTheme="minorEastAsia"/>
          <w:noProof/>
          <w:lang w:eastAsia="fr-BE"/>
        </w:rPr>
      </w:pPr>
      <w:r w:rsidRPr="0040254F">
        <w:rPr>
          <w:noProof/>
        </w:rPr>
        <w:t>4.</w:t>
      </w:r>
      <w:r>
        <w:rPr>
          <w:rFonts w:eastAsiaTheme="minorEastAsia"/>
          <w:noProof/>
          <w:lang w:eastAsia="fr-BE"/>
        </w:rPr>
        <w:tab/>
      </w:r>
      <w:r w:rsidRPr="0040254F">
        <w:rPr>
          <w:noProof/>
        </w:rPr>
        <w:t>La réforme du Plan de Prévention et de Proximité (PPP)</w:t>
      </w:r>
      <w:r>
        <w:rPr>
          <w:noProof/>
        </w:rPr>
        <w:tab/>
      </w:r>
      <w:r w:rsidR="00DC3EFD">
        <w:rPr>
          <w:noProof/>
        </w:rPr>
        <w:fldChar w:fldCharType="begin"/>
      </w:r>
      <w:r>
        <w:rPr>
          <w:noProof/>
        </w:rPr>
        <w:instrText xml:space="preserve"> PAGEREF _Toc523086662 \h </w:instrText>
      </w:r>
      <w:r w:rsidR="00DC3EFD">
        <w:rPr>
          <w:noProof/>
        </w:rPr>
      </w:r>
      <w:r w:rsidR="00DC3EFD">
        <w:rPr>
          <w:noProof/>
        </w:rPr>
        <w:fldChar w:fldCharType="separate"/>
      </w:r>
      <w:r>
        <w:rPr>
          <w:noProof/>
        </w:rPr>
        <w:t>44</w:t>
      </w:r>
      <w:r w:rsidR="00DC3EFD">
        <w:rPr>
          <w:noProof/>
        </w:rPr>
        <w:fldChar w:fldCharType="end"/>
      </w:r>
    </w:p>
    <w:p w:rsidR="00117A76" w:rsidRDefault="00117A76">
      <w:pPr>
        <w:pStyle w:val="TM3"/>
        <w:tabs>
          <w:tab w:val="left" w:pos="880"/>
          <w:tab w:val="right" w:leader="dot" w:pos="9062"/>
        </w:tabs>
        <w:rPr>
          <w:rFonts w:eastAsiaTheme="minorEastAsia"/>
          <w:noProof/>
          <w:lang w:eastAsia="fr-BE"/>
        </w:rPr>
      </w:pPr>
      <w:r w:rsidRPr="0040254F">
        <w:rPr>
          <w:noProof/>
          <w:lang w:val="fr-FR"/>
        </w:rPr>
        <w:t>5.</w:t>
      </w:r>
      <w:r>
        <w:rPr>
          <w:rFonts w:eastAsiaTheme="minorEastAsia"/>
          <w:noProof/>
          <w:lang w:eastAsia="fr-BE"/>
        </w:rPr>
        <w:tab/>
      </w:r>
      <w:r w:rsidRPr="0040254F">
        <w:rPr>
          <w:noProof/>
          <w:lang w:val="fr-FR"/>
        </w:rPr>
        <w:t>Le décret 2017 relatif au nouveau Plan de Cohésion Sociale des villes et communes wallonnes</w:t>
      </w:r>
      <w:r>
        <w:rPr>
          <w:noProof/>
        </w:rPr>
        <w:tab/>
      </w:r>
      <w:r w:rsidR="00DC3EFD">
        <w:rPr>
          <w:noProof/>
        </w:rPr>
        <w:fldChar w:fldCharType="begin"/>
      </w:r>
      <w:r>
        <w:rPr>
          <w:noProof/>
        </w:rPr>
        <w:instrText xml:space="preserve"> PAGEREF _Toc523086663 \h </w:instrText>
      </w:r>
      <w:r w:rsidR="00DC3EFD">
        <w:rPr>
          <w:noProof/>
        </w:rPr>
      </w:r>
      <w:r w:rsidR="00DC3EFD">
        <w:rPr>
          <w:noProof/>
        </w:rPr>
        <w:fldChar w:fldCharType="separate"/>
      </w:r>
      <w:r>
        <w:rPr>
          <w:noProof/>
        </w:rPr>
        <w:t>48</w:t>
      </w:r>
      <w:r w:rsidR="00DC3EFD">
        <w:rPr>
          <w:noProof/>
        </w:rPr>
        <w:fldChar w:fldCharType="end"/>
      </w:r>
    </w:p>
    <w:p w:rsidR="00117A76" w:rsidRDefault="00117A76">
      <w:pPr>
        <w:pStyle w:val="TM2"/>
        <w:tabs>
          <w:tab w:val="right" w:leader="dot" w:pos="9062"/>
        </w:tabs>
        <w:rPr>
          <w:rFonts w:eastAsiaTheme="minorEastAsia"/>
          <w:noProof/>
          <w:lang w:eastAsia="fr-BE"/>
        </w:rPr>
      </w:pPr>
      <w:r w:rsidRPr="0040254F">
        <w:rPr>
          <w:noProof/>
          <w:lang w:val="fr-FR"/>
        </w:rPr>
        <w:t>Chapitre V : Mise en œuvre du Plan de Cohésion Sociale au sein de la Ville de Liège</w:t>
      </w:r>
      <w:r>
        <w:rPr>
          <w:noProof/>
        </w:rPr>
        <w:tab/>
      </w:r>
      <w:r w:rsidR="00DC3EFD">
        <w:rPr>
          <w:noProof/>
        </w:rPr>
        <w:fldChar w:fldCharType="begin"/>
      </w:r>
      <w:r>
        <w:rPr>
          <w:noProof/>
        </w:rPr>
        <w:instrText xml:space="preserve"> PAGEREF _Toc523086664 \h </w:instrText>
      </w:r>
      <w:r w:rsidR="00DC3EFD">
        <w:rPr>
          <w:noProof/>
        </w:rPr>
      </w:r>
      <w:r w:rsidR="00DC3EFD">
        <w:rPr>
          <w:noProof/>
        </w:rPr>
        <w:fldChar w:fldCharType="separate"/>
      </w:r>
      <w:r>
        <w:rPr>
          <w:noProof/>
        </w:rPr>
        <w:t>54</w:t>
      </w:r>
      <w:r w:rsidR="00DC3EFD">
        <w:rPr>
          <w:noProof/>
        </w:rPr>
        <w:fldChar w:fldCharType="end"/>
      </w:r>
    </w:p>
    <w:p w:rsidR="00117A76" w:rsidRDefault="00117A76">
      <w:pPr>
        <w:pStyle w:val="TM3"/>
        <w:tabs>
          <w:tab w:val="left" w:pos="880"/>
          <w:tab w:val="right" w:leader="dot" w:pos="9062"/>
        </w:tabs>
        <w:rPr>
          <w:rFonts w:eastAsiaTheme="minorEastAsia"/>
          <w:noProof/>
          <w:lang w:eastAsia="fr-BE"/>
        </w:rPr>
      </w:pPr>
      <w:r w:rsidRPr="0040254F">
        <w:rPr>
          <w:noProof/>
          <w:lang w:val="fr-FR"/>
        </w:rPr>
        <w:lastRenderedPageBreak/>
        <w:t>1.</w:t>
      </w:r>
      <w:r>
        <w:rPr>
          <w:rFonts w:eastAsiaTheme="minorEastAsia"/>
          <w:noProof/>
          <w:lang w:eastAsia="fr-BE"/>
        </w:rPr>
        <w:tab/>
      </w:r>
      <w:r w:rsidRPr="0040254F">
        <w:rPr>
          <w:noProof/>
          <w:lang w:val="fr-FR"/>
        </w:rPr>
        <w:t>La composante politico-administratif</w:t>
      </w:r>
      <w:r>
        <w:rPr>
          <w:noProof/>
        </w:rPr>
        <w:tab/>
      </w:r>
      <w:r w:rsidR="00DC3EFD">
        <w:rPr>
          <w:noProof/>
        </w:rPr>
        <w:fldChar w:fldCharType="begin"/>
      </w:r>
      <w:r>
        <w:rPr>
          <w:noProof/>
        </w:rPr>
        <w:instrText xml:space="preserve"> PAGEREF _Toc523086665 \h </w:instrText>
      </w:r>
      <w:r w:rsidR="00DC3EFD">
        <w:rPr>
          <w:noProof/>
        </w:rPr>
      </w:r>
      <w:r w:rsidR="00DC3EFD">
        <w:rPr>
          <w:noProof/>
        </w:rPr>
        <w:fldChar w:fldCharType="separate"/>
      </w:r>
      <w:r>
        <w:rPr>
          <w:noProof/>
        </w:rPr>
        <w:t>55</w:t>
      </w:r>
      <w:r w:rsidR="00DC3EFD">
        <w:rPr>
          <w:noProof/>
        </w:rPr>
        <w:fldChar w:fldCharType="end"/>
      </w:r>
    </w:p>
    <w:p w:rsidR="00117A76" w:rsidRDefault="00117A76">
      <w:pPr>
        <w:pStyle w:val="TM3"/>
        <w:tabs>
          <w:tab w:val="left" w:pos="1100"/>
          <w:tab w:val="right" w:leader="dot" w:pos="9062"/>
        </w:tabs>
        <w:rPr>
          <w:rFonts w:eastAsiaTheme="minorEastAsia"/>
          <w:noProof/>
          <w:lang w:eastAsia="fr-BE"/>
        </w:rPr>
      </w:pPr>
      <w:r w:rsidRPr="0040254F">
        <w:rPr>
          <w:noProof/>
          <w:lang w:val="fr-FR"/>
        </w:rPr>
        <w:t>1.1.</w:t>
      </w:r>
      <w:r>
        <w:rPr>
          <w:rFonts w:eastAsiaTheme="minorEastAsia"/>
          <w:noProof/>
          <w:lang w:eastAsia="fr-BE"/>
        </w:rPr>
        <w:tab/>
      </w:r>
      <w:r w:rsidRPr="0040254F">
        <w:rPr>
          <w:noProof/>
          <w:lang w:val="fr-FR"/>
        </w:rPr>
        <w:t>La Commission d’Accompagnement du Plan de Cohésion Sociale : rôles et missions</w:t>
      </w:r>
      <w:r>
        <w:rPr>
          <w:noProof/>
        </w:rPr>
        <w:tab/>
      </w:r>
      <w:r w:rsidR="00DC3EFD">
        <w:rPr>
          <w:noProof/>
        </w:rPr>
        <w:fldChar w:fldCharType="begin"/>
      </w:r>
      <w:r>
        <w:rPr>
          <w:noProof/>
        </w:rPr>
        <w:instrText xml:space="preserve"> PAGEREF _Toc523086666 \h </w:instrText>
      </w:r>
      <w:r w:rsidR="00DC3EFD">
        <w:rPr>
          <w:noProof/>
        </w:rPr>
      </w:r>
      <w:r w:rsidR="00DC3EFD">
        <w:rPr>
          <w:noProof/>
        </w:rPr>
        <w:fldChar w:fldCharType="separate"/>
      </w:r>
      <w:r>
        <w:rPr>
          <w:noProof/>
        </w:rPr>
        <w:t>55</w:t>
      </w:r>
      <w:r w:rsidR="00DC3EFD">
        <w:rPr>
          <w:noProof/>
        </w:rPr>
        <w:fldChar w:fldCharType="end"/>
      </w:r>
    </w:p>
    <w:p w:rsidR="00117A76" w:rsidRDefault="00117A76">
      <w:pPr>
        <w:pStyle w:val="TM3"/>
        <w:tabs>
          <w:tab w:val="left" w:pos="1100"/>
          <w:tab w:val="right" w:leader="dot" w:pos="9062"/>
        </w:tabs>
        <w:rPr>
          <w:rFonts w:eastAsiaTheme="minorEastAsia"/>
          <w:noProof/>
          <w:lang w:eastAsia="fr-BE"/>
        </w:rPr>
      </w:pPr>
      <w:r w:rsidRPr="0040254F">
        <w:rPr>
          <w:noProof/>
          <w:lang w:val="fr-FR"/>
        </w:rPr>
        <w:t>1.2.</w:t>
      </w:r>
      <w:r>
        <w:rPr>
          <w:rFonts w:eastAsiaTheme="minorEastAsia"/>
          <w:noProof/>
          <w:lang w:eastAsia="fr-BE"/>
        </w:rPr>
        <w:tab/>
      </w:r>
      <w:r w:rsidRPr="0040254F">
        <w:rPr>
          <w:noProof/>
          <w:lang w:val="fr-FR"/>
        </w:rPr>
        <w:t>Profil des Acteurs-membres de la Commission d’Accompagnement – Rôles et fonctions</w:t>
      </w:r>
      <w:r>
        <w:rPr>
          <w:noProof/>
        </w:rPr>
        <w:tab/>
      </w:r>
      <w:r w:rsidR="00DC3EFD">
        <w:rPr>
          <w:noProof/>
        </w:rPr>
        <w:fldChar w:fldCharType="begin"/>
      </w:r>
      <w:r>
        <w:rPr>
          <w:noProof/>
        </w:rPr>
        <w:instrText xml:space="preserve"> PAGEREF _Toc523086667 \h </w:instrText>
      </w:r>
      <w:r w:rsidR="00DC3EFD">
        <w:rPr>
          <w:noProof/>
        </w:rPr>
      </w:r>
      <w:r w:rsidR="00DC3EFD">
        <w:rPr>
          <w:noProof/>
        </w:rPr>
        <w:fldChar w:fldCharType="separate"/>
      </w:r>
      <w:r>
        <w:rPr>
          <w:noProof/>
        </w:rPr>
        <w:t>56</w:t>
      </w:r>
      <w:r w:rsidR="00DC3EFD">
        <w:rPr>
          <w:noProof/>
        </w:rPr>
        <w:fldChar w:fldCharType="end"/>
      </w:r>
    </w:p>
    <w:p w:rsidR="00117A76" w:rsidRDefault="00117A76">
      <w:pPr>
        <w:pStyle w:val="TM3"/>
        <w:tabs>
          <w:tab w:val="left" w:pos="1100"/>
          <w:tab w:val="right" w:leader="dot" w:pos="9062"/>
        </w:tabs>
        <w:rPr>
          <w:rFonts w:eastAsiaTheme="minorEastAsia"/>
          <w:noProof/>
          <w:lang w:eastAsia="fr-BE"/>
        </w:rPr>
      </w:pPr>
      <w:r w:rsidRPr="0040254F">
        <w:rPr>
          <w:noProof/>
          <w:lang w:val="fr-FR"/>
        </w:rPr>
        <w:t>1.3.</w:t>
      </w:r>
      <w:r>
        <w:rPr>
          <w:rFonts w:eastAsiaTheme="minorEastAsia"/>
          <w:noProof/>
          <w:lang w:eastAsia="fr-BE"/>
        </w:rPr>
        <w:tab/>
      </w:r>
      <w:r w:rsidRPr="0040254F">
        <w:rPr>
          <w:noProof/>
          <w:lang w:val="fr-FR"/>
        </w:rPr>
        <w:t>L’arrangement politico-administratif du Plan de Cohésion Sociale de la Ville de Liège</w:t>
      </w:r>
      <w:r>
        <w:rPr>
          <w:noProof/>
        </w:rPr>
        <w:tab/>
      </w:r>
      <w:r w:rsidR="00DC3EFD">
        <w:rPr>
          <w:noProof/>
        </w:rPr>
        <w:fldChar w:fldCharType="begin"/>
      </w:r>
      <w:r>
        <w:rPr>
          <w:noProof/>
        </w:rPr>
        <w:instrText xml:space="preserve"> PAGEREF _Toc523086668 \h </w:instrText>
      </w:r>
      <w:r w:rsidR="00DC3EFD">
        <w:rPr>
          <w:noProof/>
        </w:rPr>
      </w:r>
      <w:r w:rsidR="00DC3EFD">
        <w:rPr>
          <w:noProof/>
        </w:rPr>
        <w:fldChar w:fldCharType="separate"/>
      </w:r>
      <w:r>
        <w:rPr>
          <w:noProof/>
        </w:rPr>
        <w:t>60</w:t>
      </w:r>
      <w:r w:rsidR="00DC3EFD">
        <w:rPr>
          <w:noProof/>
        </w:rPr>
        <w:fldChar w:fldCharType="end"/>
      </w:r>
    </w:p>
    <w:p w:rsidR="00117A76" w:rsidRDefault="00117A76">
      <w:pPr>
        <w:pStyle w:val="TM2"/>
        <w:tabs>
          <w:tab w:val="right" w:leader="dot" w:pos="9062"/>
        </w:tabs>
        <w:rPr>
          <w:rFonts w:eastAsiaTheme="minorEastAsia"/>
          <w:noProof/>
          <w:lang w:eastAsia="fr-BE"/>
        </w:rPr>
      </w:pPr>
      <w:r w:rsidRPr="0040254F">
        <w:rPr>
          <w:noProof/>
          <w:lang w:val="fr-FR"/>
        </w:rPr>
        <w:t>Chapitre VI : Les effets  du Plan de Cohésion Sociale au sein de la Zone LOVA au niveau du 4</w:t>
      </w:r>
      <w:r w:rsidRPr="0040254F">
        <w:rPr>
          <w:noProof/>
          <w:vertAlign w:val="superscript"/>
          <w:lang w:val="fr-FR"/>
        </w:rPr>
        <w:t>ème</w:t>
      </w:r>
      <w:r w:rsidRPr="0040254F">
        <w:rPr>
          <w:noProof/>
          <w:lang w:val="fr-FR"/>
        </w:rPr>
        <w:t xml:space="preserve"> axe du Plan</w:t>
      </w:r>
      <w:r>
        <w:rPr>
          <w:noProof/>
        </w:rPr>
        <w:tab/>
      </w:r>
      <w:r w:rsidR="00DC3EFD">
        <w:rPr>
          <w:noProof/>
        </w:rPr>
        <w:fldChar w:fldCharType="begin"/>
      </w:r>
      <w:r>
        <w:rPr>
          <w:noProof/>
        </w:rPr>
        <w:instrText xml:space="preserve"> PAGEREF _Toc523086669 \h </w:instrText>
      </w:r>
      <w:r w:rsidR="00DC3EFD">
        <w:rPr>
          <w:noProof/>
        </w:rPr>
      </w:r>
      <w:r w:rsidR="00DC3EFD">
        <w:rPr>
          <w:noProof/>
        </w:rPr>
        <w:fldChar w:fldCharType="separate"/>
      </w:r>
      <w:r>
        <w:rPr>
          <w:noProof/>
        </w:rPr>
        <w:t>65</w:t>
      </w:r>
      <w:r w:rsidR="00DC3EFD">
        <w:rPr>
          <w:noProof/>
        </w:rPr>
        <w:fldChar w:fldCharType="end"/>
      </w:r>
    </w:p>
    <w:p w:rsidR="00117A76" w:rsidRDefault="00117A76">
      <w:pPr>
        <w:pStyle w:val="TM3"/>
        <w:tabs>
          <w:tab w:val="left" w:pos="880"/>
          <w:tab w:val="right" w:leader="dot" w:pos="9062"/>
        </w:tabs>
        <w:rPr>
          <w:rFonts w:eastAsiaTheme="minorEastAsia"/>
          <w:noProof/>
          <w:lang w:eastAsia="fr-BE"/>
        </w:rPr>
      </w:pPr>
      <w:r w:rsidRPr="0040254F">
        <w:rPr>
          <w:noProof/>
          <w:lang w:val="fr-FR"/>
        </w:rPr>
        <w:t>1.</w:t>
      </w:r>
      <w:r>
        <w:rPr>
          <w:rFonts w:eastAsiaTheme="minorEastAsia"/>
          <w:noProof/>
          <w:lang w:eastAsia="fr-BE"/>
        </w:rPr>
        <w:tab/>
      </w:r>
      <w:r w:rsidRPr="0040254F">
        <w:rPr>
          <w:noProof/>
          <w:lang w:val="fr-FR"/>
        </w:rPr>
        <w:t>Les termes de l’évaluation du Plan de Cohésion Social</w:t>
      </w:r>
      <w:r>
        <w:rPr>
          <w:noProof/>
        </w:rPr>
        <w:tab/>
      </w:r>
      <w:r w:rsidR="00DC3EFD">
        <w:rPr>
          <w:noProof/>
        </w:rPr>
        <w:fldChar w:fldCharType="begin"/>
      </w:r>
      <w:r>
        <w:rPr>
          <w:noProof/>
        </w:rPr>
        <w:instrText xml:space="preserve"> PAGEREF _Toc523086670 \h </w:instrText>
      </w:r>
      <w:r w:rsidR="00DC3EFD">
        <w:rPr>
          <w:noProof/>
        </w:rPr>
      </w:r>
      <w:r w:rsidR="00DC3EFD">
        <w:rPr>
          <w:noProof/>
        </w:rPr>
        <w:fldChar w:fldCharType="separate"/>
      </w:r>
      <w:r>
        <w:rPr>
          <w:noProof/>
        </w:rPr>
        <w:t>66</w:t>
      </w:r>
      <w:r w:rsidR="00DC3EFD">
        <w:rPr>
          <w:noProof/>
        </w:rPr>
        <w:fldChar w:fldCharType="end"/>
      </w:r>
    </w:p>
    <w:p w:rsidR="00117A76" w:rsidRDefault="00117A76">
      <w:pPr>
        <w:pStyle w:val="TM3"/>
        <w:tabs>
          <w:tab w:val="left" w:pos="1100"/>
          <w:tab w:val="right" w:leader="dot" w:pos="9062"/>
        </w:tabs>
        <w:rPr>
          <w:rFonts w:eastAsiaTheme="minorEastAsia"/>
          <w:noProof/>
          <w:lang w:eastAsia="fr-BE"/>
        </w:rPr>
      </w:pPr>
      <w:r w:rsidRPr="0040254F">
        <w:rPr>
          <w:noProof/>
          <w:color w:val="000000" w:themeColor="text1"/>
          <w:lang w:val="fr-FR"/>
        </w:rPr>
        <w:t>1.2.</w:t>
      </w:r>
      <w:r>
        <w:rPr>
          <w:rFonts w:eastAsiaTheme="minorEastAsia"/>
          <w:noProof/>
          <w:lang w:eastAsia="fr-BE"/>
        </w:rPr>
        <w:tab/>
      </w:r>
      <w:r w:rsidRPr="0040254F">
        <w:rPr>
          <w:noProof/>
          <w:color w:val="000000" w:themeColor="text1"/>
          <w:lang w:val="fr-FR"/>
        </w:rPr>
        <w:t>Le diagnostic  de cohésion social sur le territoire local : visées et modalités de réalisation</w:t>
      </w:r>
      <w:r>
        <w:rPr>
          <w:noProof/>
        </w:rPr>
        <w:tab/>
      </w:r>
      <w:r w:rsidR="00DC3EFD">
        <w:rPr>
          <w:noProof/>
        </w:rPr>
        <w:fldChar w:fldCharType="begin"/>
      </w:r>
      <w:r>
        <w:rPr>
          <w:noProof/>
        </w:rPr>
        <w:instrText xml:space="preserve"> PAGEREF _Toc523086671 \h </w:instrText>
      </w:r>
      <w:r w:rsidR="00DC3EFD">
        <w:rPr>
          <w:noProof/>
        </w:rPr>
      </w:r>
      <w:r w:rsidR="00DC3EFD">
        <w:rPr>
          <w:noProof/>
        </w:rPr>
        <w:fldChar w:fldCharType="separate"/>
      </w:r>
      <w:r>
        <w:rPr>
          <w:noProof/>
        </w:rPr>
        <w:t>68</w:t>
      </w:r>
      <w:r w:rsidR="00DC3EFD">
        <w:rPr>
          <w:noProof/>
        </w:rPr>
        <w:fldChar w:fldCharType="end"/>
      </w:r>
    </w:p>
    <w:p w:rsidR="00117A76" w:rsidRDefault="00117A76">
      <w:pPr>
        <w:pStyle w:val="TM3"/>
        <w:tabs>
          <w:tab w:val="left" w:pos="880"/>
          <w:tab w:val="right" w:leader="dot" w:pos="9062"/>
        </w:tabs>
        <w:rPr>
          <w:rFonts w:eastAsiaTheme="minorEastAsia"/>
          <w:noProof/>
          <w:lang w:eastAsia="fr-BE"/>
        </w:rPr>
      </w:pPr>
      <w:r w:rsidRPr="0040254F">
        <w:rPr>
          <w:noProof/>
          <w:lang w:val="fr-FR"/>
        </w:rPr>
        <w:t>2.</w:t>
      </w:r>
      <w:r>
        <w:rPr>
          <w:rFonts w:eastAsiaTheme="minorEastAsia"/>
          <w:noProof/>
          <w:lang w:eastAsia="fr-BE"/>
        </w:rPr>
        <w:tab/>
      </w:r>
      <w:r w:rsidRPr="0040254F">
        <w:rPr>
          <w:noProof/>
          <w:lang w:val="fr-FR"/>
        </w:rPr>
        <w:t>Présentation de la Zone LOVA</w:t>
      </w:r>
      <w:r>
        <w:rPr>
          <w:noProof/>
        </w:rPr>
        <w:tab/>
      </w:r>
      <w:r w:rsidR="00DC3EFD">
        <w:rPr>
          <w:noProof/>
        </w:rPr>
        <w:fldChar w:fldCharType="begin"/>
      </w:r>
      <w:r>
        <w:rPr>
          <w:noProof/>
        </w:rPr>
        <w:instrText xml:space="preserve"> PAGEREF _Toc523086672 \h </w:instrText>
      </w:r>
      <w:r w:rsidR="00DC3EFD">
        <w:rPr>
          <w:noProof/>
        </w:rPr>
      </w:r>
      <w:r w:rsidR="00DC3EFD">
        <w:rPr>
          <w:noProof/>
        </w:rPr>
        <w:fldChar w:fldCharType="separate"/>
      </w:r>
      <w:r>
        <w:rPr>
          <w:noProof/>
        </w:rPr>
        <w:t>68</w:t>
      </w:r>
      <w:r w:rsidR="00DC3EFD">
        <w:rPr>
          <w:noProof/>
        </w:rPr>
        <w:fldChar w:fldCharType="end"/>
      </w:r>
    </w:p>
    <w:p w:rsidR="00117A76" w:rsidRDefault="00117A76">
      <w:pPr>
        <w:pStyle w:val="TM3"/>
        <w:tabs>
          <w:tab w:val="left" w:pos="1100"/>
          <w:tab w:val="right" w:leader="dot" w:pos="9062"/>
        </w:tabs>
        <w:rPr>
          <w:rFonts w:eastAsiaTheme="minorEastAsia"/>
          <w:noProof/>
          <w:lang w:eastAsia="fr-BE"/>
        </w:rPr>
      </w:pPr>
      <w:r w:rsidRPr="0040254F">
        <w:rPr>
          <w:noProof/>
          <w:color w:val="000000" w:themeColor="text1"/>
          <w:lang w:val="fr-FR"/>
        </w:rPr>
        <w:t>2.1.</w:t>
      </w:r>
      <w:r>
        <w:rPr>
          <w:rFonts w:eastAsiaTheme="minorEastAsia"/>
          <w:noProof/>
          <w:lang w:eastAsia="fr-BE"/>
        </w:rPr>
        <w:tab/>
      </w:r>
      <w:r w:rsidRPr="0040254F">
        <w:rPr>
          <w:noProof/>
          <w:color w:val="000000" w:themeColor="text1"/>
          <w:lang w:val="fr-FR"/>
        </w:rPr>
        <w:t>Le diagnostic social de la zone LOVA</w:t>
      </w:r>
      <w:r>
        <w:rPr>
          <w:noProof/>
        </w:rPr>
        <w:tab/>
      </w:r>
      <w:r w:rsidR="00DC3EFD">
        <w:rPr>
          <w:noProof/>
        </w:rPr>
        <w:fldChar w:fldCharType="begin"/>
      </w:r>
      <w:r>
        <w:rPr>
          <w:noProof/>
        </w:rPr>
        <w:instrText xml:space="preserve"> PAGEREF _Toc523086673 \h </w:instrText>
      </w:r>
      <w:r w:rsidR="00DC3EFD">
        <w:rPr>
          <w:noProof/>
        </w:rPr>
      </w:r>
      <w:r w:rsidR="00DC3EFD">
        <w:rPr>
          <w:noProof/>
        </w:rPr>
        <w:fldChar w:fldCharType="separate"/>
      </w:r>
      <w:r>
        <w:rPr>
          <w:noProof/>
        </w:rPr>
        <w:t>69</w:t>
      </w:r>
      <w:r w:rsidR="00DC3EFD">
        <w:rPr>
          <w:noProof/>
        </w:rPr>
        <w:fldChar w:fldCharType="end"/>
      </w:r>
    </w:p>
    <w:p w:rsidR="00117A76" w:rsidRDefault="00117A76">
      <w:pPr>
        <w:pStyle w:val="TM3"/>
        <w:tabs>
          <w:tab w:val="left" w:pos="1100"/>
          <w:tab w:val="right" w:leader="dot" w:pos="9062"/>
        </w:tabs>
        <w:rPr>
          <w:rFonts w:eastAsiaTheme="minorEastAsia"/>
          <w:noProof/>
          <w:lang w:eastAsia="fr-BE"/>
        </w:rPr>
      </w:pPr>
      <w:r w:rsidRPr="0040254F">
        <w:rPr>
          <w:noProof/>
          <w:color w:val="000000" w:themeColor="text1"/>
          <w:lang w:val="fr-FR"/>
        </w:rPr>
        <w:t>2.2.</w:t>
      </w:r>
      <w:r>
        <w:rPr>
          <w:rFonts w:eastAsiaTheme="minorEastAsia"/>
          <w:noProof/>
          <w:lang w:eastAsia="fr-BE"/>
        </w:rPr>
        <w:tab/>
      </w:r>
      <w:r w:rsidRPr="0040254F">
        <w:rPr>
          <w:noProof/>
          <w:color w:val="000000" w:themeColor="text1"/>
          <w:lang w:val="fr-FR"/>
        </w:rPr>
        <w:t>L’enquête sur le sentiment de cohésion sociale au sein de la Zone</w:t>
      </w:r>
      <w:r>
        <w:rPr>
          <w:noProof/>
        </w:rPr>
        <w:tab/>
      </w:r>
      <w:r w:rsidR="00DC3EFD">
        <w:rPr>
          <w:noProof/>
        </w:rPr>
        <w:fldChar w:fldCharType="begin"/>
      </w:r>
      <w:r>
        <w:rPr>
          <w:noProof/>
        </w:rPr>
        <w:instrText xml:space="preserve"> PAGEREF _Toc523086674 \h </w:instrText>
      </w:r>
      <w:r w:rsidR="00DC3EFD">
        <w:rPr>
          <w:noProof/>
        </w:rPr>
      </w:r>
      <w:r w:rsidR="00DC3EFD">
        <w:rPr>
          <w:noProof/>
        </w:rPr>
        <w:fldChar w:fldCharType="separate"/>
      </w:r>
      <w:r>
        <w:rPr>
          <w:noProof/>
        </w:rPr>
        <w:t>78</w:t>
      </w:r>
      <w:r w:rsidR="00DC3EFD">
        <w:rPr>
          <w:noProof/>
        </w:rPr>
        <w:fldChar w:fldCharType="end"/>
      </w:r>
    </w:p>
    <w:p w:rsidR="00117A76" w:rsidRDefault="00117A76">
      <w:pPr>
        <w:pStyle w:val="TM3"/>
        <w:tabs>
          <w:tab w:val="left" w:pos="880"/>
          <w:tab w:val="right" w:leader="dot" w:pos="9062"/>
        </w:tabs>
        <w:rPr>
          <w:rFonts w:eastAsiaTheme="minorEastAsia"/>
          <w:noProof/>
          <w:lang w:eastAsia="fr-BE"/>
        </w:rPr>
      </w:pPr>
      <w:r w:rsidRPr="0040254F">
        <w:rPr>
          <w:noProof/>
          <w:color w:val="000000" w:themeColor="text1"/>
          <w:lang w:val="fr-FR"/>
        </w:rPr>
        <w:t>3.</w:t>
      </w:r>
      <w:r>
        <w:rPr>
          <w:rFonts w:eastAsiaTheme="minorEastAsia"/>
          <w:noProof/>
          <w:lang w:eastAsia="fr-BE"/>
        </w:rPr>
        <w:tab/>
      </w:r>
      <w:r w:rsidRPr="0040254F">
        <w:rPr>
          <w:noProof/>
          <w:color w:val="000000" w:themeColor="text1"/>
          <w:lang w:val="fr-FR"/>
        </w:rPr>
        <w:t>La vie associative d’Outremeuse</w:t>
      </w:r>
      <w:r>
        <w:rPr>
          <w:noProof/>
        </w:rPr>
        <w:tab/>
      </w:r>
      <w:r w:rsidR="00DC3EFD">
        <w:rPr>
          <w:noProof/>
        </w:rPr>
        <w:fldChar w:fldCharType="begin"/>
      </w:r>
      <w:r>
        <w:rPr>
          <w:noProof/>
        </w:rPr>
        <w:instrText xml:space="preserve"> PAGEREF _Toc523086675 \h </w:instrText>
      </w:r>
      <w:r w:rsidR="00DC3EFD">
        <w:rPr>
          <w:noProof/>
        </w:rPr>
      </w:r>
      <w:r w:rsidR="00DC3EFD">
        <w:rPr>
          <w:noProof/>
        </w:rPr>
        <w:fldChar w:fldCharType="separate"/>
      </w:r>
      <w:r>
        <w:rPr>
          <w:noProof/>
        </w:rPr>
        <w:t>95</w:t>
      </w:r>
      <w:r w:rsidR="00DC3EFD">
        <w:rPr>
          <w:noProof/>
        </w:rPr>
        <w:fldChar w:fldCharType="end"/>
      </w:r>
    </w:p>
    <w:p w:rsidR="00117A76" w:rsidRDefault="00117A76">
      <w:pPr>
        <w:pStyle w:val="TM3"/>
        <w:tabs>
          <w:tab w:val="left" w:pos="1100"/>
          <w:tab w:val="right" w:leader="dot" w:pos="9062"/>
        </w:tabs>
        <w:rPr>
          <w:rFonts w:eastAsiaTheme="minorEastAsia"/>
          <w:noProof/>
          <w:lang w:eastAsia="fr-BE"/>
        </w:rPr>
      </w:pPr>
      <w:r w:rsidRPr="0040254F">
        <w:rPr>
          <w:noProof/>
          <w:color w:val="000000" w:themeColor="text1"/>
        </w:rPr>
        <w:t>3.1.</w:t>
      </w:r>
      <w:r>
        <w:rPr>
          <w:rFonts w:eastAsiaTheme="minorEastAsia"/>
          <w:noProof/>
          <w:lang w:eastAsia="fr-BE"/>
        </w:rPr>
        <w:tab/>
      </w:r>
      <w:r w:rsidRPr="0040254F">
        <w:rPr>
          <w:noProof/>
          <w:color w:val="000000" w:themeColor="text1"/>
        </w:rPr>
        <w:t>Les initiatives des sœurs Salésiennes de la Visitation en Outremeuse</w:t>
      </w:r>
      <w:r>
        <w:rPr>
          <w:noProof/>
        </w:rPr>
        <w:tab/>
      </w:r>
      <w:r w:rsidR="00DC3EFD">
        <w:rPr>
          <w:noProof/>
        </w:rPr>
        <w:fldChar w:fldCharType="begin"/>
      </w:r>
      <w:r>
        <w:rPr>
          <w:noProof/>
        </w:rPr>
        <w:instrText xml:space="preserve"> PAGEREF _Toc523086676 \h </w:instrText>
      </w:r>
      <w:r w:rsidR="00DC3EFD">
        <w:rPr>
          <w:noProof/>
        </w:rPr>
      </w:r>
      <w:r w:rsidR="00DC3EFD">
        <w:rPr>
          <w:noProof/>
        </w:rPr>
        <w:fldChar w:fldCharType="separate"/>
      </w:r>
      <w:r>
        <w:rPr>
          <w:noProof/>
        </w:rPr>
        <w:t>96</w:t>
      </w:r>
      <w:r w:rsidR="00DC3EFD">
        <w:rPr>
          <w:noProof/>
        </w:rPr>
        <w:fldChar w:fldCharType="end"/>
      </w:r>
    </w:p>
    <w:p w:rsidR="00117A76" w:rsidRDefault="00117A76">
      <w:pPr>
        <w:pStyle w:val="TM3"/>
        <w:tabs>
          <w:tab w:val="left" w:pos="1100"/>
          <w:tab w:val="right" w:leader="dot" w:pos="9062"/>
        </w:tabs>
        <w:rPr>
          <w:rFonts w:eastAsiaTheme="minorEastAsia"/>
          <w:noProof/>
          <w:lang w:eastAsia="fr-BE"/>
        </w:rPr>
      </w:pPr>
      <w:r w:rsidRPr="0040254F">
        <w:rPr>
          <w:noProof/>
          <w:color w:val="000000" w:themeColor="text1"/>
        </w:rPr>
        <w:t>3.2.</w:t>
      </w:r>
      <w:r>
        <w:rPr>
          <w:rFonts w:eastAsiaTheme="minorEastAsia"/>
          <w:noProof/>
          <w:lang w:eastAsia="fr-BE"/>
        </w:rPr>
        <w:tab/>
      </w:r>
      <w:r w:rsidRPr="0040254F">
        <w:rPr>
          <w:noProof/>
          <w:color w:val="000000" w:themeColor="text1"/>
        </w:rPr>
        <w:t>La Maison Intergénérationnelle d’Outremeuse</w:t>
      </w:r>
      <w:r>
        <w:rPr>
          <w:noProof/>
        </w:rPr>
        <w:tab/>
      </w:r>
      <w:r w:rsidR="00DC3EFD">
        <w:rPr>
          <w:noProof/>
        </w:rPr>
        <w:fldChar w:fldCharType="begin"/>
      </w:r>
      <w:r>
        <w:rPr>
          <w:noProof/>
        </w:rPr>
        <w:instrText xml:space="preserve"> PAGEREF _Toc523086677 \h </w:instrText>
      </w:r>
      <w:r w:rsidR="00DC3EFD">
        <w:rPr>
          <w:noProof/>
        </w:rPr>
      </w:r>
      <w:r w:rsidR="00DC3EFD">
        <w:rPr>
          <w:noProof/>
        </w:rPr>
        <w:fldChar w:fldCharType="separate"/>
      </w:r>
      <w:r>
        <w:rPr>
          <w:noProof/>
        </w:rPr>
        <w:t>104</w:t>
      </w:r>
      <w:r w:rsidR="00DC3EFD">
        <w:rPr>
          <w:noProof/>
        </w:rPr>
        <w:fldChar w:fldCharType="end"/>
      </w:r>
    </w:p>
    <w:p w:rsidR="00117A76" w:rsidRDefault="00117A76">
      <w:pPr>
        <w:pStyle w:val="TM1"/>
        <w:tabs>
          <w:tab w:val="right" w:leader="dot" w:pos="9062"/>
        </w:tabs>
        <w:rPr>
          <w:rFonts w:eastAsiaTheme="minorEastAsia"/>
          <w:noProof/>
          <w:lang w:eastAsia="fr-BE"/>
        </w:rPr>
      </w:pPr>
      <w:r>
        <w:rPr>
          <w:noProof/>
        </w:rPr>
        <w:t>Conclusion générale et recommandations</w:t>
      </w:r>
      <w:r>
        <w:rPr>
          <w:noProof/>
        </w:rPr>
        <w:tab/>
      </w:r>
      <w:r w:rsidR="00DC3EFD">
        <w:rPr>
          <w:noProof/>
        </w:rPr>
        <w:fldChar w:fldCharType="begin"/>
      </w:r>
      <w:r>
        <w:rPr>
          <w:noProof/>
        </w:rPr>
        <w:instrText xml:space="preserve"> PAGEREF _Toc523086678 \h </w:instrText>
      </w:r>
      <w:r w:rsidR="00DC3EFD">
        <w:rPr>
          <w:noProof/>
        </w:rPr>
      </w:r>
      <w:r w:rsidR="00DC3EFD">
        <w:rPr>
          <w:noProof/>
        </w:rPr>
        <w:fldChar w:fldCharType="separate"/>
      </w:r>
      <w:r>
        <w:rPr>
          <w:noProof/>
        </w:rPr>
        <w:t>107</w:t>
      </w:r>
      <w:r w:rsidR="00DC3EFD">
        <w:rPr>
          <w:noProof/>
        </w:rPr>
        <w:fldChar w:fldCharType="end"/>
      </w:r>
    </w:p>
    <w:p w:rsidR="00117A76" w:rsidRDefault="00117A76">
      <w:pPr>
        <w:pStyle w:val="TM1"/>
        <w:tabs>
          <w:tab w:val="right" w:leader="dot" w:pos="9062"/>
        </w:tabs>
        <w:rPr>
          <w:rFonts w:eastAsiaTheme="minorEastAsia"/>
          <w:noProof/>
          <w:lang w:eastAsia="fr-BE"/>
        </w:rPr>
      </w:pPr>
      <w:r>
        <w:rPr>
          <w:noProof/>
        </w:rPr>
        <w:t>Bibliographie</w:t>
      </w:r>
      <w:r>
        <w:rPr>
          <w:noProof/>
        </w:rPr>
        <w:tab/>
      </w:r>
      <w:r w:rsidR="00DC3EFD">
        <w:rPr>
          <w:noProof/>
        </w:rPr>
        <w:fldChar w:fldCharType="begin"/>
      </w:r>
      <w:r>
        <w:rPr>
          <w:noProof/>
        </w:rPr>
        <w:instrText xml:space="preserve"> PAGEREF _Toc523086679 \h </w:instrText>
      </w:r>
      <w:r w:rsidR="00DC3EFD">
        <w:rPr>
          <w:noProof/>
        </w:rPr>
      </w:r>
      <w:r w:rsidR="00DC3EFD">
        <w:rPr>
          <w:noProof/>
        </w:rPr>
        <w:fldChar w:fldCharType="separate"/>
      </w:r>
      <w:r>
        <w:rPr>
          <w:noProof/>
        </w:rPr>
        <w:t>110</w:t>
      </w:r>
      <w:r w:rsidR="00DC3EFD">
        <w:rPr>
          <w:noProof/>
        </w:rPr>
        <w:fldChar w:fldCharType="end"/>
      </w:r>
    </w:p>
    <w:p w:rsidR="002E3B26" w:rsidRDefault="00DC3EFD" w:rsidP="00492072">
      <w:pPr>
        <w:rPr>
          <w:rFonts w:cs="Times New Roman"/>
          <w:b/>
          <w:color w:val="000000" w:themeColor="text1"/>
          <w:sz w:val="28"/>
          <w:szCs w:val="28"/>
        </w:rPr>
      </w:pPr>
      <w:r>
        <w:rPr>
          <w:rFonts w:cs="Times New Roman"/>
          <w:b/>
          <w:color w:val="000000" w:themeColor="text1"/>
          <w:sz w:val="28"/>
          <w:szCs w:val="28"/>
        </w:rPr>
        <w:fldChar w:fldCharType="end"/>
      </w:r>
    </w:p>
    <w:p w:rsidR="005312B5" w:rsidRPr="001C648F" w:rsidRDefault="002E3B26" w:rsidP="00492072">
      <w:pPr>
        <w:rPr>
          <w:rFonts w:cs="Times New Roman"/>
          <w:b/>
          <w:color w:val="000000" w:themeColor="text1"/>
          <w:sz w:val="28"/>
          <w:szCs w:val="28"/>
        </w:rPr>
      </w:pPr>
      <w:r>
        <w:rPr>
          <w:rFonts w:cs="Times New Roman"/>
          <w:b/>
          <w:color w:val="000000" w:themeColor="text1"/>
          <w:sz w:val="28"/>
          <w:szCs w:val="28"/>
        </w:rPr>
        <w:br w:type="page"/>
      </w:r>
    </w:p>
    <w:p w:rsidR="000F1BA9" w:rsidRPr="0007609B" w:rsidRDefault="005312B5" w:rsidP="002E3B26">
      <w:pPr>
        <w:pStyle w:val="Titre2"/>
      </w:pPr>
      <w:bookmarkStart w:id="1" w:name="_Toc523086641"/>
      <w:r w:rsidRPr="005312B5">
        <w:lastRenderedPageBreak/>
        <w:t>Introduction générale</w:t>
      </w:r>
      <w:bookmarkEnd w:id="1"/>
      <w:r w:rsidR="000F1BA9" w:rsidRPr="00757177">
        <w:rPr>
          <w:color w:val="002060"/>
          <w:sz w:val="24"/>
          <w:szCs w:val="24"/>
        </w:rPr>
        <w:t xml:space="preserve"> </w:t>
      </w:r>
    </w:p>
    <w:p w:rsidR="000F1BA9" w:rsidRDefault="000F1BA9" w:rsidP="005312B5">
      <w:pPr>
        <w:autoSpaceDE w:val="0"/>
        <w:autoSpaceDN w:val="0"/>
        <w:adjustRightInd w:val="0"/>
        <w:spacing w:after="0" w:line="240" w:lineRule="auto"/>
        <w:jc w:val="both"/>
        <w:rPr>
          <w:rFonts w:cs="Times New Roman"/>
          <w:bCs/>
          <w:sz w:val="24"/>
          <w:szCs w:val="24"/>
        </w:rPr>
      </w:pPr>
      <w:r>
        <w:rPr>
          <w:rFonts w:cs="Times New Roman"/>
          <w:bCs/>
          <w:sz w:val="24"/>
          <w:szCs w:val="24"/>
        </w:rPr>
        <w:t xml:space="preserve"> </w:t>
      </w:r>
    </w:p>
    <w:p w:rsidR="005312B5" w:rsidRPr="005312B5" w:rsidRDefault="005312B5" w:rsidP="005312B5">
      <w:pPr>
        <w:autoSpaceDE w:val="0"/>
        <w:autoSpaceDN w:val="0"/>
        <w:adjustRightInd w:val="0"/>
        <w:spacing w:after="0" w:line="240" w:lineRule="auto"/>
        <w:jc w:val="both"/>
        <w:rPr>
          <w:rFonts w:cs="Times New Roman"/>
          <w:bCs/>
          <w:sz w:val="24"/>
          <w:szCs w:val="24"/>
        </w:rPr>
      </w:pPr>
      <w:r w:rsidRPr="005312B5">
        <w:rPr>
          <w:rFonts w:cs="Times New Roman"/>
          <w:bCs/>
          <w:sz w:val="24"/>
          <w:szCs w:val="24"/>
        </w:rPr>
        <w:t xml:space="preserve">Partant d’une interrogation sur les </w:t>
      </w:r>
      <w:r w:rsidRPr="00F03A84">
        <w:rPr>
          <w:rFonts w:cs="Times New Roman"/>
          <w:bCs/>
          <w:sz w:val="24"/>
          <w:szCs w:val="24"/>
        </w:rPr>
        <w:t xml:space="preserve">limites au-delà desquelles l’Etat social au lieu de garantir le lien social peut aussi contribuer à </w:t>
      </w:r>
      <w:r w:rsidR="00DD033A">
        <w:rPr>
          <w:rFonts w:cs="Times New Roman"/>
          <w:bCs/>
          <w:sz w:val="24"/>
          <w:szCs w:val="24"/>
        </w:rPr>
        <w:t>le pervertir voire à le dénaturer</w:t>
      </w:r>
      <w:r w:rsidR="00FB08EC" w:rsidRPr="00F03A84">
        <w:rPr>
          <w:rFonts w:cs="Times New Roman"/>
          <w:bCs/>
          <w:sz w:val="24"/>
          <w:szCs w:val="24"/>
        </w:rPr>
        <w:t>,</w:t>
      </w:r>
      <w:r w:rsidR="00012572">
        <w:rPr>
          <w:rFonts w:cs="Times New Roman"/>
          <w:bCs/>
          <w:sz w:val="24"/>
          <w:szCs w:val="24"/>
        </w:rPr>
        <w:t xml:space="preserve"> </w:t>
      </w:r>
      <w:r w:rsidR="00FB08EC">
        <w:rPr>
          <w:rFonts w:cs="Times New Roman"/>
          <w:bCs/>
          <w:sz w:val="24"/>
          <w:szCs w:val="24"/>
        </w:rPr>
        <w:t>ce mémoire</w:t>
      </w:r>
      <w:r w:rsidRPr="005312B5">
        <w:rPr>
          <w:rFonts w:cs="Times New Roman"/>
          <w:bCs/>
          <w:sz w:val="24"/>
          <w:szCs w:val="24"/>
        </w:rPr>
        <w:t xml:space="preserve"> a pour objet d’interroger</w:t>
      </w:r>
      <w:r w:rsidR="00DD033A">
        <w:rPr>
          <w:rFonts w:cs="Times New Roman"/>
          <w:bCs/>
          <w:sz w:val="24"/>
          <w:szCs w:val="24"/>
        </w:rPr>
        <w:t xml:space="preserve"> </w:t>
      </w:r>
      <w:r w:rsidR="00DD033A" w:rsidRPr="00DD033A">
        <w:rPr>
          <w:rFonts w:cs="Times New Roman"/>
          <w:b/>
          <w:bCs/>
          <w:i/>
          <w:sz w:val="24"/>
          <w:szCs w:val="24"/>
        </w:rPr>
        <w:t>en quoi la mise en œuvre d’une</w:t>
      </w:r>
      <w:r w:rsidRPr="00DD033A">
        <w:rPr>
          <w:rFonts w:cs="Times New Roman"/>
          <w:b/>
          <w:bCs/>
          <w:i/>
          <w:sz w:val="24"/>
          <w:szCs w:val="24"/>
        </w:rPr>
        <w:t xml:space="preserve"> politique</w:t>
      </w:r>
      <w:r w:rsidR="00CD43AA">
        <w:rPr>
          <w:rFonts w:cs="Times New Roman"/>
          <w:b/>
          <w:bCs/>
          <w:i/>
          <w:sz w:val="24"/>
          <w:szCs w:val="24"/>
        </w:rPr>
        <w:t xml:space="preserve"> publique, dans le cadre d’une P</w:t>
      </w:r>
      <w:r w:rsidRPr="00DD033A">
        <w:rPr>
          <w:rFonts w:cs="Times New Roman"/>
          <w:b/>
          <w:bCs/>
          <w:i/>
          <w:sz w:val="24"/>
          <w:szCs w:val="24"/>
        </w:rPr>
        <w:t>olitique de Développement Social des Quartiers impacte, ou plus précisément,  influence les rapports de sociabilité au sein d’un quartier</w:t>
      </w:r>
      <w:r w:rsidRPr="005312B5">
        <w:rPr>
          <w:rFonts w:cs="Times New Roman"/>
          <w:bCs/>
          <w:sz w:val="24"/>
          <w:szCs w:val="24"/>
        </w:rPr>
        <w:t>.</w:t>
      </w:r>
    </w:p>
    <w:p w:rsidR="00AF50C6" w:rsidRPr="00757177" w:rsidRDefault="00AF50C6" w:rsidP="005312B5">
      <w:pPr>
        <w:autoSpaceDE w:val="0"/>
        <w:autoSpaceDN w:val="0"/>
        <w:adjustRightInd w:val="0"/>
        <w:spacing w:after="0" w:line="240" w:lineRule="auto"/>
        <w:jc w:val="both"/>
        <w:rPr>
          <w:rFonts w:cs="TrebuchetMS,Bold"/>
          <w:bCs/>
          <w:color w:val="002060"/>
          <w:sz w:val="24"/>
          <w:szCs w:val="24"/>
        </w:rPr>
      </w:pPr>
    </w:p>
    <w:p w:rsidR="005312B5" w:rsidRPr="005312B5" w:rsidRDefault="005312B5" w:rsidP="005312B5">
      <w:pPr>
        <w:autoSpaceDE w:val="0"/>
        <w:autoSpaceDN w:val="0"/>
        <w:adjustRightInd w:val="0"/>
        <w:spacing w:after="0" w:line="240" w:lineRule="auto"/>
        <w:jc w:val="both"/>
        <w:rPr>
          <w:rFonts w:cs="TrebuchetMS,Bold"/>
          <w:bCs/>
          <w:sz w:val="24"/>
          <w:szCs w:val="24"/>
        </w:rPr>
      </w:pPr>
      <w:r w:rsidRPr="005312B5">
        <w:rPr>
          <w:rFonts w:cs="TrebuchetMS,Bold"/>
          <w:bCs/>
          <w:sz w:val="24"/>
          <w:szCs w:val="24"/>
        </w:rPr>
        <w:t xml:space="preserve">Pour mener ce travail, j’ai choisi d’analyser un dispositif mis en place dans le cadre d’une politique globale de lutte contre la pauvreté et l’exclusion sociale où seront discutés les  </w:t>
      </w:r>
      <w:r w:rsidRPr="005312B5">
        <w:rPr>
          <w:rFonts w:cs="TrebuchetMS,Bold"/>
          <w:b/>
          <w:bCs/>
          <w:i/>
          <w:sz w:val="24"/>
          <w:szCs w:val="24"/>
        </w:rPr>
        <w:t>méthodes et usages sociaux</w:t>
      </w:r>
      <w:r w:rsidRPr="005312B5">
        <w:rPr>
          <w:rFonts w:cs="TrebuchetMS,Bold"/>
          <w:bCs/>
          <w:sz w:val="24"/>
          <w:szCs w:val="24"/>
        </w:rPr>
        <w:t xml:space="preserve"> </w:t>
      </w:r>
      <w:r w:rsidRPr="005312B5">
        <w:rPr>
          <w:rFonts w:cs="TrebuchetMS,Bold"/>
          <w:b/>
          <w:bCs/>
          <w:i/>
          <w:sz w:val="24"/>
          <w:szCs w:val="24"/>
        </w:rPr>
        <w:t>de l’action publique</w:t>
      </w:r>
      <w:r w:rsidR="00412788">
        <w:rPr>
          <w:rStyle w:val="Appelnotedebasdep"/>
          <w:rFonts w:cs="TrebuchetMS,Bold"/>
          <w:b/>
          <w:bCs/>
          <w:i/>
          <w:sz w:val="24"/>
          <w:szCs w:val="24"/>
        </w:rPr>
        <w:footnoteReference w:id="1"/>
      </w:r>
      <w:r w:rsidRPr="005312B5">
        <w:rPr>
          <w:rFonts w:cs="TrebuchetMS,Bold"/>
          <w:bCs/>
          <w:sz w:val="24"/>
          <w:szCs w:val="24"/>
        </w:rPr>
        <w:t xml:space="preserve"> mobilisés par trois catégories d’acteurs : les acteurs politiques, les agents </w:t>
      </w:r>
      <w:r w:rsidR="00DD033A">
        <w:rPr>
          <w:rFonts w:cs="TrebuchetMS,Bold"/>
          <w:bCs/>
          <w:sz w:val="24"/>
          <w:szCs w:val="24"/>
        </w:rPr>
        <w:t xml:space="preserve">mettant en œuvre </w:t>
      </w:r>
      <w:r w:rsidRPr="005312B5">
        <w:rPr>
          <w:rFonts w:cs="TrebuchetMS,Bold"/>
          <w:bCs/>
          <w:sz w:val="24"/>
          <w:szCs w:val="24"/>
        </w:rPr>
        <w:t>la politiq</w:t>
      </w:r>
      <w:r w:rsidR="00D261D1">
        <w:rPr>
          <w:rFonts w:cs="TrebuchetMS,Bold"/>
          <w:bCs/>
          <w:sz w:val="24"/>
          <w:szCs w:val="24"/>
        </w:rPr>
        <w:t>ue et les acteurs issus de la société civile</w:t>
      </w:r>
      <w:r w:rsidRPr="005312B5">
        <w:rPr>
          <w:rFonts w:cs="TrebuchetMS,Bold"/>
          <w:bCs/>
          <w:sz w:val="24"/>
          <w:szCs w:val="24"/>
        </w:rPr>
        <w:t xml:space="preserve">. </w:t>
      </w:r>
    </w:p>
    <w:p w:rsidR="005312B5" w:rsidRPr="005312B5" w:rsidRDefault="005312B5" w:rsidP="005312B5">
      <w:pPr>
        <w:autoSpaceDE w:val="0"/>
        <w:autoSpaceDN w:val="0"/>
        <w:adjustRightInd w:val="0"/>
        <w:spacing w:after="0" w:line="240" w:lineRule="auto"/>
        <w:jc w:val="both"/>
        <w:rPr>
          <w:rFonts w:cs="TrebuchetMS,Bold"/>
          <w:bCs/>
          <w:sz w:val="24"/>
          <w:szCs w:val="24"/>
        </w:rPr>
      </w:pPr>
    </w:p>
    <w:p w:rsidR="00C83DF9" w:rsidRPr="0007609B" w:rsidRDefault="005312B5" w:rsidP="00364EC5">
      <w:pPr>
        <w:autoSpaceDE w:val="0"/>
        <w:autoSpaceDN w:val="0"/>
        <w:adjustRightInd w:val="0"/>
        <w:spacing w:after="0" w:line="240" w:lineRule="auto"/>
        <w:jc w:val="both"/>
        <w:rPr>
          <w:color w:val="000000" w:themeColor="text1"/>
          <w:sz w:val="24"/>
          <w:szCs w:val="24"/>
        </w:rPr>
      </w:pPr>
      <w:r w:rsidRPr="0007609B">
        <w:rPr>
          <w:rFonts w:cs="TrebuchetMS,Bold"/>
          <w:bCs/>
          <w:color w:val="000000" w:themeColor="text1"/>
          <w:sz w:val="24"/>
          <w:szCs w:val="24"/>
        </w:rPr>
        <w:t xml:space="preserve">Ce dispositif est le </w:t>
      </w:r>
      <w:r w:rsidRPr="0007609B">
        <w:rPr>
          <w:rFonts w:cs="TrebuchetMS,Bold"/>
          <w:b/>
          <w:bCs/>
          <w:color w:val="000000" w:themeColor="text1"/>
          <w:sz w:val="24"/>
          <w:szCs w:val="24"/>
        </w:rPr>
        <w:t>Plan de Cohésion Sociale des Villes et Communes Wallonnes</w:t>
      </w:r>
      <w:r w:rsidR="00F24049" w:rsidRPr="0007609B">
        <w:rPr>
          <w:rFonts w:cs="TrebuchetMS,Bold"/>
          <w:bCs/>
          <w:color w:val="000000" w:themeColor="text1"/>
          <w:sz w:val="24"/>
          <w:szCs w:val="24"/>
        </w:rPr>
        <w:t>, tel qu’il a été encadré par les</w:t>
      </w:r>
      <w:r w:rsidR="00364EC5" w:rsidRPr="0007609B">
        <w:rPr>
          <w:rFonts w:cs="TrebuchetMS,Bold"/>
          <w:bCs/>
          <w:color w:val="000000" w:themeColor="text1"/>
          <w:sz w:val="24"/>
          <w:szCs w:val="24"/>
        </w:rPr>
        <w:t xml:space="preserve"> décrets </w:t>
      </w:r>
      <w:r w:rsidR="00F24049" w:rsidRPr="0007609B">
        <w:rPr>
          <w:rFonts w:cs="TrebuchetMS,Bold"/>
          <w:bCs/>
          <w:color w:val="000000" w:themeColor="text1"/>
          <w:sz w:val="24"/>
          <w:szCs w:val="24"/>
        </w:rPr>
        <w:t xml:space="preserve">wallons de 2008 et </w:t>
      </w:r>
      <w:r w:rsidR="00364EC5" w:rsidRPr="0007609B">
        <w:rPr>
          <w:rFonts w:cs="TrebuchetMS,Bold"/>
          <w:bCs/>
          <w:color w:val="000000" w:themeColor="text1"/>
          <w:sz w:val="24"/>
          <w:szCs w:val="24"/>
        </w:rPr>
        <w:t xml:space="preserve"> de 2017. Le premier</w:t>
      </w:r>
      <w:r w:rsidRPr="0007609B">
        <w:rPr>
          <w:color w:val="000000" w:themeColor="text1"/>
          <w:sz w:val="24"/>
          <w:szCs w:val="24"/>
        </w:rPr>
        <w:t>, largement influencé par le Conseil de l’Europe, met l’accent sur trois axes principaux : l’</w:t>
      </w:r>
      <w:r w:rsidRPr="0007609B">
        <w:rPr>
          <w:b/>
          <w:color w:val="000000" w:themeColor="text1"/>
          <w:sz w:val="24"/>
          <w:szCs w:val="24"/>
        </w:rPr>
        <w:t>accès aux droits fondamentaux</w:t>
      </w:r>
      <w:r w:rsidRPr="0007609B">
        <w:rPr>
          <w:color w:val="000000" w:themeColor="text1"/>
          <w:sz w:val="24"/>
          <w:szCs w:val="24"/>
        </w:rPr>
        <w:t xml:space="preserve">, la notion de </w:t>
      </w:r>
      <w:r w:rsidRPr="0007609B">
        <w:rPr>
          <w:b/>
          <w:color w:val="000000" w:themeColor="text1"/>
          <w:sz w:val="24"/>
          <w:szCs w:val="24"/>
        </w:rPr>
        <w:t>territoire et de transversalité</w:t>
      </w:r>
      <w:r w:rsidRPr="0007609B">
        <w:rPr>
          <w:color w:val="000000" w:themeColor="text1"/>
          <w:sz w:val="24"/>
          <w:szCs w:val="24"/>
        </w:rPr>
        <w:t xml:space="preserve">, et la notion de </w:t>
      </w:r>
      <w:r w:rsidRPr="0007609B">
        <w:rPr>
          <w:b/>
          <w:color w:val="000000" w:themeColor="text1"/>
          <w:sz w:val="24"/>
          <w:szCs w:val="24"/>
        </w:rPr>
        <w:t>mobilisation citoyenne</w:t>
      </w:r>
      <w:r w:rsidR="00DD033A" w:rsidRPr="0007609B">
        <w:rPr>
          <w:color w:val="000000" w:themeColor="text1"/>
          <w:sz w:val="24"/>
          <w:szCs w:val="24"/>
        </w:rPr>
        <w:t xml:space="preserve"> dans le cadre</w:t>
      </w:r>
      <w:r w:rsidRPr="0007609B">
        <w:rPr>
          <w:color w:val="000000" w:themeColor="text1"/>
          <w:sz w:val="24"/>
          <w:szCs w:val="24"/>
        </w:rPr>
        <w:t xml:space="preserve"> </w:t>
      </w:r>
      <w:r w:rsidRPr="0007609B">
        <w:rPr>
          <w:b/>
          <w:color w:val="000000" w:themeColor="text1"/>
          <w:sz w:val="24"/>
          <w:szCs w:val="24"/>
        </w:rPr>
        <w:t>d’</w:t>
      </w:r>
      <w:r w:rsidR="001653F1" w:rsidRPr="0007609B">
        <w:rPr>
          <w:b/>
          <w:color w:val="000000" w:themeColor="text1"/>
          <w:sz w:val="24"/>
          <w:szCs w:val="24"/>
        </w:rPr>
        <w:t>une</w:t>
      </w:r>
      <w:r w:rsidR="00190F1C" w:rsidRPr="0007609B">
        <w:rPr>
          <w:b/>
          <w:color w:val="000000" w:themeColor="text1"/>
          <w:sz w:val="24"/>
          <w:szCs w:val="24"/>
        </w:rPr>
        <w:t xml:space="preserve"> </w:t>
      </w:r>
      <w:r w:rsidR="008128FF" w:rsidRPr="0007609B">
        <w:rPr>
          <w:b/>
          <w:color w:val="000000" w:themeColor="text1"/>
          <w:sz w:val="24"/>
          <w:szCs w:val="24"/>
        </w:rPr>
        <w:t>responsabilité partagée</w:t>
      </w:r>
      <w:r w:rsidRPr="0007609B">
        <w:rPr>
          <w:color w:val="000000" w:themeColor="text1"/>
          <w:sz w:val="24"/>
          <w:szCs w:val="24"/>
        </w:rPr>
        <w:t xml:space="preserve"> entre les acteurs issus de la société civile, les agents des services publics et les acteurs polit</w:t>
      </w:r>
      <w:r w:rsidR="0053543E" w:rsidRPr="0007609B">
        <w:rPr>
          <w:color w:val="000000" w:themeColor="text1"/>
          <w:sz w:val="24"/>
          <w:szCs w:val="24"/>
        </w:rPr>
        <w:t>ique</w:t>
      </w:r>
      <w:r w:rsidRPr="0007609B">
        <w:rPr>
          <w:color w:val="000000" w:themeColor="text1"/>
          <w:sz w:val="24"/>
          <w:szCs w:val="24"/>
        </w:rPr>
        <w:t>.</w:t>
      </w:r>
      <w:r w:rsidR="007F06AB" w:rsidRPr="0007609B">
        <w:rPr>
          <w:color w:val="000000" w:themeColor="text1"/>
          <w:sz w:val="24"/>
          <w:szCs w:val="24"/>
        </w:rPr>
        <w:t xml:space="preserve"> Le second, influencé par l’Union Européenne, mise sur </w:t>
      </w:r>
      <w:r w:rsidR="007F06AB" w:rsidRPr="0007609B">
        <w:rPr>
          <w:b/>
          <w:i/>
          <w:color w:val="000000" w:themeColor="text1"/>
          <w:sz w:val="24"/>
          <w:szCs w:val="24"/>
        </w:rPr>
        <w:t>une efficacité économique</w:t>
      </w:r>
      <w:r w:rsidR="00322106" w:rsidRPr="0007609B">
        <w:rPr>
          <w:b/>
          <w:i/>
          <w:color w:val="000000" w:themeColor="text1"/>
          <w:sz w:val="24"/>
          <w:szCs w:val="24"/>
        </w:rPr>
        <w:t xml:space="preserve"> territorialisée</w:t>
      </w:r>
      <w:r w:rsidR="007F06AB" w:rsidRPr="0007609B">
        <w:rPr>
          <w:color w:val="000000" w:themeColor="text1"/>
          <w:sz w:val="24"/>
          <w:szCs w:val="24"/>
        </w:rPr>
        <w:t xml:space="preserve"> pour assurer la cohésion sociale.</w:t>
      </w:r>
      <w:r w:rsidRPr="0007609B">
        <w:rPr>
          <w:color w:val="000000" w:themeColor="text1"/>
          <w:sz w:val="24"/>
          <w:szCs w:val="24"/>
        </w:rPr>
        <w:t xml:space="preserve"> </w:t>
      </w:r>
    </w:p>
    <w:p w:rsidR="00364EC5" w:rsidRPr="0007609B" w:rsidRDefault="00364EC5" w:rsidP="00364EC5">
      <w:pPr>
        <w:autoSpaceDE w:val="0"/>
        <w:autoSpaceDN w:val="0"/>
        <w:adjustRightInd w:val="0"/>
        <w:spacing w:after="0" w:line="240" w:lineRule="auto"/>
        <w:jc w:val="both"/>
        <w:rPr>
          <w:rFonts w:cs="TrebuchetMS,Bold"/>
          <w:bCs/>
          <w:color w:val="000000" w:themeColor="text1"/>
          <w:sz w:val="24"/>
          <w:szCs w:val="24"/>
        </w:rPr>
      </w:pPr>
    </w:p>
    <w:p w:rsidR="005312B5" w:rsidRPr="0007609B" w:rsidRDefault="005312B5" w:rsidP="00AD26C6">
      <w:pPr>
        <w:tabs>
          <w:tab w:val="left" w:pos="5400"/>
        </w:tabs>
        <w:jc w:val="both"/>
        <w:rPr>
          <w:color w:val="000000" w:themeColor="text1"/>
          <w:lang w:val="fr-FR"/>
        </w:rPr>
      </w:pPr>
      <w:r w:rsidRPr="0007609B">
        <w:rPr>
          <w:color w:val="000000" w:themeColor="text1"/>
          <w:sz w:val="24"/>
          <w:szCs w:val="24"/>
        </w:rPr>
        <w:t>A travers ce mémoire,</w:t>
      </w:r>
      <w:r w:rsidR="007F06AB" w:rsidRPr="0007609B">
        <w:rPr>
          <w:color w:val="000000" w:themeColor="text1"/>
          <w:sz w:val="24"/>
          <w:szCs w:val="24"/>
        </w:rPr>
        <w:t xml:space="preserve"> nous allons questionner en quoi la</w:t>
      </w:r>
      <w:r w:rsidRPr="0007609B">
        <w:rPr>
          <w:color w:val="000000" w:themeColor="text1"/>
          <w:sz w:val="24"/>
          <w:szCs w:val="24"/>
        </w:rPr>
        <w:t xml:space="preserve"> res</w:t>
      </w:r>
      <w:r w:rsidR="007F06AB" w:rsidRPr="0007609B">
        <w:rPr>
          <w:color w:val="000000" w:themeColor="text1"/>
          <w:sz w:val="24"/>
          <w:szCs w:val="24"/>
        </w:rPr>
        <w:t>ponsabilité est partagée entre l</w:t>
      </w:r>
      <w:r w:rsidRPr="0007609B">
        <w:rPr>
          <w:color w:val="000000" w:themeColor="text1"/>
          <w:sz w:val="24"/>
          <w:szCs w:val="24"/>
        </w:rPr>
        <w:t>es 3</w:t>
      </w:r>
      <w:r w:rsidR="000D3D30" w:rsidRPr="0007609B">
        <w:rPr>
          <w:color w:val="000000" w:themeColor="text1"/>
          <w:sz w:val="24"/>
          <w:szCs w:val="24"/>
        </w:rPr>
        <w:t xml:space="preserve"> c</w:t>
      </w:r>
      <w:r w:rsidR="007F06AB" w:rsidRPr="0007609B">
        <w:rPr>
          <w:color w:val="000000" w:themeColor="text1"/>
          <w:sz w:val="24"/>
          <w:szCs w:val="24"/>
        </w:rPr>
        <w:t>atégories d’acteurs</w:t>
      </w:r>
      <w:r w:rsidR="00A535B9" w:rsidRPr="0007609B">
        <w:rPr>
          <w:color w:val="000000" w:themeColor="text1"/>
          <w:sz w:val="24"/>
          <w:szCs w:val="24"/>
        </w:rPr>
        <w:t>,</w:t>
      </w:r>
      <w:r w:rsidR="00F24049" w:rsidRPr="0007609B">
        <w:rPr>
          <w:color w:val="000000" w:themeColor="text1"/>
          <w:sz w:val="24"/>
          <w:szCs w:val="24"/>
        </w:rPr>
        <w:t xml:space="preserve"> cités plus haut</w:t>
      </w:r>
      <w:r w:rsidR="00A535B9" w:rsidRPr="0007609B">
        <w:rPr>
          <w:color w:val="000000" w:themeColor="text1"/>
          <w:sz w:val="24"/>
          <w:szCs w:val="24"/>
        </w:rPr>
        <w:t xml:space="preserve">, </w:t>
      </w:r>
      <w:r w:rsidR="00C03F38" w:rsidRPr="0007609B">
        <w:rPr>
          <w:color w:val="000000" w:themeColor="text1"/>
          <w:sz w:val="24"/>
          <w:szCs w:val="24"/>
        </w:rPr>
        <w:t>au sein d’un</w:t>
      </w:r>
      <w:r w:rsidRPr="0007609B">
        <w:rPr>
          <w:color w:val="000000" w:themeColor="text1"/>
          <w:sz w:val="24"/>
          <w:szCs w:val="24"/>
        </w:rPr>
        <w:t xml:space="preserve"> P</w:t>
      </w:r>
      <w:r w:rsidR="001C1E62" w:rsidRPr="0007609B">
        <w:rPr>
          <w:color w:val="000000" w:themeColor="text1"/>
          <w:sz w:val="24"/>
          <w:szCs w:val="24"/>
        </w:rPr>
        <w:t xml:space="preserve">lan de </w:t>
      </w:r>
      <w:r w:rsidRPr="0007609B">
        <w:rPr>
          <w:color w:val="000000" w:themeColor="text1"/>
          <w:sz w:val="24"/>
          <w:szCs w:val="24"/>
        </w:rPr>
        <w:t>C</w:t>
      </w:r>
      <w:r w:rsidR="001C1E62" w:rsidRPr="0007609B">
        <w:rPr>
          <w:color w:val="000000" w:themeColor="text1"/>
          <w:sz w:val="24"/>
          <w:szCs w:val="24"/>
        </w:rPr>
        <w:t xml:space="preserve">ohésion </w:t>
      </w:r>
      <w:r w:rsidRPr="0007609B">
        <w:rPr>
          <w:color w:val="000000" w:themeColor="text1"/>
          <w:sz w:val="24"/>
          <w:szCs w:val="24"/>
        </w:rPr>
        <w:t>S</w:t>
      </w:r>
      <w:r w:rsidR="001C1E62" w:rsidRPr="0007609B">
        <w:rPr>
          <w:color w:val="000000" w:themeColor="text1"/>
          <w:sz w:val="24"/>
          <w:szCs w:val="24"/>
        </w:rPr>
        <w:t>ocial (PCS)</w:t>
      </w:r>
      <w:r w:rsidR="00F24049" w:rsidRPr="0007609B">
        <w:rPr>
          <w:color w:val="000000" w:themeColor="text1"/>
          <w:sz w:val="24"/>
          <w:szCs w:val="24"/>
        </w:rPr>
        <w:t xml:space="preserve"> dans sa composante formelle et</w:t>
      </w:r>
      <w:r w:rsidR="00A535B9" w:rsidRPr="0007609B">
        <w:rPr>
          <w:color w:val="000000" w:themeColor="text1"/>
          <w:sz w:val="24"/>
          <w:szCs w:val="24"/>
        </w:rPr>
        <w:t xml:space="preserve"> informelle pour ce qui concerne le décret 2008.</w:t>
      </w:r>
      <w:r w:rsidR="00C03F38" w:rsidRPr="0007609B">
        <w:rPr>
          <w:color w:val="000000" w:themeColor="text1"/>
          <w:sz w:val="24"/>
          <w:szCs w:val="24"/>
        </w:rPr>
        <w:t xml:space="preserve"> </w:t>
      </w:r>
      <w:r w:rsidR="00A535B9" w:rsidRPr="0007609B">
        <w:rPr>
          <w:color w:val="000000" w:themeColor="text1"/>
          <w:sz w:val="24"/>
          <w:szCs w:val="24"/>
          <w:lang w:val="fr-FR"/>
        </w:rPr>
        <w:t>Pour le décret 2017, étant donné qu’au mom</w:t>
      </w:r>
      <w:r w:rsidR="00B45797">
        <w:rPr>
          <w:color w:val="000000" w:themeColor="text1"/>
          <w:sz w:val="24"/>
          <w:szCs w:val="24"/>
          <w:lang w:val="fr-FR"/>
        </w:rPr>
        <w:t>ent où nous écrivons ces lignes</w:t>
      </w:r>
      <w:r w:rsidR="00A535B9" w:rsidRPr="0007609B">
        <w:rPr>
          <w:color w:val="000000" w:themeColor="text1"/>
          <w:sz w:val="24"/>
          <w:szCs w:val="24"/>
          <w:lang w:val="fr-FR"/>
        </w:rPr>
        <w:t xml:space="preserve"> il n’a pas encore été mis en œuvre, nous n’aborderons que la composante formelle en vue d’interroger ses perspectives</w:t>
      </w:r>
      <w:r w:rsidR="00A535B9" w:rsidRPr="0007609B">
        <w:rPr>
          <w:color w:val="000000" w:themeColor="text1"/>
          <w:lang w:val="fr-FR"/>
        </w:rPr>
        <w:t xml:space="preserve">. </w:t>
      </w:r>
    </w:p>
    <w:p w:rsidR="005312B5" w:rsidRPr="005312B5" w:rsidRDefault="005312B5" w:rsidP="005312B5">
      <w:pPr>
        <w:spacing w:line="240" w:lineRule="auto"/>
        <w:jc w:val="both"/>
        <w:rPr>
          <w:sz w:val="24"/>
          <w:szCs w:val="24"/>
        </w:rPr>
      </w:pPr>
      <w:r w:rsidRPr="005312B5">
        <w:rPr>
          <w:sz w:val="24"/>
          <w:szCs w:val="24"/>
        </w:rPr>
        <w:t>Pour élucider la question</w:t>
      </w:r>
      <w:r w:rsidR="00E82FE1">
        <w:rPr>
          <w:sz w:val="24"/>
          <w:szCs w:val="24"/>
        </w:rPr>
        <w:t xml:space="preserve"> de </w:t>
      </w:r>
      <w:r w:rsidR="00B74C35">
        <w:rPr>
          <w:b/>
          <w:i/>
          <w:sz w:val="24"/>
          <w:szCs w:val="24"/>
        </w:rPr>
        <w:t>la co-</w:t>
      </w:r>
      <w:r w:rsidR="00E82FE1" w:rsidRPr="005F1085">
        <w:rPr>
          <w:b/>
          <w:i/>
          <w:sz w:val="24"/>
          <w:szCs w:val="24"/>
        </w:rPr>
        <w:t>responsabilité</w:t>
      </w:r>
      <w:r w:rsidRPr="005312B5">
        <w:rPr>
          <w:sz w:val="24"/>
          <w:szCs w:val="24"/>
        </w:rPr>
        <w:t>, trois approches théoriques</w:t>
      </w:r>
      <w:r w:rsidR="00012572">
        <w:rPr>
          <w:sz w:val="24"/>
          <w:szCs w:val="24"/>
        </w:rPr>
        <w:t xml:space="preserve"> complémentaires</w:t>
      </w:r>
      <w:r w:rsidR="009850E8">
        <w:rPr>
          <w:sz w:val="24"/>
          <w:szCs w:val="24"/>
        </w:rPr>
        <w:t xml:space="preserve"> ont été</w:t>
      </w:r>
      <w:r w:rsidRPr="005312B5">
        <w:rPr>
          <w:sz w:val="24"/>
          <w:szCs w:val="24"/>
        </w:rPr>
        <w:t xml:space="preserve"> mobilisée</w:t>
      </w:r>
      <w:r w:rsidR="00954ACC">
        <w:rPr>
          <w:sz w:val="24"/>
          <w:szCs w:val="24"/>
        </w:rPr>
        <w:t>s ; une approche par les référentiels</w:t>
      </w:r>
      <w:r w:rsidRPr="005312B5">
        <w:rPr>
          <w:sz w:val="24"/>
          <w:szCs w:val="24"/>
        </w:rPr>
        <w:t>, u</w:t>
      </w:r>
      <w:r w:rsidR="00954ACC">
        <w:rPr>
          <w:sz w:val="24"/>
          <w:szCs w:val="24"/>
        </w:rPr>
        <w:t>ne approche par les acteurs</w:t>
      </w:r>
      <w:r w:rsidRPr="005312B5">
        <w:rPr>
          <w:sz w:val="24"/>
          <w:szCs w:val="24"/>
        </w:rPr>
        <w:t xml:space="preserve"> et une approche par les instruments</w:t>
      </w:r>
      <w:r w:rsidR="00CC706F">
        <w:rPr>
          <w:sz w:val="24"/>
          <w:szCs w:val="24"/>
        </w:rPr>
        <w:t>.</w:t>
      </w:r>
      <w:r w:rsidR="009350F4">
        <w:rPr>
          <w:sz w:val="24"/>
          <w:szCs w:val="24"/>
        </w:rPr>
        <w:t xml:space="preserve"> </w:t>
      </w:r>
    </w:p>
    <w:p w:rsidR="005312B5" w:rsidRPr="005312B5" w:rsidRDefault="005312B5" w:rsidP="005312B5">
      <w:pPr>
        <w:spacing w:line="240" w:lineRule="auto"/>
        <w:jc w:val="both"/>
        <w:rPr>
          <w:sz w:val="24"/>
          <w:szCs w:val="24"/>
        </w:rPr>
      </w:pPr>
      <w:r w:rsidRPr="005312B5">
        <w:rPr>
          <w:sz w:val="24"/>
          <w:szCs w:val="24"/>
        </w:rPr>
        <w:t xml:space="preserve">Les actions du Plan de Cohésion Sociale </w:t>
      </w:r>
      <w:r w:rsidR="00E52A8D">
        <w:rPr>
          <w:sz w:val="24"/>
          <w:szCs w:val="24"/>
        </w:rPr>
        <w:t>des villes et communes wallonnes</w:t>
      </w:r>
      <w:r w:rsidR="00B36DCC">
        <w:rPr>
          <w:sz w:val="24"/>
          <w:szCs w:val="24"/>
        </w:rPr>
        <w:t>,</w:t>
      </w:r>
      <w:r w:rsidR="00E52A8D">
        <w:rPr>
          <w:sz w:val="24"/>
          <w:szCs w:val="24"/>
        </w:rPr>
        <w:t xml:space="preserve"> </w:t>
      </w:r>
      <w:r w:rsidRPr="005312B5">
        <w:rPr>
          <w:sz w:val="24"/>
          <w:szCs w:val="24"/>
        </w:rPr>
        <w:t>conformément aux compé</w:t>
      </w:r>
      <w:r w:rsidR="00772F14">
        <w:rPr>
          <w:sz w:val="24"/>
          <w:szCs w:val="24"/>
        </w:rPr>
        <w:t>tences</w:t>
      </w:r>
      <w:r w:rsidR="00B36DCC">
        <w:rPr>
          <w:sz w:val="24"/>
          <w:szCs w:val="24"/>
        </w:rPr>
        <w:t xml:space="preserve"> régional</w:t>
      </w:r>
      <w:r w:rsidR="00772F14">
        <w:rPr>
          <w:sz w:val="24"/>
          <w:szCs w:val="24"/>
        </w:rPr>
        <w:t>es et aux compétences transférées</w:t>
      </w:r>
      <w:r w:rsidR="00B36DCC">
        <w:rPr>
          <w:sz w:val="24"/>
          <w:szCs w:val="24"/>
        </w:rPr>
        <w:t xml:space="preserve"> du niveau communautaire au niveau des régions, </w:t>
      </w:r>
      <w:r w:rsidRPr="005312B5">
        <w:rPr>
          <w:sz w:val="24"/>
          <w:szCs w:val="24"/>
        </w:rPr>
        <w:t xml:space="preserve"> s’articule</w:t>
      </w:r>
      <w:r w:rsidR="00B36DCC">
        <w:rPr>
          <w:sz w:val="24"/>
          <w:szCs w:val="24"/>
        </w:rPr>
        <w:t>nt</w:t>
      </w:r>
      <w:r w:rsidRPr="005312B5">
        <w:rPr>
          <w:sz w:val="24"/>
          <w:szCs w:val="24"/>
        </w:rPr>
        <w:t xml:space="preserve"> autour de 4 axes : l’insertion </w:t>
      </w:r>
      <w:proofErr w:type="spellStart"/>
      <w:r w:rsidRPr="005312B5">
        <w:rPr>
          <w:sz w:val="24"/>
          <w:szCs w:val="24"/>
        </w:rPr>
        <w:t>socio-professionnelle</w:t>
      </w:r>
      <w:proofErr w:type="spellEnd"/>
      <w:r w:rsidRPr="005312B5">
        <w:rPr>
          <w:sz w:val="24"/>
          <w:szCs w:val="24"/>
        </w:rPr>
        <w:t xml:space="preserve">, l’accès à un logement décent, la santé et le traitement des assuétudes, et le retissage des liens sociaux intergénérationnels et interculturels.  </w:t>
      </w:r>
    </w:p>
    <w:p w:rsidR="005312B5" w:rsidRPr="006C36D5" w:rsidRDefault="005312B5" w:rsidP="005312B5">
      <w:pPr>
        <w:spacing w:line="240" w:lineRule="auto"/>
        <w:jc w:val="both"/>
        <w:rPr>
          <w:b/>
          <w:sz w:val="24"/>
          <w:szCs w:val="24"/>
        </w:rPr>
      </w:pPr>
      <w:r w:rsidRPr="005312B5">
        <w:rPr>
          <w:sz w:val="24"/>
          <w:szCs w:val="24"/>
        </w:rPr>
        <w:t xml:space="preserve">Sur le plan méthodologique, le choix s’est porté sur une </w:t>
      </w:r>
      <w:r w:rsidRPr="00DD033A">
        <w:rPr>
          <w:b/>
          <w:sz w:val="24"/>
          <w:szCs w:val="24"/>
        </w:rPr>
        <w:t xml:space="preserve">étude de cas intra-site </w:t>
      </w:r>
      <w:r w:rsidRPr="005312B5">
        <w:rPr>
          <w:sz w:val="24"/>
          <w:szCs w:val="24"/>
        </w:rPr>
        <w:t>au départ du 4</w:t>
      </w:r>
      <w:r w:rsidRPr="005312B5">
        <w:rPr>
          <w:sz w:val="24"/>
          <w:szCs w:val="24"/>
          <w:vertAlign w:val="superscript"/>
        </w:rPr>
        <w:t>ème</w:t>
      </w:r>
      <w:r w:rsidRPr="005312B5">
        <w:rPr>
          <w:sz w:val="24"/>
          <w:szCs w:val="24"/>
        </w:rPr>
        <w:t xml:space="preserve"> axe du plan, à savoir le retissage des liens sociaux intergénérationnels et interculturels</w:t>
      </w:r>
      <w:r w:rsidR="00437FFE">
        <w:rPr>
          <w:sz w:val="24"/>
          <w:szCs w:val="24"/>
        </w:rPr>
        <w:t>. Où</w:t>
      </w:r>
      <w:r w:rsidR="00DD033A">
        <w:rPr>
          <w:sz w:val="24"/>
          <w:szCs w:val="24"/>
        </w:rPr>
        <w:t xml:space="preserve"> il s’agira de vérifier </w:t>
      </w:r>
      <w:r w:rsidR="00DD033A" w:rsidRPr="0038038A">
        <w:rPr>
          <w:b/>
          <w:i/>
          <w:sz w:val="24"/>
          <w:szCs w:val="24"/>
        </w:rPr>
        <w:t>dans quelles mesures l</w:t>
      </w:r>
      <w:r w:rsidRPr="0038038A">
        <w:rPr>
          <w:b/>
          <w:i/>
          <w:sz w:val="24"/>
          <w:szCs w:val="24"/>
        </w:rPr>
        <w:t xml:space="preserve">e PCS tel qu’il a été défini dans le cadre du décret 2008 de la Région Wallonne participe à l’opérationnalisation d’une </w:t>
      </w:r>
      <w:r w:rsidR="00B74C35">
        <w:rPr>
          <w:b/>
          <w:i/>
          <w:sz w:val="24"/>
          <w:szCs w:val="24"/>
        </w:rPr>
        <w:t>responsabilité partagée</w:t>
      </w:r>
      <w:r w:rsidRPr="0038038A">
        <w:rPr>
          <w:b/>
          <w:i/>
          <w:sz w:val="24"/>
          <w:szCs w:val="24"/>
        </w:rPr>
        <w:t xml:space="preserve"> entre les différents acteurs d’une action collective organisée, au niveau du </w:t>
      </w:r>
      <w:r w:rsidRPr="0038038A">
        <w:rPr>
          <w:b/>
          <w:i/>
          <w:sz w:val="24"/>
          <w:szCs w:val="24"/>
        </w:rPr>
        <w:lastRenderedPageBreak/>
        <w:t>retissage des liens sociaux intergénérationnels et interculturels. Et de ce fait, influence les rapports de sociabilité.</w:t>
      </w:r>
    </w:p>
    <w:p w:rsidR="005312B5" w:rsidRPr="005312B5" w:rsidRDefault="005312B5" w:rsidP="005312B5">
      <w:pPr>
        <w:spacing w:line="240" w:lineRule="auto"/>
        <w:jc w:val="both"/>
        <w:rPr>
          <w:sz w:val="24"/>
          <w:szCs w:val="24"/>
        </w:rPr>
      </w:pPr>
      <w:r w:rsidRPr="005312B5">
        <w:rPr>
          <w:sz w:val="24"/>
          <w:szCs w:val="24"/>
        </w:rPr>
        <w:t>Les ressources mobilisées pour réaliser ce travail sont l’analyse de documents officiels, l’obs</w:t>
      </w:r>
      <w:r w:rsidR="0083254A">
        <w:rPr>
          <w:sz w:val="24"/>
          <w:szCs w:val="24"/>
        </w:rPr>
        <w:t>ervation participante au sein d’un</w:t>
      </w:r>
      <w:r w:rsidRPr="005312B5">
        <w:rPr>
          <w:sz w:val="24"/>
          <w:szCs w:val="24"/>
        </w:rPr>
        <w:t xml:space="preserve"> dispositif</w:t>
      </w:r>
      <w:r w:rsidR="000D3D30">
        <w:rPr>
          <w:sz w:val="24"/>
          <w:szCs w:val="24"/>
        </w:rPr>
        <w:t xml:space="preserve"> PCS</w:t>
      </w:r>
      <w:r w:rsidRPr="005312B5">
        <w:rPr>
          <w:sz w:val="24"/>
          <w:szCs w:val="24"/>
        </w:rPr>
        <w:t xml:space="preserve"> mis en place dans la Ville de Liège, ainsi qu’une revue de la littér</w:t>
      </w:r>
      <w:r w:rsidR="00895069">
        <w:rPr>
          <w:sz w:val="24"/>
          <w:szCs w:val="24"/>
        </w:rPr>
        <w:t>ature</w:t>
      </w:r>
      <w:r w:rsidRPr="005312B5">
        <w:rPr>
          <w:sz w:val="24"/>
          <w:szCs w:val="24"/>
        </w:rPr>
        <w:t xml:space="preserve">. </w:t>
      </w:r>
    </w:p>
    <w:p w:rsidR="0006412B" w:rsidRDefault="005312B5" w:rsidP="005312B5">
      <w:pPr>
        <w:spacing w:line="240" w:lineRule="auto"/>
        <w:jc w:val="both"/>
        <w:rPr>
          <w:sz w:val="24"/>
          <w:szCs w:val="24"/>
        </w:rPr>
      </w:pPr>
      <w:r w:rsidRPr="005312B5">
        <w:rPr>
          <w:sz w:val="24"/>
          <w:szCs w:val="24"/>
        </w:rPr>
        <w:t>Pour faciliter la lecture de ce travail, le présent mémoir</w:t>
      </w:r>
      <w:r w:rsidR="006C6D13">
        <w:rPr>
          <w:sz w:val="24"/>
          <w:szCs w:val="24"/>
        </w:rPr>
        <w:t>e</w:t>
      </w:r>
      <w:r w:rsidR="00911416">
        <w:rPr>
          <w:sz w:val="24"/>
          <w:szCs w:val="24"/>
        </w:rPr>
        <w:t xml:space="preserve"> a été divisé en deux</w:t>
      </w:r>
      <w:r w:rsidR="00DD25AA">
        <w:rPr>
          <w:sz w:val="24"/>
          <w:szCs w:val="24"/>
        </w:rPr>
        <w:t xml:space="preserve"> parties et</w:t>
      </w:r>
      <w:r w:rsidR="00911416">
        <w:rPr>
          <w:sz w:val="24"/>
          <w:szCs w:val="24"/>
        </w:rPr>
        <w:t xml:space="preserve"> </w:t>
      </w:r>
      <w:r w:rsidR="002F7B84">
        <w:rPr>
          <w:sz w:val="24"/>
          <w:szCs w:val="24"/>
        </w:rPr>
        <w:t>six</w:t>
      </w:r>
      <w:r w:rsidR="00DD25AA">
        <w:rPr>
          <w:sz w:val="24"/>
          <w:szCs w:val="24"/>
        </w:rPr>
        <w:t xml:space="preserve"> chapitres.</w:t>
      </w:r>
    </w:p>
    <w:p w:rsidR="00943290" w:rsidRPr="00AA19C0" w:rsidRDefault="006C6D13" w:rsidP="005312B5">
      <w:pPr>
        <w:spacing w:line="240" w:lineRule="auto"/>
        <w:jc w:val="both"/>
        <w:rPr>
          <w:sz w:val="24"/>
          <w:szCs w:val="24"/>
        </w:rPr>
      </w:pPr>
      <w:r>
        <w:rPr>
          <w:sz w:val="24"/>
          <w:szCs w:val="24"/>
        </w:rPr>
        <w:t>L</w:t>
      </w:r>
      <w:r w:rsidR="005312B5" w:rsidRPr="005312B5">
        <w:rPr>
          <w:sz w:val="24"/>
          <w:szCs w:val="24"/>
        </w:rPr>
        <w:t>a première</w:t>
      </w:r>
      <w:r>
        <w:rPr>
          <w:sz w:val="24"/>
          <w:szCs w:val="24"/>
        </w:rPr>
        <w:t xml:space="preserve"> partie </w:t>
      </w:r>
      <w:r w:rsidR="00FC7CF4">
        <w:rPr>
          <w:sz w:val="24"/>
          <w:szCs w:val="24"/>
        </w:rPr>
        <w:t>concerne le cadre théorique et présentera</w:t>
      </w:r>
      <w:r w:rsidR="00DD25AA">
        <w:rPr>
          <w:sz w:val="24"/>
          <w:szCs w:val="24"/>
        </w:rPr>
        <w:t>,</w:t>
      </w:r>
      <w:r>
        <w:rPr>
          <w:sz w:val="24"/>
          <w:szCs w:val="24"/>
        </w:rPr>
        <w:t xml:space="preserve"> </w:t>
      </w:r>
      <w:r w:rsidR="00DD25AA">
        <w:rPr>
          <w:sz w:val="24"/>
          <w:szCs w:val="24"/>
        </w:rPr>
        <w:t xml:space="preserve">dans un premier chapitre, </w:t>
      </w:r>
      <w:r>
        <w:rPr>
          <w:sz w:val="24"/>
          <w:szCs w:val="24"/>
        </w:rPr>
        <w:t xml:space="preserve">les principes phares de </w:t>
      </w:r>
      <w:r w:rsidRPr="007050E9">
        <w:rPr>
          <w:b/>
          <w:i/>
          <w:sz w:val="24"/>
          <w:szCs w:val="24"/>
        </w:rPr>
        <w:t>l’analyse cognitive des politiques publiques</w:t>
      </w:r>
      <w:r>
        <w:rPr>
          <w:sz w:val="24"/>
          <w:szCs w:val="24"/>
        </w:rPr>
        <w:t xml:space="preserve"> que nous avons c</w:t>
      </w:r>
      <w:r w:rsidR="003F14DD">
        <w:rPr>
          <w:sz w:val="24"/>
          <w:szCs w:val="24"/>
        </w:rPr>
        <w:t>hoisis po</w:t>
      </w:r>
      <w:r w:rsidR="00BD489A">
        <w:rPr>
          <w:sz w:val="24"/>
          <w:szCs w:val="24"/>
        </w:rPr>
        <w:t>ur réaliser ce travail</w:t>
      </w:r>
      <w:r w:rsidR="00FC1DE7">
        <w:rPr>
          <w:sz w:val="24"/>
          <w:szCs w:val="24"/>
        </w:rPr>
        <w:t>.</w:t>
      </w:r>
      <w:r w:rsidR="006C36D5">
        <w:rPr>
          <w:sz w:val="24"/>
          <w:szCs w:val="24"/>
        </w:rPr>
        <w:t xml:space="preserve"> L</w:t>
      </w:r>
      <w:r w:rsidR="00DD25AA">
        <w:rPr>
          <w:sz w:val="24"/>
          <w:szCs w:val="24"/>
        </w:rPr>
        <w:t>es stratégies méthodologiques de recueil et d’analyse de l’</w:t>
      </w:r>
      <w:r w:rsidR="006C36D5">
        <w:rPr>
          <w:sz w:val="24"/>
          <w:szCs w:val="24"/>
        </w:rPr>
        <w:t>information seront présentées dans le deuxième chapitre.</w:t>
      </w:r>
    </w:p>
    <w:p w:rsidR="00B45797" w:rsidRDefault="001E373F" w:rsidP="005312B5">
      <w:pPr>
        <w:spacing w:line="240" w:lineRule="auto"/>
        <w:jc w:val="both"/>
        <w:rPr>
          <w:sz w:val="24"/>
          <w:szCs w:val="24"/>
        </w:rPr>
      </w:pPr>
      <w:r w:rsidRPr="0007609B">
        <w:rPr>
          <w:sz w:val="24"/>
          <w:szCs w:val="24"/>
        </w:rPr>
        <w:t>La seconde</w:t>
      </w:r>
      <w:r w:rsidR="00FC1DE7" w:rsidRPr="0007609B">
        <w:rPr>
          <w:sz w:val="24"/>
          <w:szCs w:val="24"/>
        </w:rPr>
        <w:t xml:space="preserve"> </w:t>
      </w:r>
      <w:r w:rsidR="00DD25AA" w:rsidRPr="0007609B">
        <w:rPr>
          <w:sz w:val="24"/>
          <w:szCs w:val="24"/>
        </w:rPr>
        <w:t>partie</w:t>
      </w:r>
      <w:r w:rsidR="00AB2717" w:rsidRPr="0007609B">
        <w:rPr>
          <w:sz w:val="24"/>
          <w:szCs w:val="24"/>
        </w:rPr>
        <w:t xml:space="preserve"> porte sur l’anal</w:t>
      </w:r>
      <w:r w:rsidR="007209A1" w:rsidRPr="0007609B">
        <w:rPr>
          <w:sz w:val="24"/>
          <w:szCs w:val="24"/>
        </w:rPr>
        <w:t>ys</w:t>
      </w:r>
      <w:r w:rsidR="007B2894" w:rsidRPr="0007609B">
        <w:rPr>
          <w:sz w:val="24"/>
          <w:szCs w:val="24"/>
        </w:rPr>
        <w:t>e du Plan de Cohésion Sociale. Elle comporte trois chapitres.</w:t>
      </w:r>
      <w:r w:rsidR="00AB2717" w:rsidRPr="0007609B">
        <w:rPr>
          <w:sz w:val="24"/>
          <w:szCs w:val="24"/>
        </w:rPr>
        <w:t xml:space="preserve"> Le premier</w:t>
      </w:r>
      <w:r w:rsidR="00B45797">
        <w:rPr>
          <w:sz w:val="24"/>
          <w:szCs w:val="24"/>
        </w:rPr>
        <w:t xml:space="preserve">, qui suivant </w:t>
      </w:r>
      <w:r w:rsidR="0093562D">
        <w:rPr>
          <w:sz w:val="24"/>
          <w:szCs w:val="24"/>
        </w:rPr>
        <w:t>la table des matières est le cha</w:t>
      </w:r>
      <w:r w:rsidR="00B45797">
        <w:rPr>
          <w:sz w:val="24"/>
          <w:szCs w:val="24"/>
        </w:rPr>
        <w:t xml:space="preserve">pitre </w:t>
      </w:r>
      <w:r w:rsidR="0093562D">
        <w:rPr>
          <w:sz w:val="24"/>
          <w:szCs w:val="24"/>
        </w:rPr>
        <w:t>III,</w:t>
      </w:r>
      <w:r w:rsidR="00AB2717" w:rsidRPr="0007609B">
        <w:rPr>
          <w:sz w:val="24"/>
          <w:szCs w:val="24"/>
        </w:rPr>
        <w:t xml:space="preserve"> concerne</w:t>
      </w:r>
      <w:r w:rsidR="00345C2E" w:rsidRPr="0007609B">
        <w:rPr>
          <w:sz w:val="24"/>
          <w:szCs w:val="24"/>
        </w:rPr>
        <w:t xml:space="preserve"> la conception du dispositif</w:t>
      </w:r>
      <w:r w:rsidR="005D042B" w:rsidRPr="0007609B">
        <w:rPr>
          <w:sz w:val="24"/>
          <w:szCs w:val="24"/>
        </w:rPr>
        <w:t>. Dans ce chapitre</w:t>
      </w:r>
      <w:r w:rsidR="007F2B10" w:rsidRPr="0007609B">
        <w:rPr>
          <w:sz w:val="24"/>
          <w:szCs w:val="24"/>
        </w:rPr>
        <w:t xml:space="preserve"> nous aborderons la logique constitutive du Plan de Cohésion Social et son évolution au départ de deux référentiels. Celui du Conseil de l’Europe qui a influencé le décret 2008 et celui de l’Union européenne</w:t>
      </w:r>
      <w:r w:rsidR="005D042B" w:rsidRPr="0007609B">
        <w:rPr>
          <w:sz w:val="24"/>
          <w:szCs w:val="24"/>
        </w:rPr>
        <w:t xml:space="preserve"> qui  a influenc</w:t>
      </w:r>
      <w:r w:rsidR="00867243" w:rsidRPr="0007609B">
        <w:rPr>
          <w:sz w:val="24"/>
          <w:szCs w:val="24"/>
        </w:rPr>
        <w:t>é l</w:t>
      </w:r>
      <w:r w:rsidR="007B2894" w:rsidRPr="0007609B">
        <w:rPr>
          <w:sz w:val="24"/>
          <w:szCs w:val="24"/>
        </w:rPr>
        <w:t xml:space="preserve">e décret de 2017. </w:t>
      </w:r>
      <w:r w:rsidR="0097278D" w:rsidRPr="0007609B">
        <w:rPr>
          <w:sz w:val="24"/>
          <w:szCs w:val="24"/>
        </w:rPr>
        <w:t>Dans cette analyse,</w:t>
      </w:r>
      <w:r w:rsidR="009A23AE" w:rsidRPr="0007609B">
        <w:rPr>
          <w:sz w:val="24"/>
          <w:szCs w:val="24"/>
        </w:rPr>
        <w:t xml:space="preserve"> il s’agira de déterminer les logiques d’action qui sous-tendent le</w:t>
      </w:r>
      <w:r w:rsidR="0097278D" w:rsidRPr="0007609B">
        <w:rPr>
          <w:sz w:val="24"/>
          <w:szCs w:val="24"/>
        </w:rPr>
        <w:t>s deux</w:t>
      </w:r>
      <w:r w:rsidR="009A23AE" w:rsidRPr="0007609B">
        <w:rPr>
          <w:sz w:val="24"/>
          <w:szCs w:val="24"/>
        </w:rPr>
        <w:t xml:space="preserve"> référentie</w:t>
      </w:r>
      <w:r w:rsidR="00E7079D" w:rsidRPr="0007609B">
        <w:rPr>
          <w:sz w:val="24"/>
          <w:szCs w:val="24"/>
        </w:rPr>
        <w:t>l</w:t>
      </w:r>
      <w:r w:rsidR="0097278D" w:rsidRPr="0007609B">
        <w:rPr>
          <w:sz w:val="24"/>
          <w:szCs w:val="24"/>
        </w:rPr>
        <w:t>s</w:t>
      </w:r>
      <w:r w:rsidR="002E7B95" w:rsidRPr="0007609B">
        <w:rPr>
          <w:sz w:val="24"/>
          <w:szCs w:val="24"/>
        </w:rPr>
        <w:t>.</w:t>
      </w:r>
      <w:r w:rsidR="00B234A2" w:rsidRPr="0007609B">
        <w:rPr>
          <w:sz w:val="24"/>
          <w:szCs w:val="24"/>
        </w:rPr>
        <w:t xml:space="preserve"> Pour mener cette analyse, nous évoquerons</w:t>
      </w:r>
      <w:r w:rsidR="00F50252" w:rsidRPr="0007609B">
        <w:rPr>
          <w:sz w:val="24"/>
          <w:szCs w:val="24"/>
        </w:rPr>
        <w:t xml:space="preserve"> </w:t>
      </w:r>
      <w:r w:rsidR="00FC1DE7" w:rsidRPr="0007609B">
        <w:rPr>
          <w:sz w:val="24"/>
          <w:szCs w:val="24"/>
        </w:rPr>
        <w:t>l</w:t>
      </w:r>
      <w:r w:rsidR="002E7B95" w:rsidRPr="0007609B">
        <w:rPr>
          <w:sz w:val="24"/>
          <w:szCs w:val="24"/>
        </w:rPr>
        <w:t>a conception du Plan de Cohésion Sociale</w:t>
      </w:r>
      <w:r w:rsidR="00FC1DE7" w:rsidRPr="0007609B">
        <w:rPr>
          <w:sz w:val="24"/>
          <w:szCs w:val="24"/>
        </w:rPr>
        <w:t xml:space="preserve"> et  sa mise à l</w:t>
      </w:r>
      <w:r w:rsidR="00C2707A">
        <w:rPr>
          <w:sz w:val="24"/>
          <w:szCs w:val="24"/>
        </w:rPr>
        <w:t>’agenda des politiques européennes</w:t>
      </w:r>
      <w:r w:rsidR="002E7B95" w:rsidRPr="0007609B">
        <w:rPr>
          <w:sz w:val="24"/>
          <w:szCs w:val="24"/>
        </w:rPr>
        <w:t>.</w:t>
      </w:r>
      <w:r w:rsidR="00C2707A">
        <w:rPr>
          <w:sz w:val="24"/>
          <w:szCs w:val="24"/>
        </w:rPr>
        <w:t xml:space="preserve"> Ainsi</w:t>
      </w:r>
      <w:r w:rsidR="00357840" w:rsidRPr="0007609B">
        <w:rPr>
          <w:sz w:val="24"/>
          <w:szCs w:val="24"/>
        </w:rPr>
        <w:t>, nous aborderons</w:t>
      </w:r>
      <w:r w:rsidR="009B507E" w:rsidRPr="0007609B">
        <w:rPr>
          <w:sz w:val="24"/>
          <w:szCs w:val="24"/>
        </w:rPr>
        <w:t xml:space="preserve"> </w:t>
      </w:r>
      <w:r w:rsidR="009E1DD0" w:rsidRPr="0007609B">
        <w:rPr>
          <w:sz w:val="24"/>
          <w:szCs w:val="24"/>
        </w:rPr>
        <w:t>l’émergence et la diffusion du référentiel de la cohésion sociale au nive</w:t>
      </w:r>
      <w:r w:rsidR="00715DE9" w:rsidRPr="0007609B">
        <w:rPr>
          <w:sz w:val="24"/>
          <w:szCs w:val="24"/>
        </w:rPr>
        <w:t>au européen</w:t>
      </w:r>
      <w:r w:rsidR="009E1DD0" w:rsidRPr="0007609B">
        <w:rPr>
          <w:sz w:val="24"/>
          <w:szCs w:val="24"/>
        </w:rPr>
        <w:t xml:space="preserve">. </w:t>
      </w:r>
    </w:p>
    <w:p w:rsidR="00245153" w:rsidRPr="0007609B" w:rsidRDefault="0093562D" w:rsidP="005312B5">
      <w:pPr>
        <w:spacing w:line="240" w:lineRule="auto"/>
        <w:jc w:val="both"/>
        <w:rPr>
          <w:sz w:val="24"/>
          <w:szCs w:val="24"/>
        </w:rPr>
      </w:pPr>
      <w:r>
        <w:rPr>
          <w:sz w:val="24"/>
          <w:szCs w:val="24"/>
        </w:rPr>
        <w:t>Dans le chapitre IV</w:t>
      </w:r>
      <w:r w:rsidR="00240B8C" w:rsidRPr="0007609B">
        <w:rPr>
          <w:sz w:val="24"/>
          <w:szCs w:val="24"/>
        </w:rPr>
        <w:t>, nous montrerons</w:t>
      </w:r>
      <w:r w:rsidR="006C36D5" w:rsidRPr="0007609B">
        <w:rPr>
          <w:sz w:val="24"/>
          <w:szCs w:val="24"/>
        </w:rPr>
        <w:t xml:space="preserve"> comment</w:t>
      </w:r>
      <w:r w:rsidR="00240B8C" w:rsidRPr="0007609B">
        <w:rPr>
          <w:sz w:val="24"/>
          <w:szCs w:val="24"/>
        </w:rPr>
        <w:t>,</w:t>
      </w:r>
      <w:r w:rsidR="00715DE9" w:rsidRPr="0007609B">
        <w:rPr>
          <w:sz w:val="24"/>
          <w:szCs w:val="24"/>
        </w:rPr>
        <w:t xml:space="preserve"> dans le cadre d’une politique publique de lutte contre la pauvreté et l’exclusion sociale,</w:t>
      </w:r>
      <w:r w:rsidR="006C36D5" w:rsidRPr="0007609B">
        <w:rPr>
          <w:sz w:val="24"/>
          <w:szCs w:val="24"/>
        </w:rPr>
        <w:t xml:space="preserve"> la Région Wallonne s’est </w:t>
      </w:r>
      <w:proofErr w:type="spellStart"/>
      <w:r w:rsidR="006C36D5" w:rsidRPr="0007609B">
        <w:rPr>
          <w:sz w:val="24"/>
          <w:szCs w:val="24"/>
        </w:rPr>
        <w:t>ré-approprié</w:t>
      </w:r>
      <w:proofErr w:type="spellEnd"/>
      <w:r w:rsidR="006C36D5" w:rsidRPr="0007609B">
        <w:rPr>
          <w:sz w:val="24"/>
          <w:szCs w:val="24"/>
        </w:rPr>
        <w:t xml:space="preserve"> le concept de</w:t>
      </w:r>
      <w:r w:rsidR="00712441" w:rsidRPr="0007609B">
        <w:rPr>
          <w:sz w:val="24"/>
          <w:szCs w:val="24"/>
        </w:rPr>
        <w:t xml:space="preserve"> </w:t>
      </w:r>
      <w:r w:rsidR="004C3EE6" w:rsidRPr="0007609B">
        <w:rPr>
          <w:sz w:val="24"/>
          <w:szCs w:val="24"/>
        </w:rPr>
        <w:t>cohésion sociale en prenant appuis</w:t>
      </w:r>
      <w:r w:rsidR="00C46DE5" w:rsidRPr="0007609B">
        <w:rPr>
          <w:sz w:val="24"/>
          <w:szCs w:val="24"/>
        </w:rPr>
        <w:t xml:space="preserve"> d’abord</w:t>
      </w:r>
      <w:r w:rsidR="004C3EE6" w:rsidRPr="0007609B">
        <w:rPr>
          <w:sz w:val="24"/>
          <w:szCs w:val="24"/>
        </w:rPr>
        <w:t xml:space="preserve"> sur le référentiel du Conseil de l’Europe</w:t>
      </w:r>
      <w:r w:rsidR="00C46DE5" w:rsidRPr="0007609B">
        <w:rPr>
          <w:sz w:val="24"/>
          <w:szCs w:val="24"/>
        </w:rPr>
        <w:t xml:space="preserve"> et ensuite sur le référentiel de l’Union Européenne</w:t>
      </w:r>
      <w:r w:rsidR="004C3EE6" w:rsidRPr="0007609B">
        <w:rPr>
          <w:sz w:val="24"/>
          <w:szCs w:val="24"/>
        </w:rPr>
        <w:t xml:space="preserve"> en fonction de ses propres logiques d’action</w:t>
      </w:r>
      <w:r w:rsidR="00712441" w:rsidRPr="0007609B">
        <w:rPr>
          <w:sz w:val="24"/>
          <w:szCs w:val="24"/>
        </w:rPr>
        <w:t>s</w:t>
      </w:r>
      <w:r w:rsidR="004C3EE6" w:rsidRPr="0007609B">
        <w:rPr>
          <w:sz w:val="24"/>
          <w:szCs w:val="24"/>
        </w:rPr>
        <w:t>,</w:t>
      </w:r>
      <w:r w:rsidR="00F9424C" w:rsidRPr="0007609B">
        <w:rPr>
          <w:sz w:val="24"/>
          <w:szCs w:val="24"/>
        </w:rPr>
        <w:t xml:space="preserve"> pour </w:t>
      </w:r>
      <w:r w:rsidR="00A11D40" w:rsidRPr="0007609B">
        <w:rPr>
          <w:sz w:val="24"/>
          <w:szCs w:val="24"/>
        </w:rPr>
        <w:t>(ré)</w:t>
      </w:r>
      <w:r w:rsidR="00AE13B8" w:rsidRPr="0007609B">
        <w:rPr>
          <w:sz w:val="24"/>
          <w:szCs w:val="24"/>
        </w:rPr>
        <w:t>orienter une politique de Développement Sociale des Q</w:t>
      </w:r>
      <w:r w:rsidR="00F9424C" w:rsidRPr="0007609B">
        <w:rPr>
          <w:sz w:val="24"/>
          <w:szCs w:val="24"/>
        </w:rPr>
        <w:t>uartiers</w:t>
      </w:r>
      <w:r w:rsidR="00715DE9" w:rsidRPr="0007609B">
        <w:rPr>
          <w:sz w:val="24"/>
          <w:szCs w:val="24"/>
        </w:rPr>
        <w:t>.</w:t>
      </w:r>
      <w:r w:rsidR="00EC673B" w:rsidRPr="0007609B">
        <w:rPr>
          <w:sz w:val="24"/>
          <w:szCs w:val="24"/>
        </w:rPr>
        <w:t xml:space="preserve"> </w:t>
      </w:r>
    </w:p>
    <w:p w:rsidR="009A5853" w:rsidRDefault="0093562D" w:rsidP="005312B5">
      <w:pPr>
        <w:spacing w:line="240" w:lineRule="auto"/>
        <w:jc w:val="both"/>
        <w:rPr>
          <w:color w:val="000000" w:themeColor="text1"/>
          <w:sz w:val="24"/>
          <w:szCs w:val="24"/>
        </w:rPr>
      </w:pPr>
      <w:r>
        <w:rPr>
          <w:color w:val="000000" w:themeColor="text1"/>
          <w:sz w:val="24"/>
          <w:szCs w:val="24"/>
        </w:rPr>
        <w:t>Le chapitre V</w:t>
      </w:r>
      <w:r w:rsidR="0089208B" w:rsidRPr="00DC380D">
        <w:rPr>
          <w:color w:val="000000" w:themeColor="text1"/>
          <w:sz w:val="24"/>
          <w:szCs w:val="24"/>
        </w:rPr>
        <w:t xml:space="preserve"> </w:t>
      </w:r>
      <w:r w:rsidR="004E033B" w:rsidRPr="00DC380D">
        <w:rPr>
          <w:color w:val="000000" w:themeColor="text1"/>
          <w:sz w:val="24"/>
          <w:szCs w:val="24"/>
        </w:rPr>
        <w:t>concerne</w:t>
      </w:r>
      <w:r w:rsidR="00BD4DA4" w:rsidRPr="00DC380D">
        <w:rPr>
          <w:color w:val="000000" w:themeColor="text1"/>
          <w:sz w:val="24"/>
          <w:szCs w:val="24"/>
        </w:rPr>
        <w:t xml:space="preserve"> </w:t>
      </w:r>
      <w:r w:rsidR="00831045">
        <w:rPr>
          <w:color w:val="000000" w:themeColor="text1"/>
          <w:sz w:val="24"/>
          <w:szCs w:val="24"/>
        </w:rPr>
        <w:t>la mise en œuvre du Plan,</w:t>
      </w:r>
      <w:r w:rsidR="00C2707A">
        <w:rPr>
          <w:color w:val="000000" w:themeColor="text1"/>
          <w:sz w:val="24"/>
          <w:szCs w:val="24"/>
        </w:rPr>
        <w:t xml:space="preserve"> nous</w:t>
      </w:r>
      <w:r w:rsidR="00831045">
        <w:rPr>
          <w:color w:val="000000" w:themeColor="text1"/>
          <w:sz w:val="24"/>
          <w:szCs w:val="24"/>
        </w:rPr>
        <w:t xml:space="preserve"> y</w:t>
      </w:r>
      <w:r w:rsidR="00C2707A">
        <w:rPr>
          <w:color w:val="000000" w:themeColor="text1"/>
          <w:sz w:val="24"/>
          <w:szCs w:val="24"/>
        </w:rPr>
        <w:t xml:space="preserve"> évoquerons d’abord la composante formelle et réglementaire ou politico-administrative. </w:t>
      </w:r>
      <w:r w:rsidR="00831045">
        <w:rPr>
          <w:color w:val="000000" w:themeColor="text1"/>
          <w:sz w:val="24"/>
          <w:szCs w:val="24"/>
        </w:rPr>
        <w:t>Ensuite, n</w:t>
      </w:r>
      <w:r w:rsidR="00C2707A">
        <w:rPr>
          <w:color w:val="000000" w:themeColor="text1"/>
          <w:sz w:val="24"/>
          <w:szCs w:val="24"/>
        </w:rPr>
        <w:t xml:space="preserve">ous verrons </w:t>
      </w:r>
      <w:r w:rsidR="00831045">
        <w:rPr>
          <w:color w:val="000000" w:themeColor="text1"/>
          <w:sz w:val="24"/>
          <w:szCs w:val="24"/>
        </w:rPr>
        <w:t xml:space="preserve">comment les acteurs de terrains de la Ville de Liège se sont approprié le dispositif. </w:t>
      </w:r>
      <w:r w:rsidR="006C7D22">
        <w:rPr>
          <w:color w:val="000000" w:themeColor="text1"/>
          <w:sz w:val="24"/>
          <w:szCs w:val="24"/>
        </w:rPr>
        <w:t xml:space="preserve"> </w:t>
      </w:r>
    </w:p>
    <w:p w:rsidR="00D6726A" w:rsidRDefault="0093562D" w:rsidP="005312B5">
      <w:pPr>
        <w:spacing w:line="240" w:lineRule="auto"/>
        <w:jc w:val="both"/>
        <w:rPr>
          <w:color w:val="000000" w:themeColor="text1"/>
          <w:sz w:val="24"/>
          <w:szCs w:val="24"/>
        </w:rPr>
      </w:pPr>
      <w:r>
        <w:rPr>
          <w:color w:val="000000" w:themeColor="text1"/>
          <w:sz w:val="24"/>
          <w:szCs w:val="24"/>
        </w:rPr>
        <w:t>Enfin, le chapitre VI</w:t>
      </w:r>
      <w:r w:rsidR="00831045">
        <w:rPr>
          <w:color w:val="000000" w:themeColor="text1"/>
          <w:sz w:val="24"/>
          <w:szCs w:val="24"/>
        </w:rPr>
        <w:t xml:space="preserve"> évoquera les effets du Plan de Cohésion Sociale au sein d’une des 9 zones de la Ville de Liège : la Zone LOVA</w:t>
      </w:r>
      <w:r w:rsidR="00D6726A">
        <w:rPr>
          <w:color w:val="000000" w:themeColor="text1"/>
          <w:sz w:val="24"/>
          <w:szCs w:val="24"/>
        </w:rPr>
        <w:t xml:space="preserve">, qui couvre entre autres les quartiers du </w:t>
      </w:r>
      <w:proofErr w:type="spellStart"/>
      <w:r w:rsidR="00D6726A">
        <w:rPr>
          <w:color w:val="000000" w:themeColor="text1"/>
          <w:sz w:val="24"/>
          <w:szCs w:val="24"/>
        </w:rPr>
        <w:t>Longdoz</w:t>
      </w:r>
      <w:proofErr w:type="spellEnd"/>
      <w:r w:rsidR="00D6726A">
        <w:rPr>
          <w:color w:val="000000" w:themeColor="text1"/>
          <w:sz w:val="24"/>
          <w:szCs w:val="24"/>
        </w:rPr>
        <w:t>, d’</w:t>
      </w:r>
      <w:proofErr w:type="spellStart"/>
      <w:r w:rsidR="00D6726A">
        <w:rPr>
          <w:color w:val="000000" w:themeColor="text1"/>
          <w:sz w:val="24"/>
          <w:szCs w:val="24"/>
        </w:rPr>
        <w:t>Outremeuse</w:t>
      </w:r>
      <w:proofErr w:type="spellEnd"/>
      <w:r w:rsidR="00D6726A">
        <w:rPr>
          <w:color w:val="000000" w:themeColor="text1"/>
          <w:sz w:val="24"/>
          <w:szCs w:val="24"/>
        </w:rPr>
        <w:t xml:space="preserve">, des </w:t>
      </w:r>
      <w:proofErr w:type="spellStart"/>
      <w:r w:rsidR="00D6726A">
        <w:rPr>
          <w:color w:val="000000" w:themeColor="text1"/>
          <w:sz w:val="24"/>
          <w:szCs w:val="24"/>
        </w:rPr>
        <w:t>Vennes</w:t>
      </w:r>
      <w:proofErr w:type="spellEnd"/>
      <w:r w:rsidR="00D6726A">
        <w:rPr>
          <w:color w:val="000000" w:themeColor="text1"/>
          <w:sz w:val="24"/>
          <w:szCs w:val="24"/>
        </w:rPr>
        <w:t xml:space="preserve"> et d’Amercoeur. </w:t>
      </w:r>
      <w:r>
        <w:rPr>
          <w:color w:val="000000" w:themeColor="text1"/>
          <w:sz w:val="24"/>
          <w:szCs w:val="24"/>
        </w:rPr>
        <w:t xml:space="preserve"> </w:t>
      </w:r>
      <w:r w:rsidR="00831045">
        <w:rPr>
          <w:color w:val="000000" w:themeColor="text1"/>
          <w:sz w:val="24"/>
          <w:szCs w:val="24"/>
        </w:rPr>
        <w:t xml:space="preserve"> </w:t>
      </w:r>
      <w:r w:rsidR="006C7D22">
        <w:rPr>
          <w:color w:val="000000" w:themeColor="text1"/>
          <w:sz w:val="24"/>
          <w:szCs w:val="24"/>
        </w:rPr>
        <w:t>A</w:t>
      </w:r>
      <w:r w:rsidR="00952847">
        <w:rPr>
          <w:color w:val="000000" w:themeColor="text1"/>
          <w:sz w:val="24"/>
          <w:szCs w:val="24"/>
        </w:rPr>
        <w:t xml:space="preserve"> ce niveau d’analyse,</w:t>
      </w:r>
      <w:r w:rsidR="006C7D22">
        <w:rPr>
          <w:color w:val="000000" w:themeColor="text1"/>
          <w:sz w:val="24"/>
          <w:szCs w:val="24"/>
        </w:rPr>
        <w:t xml:space="preserve"> </w:t>
      </w:r>
      <w:r w:rsidR="005A6899">
        <w:rPr>
          <w:color w:val="000000" w:themeColor="text1"/>
          <w:sz w:val="24"/>
          <w:szCs w:val="24"/>
        </w:rPr>
        <w:t>nous aborderons les termes de l’évaluation du plan,</w:t>
      </w:r>
      <w:r w:rsidR="00F75452">
        <w:rPr>
          <w:color w:val="000000" w:themeColor="text1"/>
          <w:sz w:val="24"/>
          <w:szCs w:val="24"/>
        </w:rPr>
        <w:t xml:space="preserve"> présenterons la Zone LOVA</w:t>
      </w:r>
      <w:r w:rsidR="006F27EB">
        <w:rPr>
          <w:color w:val="000000" w:themeColor="text1"/>
          <w:sz w:val="24"/>
          <w:szCs w:val="24"/>
        </w:rPr>
        <w:t xml:space="preserve"> </w:t>
      </w:r>
      <w:r w:rsidR="00F75452">
        <w:rPr>
          <w:color w:val="000000" w:themeColor="text1"/>
          <w:sz w:val="24"/>
          <w:szCs w:val="24"/>
        </w:rPr>
        <w:t xml:space="preserve">et </w:t>
      </w:r>
      <w:r w:rsidR="006F27EB">
        <w:rPr>
          <w:color w:val="000000" w:themeColor="text1"/>
          <w:sz w:val="24"/>
          <w:szCs w:val="24"/>
        </w:rPr>
        <w:t>évoquerons</w:t>
      </w:r>
      <w:r w:rsidR="007E5381">
        <w:rPr>
          <w:color w:val="000000" w:themeColor="text1"/>
          <w:sz w:val="24"/>
          <w:szCs w:val="24"/>
        </w:rPr>
        <w:t xml:space="preserve"> la</w:t>
      </w:r>
      <w:r w:rsidR="005A6899">
        <w:rPr>
          <w:color w:val="000000" w:themeColor="text1"/>
          <w:sz w:val="24"/>
          <w:szCs w:val="24"/>
        </w:rPr>
        <w:t xml:space="preserve"> vie associative d’</w:t>
      </w:r>
      <w:proofErr w:type="spellStart"/>
      <w:r w:rsidR="005A6899">
        <w:rPr>
          <w:color w:val="000000" w:themeColor="text1"/>
          <w:sz w:val="24"/>
          <w:szCs w:val="24"/>
        </w:rPr>
        <w:t>Outremeuse</w:t>
      </w:r>
      <w:proofErr w:type="spellEnd"/>
      <w:r w:rsidR="00952847">
        <w:rPr>
          <w:color w:val="000000" w:themeColor="text1"/>
          <w:sz w:val="24"/>
          <w:szCs w:val="24"/>
        </w:rPr>
        <w:t xml:space="preserve"> qui a une longue traditi</w:t>
      </w:r>
      <w:r w:rsidR="00EB78E8">
        <w:rPr>
          <w:color w:val="000000" w:themeColor="text1"/>
          <w:sz w:val="24"/>
          <w:szCs w:val="24"/>
        </w:rPr>
        <w:t>on dans le développement social</w:t>
      </w:r>
      <w:bookmarkStart w:id="2" w:name="_GoBack"/>
      <w:bookmarkEnd w:id="2"/>
      <w:r w:rsidR="005A6899">
        <w:rPr>
          <w:color w:val="000000" w:themeColor="text1"/>
          <w:sz w:val="24"/>
          <w:szCs w:val="24"/>
        </w:rPr>
        <w:t xml:space="preserve"> du quartier et le retissage des liens sociaux intergénérationnels et interculturels et</w:t>
      </w:r>
      <w:r w:rsidR="00BA1B49">
        <w:rPr>
          <w:color w:val="000000" w:themeColor="text1"/>
          <w:sz w:val="24"/>
          <w:szCs w:val="24"/>
        </w:rPr>
        <w:t xml:space="preserve"> qui demeure le centr</w:t>
      </w:r>
      <w:r w:rsidR="00F75452">
        <w:rPr>
          <w:color w:val="000000" w:themeColor="text1"/>
          <w:sz w:val="24"/>
          <w:szCs w:val="24"/>
        </w:rPr>
        <w:t>e névralgique de la zone</w:t>
      </w:r>
      <w:r w:rsidR="005A6899">
        <w:rPr>
          <w:color w:val="000000" w:themeColor="text1"/>
          <w:sz w:val="24"/>
          <w:szCs w:val="24"/>
        </w:rPr>
        <w:t>, sur laquelle porte notre recherche.</w:t>
      </w:r>
    </w:p>
    <w:p w:rsidR="00AE07B9" w:rsidRPr="00DC380D" w:rsidRDefault="00F75452" w:rsidP="005312B5">
      <w:pPr>
        <w:spacing w:line="240" w:lineRule="auto"/>
        <w:jc w:val="both"/>
        <w:rPr>
          <w:color w:val="000000" w:themeColor="text1"/>
          <w:sz w:val="24"/>
          <w:szCs w:val="24"/>
        </w:rPr>
      </w:pPr>
      <w:r>
        <w:rPr>
          <w:color w:val="000000" w:themeColor="text1"/>
          <w:sz w:val="24"/>
          <w:szCs w:val="24"/>
        </w:rPr>
        <w:t>Pour finir, nous tenterons de répondre à notre question de départ, à savoir : en quoi le PCS participe à une responsabilité partagée</w:t>
      </w:r>
      <w:r w:rsidR="00D6726A">
        <w:rPr>
          <w:color w:val="000000" w:themeColor="text1"/>
          <w:sz w:val="24"/>
          <w:szCs w:val="24"/>
        </w:rPr>
        <w:t xml:space="preserve"> entre</w:t>
      </w:r>
      <w:r w:rsidR="00040EE5">
        <w:rPr>
          <w:sz w:val="24"/>
          <w:szCs w:val="24"/>
          <w:lang w:val="fr-FR"/>
        </w:rPr>
        <w:t xml:space="preserve"> les acteurs de la société civile, les acteurs de l’administration publique et les acteurs politiques</w:t>
      </w:r>
      <w:r>
        <w:rPr>
          <w:color w:val="000000" w:themeColor="text1"/>
          <w:sz w:val="24"/>
          <w:szCs w:val="24"/>
        </w:rPr>
        <w:t xml:space="preserve"> au niveau</w:t>
      </w:r>
      <w:r w:rsidR="00D6726A">
        <w:rPr>
          <w:color w:val="000000" w:themeColor="text1"/>
          <w:sz w:val="24"/>
          <w:szCs w:val="24"/>
        </w:rPr>
        <w:t xml:space="preserve"> </w:t>
      </w:r>
      <w:r w:rsidR="00AE07B9" w:rsidRPr="00DC380D">
        <w:rPr>
          <w:color w:val="000000" w:themeColor="text1"/>
          <w:sz w:val="24"/>
          <w:szCs w:val="24"/>
        </w:rPr>
        <w:t>du</w:t>
      </w:r>
      <w:r w:rsidR="00FC2F0A" w:rsidRPr="00DC380D">
        <w:rPr>
          <w:color w:val="000000" w:themeColor="text1"/>
          <w:sz w:val="24"/>
          <w:szCs w:val="24"/>
        </w:rPr>
        <w:t xml:space="preserve"> retissage des liens sociaux</w:t>
      </w:r>
      <w:r w:rsidR="002A773E" w:rsidRPr="00DC380D">
        <w:rPr>
          <w:color w:val="000000" w:themeColor="text1"/>
          <w:sz w:val="24"/>
          <w:szCs w:val="24"/>
        </w:rPr>
        <w:t xml:space="preserve"> </w:t>
      </w:r>
      <w:r w:rsidR="00AE07B9" w:rsidRPr="00DC380D">
        <w:rPr>
          <w:color w:val="000000" w:themeColor="text1"/>
          <w:sz w:val="24"/>
          <w:szCs w:val="24"/>
        </w:rPr>
        <w:t>intergénérationnels et interculturels</w:t>
      </w:r>
      <w:r w:rsidR="00040EE5">
        <w:rPr>
          <w:color w:val="000000" w:themeColor="text1"/>
          <w:sz w:val="24"/>
          <w:szCs w:val="24"/>
        </w:rPr>
        <w:t>, au sein de la Zone LOVA.</w:t>
      </w:r>
    </w:p>
    <w:p w:rsidR="00492072" w:rsidRPr="00DC380D" w:rsidRDefault="00D6726A" w:rsidP="00407C46">
      <w:pPr>
        <w:spacing w:line="240" w:lineRule="auto"/>
        <w:jc w:val="both"/>
        <w:rPr>
          <w:color w:val="000000" w:themeColor="text1"/>
          <w:sz w:val="24"/>
          <w:szCs w:val="24"/>
        </w:rPr>
      </w:pPr>
      <w:r>
        <w:rPr>
          <w:color w:val="000000" w:themeColor="text1"/>
          <w:sz w:val="24"/>
          <w:szCs w:val="24"/>
        </w:rPr>
        <w:t xml:space="preserve"> S</w:t>
      </w:r>
      <w:r w:rsidR="002D64AD" w:rsidRPr="00DC380D">
        <w:rPr>
          <w:color w:val="000000" w:themeColor="text1"/>
          <w:sz w:val="24"/>
          <w:szCs w:val="24"/>
        </w:rPr>
        <w:t>ur base de cette analyse, la conclusion dégagera les enseignements principaux et proposera</w:t>
      </w:r>
      <w:r w:rsidR="00D814CA" w:rsidRPr="00DC380D">
        <w:rPr>
          <w:color w:val="000000" w:themeColor="text1"/>
          <w:sz w:val="24"/>
          <w:szCs w:val="24"/>
        </w:rPr>
        <w:t xml:space="preserve"> quelques recommandations</w:t>
      </w:r>
      <w:r w:rsidR="00C347BE" w:rsidRPr="00DC380D">
        <w:rPr>
          <w:color w:val="000000" w:themeColor="text1"/>
          <w:sz w:val="24"/>
          <w:szCs w:val="24"/>
        </w:rPr>
        <w:t>.</w:t>
      </w:r>
      <w:r w:rsidR="00492072" w:rsidRPr="00DC380D">
        <w:rPr>
          <w:color w:val="000000" w:themeColor="text1"/>
          <w:sz w:val="24"/>
          <w:szCs w:val="24"/>
        </w:rPr>
        <w:t xml:space="preserve"> </w:t>
      </w:r>
    </w:p>
    <w:p w:rsidR="001C004E" w:rsidRDefault="001C004E" w:rsidP="00407C46">
      <w:pPr>
        <w:spacing w:line="240" w:lineRule="auto"/>
        <w:jc w:val="both"/>
        <w:rPr>
          <w:sz w:val="24"/>
          <w:szCs w:val="24"/>
        </w:rPr>
      </w:pPr>
    </w:p>
    <w:p w:rsidR="001C004E" w:rsidRDefault="001C004E" w:rsidP="00407C46">
      <w:pPr>
        <w:spacing w:line="240" w:lineRule="auto"/>
        <w:jc w:val="both"/>
        <w:rPr>
          <w:sz w:val="24"/>
          <w:szCs w:val="24"/>
        </w:rPr>
      </w:pPr>
    </w:p>
    <w:p w:rsidR="001C004E" w:rsidRDefault="001C004E" w:rsidP="00407C46">
      <w:pPr>
        <w:spacing w:line="240" w:lineRule="auto"/>
        <w:jc w:val="both"/>
        <w:rPr>
          <w:sz w:val="24"/>
          <w:szCs w:val="24"/>
        </w:rPr>
      </w:pPr>
    </w:p>
    <w:p w:rsidR="001C004E" w:rsidRDefault="001C004E" w:rsidP="00407C46">
      <w:pPr>
        <w:spacing w:line="240" w:lineRule="auto"/>
        <w:jc w:val="both"/>
        <w:rPr>
          <w:sz w:val="24"/>
          <w:szCs w:val="24"/>
        </w:rPr>
      </w:pPr>
    </w:p>
    <w:p w:rsidR="001C004E" w:rsidRDefault="001C004E" w:rsidP="00407C46">
      <w:pPr>
        <w:spacing w:line="240" w:lineRule="auto"/>
        <w:jc w:val="both"/>
        <w:rPr>
          <w:sz w:val="24"/>
          <w:szCs w:val="24"/>
        </w:rPr>
      </w:pPr>
    </w:p>
    <w:p w:rsidR="001C004E" w:rsidRDefault="001C004E" w:rsidP="00407C46">
      <w:pPr>
        <w:spacing w:line="240" w:lineRule="auto"/>
        <w:jc w:val="both"/>
        <w:rPr>
          <w:sz w:val="24"/>
          <w:szCs w:val="24"/>
        </w:rPr>
      </w:pPr>
    </w:p>
    <w:p w:rsidR="001C004E" w:rsidRDefault="001C004E" w:rsidP="00407C46">
      <w:pPr>
        <w:spacing w:line="240" w:lineRule="auto"/>
        <w:jc w:val="both"/>
        <w:rPr>
          <w:sz w:val="24"/>
          <w:szCs w:val="24"/>
        </w:rPr>
      </w:pPr>
    </w:p>
    <w:p w:rsidR="001C004E" w:rsidRDefault="001C004E" w:rsidP="00407C46">
      <w:pPr>
        <w:spacing w:line="240" w:lineRule="auto"/>
        <w:jc w:val="both"/>
        <w:rPr>
          <w:sz w:val="24"/>
          <w:szCs w:val="24"/>
        </w:rPr>
      </w:pPr>
    </w:p>
    <w:p w:rsidR="00DC380D" w:rsidRDefault="00DC380D" w:rsidP="00407C46">
      <w:pPr>
        <w:spacing w:line="240" w:lineRule="auto"/>
        <w:jc w:val="both"/>
        <w:rPr>
          <w:sz w:val="24"/>
          <w:szCs w:val="24"/>
        </w:rPr>
      </w:pPr>
    </w:p>
    <w:p w:rsidR="009850E8" w:rsidRPr="00407C46" w:rsidRDefault="002E3B26" w:rsidP="00A0419A">
      <w:pPr>
        <w:rPr>
          <w:sz w:val="24"/>
          <w:szCs w:val="24"/>
        </w:rPr>
      </w:pPr>
      <w:r>
        <w:rPr>
          <w:sz w:val="24"/>
          <w:szCs w:val="24"/>
        </w:rPr>
        <w:br w:type="page"/>
      </w:r>
    </w:p>
    <w:p w:rsidR="00FC1DE7" w:rsidRDefault="00FC1DE7" w:rsidP="002E3B26">
      <w:pPr>
        <w:pStyle w:val="Titre1"/>
        <w:jc w:val="center"/>
      </w:pPr>
      <w:bookmarkStart w:id="3" w:name="_Toc395872272"/>
      <w:bookmarkStart w:id="4" w:name="_Toc523086642"/>
      <w:r>
        <w:lastRenderedPageBreak/>
        <w:t>Partie 1 :</w:t>
      </w:r>
      <w:bookmarkEnd w:id="3"/>
      <w:bookmarkEnd w:id="4"/>
    </w:p>
    <w:p w:rsidR="00FC1DE7" w:rsidRDefault="00AD3D22" w:rsidP="00E55B45">
      <w:pPr>
        <w:pStyle w:val="Titre2"/>
        <w:jc w:val="center"/>
      </w:pPr>
      <w:bookmarkStart w:id="5" w:name="_Toc523086643"/>
      <w:r>
        <w:t>Cadrage théorique,</w:t>
      </w:r>
      <w:r w:rsidR="00FC1DE7">
        <w:t xml:space="preserve"> </w:t>
      </w:r>
      <w:r w:rsidR="00556272">
        <w:t>stratégies</w:t>
      </w:r>
      <w:r>
        <w:t xml:space="preserve"> d’analyses et</w:t>
      </w:r>
      <w:r w:rsidR="00556272">
        <w:t xml:space="preserve"> </w:t>
      </w:r>
      <w:r w:rsidR="00FC1DE7">
        <w:t>méthodologique</w:t>
      </w:r>
      <w:r w:rsidR="00556272">
        <w:t>s</w:t>
      </w:r>
      <w:bookmarkEnd w:id="5"/>
    </w:p>
    <w:p w:rsidR="007F351A" w:rsidRDefault="00292B95" w:rsidP="007F351A">
      <w:pPr>
        <w:jc w:val="both"/>
        <w:rPr>
          <w:sz w:val="24"/>
          <w:szCs w:val="24"/>
        </w:rPr>
      </w:pPr>
      <w:r>
        <w:rPr>
          <w:sz w:val="24"/>
          <w:szCs w:val="24"/>
        </w:rPr>
        <w:t>L’analyse d’une politique publique ne se fait pas</w:t>
      </w:r>
      <w:r w:rsidR="00B85AB9">
        <w:rPr>
          <w:sz w:val="24"/>
          <w:szCs w:val="24"/>
        </w:rPr>
        <w:t xml:space="preserve"> en-dehors d’un construit </w:t>
      </w:r>
      <w:r>
        <w:rPr>
          <w:sz w:val="24"/>
          <w:szCs w:val="24"/>
        </w:rPr>
        <w:t>cognitif</w:t>
      </w:r>
      <w:r w:rsidR="00B85AB9">
        <w:rPr>
          <w:sz w:val="24"/>
          <w:szCs w:val="24"/>
        </w:rPr>
        <w:t>,</w:t>
      </w:r>
      <w:r>
        <w:rPr>
          <w:sz w:val="24"/>
          <w:szCs w:val="24"/>
        </w:rPr>
        <w:t xml:space="preserve"> </w:t>
      </w:r>
      <w:r w:rsidR="00B85AB9">
        <w:rPr>
          <w:sz w:val="24"/>
          <w:szCs w:val="24"/>
        </w:rPr>
        <w:t xml:space="preserve">voir </w:t>
      </w:r>
      <w:proofErr w:type="spellStart"/>
      <w:r w:rsidR="00B85AB9">
        <w:rPr>
          <w:sz w:val="24"/>
          <w:szCs w:val="24"/>
        </w:rPr>
        <w:t>socio-cognitif</w:t>
      </w:r>
      <w:proofErr w:type="spellEnd"/>
      <w:r w:rsidR="00B85AB9">
        <w:rPr>
          <w:sz w:val="24"/>
          <w:szCs w:val="24"/>
        </w:rPr>
        <w:t xml:space="preserve">, </w:t>
      </w:r>
      <w:r>
        <w:rPr>
          <w:sz w:val="24"/>
          <w:szCs w:val="24"/>
        </w:rPr>
        <w:t>indépendant de l’objet étudié.</w:t>
      </w:r>
      <w:r w:rsidR="00EE4C4F">
        <w:rPr>
          <w:sz w:val="24"/>
          <w:szCs w:val="24"/>
        </w:rPr>
        <w:t xml:space="preserve"> En effet, c</w:t>
      </w:r>
      <w:r>
        <w:rPr>
          <w:sz w:val="24"/>
          <w:szCs w:val="24"/>
        </w:rPr>
        <w:t>ette analyse, comme tout travail de recherche</w:t>
      </w:r>
      <w:r w:rsidR="00EE4C4F">
        <w:rPr>
          <w:sz w:val="24"/>
          <w:szCs w:val="24"/>
        </w:rPr>
        <w:t>,</w:t>
      </w:r>
      <w:r>
        <w:rPr>
          <w:sz w:val="24"/>
          <w:szCs w:val="24"/>
        </w:rPr>
        <w:t xml:space="preserve"> </w:t>
      </w:r>
      <w:r w:rsidR="0003695D">
        <w:rPr>
          <w:sz w:val="24"/>
          <w:szCs w:val="24"/>
        </w:rPr>
        <w:t xml:space="preserve"> </w:t>
      </w:r>
      <w:r>
        <w:rPr>
          <w:sz w:val="24"/>
          <w:szCs w:val="24"/>
        </w:rPr>
        <w:t>s’inscrit dans des savoirs situés</w:t>
      </w:r>
      <w:r w:rsidR="00496C95">
        <w:rPr>
          <w:sz w:val="24"/>
          <w:szCs w:val="24"/>
        </w:rPr>
        <w:t xml:space="preserve"> qui questionnent l’objet dans un espace et un temps donné, et que l’objet questionne en retour</w:t>
      </w:r>
      <w:r>
        <w:rPr>
          <w:sz w:val="24"/>
          <w:szCs w:val="24"/>
        </w:rPr>
        <w:t>. Il est donc nécessaire dans cette premièr</w:t>
      </w:r>
      <w:r w:rsidR="00422067">
        <w:rPr>
          <w:sz w:val="24"/>
          <w:szCs w:val="24"/>
        </w:rPr>
        <w:t>e partie</w:t>
      </w:r>
      <w:r>
        <w:rPr>
          <w:sz w:val="24"/>
          <w:szCs w:val="24"/>
        </w:rPr>
        <w:t xml:space="preserve"> du travail de préciser les choix conceptuels</w:t>
      </w:r>
      <w:r w:rsidR="00EE4C4F">
        <w:rPr>
          <w:sz w:val="24"/>
          <w:szCs w:val="24"/>
        </w:rPr>
        <w:t xml:space="preserve"> qui ont été effectués</w:t>
      </w:r>
      <w:r w:rsidR="003E48D7">
        <w:rPr>
          <w:sz w:val="24"/>
          <w:szCs w:val="24"/>
        </w:rPr>
        <w:t xml:space="preserve">, </w:t>
      </w:r>
      <w:r w:rsidR="00EE4C4F">
        <w:rPr>
          <w:sz w:val="24"/>
          <w:szCs w:val="24"/>
        </w:rPr>
        <w:t xml:space="preserve">en vue de définir les contours des savoirs </w:t>
      </w:r>
      <w:r w:rsidR="000A2FF1">
        <w:rPr>
          <w:sz w:val="24"/>
          <w:szCs w:val="24"/>
        </w:rPr>
        <w:t>qui ont été</w:t>
      </w:r>
      <w:r w:rsidR="00CB7CED">
        <w:rPr>
          <w:sz w:val="24"/>
          <w:szCs w:val="24"/>
        </w:rPr>
        <w:t xml:space="preserve"> mobilisés</w:t>
      </w:r>
      <w:r w:rsidR="00F155D8">
        <w:rPr>
          <w:sz w:val="24"/>
          <w:szCs w:val="24"/>
        </w:rPr>
        <w:t xml:space="preserve"> et</w:t>
      </w:r>
      <w:r w:rsidR="000A2FF1">
        <w:rPr>
          <w:sz w:val="24"/>
          <w:szCs w:val="24"/>
        </w:rPr>
        <w:t xml:space="preserve"> qui ont conduis</w:t>
      </w:r>
      <w:r w:rsidR="00A324E7">
        <w:rPr>
          <w:sz w:val="24"/>
          <w:szCs w:val="24"/>
        </w:rPr>
        <w:t xml:space="preserve"> et influencé</w:t>
      </w:r>
      <w:r w:rsidR="00EE4C4F">
        <w:rPr>
          <w:sz w:val="24"/>
          <w:szCs w:val="24"/>
        </w:rPr>
        <w:t xml:space="preserve"> l’analyse.</w:t>
      </w:r>
      <w:r w:rsidR="0066742A">
        <w:rPr>
          <w:sz w:val="24"/>
          <w:szCs w:val="24"/>
        </w:rPr>
        <w:t xml:space="preserve"> D’une part en explicitant les concepts</w:t>
      </w:r>
      <w:r w:rsidR="00CB7CED">
        <w:rPr>
          <w:sz w:val="24"/>
          <w:szCs w:val="24"/>
        </w:rPr>
        <w:t xml:space="preserve"> choisis et d’autre part en les situant à travers les auteurs qui les portent.</w:t>
      </w:r>
      <w:r w:rsidR="00EE4C4F">
        <w:rPr>
          <w:sz w:val="24"/>
          <w:szCs w:val="24"/>
        </w:rPr>
        <w:t xml:space="preserve"> </w:t>
      </w:r>
      <w:r w:rsidR="00915DC5">
        <w:rPr>
          <w:sz w:val="24"/>
          <w:szCs w:val="24"/>
        </w:rPr>
        <w:t>Cette précision fait</w:t>
      </w:r>
      <w:r w:rsidR="007F351A">
        <w:rPr>
          <w:sz w:val="24"/>
          <w:szCs w:val="24"/>
        </w:rPr>
        <w:t xml:space="preserve"> l’objet du </w:t>
      </w:r>
      <w:r w:rsidR="00915DC5">
        <w:rPr>
          <w:sz w:val="24"/>
          <w:szCs w:val="24"/>
        </w:rPr>
        <w:t>1er</w:t>
      </w:r>
      <w:r w:rsidR="007F351A">
        <w:rPr>
          <w:sz w:val="24"/>
          <w:szCs w:val="24"/>
        </w:rPr>
        <w:t xml:space="preserve"> chapitre. </w:t>
      </w:r>
      <w:r w:rsidR="00273938">
        <w:rPr>
          <w:sz w:val="24"/>
          <w:szCs w:val="24"/>
        </w:rPr>
        <w:t xml:space="preserve">Ainsi dans ce </w:t>
      </w:r>
      <w:r w:rsidR="00BC7193">
        <w:rPr>
          <w:sz w:val="24"/>
          <w:szCs w:val="24"/>
        </w:rPr>
        <w:t>chapitre n</w:t>
      </w:r>
      <w:r w:rsidR="00CB7CED">
        <w:rPr>
          <w:sz w:val="24"/>
          <w:szCs w:val="24"/>
        </w:rPr>
        <w:t>ous aborderons</w:t>
      </w:r>
      <w:r w:rsidR="00EF63D7">
        <w:rPr>
          <w:sz w:val="24"/>
          <w:szCs w:val="24"/>
        </w:rPr>
        <w:t xml:space="preserve"> les</w:t>
      </w:r>
      <w:r w:rsidR="00273938">
        <w:rPr>
          <w:sz w:val="24"/>
          <w:szCs w:val="24"/>
        </w:rPr>
        <w:t xml:space="preserve"> principes phares de </w:t>
      </w:r>
      <w:r w:rsidR="00273938" w:rsidRPr="00740789">
        <w:rPr>
          <w:b/>
          <w:i/>
          <w:sz w:val="24"/>
          <w:szCs w:val="24"/>
        </w:rPr>
        <w:t>l’analyse cognitive des politiques</w:t>
      </w:r>
      <w:r w:rsidR="00740789">
        <w:rPr>
          <w:b/>
          <w:i/>
          <w:sz w:val="24"/>
          <w:szCs w:val="24"/>
        </w:rPr>
        <w:t xml:space="preserve"> publiques</w:t>
      </w:r>
      <w:r w:rsidR="00273938">
        <w:rPr>
          <w:sz w:val="24"/>
          <w:szCs w:val="24"/>
        </w:rPr>
        <w:t xml:space="preserve"> que nous avons choisis comme cadre de réf</w:t>
      </w:r>
      <w:r w:rsidR="00F122D7">
        <w:rPr>
          <w:sz w:val="24"/>
          <w:szCs w:val="24"/>
        </w:rPr>
        <w:t>érence pour mener l’</w:t>
      </w:r>
      <w:r w:rsidR="00740789">
        <w:rPr>
          <w:sz w:val="24"/>
          <w:szCs w:val="24"/>
        </w:rPr>
        <w:t>analyse.</w:t>
      </w:r>
      <w:r w:rsidR="00273938">
        <w:rPr>
          <w:sz w:val="24"/>
          <w:szCs w:val="24"/>
        </w:rPr>
        <w:t xml:space="preserve"> </w:t>
      </w:r>
      <w:r w:rsidR="007F351A">
        <w:rPr>
          <w:sz w:val="24"/>
          <w:szCs w:val="24"/>
        </w:rPr>
        <w:t>Le second chapitre abordera les stratégies méthodologiques retenues en fonction</w:t>
      </w:r>
      <w:r w:rsidR="002658D5">
        <w:rPr>
          <w:sz w:val="24"/>
          <w:szCs w:val="24"/>
        </w:rPr>
        <w:t xml:space="preserve"> de la question de départ et</w:t>
      </w:r>
      <w:r w:rsidR="007F351A">
        <w:rPr>
          <w:sz w:val="24"/>
          <w:szCs w:val="24"/>
        </w:rPr>
        <w:t xml:space="preserve"> du cadre théorique.</w:t>
      </w:r>
    </w:p>
    <w:p w:rsidR="007F351A" w:rsidRPr="007F351A" w:rsidRDefault="007F351A" w:rsidP="007F351A">
      <w:pPr>
        <w:jc w:val="both"/>
        <w:rPr>
          <w:sz w:val="24"/>
          <w:szCs w:val="24"/>
        </w:rPr>
      </w:pPr>
    </w:p>
    <w:p w:rsidR="00B73AA4" w:rsidRDefault="007F351A" w:rsidP="00294919">
      <w:pPr>
        <w:pStyle w:val="Titre2"/>
        <w:jc w:val="center"/>
      </w:pPr>
      <w:bookmarkStart w:id="6" w:name="_Toc523086644"/>
      <w:r w:rsidRPr="00820924">
        <w:t xml:space="preserve">Chapitre I : </w:t>
      </w:r>
      <w:r w:rsidR="00B73AA4" w:rsidRPr="0002226F">
        <w:t>L’analyse cognitive des politiques publiques</w:t>
      </w:r>
      <w:bookmarkEnd w:id="6"/>
    </w:p>
    <w:p w:rsidR="00E8095A" w:rsidRDefault="00EE4C4F" w:rsidP="00292B95">
      <w:pPr>
        <w:jc w:val="both"/>
        <w:rPr>
          <w:sz w:val="24"/>
          <w:szCs w:val="24"/>
        </w:rPr>
      </w:pPr>
      <w:r>
        <w:rPr>
          <w:sz w:val="24"/>
          <w:szCs w:val="24"/>
        </w:rPr>
        <w:t>Comme dit dans l’introduction générale, trois approches théoriques</w:t>
      </w:r>
      <w:r w:rsidR="00993B22">
        <w:rPr>
          <w:sz w:val="24"/>
          <w:szCs w:val="24"/>
        </w:rPr>
        <w:t xml:space="preserve"> compléme</w:t>
      </w:r>
      <w:r w:rsidR="00D93699">
        <w:rPr>
          <w:sz w:val="24"/>
          <w:szCs w:val="24"/>
        </w:rPr>
        <w:t>ntaires</w:t>
      </w:r>
      <w:r w:rsidR="000A2FF1">
        <w:rPr>
          <w:sz w:val="24"/>
          <w:szCs w:val="24"/>
        </w:rPr>
        <w:t xml:space="preserve"> ont été choisies</w:t>
      </w:r>
      <w:r w:rsidR="002658D5">
        <w:rPr>
          <w:sz w:val="24"/>
          <w:szCs w:val="24"/>
        </w:rPr>
        <w:t xml:space="preserve"> pour mener l’analyse</w:t>
      </w:r>
      <w:r w:rsidR="008A7BDC">
        <w:rPr>
          <w:sz w:val="24"/>
          <w:szCs w:val="24"/>
        </w:rPr>
        <w:t>. Une</w:t>
      </w:r>
      <w:r w:rsidR="00BC19DE">
        <w:rPr>
          <w:sz w:val="24"/>
          <w:szCs w:val="24"/>
        </w:rPr>
        <w:t xml:space="preserve"> approche par les référentiels</w:t>
      </w:r>
      <w:r w:rsidR="008A7BDC">
        <w:rPr>
          <w:sz w:val="24"/>
          <w:szCs w:val="24"/>
        </w:rPr>
        <w:t xml:space="preserve">, une par </w:t>
      </w:r>
      <w:r w:rsidR="002658D5">
        <w:rPr>
          <w:sz w:val="24"/>
          <w:szCs w:val="24"/>
        </w:rPr>
        <w:t>les acteurs et une dernière</w:t>
      </w:r>
      <w:r w:rsidR="008A7BDC">
        <w:rPr>
          <w:sz w:val="24"/>
          <w:szCs w:val="24"/>
        </w:rPr>
        <w:t xml:space="preserve"> par</w:t>
      </w:r>
      <w:r w:rsidR="00BC19DE">
        <w:rPr>
          <w:sz w:val="24"/>
          <w:szCs w:val="24"/>
        </w:rPr>
        <w:t xml:space="preserve"> les instruments</w:t>
      </w:r>
      <w:r>
        <w:rPr>
          <w:sz w:val="24"/>
          <w:szCs w:val="24"/>
        </w:rPr>
        <w:t>.</w:t>
      </w:r>
      <w:r w:rsidR="00E012B1">
        <w:rPr>
          <w:sz w:val="24"/>
          <w:szCs w:val="24"/>
        </w:rPr>
        <w:t xml:space="preserve"> Ces trois approches émanent du champ de l’analyse </w:t>
      </w:r>
      <w:proofErr w:type="spellStart"/>
      <w:r w:rsidR="00E012B1">
        <w:rPr>
          <w:sz w:val="24"/>
          <w:szCs w:val="24"/>
        </w:rPr>
        <w:t>socio-politique</w:t>
      </w:r>
      <w:proofErr w:type="spellEnd"/>
      <w:r w:rsidR="00E012B1">
        <w:rPr>
          <w:sz w:val="24"/>
          <w:szCs w:val="24"/>
        </w:rPr>
        <w:t xml:space="preserve"> et</w:t>
      </w:r>
      <w:r w:rsidR="0084746F">
        <w:rPr>
          <w:sz w:val="24"/>
          <w:szCs w:val="24"/>
        </w:rPr>
        <w:t xml:space="preserve"> plus spécifiquement</w:t>
      </w:r>
      <w:r w:rsidR="00F96FFC">
        <w:rPr>
          <w:sz w:val="24"/>
          <w:szCs w:val="24"/>
        </w:rPr>
        <w:t xml:space="preserve"> de</w:t>
      </w:r>
      <w:r w:rsidR="0084746F">
        <w:rPr>
          <w:sz w:val="24"/>
          <w:szCs w:val="24"/>
        </w:rPr>
        <w:t xml:space="preserve">  </w:t>
      </w:r>
      <w:r w:rsidR="0084746F" w:rsidRPr="00B86163">
        <w:rPr>
          <w:b/>
          <w:sz w:val="24"/>
          <w:szCs w:val="24"/>
        </w:rPr>
        <w:t>l’analyse cognitive des politiques publiques</w:t>
      </w:r>
      <w:r w:rsidR="0084746F">
        <w:rPr>
          <w:sz w:val="24"/>
          <w:szCs w:val="24"/>
        </w:rPr>
        <w:t>.</w:t>
      </w:r>
    </w:p>
    <w:p w:rsidR="008A4C0B" w:rsidRDefault="00BE4169" w:rsidP="00292B95">
      <w:pPr>
        <w:jc w:val="both"/>
        <w:rPr>
          <w:sz w:val="24"/>
          <w:szCs w:val="24"/>
        </w:rPr>
      </w:pPr>
      <w:r>
        <w:rPr>
          <w:sz w:val="24"/>
          <w:szCs w:val="24"/>
        </w:rPr>
        <w:t>Afin de re</w:t>
      </w:r>
      <w:r w:rsidR="00B87D20">
        <w:rPr>
          <w:sz w:val="24"/>
          <w:szCs w:val="24"/>
        </w:rPr>
        <w:t>situer le champ de cette approche</w:t>
      </w:r>
      <w:r>
        <w:rPr>
          <w:sz w:val="24"/>
          <w:szCs w:val="24"/>
        </w:rPr>
        <w:t>, nous nous sommes basés sur la thèse de Catherine Mangez (2011)</w:t>
      </w:r>
      <w:r>
        <w:rPr>
          <w:rStyle w:val="Appelnotedebasdep"/>
          <w:sz w:val="24"/>
          <w:szCs w:val="24"/>
        </w:rPr>
        <w:footnoteReference w:id="2"/>
      </w:r>
      <w:r>
        <w:rPr>
          <w:sz w:val="24"/>
          <w:szCs w:val="24"/>
        </w:rPr>
        <w:t xml:space="preserve"> qui y aborde l’historicité. </w:t>
      </w:r>
      <w:r w:rsidR="001B4DB3">
        <w:rPr>
          <w:sz w:val="24"/>
          <w:szCs w:val="24"/>
        </w:rPr>
        <w:t>N</w:t>
      </w:r>
      <w:r w:rsidR="008C5498">
        <w:rPr>
          <w:sz w:val="24"/>
          <w:szCs w:val="24"/>
        </w:rPr>
        <w:t>ous ne prétendons pas, ici, faire une</w:t>
      </w:r>
      <w:r w:rsidR="001B4DB3">
        <w:rPr>
          <w:sz w:val="24"/>
          <w:szCs w:val="24"/>
        </w:rPr>
        <w:t xml:space="preserve"> synthèse de cette historicité, m</w:t>
      </w:r>
      <w:r w:rsidR="00592429">
        <w:rPr>
          <w:sz w:val="24"/>
          <w:szCs w:val="24"/>
        </w:rPr>
        <w:t>ais</w:t>
      </w:r>
      <w:r w:rsidR="008C5498">
        <w:rPr>
          <w:sz w:val="24"/>
          <w:szCs w:val="24"/>
        </w:rPr>
        <w:t xml:space="preserve"> n</w:t>
      </w:r>
      <w:r>
        <w:rPr>
          <w:sz w:val="24"/>
          <w:szCs w:val="24"/>
        </w:rPr>
        <w:t>ous</w:t>
      </w:r>
      <w:r w:rsidR="00937E79">
        <w:rPr>
          <w:sz w:val="24"/>
          <w:szCs w:val="24"/>
        </w:rPr>
        <w:t xml:space="preserve"> </w:t>
      </w:r>
      <w:r w:rsidR="00D41111">
        <w:rPr>
          <w:sz w:val="24"/>
          <w:szCs w:val="24"/>
        </w:rPr>
        <w:t xml:space="preserve">en </w:t>
      </w:r>
      <w:r w:rsidR="00937E79">
        <w:rPr>
          <w:sz w:val="24"/>
          <w:szCs w:val="24"/>
        </w:rPr>
        <w:t>ret</w:t>
      </w:r>
      <w:r>
        <w:rPr>
          <w:sz w:val="24"/>
          <w:szCs w:val="24"/>
        </w:rPr>
        <w:t>enons</w:t>
      </w:r>
      <w:r w:rsidR="008A4C0B">
        <w:rPr>
          <w:sz w:val="24"/>
          <w:szCs w:val="24"/>
        </w:rPr>
        <w:t xml:space="preserve"> que les différents auteurs qui ont collaborés à l’élaboration de cette démarche sont situés dans deux grands courants :</w:t>
      </w:r>
    </w:p>
    <w:p w:rsidR="00EC35B0" w:rsidRDefault="002866AD" w:rsidP="00FA670A">
      <w:pPr>
        <w:pStyle w:val="Paragraphedeliste"/>
        <w:numPr>
          <w:ilvl w:val="0"/>
          <w:numId w:val="19"/>
        </w:numPr>
        <w:jc w:val="both"/>
        <w:rPr>
          <w:sz w:val="24"/>
          <w:szCs w:val="24"/>
        </w:rPr>
      </w:pPr>
      <w:r>
        <w:rPr>
          <w:sz w:val="24"/>
          <w:szCs w:val="24"/>
        </w:rPr>
        <w:t>L</w:t>
      </w:r>
      <w:r w:rsidR="008A4C0B" w:rsidRPr="007F351A">
        <w:rPr>
          <w:sz w:val="24"/>
          <w:szCs w:val="24"/>
        </w:rPr>
        <w:t xml:space="preserve">e courant néo-institutionnaliste avec des auteurs </w:t>
      </w:r>
      <w:r w:rsidR="008A4C0B">
        <w:rPr>
          <w:sz w:val="24"/>
          <w:szCs w:val="24"/>
        </w:rPr>
        <w:t>issus du monde anglo-saxon comme</w:t>
      </w:r>
      <w:r w:rsidR="008A4C0B" w:rsidRPr="007F351A">
        <w:rPr>
          <w:sz w:val="24"/>
          <w:szCs w:val="24"/>
        </w:rPr>
        <w:t xml:space="preserve"> Peter Hall</w:t>
      </w:r>
      <w:r w:rsidR="008A4C0B">
        <w:rPr>
          <w:sz w:val="24"/>
          <w:szCs w:val="24"/>
        </w:rPr>
        <w:t xml:space="preserve"> (1993) ou John Campbell (2004)</w:t>
      </w:r>
      <w:r w:rsidR="008A2B21">
        <w:rPr>
          <w:sz w:val="24"/>
          <w:szCs w:val="24"/>
        </w:rPr>
        <w:t>.</w:t>
      </w:r>
    </w:p>
    <w:p w:rsidR="00BC19DE" w:rsidRPr="00407C46" w:rsidRDefault="008A2B21" w:rsidP="00EC35B0">
      <w:pPr>
        <w:pStyle w:val="Paragraphedeliste"/>
        <w:jc w:val="both"/>
        <w:rPr>
          <w:sz w:val="24"/>
          <w:szCs w:val="24"/>
        </w:rPr>
      </w:pPr>
      <w:r>
        <w:rPr>
          <w:sz w:val="24"/>
          <w:szCs w:val="24"/>
        </w:rPr>
        <w:t xml:space="preserve"> </w:t>
      </w:r>
    </w:p>
    <w:p w:rsidR="008A4C0B" w:rsidRDefault="008A2B21" w:rsidP="00FA670A">
      <w:pPr>
        <w:pStyle w:val="Paragraphedeliste"/>
        <w:numPr>
          <w:ilvl w:val="0"/>
          <w:numId w:val="21"/>
        </w:numPr>
        <w:jc w:val="both"/>
        <w:rPr>
          <w:sz w:val="24"/>
          <w:szCs w:val="24"/>
        </w:rPr>
      </w:pPr>
      <w:r>
        <w:rPr>
          <w:sz w:val="24"/>
          <w:szCs w:val="24"/>
        </w:rPr>
        <w:t>Ce courant</w:t>
      </w:r>
      <w:r w:rsidR="00B313B3">
        <w:rPr>
          <w:sz w:val="24"/>
          <w:szCs w:val="24"/>
        </w:rPr>
        <w:t xml:space="preserve">, influencé par la </w:t>
      </w:r>
      <w:r w:rsidR="00B313B3" w:rsidRPr="00254A54">
        <w:rPr>
          <w:b/>
          <w:sz w:val="24"/>
          <w:szCs w:val="24"/>
        </w:rPr>
        <w:t>sociologie des organisations</w:t>
      </w:r>
      <w:r w:rsidR="000D3B1B">
        <w:rPr>
          <w:rStyle w:val="Appelnotedebasdep"/>
          <w:sz w:val="24"/>
          <w:szCs w:val="24"/>
        </w:rPr>
        <w:footnoteReference w:id="3"/>
      </w:r>
      <w:r w:rsidR="00B313B3">
        <w:rPr>
          <w:sz w:val="24"/>
          <w:szCs w:val="24"/>
        </w:rPr>
        <w:t>,</w:t>
      </w:r>
      <w:r>
        <w:rPr>
          <w:sz w:val="24"/>
          <w:szCs w:val="24"/>
        </w:rPr>
        <w:t xml:space="preserve"> interroge la </w:t>
      </w:r>
      <w:r w:rsidRPr="003D3721">
        <w:rPr>
          <w:b/>
          <w:i/>
          <w:sz w:val="24"/>
          <w:szCs w:val="24"/>
        </w:rPr>
        <w:t xml:space="preserve">marge de manœuvre </w:t>
      </w:r>
      <w:r>
        <w:rPr>
          <w:sz w:val="24"/>
          <w:szCs w:val="24"/>
        </w:rPr>
        <w:t xml:space="preserve">dont disposent les acteurs qui agissent sous la contrainte de </w:t>
      </w:r>
      <w:r>
        <w:rPr>
          <w:sz w:val="24"/>
          <w:szCs w:val="24"/>
        </w:rPr>
        <w:lastRenderedPageBreak/>
        <w:t>l’institution</w:t>
      </w:r>
      <w:r w:rsidR="002866AD">
        <w:rPr>
          <w:rStyle w:val="Appelnotedebasdep"/>
          <w:sz w:val="24"/>
          <w:szCs w:val="24"/>
        </w:rPr>
        <w:footnoteReference w:id="4"/>
      </w:r>
      <w:r>
        <w:rPr>
          <w:sz w:val="24"/>
          <w:szCs w:val="24"/>
        </w:rPr>
        <w:t>. Il tente d’expliciter les comportements des acteurs à travers l’analyse des rapports</w:t>
      </w:r>
      <w:r w:rsidR="0048089D">
        <w:rPr>
          <w:sz w:val="24"/>
          <w:szCs w:val="24"/>
        </w:rPr>
        <w:t xml:space="preserve"> que ces derniers entretiennent</w:t>
      </w:r>
      <w:r w:rsidR="002866AD">
        <w:rPr>
          <w:sz w:val="24"/>
          <w:szCs w:val="24"/>
        </w:rPr>
        <w:t xml:space="preserve"> avec les institutions - règles formelles et informelles - </w:t>
      </w:r>
      <w:r>
        <w:rPr>
          <w:sz w:val="24"/>
          <w:szCs w:val="24"/>
        </w:rPr>
        <w:t xml:space="preserve"> qui les encadrent</w:t>
      </w:r>
      <w:r w:rsidR="002866AD">
        <w:rPr>
          <w:rStyle w:val="Appelnotedebasdep"/>
          <w:sz w:val="24"/>
          <w:szCs w:val="24"/>
        </w:rPr>
        <w:footnoteReference w:id="5"/>
      </w:r>
      <w:r>
        <w:rPr>
          <w:sz w:val="24"/>
          <w:szCs w:val="24"/>
        </w:rPr>
        <w:t>.</w:t>
      </w:r>
    </w:p>
    <w:p w:rsidR="00FE6B87" w:rsidRDefault="00FE6B87" w:rsidP="00FE6B87">
      <w:pPr>
        <w:pStyle w:val="Paragraphedeliste"/>
        <w:ind w:left="1440"/>
        <w:jc w:val="both"/>
        <w:rPr>
          <w:sz w:val="24"/>
          <w:szCs w:val="24"/>
        </w:rPr>
      </w:pPr>
    </w:p>
    <w:p w:rsidR="00867243" w:rsidRDefault="00FE6B87" w:rsidP="00FA670A">
      <w:pPr>
        <w:pStyle w:val="Paragraphedeliste"/>
        <w:numPr>
          <w:ilvl w:val="0"/>
          <w:numId w:val="19"/>
        </w:numPr>
        <w:jc w:val="both"/>
        <w:rPr>
          <w:sz w:val="24"/>
          <w:szCs w:val="24"/>
        </w:rPr>
      </w:pPr>
      <w:r>
        <w:rPr>
          <w:sz w:val="24"/>
          <w:szCs w:val="24"/>
        </w:rPr>
        <w:t>L</w:t>
      </w:r>
      <w:r w:rsidR="008A4C0B">
        <w:rPr>
          <w:sz w:val="24"/>
          <w:szCs w:val="24"/>
        </w:rPr>
        <w:t>e courant cognitiviste</w:t>
      </w:r>
      <w:r w:rsidR="008A4C0B" w:rsidRPr="007F351A">
        <w:rPr>
          <w:sz w:val="24"/>
          <w:szCs w:val="24"/>
        </w:rPr>
        <w:t xml:space="preserve"> </w:t>
      </w:r>
      <w:r w:rsidR="008A4C0B">
        <w:rPr>
          <w:sz w:val="24"/>
          <w:szCs w:val="24"/>
        </w:rPr>
        <w:t>avec des auteurs issus du champ francophone</w:t>
      </w:r>
      <w:r w:rsidR="004A13A7">
        <w:rPr>
          <w:sz w:val="24"/>
          <w:szCs w:val="24"/>
        </w:rPr>
        <w:t xml:space="preserve"> comme</w:t>
      </w:r>
      <w:r w:rsidR="008A4C0B">
        <w:rPr>
          <w:sz w:val="24"/>
          <w:szCs w:val="24"/>
        </w:rPr>
        <w:t xml:space="preserve"> Bruno </w:t>
      </w:r>
      <w:proofErr w:type="spellStart"/>
      <w:r w:rsidR="008A4C0B">
        <w:rPr>
          <w:sz w:val="24"/>
          <w:szCs w:val="24"/>
        </w:rPr>
        <w:t>Jobert</w:t>
      </w:r>
      <w:proofErr w:type="spellEnd"/>
      <w:r w:rsidR="008A4C0B">
        <w:rPr>
          <w:sz w:val="24"/>
          <w:szCs w:val="24"/>
        </w:rPr>
        <w:t xml:space="preserve"> et Pierre M</w:t>
      </w:r>
      <w:r w:rsidR="007E1C0D">
        <w:rPr>
          <w:sz w:val="24"/>
          <w:szCs w:val="24"/>
        </w:rPr>
        <w:t>ü</w:t>
      </w:r>
      <w:r w:rsidR="004A13A7">
        <w:rPr>
          <w:sz w:val="24"/>
          <w:szCs w:val="24"/>
        </w:rPr>
        <w:t xml:space="preserve">ller (1987), Yves </w:t>
      </w:r>
      <w:proofErr w:type="spellStart"/>
      <w:r w:rsidR="004A13A7">
        <w:rPr>
          <w:sz w:val="24"/>
          <w:szCs w:val="24"/>
        </w:rPr>
        <w:t>Surel</w:t>
      </w:r>
      <w:proofErr w:type="spellEnd"/>
      <w:r w:rsidR="004A13A7">
        <w:rPr>
          <w:sz w:val="24"/>
          <w:szCs w:val="24"/>
        </w:rPr>
        <w:t xml:space="preserve"> (1998) ou encore</w:t>
      </w:r>
      <w:r w:rsidR="008A4C0B">
        <w:rPr>
          <w:sz w:val="24"/>
          <w:szCs w:val="24"/>
        </w:rPr>
        <w:t xml:space="preserve"> Paul Sabatier (1993).</w:t>
      </w:r>
      <w:r w:rsidR="00B73AA4">
        <w:rPr>
          <w:sz w:val="24"/>
          <w:szCs w:val="24"/>
        </w:rPr>
        <w:t xml:space="preserve"> </w:t>
      </w:r>
    </w:p>
    <w:p w:rsidR="00867243" w:rsidRPr="00867243" w:rsidRDefault="00867243" w:rsidP="00867243">
      <w:pPr>
        <w:pStyle w:val="Paragraphedeliste"/>
        <w:jc w:val="both"/>
        <w:rPr>
          <w:sz w:val="24"/>
          <w:szCs w:val="24"/>
        </w:rPr>
      </w:pPr>
    </w:p>
    <w:p w:rsidR="00A324E7" w:rsidRPr="00407C46" w:rsidRDefault="00B73AA4" w:rsidP="00FA670A">
      <w:pPr>
        <w:pStyle w:val="Paragraphedeliste"/>
        <w:numPr>
          <w:ilvl w:val="1"/>
          <w:numId w:val="19"/>
        </w:numPr>
        <w:jc w:val="both"/>
        <w:rPr>
          <w:sz w:val="24"/>
          <w:szCs w:val="24"/>
        </w:rPr>
      </w:pPr>
      <w:r w:rsidRPr="00407C46">
        <w:rPr>
          <w:sz w:val="24"/>
          <w:szCs w:val="24"/>
        </w:rPr>
        <w:t xml:space="preserve">Ce courant </w:t>
      </w:r>
      <w:r w:rsidR="009A7A00" w:rsidRPr="00407C46">
        <w:rPr>
          <w:sz w:val="24"/>
          <w:szCs w:val="24"/>
        </w:rPr>
        <w:t>met l’accent sur le poids des idées  et des  représentations</w:t>
      </w:r>
      <w:r w:rsidR="007476B3" w:rsidRPr="00407C46">
        <w:rPr>
          <w:sz w:val="24"/>
          <w:szCs w:val="24"/>
        </w:rPr>
        <w:t xml:space="preserve"> de la réalité</w:t>
      </w:r>
      <w:r w:rsidR="00F96FFC" w:rsidRPr="00407C46">
        <w:rPr>
          <w:sz w:val="24"/>
          <w:szCs w:val="24"/>
        </w:rPr>
        <w:t xml:space="preserve"> en termes de déterminants de</w:t>
      </w:r>
      <w:r w:rsidR="009A7A00" w:rsidRPr="00407C46">
        <w:rPr>
          <w:sz w:val="24"/>
          <w:szCs w:val="24"/>
        </w:rPr>
        <w:t xml:space="preserve"> </w:t>
      </w:r>
      <w:r w:rsidR="009A7A00" w:rsidRPr="00407C46">
        <w:rPr>
          <w:b/>
          <w:i/>
          <w:sz w:val="24"/>
          <w:szCs w:val="24"/>
        </w:rPr>
        <w:t>l’action publique</w:t>
      </w:r>
      <w:r w:rsidR="00F96FFC" w:rsidRPr="00407C46">
        <w:rPr>
          <w:b/>
          <w:i/>
          <w:sz w:val="24"/>
          <w:szCs w:val="24"/>
        </w:rPr>
        <w:t xml:space="preserve"> dans son rapport au monde</w:t>
      </w:r>
      <w:r w:rsidR="00BF539D">
        <w:rPr>
          <w:rStyle w:val="Appelnotedebasdep"/>
          <w:sz w:val="24"/>
          <w:szCs w:val="24"/>
        </w:rPr>
        <w:footnoteReference w:id="6"/>
      </w:r>
      <w:r w:rsidR="009A7A00" w:rsidRPr="00407C46">
        <w:rPr>
          <w:sz w:val="24"/>
          <w:szCs w:val="24"/>
        </w:rPr>
        <w:t xml:space="preserve">. Il vise à </w:t>
      </w:r>
      <w:r w:rsidR="00503E08" w:rsidRPr="00407C46">
        <w:rPr>
          <w:sz w:val="24"/>
          <w:szCs w:val="24"/>
        </w:rPr>
        <w:t xml:space="preserve">rendre compte </w:t>
      </w:r>
      <w:r w:rsidR="00503E08" w:rsidRPr="00407C46">
        <w:rPr>
          <w:i/>
          <w:sz w:val="24"/>
          <w:szCs w:val="24"/>
        </w:rPr>
        <w:t>des manières de construire la réalité qui permettent d’identifier des problèmes sociaux et de penser des solutions</w:t>
      </w:r>
      <w:r w:rsidR="00B009AC">
        <w:rPr>
          <w:rStyle w:val="Appelnotedebasdep"/>
          <w:i/>
          <w:sz w:val="24"/>
          <w:szCs w:val="24"/>
        </w:rPr>
        <w:footnoteReference w:id="7"/>
      </w:r>
      <w:r w:rsidR="00503E08" w:rsidRPr="00407C46">
        <w:rPr>
          <w:i/>
          <w:sz w:val="24"/>
          <w:szCs w:val="24"/>
        </w:rPr>
        <w:t>.</w:t>
      </w:r>
      <w:r w:rsidRPr="00407C46">
        <w:rPr>
          <w:sz w:val="24"/>
          <w:szCs w:val="24"/>
        </w:rPr>
        <w:t xml:space="preserve"> </w:t>
      </w:r>
    </w:p>
    <w:p w:rsidR="002552F3" w:rsidRPr="002552F3" w:rsidRDefault="002552F3" w:rsidP="002552F3">
      <w:pPr>
        <w:pStyle w:val="Paragraphedeliste"/>
        <w:ind w:left="1440"/>
        <w:jc w:val="both"/>
        <w:rPr>
          <w:sz w:val="24"/>
          <w:szCs w:val="24"/>
        </w:rPr>
      </w:pPr>
    </w:p>
    <w:p w:rsidR="00A324E7" w:rsidRPr="002E3B26" w:rsidRDefault="00A324E7" w:rsidP="008F0E03">
      <w:pPr>
        <w:pStyle w:val="Titre3"/>
        <w:numPr>
          <w:ilvl w:val="0"/>
          <w:numId w:val="80"/>
        </w:numPr>
        <w:rPr>
          <w:color w:val="auto"/>
        </w:rPr>
      </w:pPr>
      <w:bookmarkStart w:id="7" w:name="_Toc523086645"/>
      <w:r w:rsidRPr="002E3B26">
        <w:rPr>
          <w:color w:val="auto"/>
        </w:rPr>
        <w:t>Référentiels – Acteurs – Instruments</w:t>
      </w:r>
      <w:bookmarkEnd w:id="7"/>
      <w:r w:rsidRPr="002E3B26">
        <w:rPr>
          <w:color w:val="auto"/>
        </w:rPr>
        <w:t xml:space="preserve"> </w:t>
      </w:r>
    </w:p>
    <w:p w:rsidR="002E3B26" w:rsidRDefault="002E3B26" w:rsidP="00ED79C5">
      <w:pPr>
        <w:jc w:val="both"/>
        <w:rPr>
          <w:sz w:val="24"/>
          <w:szCs w:val="24"/>
        </w:rPr>
      </w:pPr>
    </w:p>
    <w:p w:rsidR="000B5047" w:rsidRDefault="00A324E7" w:rsidP="00ED79C5">
      <w:pPr>
        <w:jc w:val="both"/>
        <w:rPr>
          <w:sz w:val="24"/>
          <w:szCs w:val="24"/>
        </w:rPr>
      </w:pPr>
      <w:r>
        <w:rPr>
          <w:sz w:val="24"/>
          <w:szCs w:val="24"/>
        </w:rPr>
        <w:t xml:space="preserve">Les auteurs </w:t>
      </w:r>
      <w:r w:rsidR="00E839D9">
        <w:rPr>
          <w:sz w:val="24"/>
          <w:szCs w:val="24"/>
        </w:rPr>
        <w:t xml:space="preserve">issus </w:t>
      </w:r>
      <w:r w:rsidR="00A65340">
        <w:rPr>
          <w:sz w:val="24"/>
          <w:szCs w:val="24"/>
        </w:rPr>
        <w:t>de l’approche cognitiv</w:t>
      </w:r>
      <w:r w:rsidR="00E839D9">
        <w:rPr>
          <w:sz w:val="24"/>
          <w:szCs w:val="24"/>
        </w:rPr>
        <w:t>e</w:t>
      </w:r>
      <w:r w:rsidR="00A65340">
        <w:rPr>
          <w:sz w:val="24"/>
          <w:szCs w:val="24"/>
        </w:rPr>
        <w:t xml:space="preserve"> des politiques</w:t>
      </w:r>
      <w:r w:rsidR="00E839D9">
        <w:rPr>
          <w:sz w:val="24"/>
          <w:szCs w:val="24"/>
        </w:rPr>
        <w:t xml:space="preserve"> </w:t>
      </w:r>
      <w:r w:rsidR="00A65340">
        <w:rPr>
          <w:sz w:val="24"/>
          <w:szCs w:val="24"/>
        </w:rPr>
        <w:t xml:space="preserve">publiques, comme le souligne C. Mangez, </w:t>
      </w:r>
      <w:r w:rsidR="00E839D9">
        <w:rPr>
          <w:sz w:val="24"/>
          <w:szCs w:val="24"/>
        </w:rPr>
        <w:t>ont</w:t>
      </w:r>
      <w:r w:rsidR="00ED79C5">
        <w:rPr>
          <w:sz w:val="24"/>
          <w:szCs w:val="24"/>
        </w:rPr>
        <w:t xml:space="preserve"> la particularité de donner une grande place aux idées et aux représentations de la réalité</w:t>
      </w:r>
      <w:r w:rsidR="00B20A8C">
        <w:rPr>
          <w:rStyle w:val="Appelnotedebasdep"/>
          <w:sz w:val="24"/>
          <w:szCs w:val="24"/>
        </w:rPr>
        <w:footnoteReference w:id="8"/>
      </w:r>
      <w:r w:rsidR="00E839D9">
        <w:rPr>
          <w:sz w:val="24"/>
          <w:szCs w:val="24"/>
        </w:rPr>
        <w:t>. A trav</w:t>
      </w:r>
      <w:r w:rsidR="00A65340">
        <w:rPr>
          <w:sz w:val="24"/>
          <w:szCs w:val="24"/>
        </w:rPr>
        <w:t>ers cette approche</w:t>
      </w:r>
      <w:r w:rsidR="00ED79C5">
        <w:rPr>
          <w:sz w:val="24"/>
          <w:szCs w:val="24"/>
        </w:rPr>
        <w:t xml:space="preserve">, </w:t>
      </w:r>
      <w:r w:rsidR="00ED79C5">
        <w:rPr>
          <w:i/>
          <w:sz w:val="24"/>
          <w:szCs w:val="24"/>
        </w:rPr>
        <w:t>les politiques publiques ne sont plus analysées uniquement comme les actions d’acteurs politiques cherchant à influencer les actions des citoyens</w:t>
      </w:r>
      <w:r w:rsidR="00BD7B3C">
        <w:rPr>
          <w:i/>
          <w:sz w:val="24"/>
          <w:szCs w:val="24"/>
        </w:rPr>
        <w:t>,</w:t>
      </w:r>
      <w:r w:rsidR="00ED79C5">
        <w:rPr>
          <w:i/>
          <w:sz w:val="24"/>
          <w:szCs w:val="24"/>
        </w:rPr>
        <w:t xml:space="preserve"> mais sont aussi plus largement, des actions visant</w:t>
      </w:r>
      <w:r w:rsidR="00ED79C5">
        <w:rPr>
          <w:sz w:val="24"/>
          <w:szCs w:val="24"/>
        </w:rPr>
        <w:t xml:space="preserve"> </w:t>
      </w:r>
      <w:r w:rsidR="00B20A8C">
        <w:rPr>
          <w:i/>
          <w:sz w:val="24"/>
          <w:szCs w:val="24"/>
        </w:rPr>
        <w:t xml:space="preserve">à construire une </w:t>
      </w:r>
      <w:r w:rsidR="00B20A8C" w:rsidRPr="00A65340">
        <w:rPr>
          <w:b/>
          <w:i/>
          <w:sz w:val="24"/>
          <w:szCs w:val="24"/>
        </w:rPr>
        <w:t>représentation de la réalité</w:t>
      </w:r>
      <w:r w:rsidR="00B20A8C">
        <w:rPr>
          <w:i/>
          <w:sz w:val="24"/>
          <w:szCs w:val="24"/>
        </w:rPr>
        <w:t xml:space="preserve">, à </w:t>
      </w:r>
      <w:r w:rsidR="00B20A8C" w:rsidRPr="00A65340">
        <w:rPr>
          <w:b/>
          <w:i/>
          <w:sz w:val="24"/>
          <w:szCs w:val="24"/>
        </w:rPr>
        <w:t>problématiser une question</w:t>
      </w:r>
      <w:r w:rsidR="00B20A8C">
        <w:rPr>
          <w:i/>
          <w:sz w:val="24"/>
          <w:szCs w:val="24"/>
        </w:rPr>
        <w:t xml:space="preserve">, à </w:t>
      </w:r>
      <w:r w:rsidR="00B20A8C" w:rsidRPr="00A65340">
        <w:rPr>
          <w:b/>
          <w:i/>
          <w:sz w:val="24"/>
          <w:szCs w:val="24"/>
        </w:rPr>
        <w:t>définir des enjeux</w:t>
      </w:r>
      <w:r w:rsidR="00980DCF">
        <w:rPr>
          <w:b/>
          <w:i/>
          <w:sz w:val="24"/>
          <w:szCs w:val="24"/>
        </w:rPr>
        <w:t xml:space="preserve"> </w:t>
      </w:r>
      <w:r w:rsidR="00B20A8C" w:rsidRPr="00A65340">
        <w:rPr>
          <w:b/>
          <w:i/>
          <w:sz w:val="24"/>
          <w:szCs w:val="24"/>
        </w:rPr>
        <w:t>.</w:t>
      </w:r>
      <w:r w:rsidR="00B20A8C">
        <w:rPr>
          <w:rStyle w:val="Appelnotedebasdep"/>
          <w:i/>
          <w:sz w:val="24"/>
          <w:szCs w:val="24"/>
        </w:rPr>
        <w:footnoteReference w:id="9"/>
      </w:r>
      <w:r w:rsidR="000B5047">
        <w:rPr>
          <w:sz w:val="24"/>
          <w:szCs w:val="24"/>
        </w:rPr>
        <w:t xml:space="preserve"> </w:t>
      </w:r>
    </w:p>
    <w:p w:rsidR="001E44B5" w:rsidRDefault="007E1C0D" w:rsidP="00ED79C5">
      <w:pPr>
        <w:jc w:val="both"/>
        <w:rPr>
          <w:i/>
          <w:sz w:val="24"/>
          <w:szCs w:val="24"/>
        </w:rPr>
      </w:pPr>
      <w:r>
        <w:rPr>
          <w:sz w:val="24"/>
          <w:szCs w:val="24"/>
        </w:rPr>
        <w:t>Ainsi pour Mü</w:t>
      </w:r>
      <w:r w:rsidR="001E44B5">
        <w:rPr>
          <w:sz w:val="24"/>
          <w:szCs w:val="24"/>
        </w:rPr>
        <w:t xml:space="preserve">ller et </w:t>
      </w:r>
      <w:proofErr w:type="spellStart"/>
      <w:r w:rsidR="001E44B5">
        <w:rPr>
          <w:sz w:val="24"/>
          <w:szCs w:val="24"/>
        </w:rPr>
        <w:t>Surel</w:t>
      </w:r>
      <w:proofErr w:type="spellEnd"/>
      <w:r w:rsidR="00B86163">
        <w:rPr>
          <w:sz w:val="24"/>
          <w:szCs w:val="24"/>
        </w:rPr>
        <w:t xml:space="preserve"> (1998)</w:t>
      </w:r>
      <w:r w:rsidR="001E44B5">
        <w:rPr>
          <w:sz w:val="24"/>
          <w:szCs w:val="24"/>
        </w:rPr>
        <w:t xml:space="preserve">, </w:t>
      </w:r>
      <w:r w:rsidR="001E44B5">
        <w:rPr>
          <w:i/>
          <w:sz w:val="24"/>
          <w:szCs w:val="24"/>
        </w:rPr>
        <w:t>faire une politique publique ce n’est pas résoudre un problème mais construire une nouvelle représentation des problèmes qui met en place les conditions sociopolitiques de leur traitement par la société et structure par-là même l’action de l’Etat (1998, p. 31)</w:t>
      </w:r>
      <w:r w:rsidR="001E44B5">
        <w:rPr>
          <w:rStyle w:val="Appelnotedebasdep"/>
          <w:i/>
          <w:sz w:val="24"/>
          <w:szCs w:val="24"/>
        </w:rPr>
        <w:footnoteReference w:id="10"/>
      </w:r>
    </w:p>
    <w:p w:rsidR="00FC6489" w:rsidRDefault="00BC6DC5" w:rsidP="00ED79C5">
      <w:pPr>
        <w:jc w:val="both"/>
        <w:rPr>
          <w:i/>
          <w:sz w:val="24"/>
          <w:szCs w:val="24"/>
        </w:rPr>
      </w:pPr>
      <w:r>
        <w:rPr>
          <w:sz w:val="24"/>
          <w:szCs w:val="24"/>
        </w:rPr>
        <w:t>C</w:t>
      </w:r>
      <w:r w:rsidR="007A369F">
        <w:rPr>
          <w:sz w:val="24"/>
          <w:szCs w:val="24"/>
        </w:rPr>
        <w:t xml:space="preserve">atherine </w:t>
      </w:r>
      <w:r>
        <w:rPr>
          <w:sz w:val="24"/>
          <w:szCs w:val="24"/>
        </w:rPr>
        <w:t>Mangez</w:t>
      </w:r>
      <w:r w:rsidR="009F4A2F">
        <w:rPr>
          <w:sz w:val="24"/>
          <w:szCs w:val="24"/>
        </w:rPr>
        <w:t xml:space="preserve"> (2011)</w:t>
      </w:r>
      <w:r w:rsidR="007A369F">
        <w:rPr>
          <w:sz w:val="24"/>
          <w:szCs w:val="24"/>
        </w:rPr>
        <w:t xml:space="preserve"> affine la pensée de cette approche et</w:t>
      </w:r>
      <w:r w:rsidR="00F155D8">
        <w:rPr>
          <w:sz w:val="24"/>
          <w:szCs w:val="24"/>
        </w:rPr>
        <w:t xml:space="preserve"> en</w:t>
      </w:r>
      <w:r w:rsidR="007A369F">
        <w:rPr>
          <w:sz w:val="24"/>
          <w:szCs w:val="24"/>
        </w:rPr>
        <w:t xml:space="preserve"> </w:t>
      </w:r>
      <w:r w:rsidR="002866AD">
        <w:rPr>
          <w:sz w:val="24"/>
          <w:szCs w:val="24"/>
        </w:rPr>
        <w:t>relève</w:t>
      </w:r>
      <w:r w:rsidR="00F155D8">
        <w:rPr>
          <w:sz w:val="24"/>
          <w:szCs w:val="24"/>
        </w:rPr>
        <w:t xml:space="preserve"> les fondements en soulignant que</w:t>
      </w:r>
      <w:r>
        <w:rPr>
          <w:sz w:val="24"/>
          <w:szCs w:val="24"/>
        </w:rPr>
        <w:t xml:space="preserve"> </w:t>
      </w:r>
      <w:r>
        <w:rPr>
          <w:i/>
          <w:sz w:val="24"/>
          <w:szCs w:val="24"/>
        </w:rPr>
        <w:t xml:space="preserve">cette lecture laisse transparaître la </w:t>
      </w:r>
      <w:r w:rsidRPr="008D6CCB">
        <w:rPr>
          <w:b/>
          <w:i/>
          <w:sz w:val="24"/>
          <w:szCs w:val="24"/>
        </w:rPr>
        <w:t>double dimension cognitive et normative des politiques publiques</w:t>
      </w:r>
      <w:r>
        <w:rPr>
          <w:i/>
          <w:sz w:val="24"/>
          <w:szCs w:val="24"/>
        </w:rPr>
        <w:t>, qui servent à la fois à construire des interprétations du réel et à définir des modèles normatifs d’action.</w:t>
      </w:r>
    </w:p>
    <w:p w:rsidR="00EC35B0" w:rsidRDefault="00EC35B0" w:rsidP="00ED79C5">
      <w:pPr>
        <w:jc w:val="both"/>
        <w:rPr>
          <w:i/>
          <w:sz w:val="24"/>
          <w:szCs w:val="24"/>
        </w:rPr>
      </w:pPr>
    </w:p>
    <w:p w:rsidR="00EC35B0" w:rsidRDefault="00EC35B0" w:rsidP="00ED79C5">
      <w:pPr>
        <w:jc w:val="both"/>
        <w:rPr>
          <w:sz w:val="24"/>
          <w:szCs w:val="24"/>
        </w:rPr>
      </w:pPr>
    </w:p>
    <w:p w:rsidR="00334228" w:rsidRPr="00EC35B0" w:rsidRDefault="00334228" w:rsidP="00ED79C5">
      <w:pPr>
        <w:jc w:val="both"/>
        <w:rPr>
          <w:sz w:val="24"/>
          <w:szCs w:val="24"/>
        </w:rPr>
      </w:pPr>
    </w:p>
    <w:p w:rsidR="00410690" w:rsidRDefault="004D194D" w:rsidP="00ED79C5">
      <w:pPr>
        <w:jc w:val="both"/>
        <w:rPr>
          <w:sz w:val="24"/>
          <w:szCs w:val="24"/>
        </w:rPr>
      </w:pPr>
      <w:r>
        <w:rPr>
          <w:sz w:val="24"/>
          <w:szCs w:val="24"/>
        </w:rPr>
        <w:lastRenderedPageBreak/>
        <w:t>Ainsi, nous pouvons identifier t</w:t>
      </w:r>
      <w:r w:rsidR="00CA1D30">
        <w:rPr>
          <w:sz w:val="24"/>
          <w:szCs w:val="24"/>
        </w:rPr>
        <w:t>rois</w:t>
      </w:r>
      <w:r>
        <w:rPr>
          <w:sz w:val="24"/>
          <w:szCs w:val="24"/>
        </w:rPr>
        <w:t xml:space="preserve"> éléments </w:t>
      </w:r>
      <w:r w:rsidR="00CA1D30">
        <w:rPr>
          <w:sz w:val="24"/>
          <w:szCs w:val="24"/>
        </w:rPr>
        <w:t xml:space="preserve"> constitutifs de l’approche cognitiviste :</w:t>
      </w:r>
    </w:p>
    <w:p w:rsidR="005F70CE" w:rsidRPr="00436C7C" w:rsidRDefault="003626DB" w:rsidP="00FA670A">
      <w:pPr>
        <w:pStyle w:val="Paragraphedeliste"/>
        <w:numPr>
          <w:ilvl w:val="0"/>
          <w:numId w:val="20"/>
        </w:numPr>
        <w:jc w:val="both"/>
        <w:rPr>
          <w:sz w:val="24"/>
          <w:szCs w:val="24"/>
        </w:rPr>
      </w:pPr>
      <w:r>
        <w:rPr>
          <w:sz w:val="24"/>
          <w:szCs w:val="24"/>
        </w:rPr>
        <w:t>L</w:t>
      </w:r>
      <w:r w:rsidR="00CA1D30">
        <w:rPr>
          <w:sz w:val="24"/>
          <w:szCs w:val="24"/>
        </w:rPr>
        <w:t xml:space="preserve">es référentiels </w:t>
      </w:r>
    </w:p>
    <w:p w:rsidR="008C5EC0" w:rsidRPr="00EC35B0" w:rsidRDefault="005F70CE" w:rsidP="00FA670A">
      <w:pPr>
        <w:pStyle w:val="Paragraphedeliste"/>
        <w:numPr>
          <w:ilvl w:val="1"/>
          <w:numId w:val="20"/>
        </w:numPr>
        <w:jc w:val="both"/>
        <w:rPr>
          <w:sz w:val="24"/>
          <w:szCs w:val="24"/>
        </w:rPr>
      </w:pPr>
      <w:r>
        <w:rPr>
          <w:sz w:val="24"/>
          <w:szCs w:val="24"/>
        </w:rPr>
        <w:t>qui ont pour objet de</w:t>
      </w:r>
      <w:r w:rsidR="00CA1D30">
        <w:rPr>
          <w:sz w:val="24"/>
          <w:szCs w:val="24"/>
        </w:rPr>
        <w:t xml:space="preserve"> déterminer </w:t>
      </w:r>
      <w:r w:rsidR="00CA1D30" w:rsidRPr="002779D4">
        <w:rPr>
          <w:b/>
          <w:i/>
          <w:sz w:val="24"/>
          <w:szCs w:val="24"/>
        </w:rPr>
        <w:t>la matrice cognitive et normative</w:t>
      </w:r>
    </w:p>
    <w:p w:rsidR="005F70CE" w:rsidRPr="00436C7C" w:rsidRDefault="003626DB" w:rsidP="00FA670A">
      <w:pPr>
        <w:pStyle w:val="Paragraphedeliste"/>
        <w:numPr>
          <w:ilvl w:val="0"/>
          <w:numId w:val="20"/>
        </w:numPr>
        <w:jc w:val="both"/>
        <w:rPr>
          <w:sz w:val="24"/>
          <w:szCs w:val="24"/>
        </w:rPr>
      </w:pPr>
      <w:r>
        <w:rPr>
          <w:sz w:val="24"/>
          <w:szCs w:val="24"/>
        </w:rPr>
        <w:t>L</w:t>
      </w:r>
      <w:r w:rsidR="00CA1D30">
        <w:rPr>
          <w:sz w:val="24"/>
          <w:szCs w:val="24"/>
        </w:rPr>
        <w:t>es stratégies d’acteu</w:t>
      </w:r>
      <w:r w:rsidR="00436C7C">
        <w:rPr>
          <w:sz w:val="24"/>
          <w:szCs w:val="24"/>
        </w:rPr>
        <w:t>rs</w:t>
      </w:r>
    </w:p>
    <w:p w:rsidR="005F70CE" w:rsidRDefault="00E8095A" w:rsidP="00FA670A">
      <w:pPr>
        <w:pStyle w:val="Paragraphedeliste"/>
        <w:numPr>
          <w:ilvl w:val="1"/>
          <w:numId w:val="20"/>
        </w:numPr>
        <w:jc w:val="both"/>
        <w:rPr>
          <w:sz w:val="24"/>
          <w:szCs w:val="24"/>
        </w:rPr>
      </w:pPr>
      <w:r>
        <w:rPr>
          <w:sz w:val="24"/>
          <w:szCs w:val="24"/>
        </w:rPr>
        <w:t>orientées par</w:t>
      </w:r>
      <w:r w:rsidR="00CA1D30">
        <w:rPr>
          <w:sz w:val="24"/>
          <w:szCs w:val="24"/>
        </w:rPr>
        <w:t xml:space="preserve"> des </w:t>
      </w:r>
      <w:r w:rsidR="00CA1D30" w:rsidRPr="002779D4">
        <w:rPr>
          <w:b/>
          <w:i/>
          <w:sz w:val="24"/>
          <w:szCs w:val="24"/>
        </w:rPr>
        <w:t>enjeux</w:t>
      </w:r>
      <w:r w:rsidR="00943F1C">
        <w:rPr>
          <w:sz w:val="24"/>
          <w:szCs w:val="24"/>
        </w:rPr>
        <w:t xml:space="preserve"> dans un espace et un temps donné</w:t>
      </w:r>
    </w:p>
    <w:p w:rsidR="008C5EC0" w:rsidRPr="00436C7C" w:rsidRDefault="008C5EC0" w:rsidP="00FA670A">
      <w:pPr>
        <w:pStyle w:val="Paragraphedeliste"/>
        <w:numPr>
          <w:ilvl w:val="0"/>
          <w:numId w:val="20"/>
        </w:numPr>
        <w:jc w:val="both"/>
        <w:rPr>
          <w:sz w:val="24"/>
          <w:szCs w:val="24"/>
        </w:rPr>
      </w:pPr>
      <w:r>
        <w:rPr>
          <w:sz w:val="24"/>
          <w:szCs w:val="24"/>
        </w:rPr>
        <w:t>Les instruments</w:t>
      </w:r>
    </w:p>
    <w:p w:rsidR="0023207A" w:rsidRPr="00DB6D6E" w:rsidRDefault="008C5EC0" w:rsidP="00FA670A">
      <w:pPr>
        <w:pStyle w:val="Paragraphedeliste"/>
        <w:numPr>
          <w:ilvl w:val="1"/>
          <w:numId w:val="20"/>
        </w:numPr>
        <w:jc w:val="both"/>
        <w:rPr>
          <w:sz w:val="24"/>
          <w:szCs w:val="24"/>
        </w:rPr>
      </w:pPr>
      <w:r>
        <w:rPr>
          <w:sz w:val="24"/>
          <w:szCs w:val="24"/>
        </w:rPr>
        <w:t xml:space="preserve">structurant l’action publique, et constituant des </w:t>
      </w:r>
      <w:r w:rsidRPr="002779D4">
        <w:rPr>
          <w:b/>
          <w:i/>
          <w:sz w:val="24"/>
          <w:szCs w:val="24"/>
        </w:rPr>
        <w:t>ressources</w:t>
      </w:r>
      <w:r>
        <w:rPr>
          <w:sz w:val="24"/>
          <w:szCs w:val="24"/>
        </w:rPr>
        <w:t xml:space="preserve"> mobilisables pour des acteurs avertis.  </w:t>
      </w:r>
    </w:p>
    <w:p w:rsidR="00436C7C" w:rsidRDefault="00FC6489" w:rsidP="00FF75A4">
      <w:pPr>
        <w:jc w:val="both"/>
        <w:rPr>
          <w:sz w:val="24"/>
          <w:szCs w:val="24"/>
        </w:rPr>
      </w:pPr>
      <w:r w:rsidRPr="00FC6489">
        <w:rPr>
          <w:sz w:val="24"/>
          <w:szCs w:val="24"/>
        </w:rPr>
        <w:t>Pour expliciter certains concepts,</w:t>
      </w:r>
      <w:r>
        <w:rPr>
          <w:sz w:val="24"/>
          <w:szCs w:val="24"/>
        </w:rPr>
        <w:t xml:space="preserve"> et</w:t>
      </w:r>
      <w:r w:rsidRPr="00FC6489">
        <w:rPr>
          <w:sz w:val="24"/>
          <w:szCs w:val="24"/>
        </w:rPr>
        <w:t xml:space="preserve"> notamment concernant l’approche par les acteurs, no</w:t>
      </w:r>
      <w:r w:rsidR="00EB71A3">
        <w:rPr>
          <w:sz w:val="24"/>
          <w:szCs w:val="24"/>
        </w:rPr>
        <w:t>us nous sommes également référé</w:t>
      </w:r>
      <w:r w:rsidRPr="00FC6489">
        <w:rPr>
          <w:sz w:val="24"/>
          <w:szCs w:val="24"/>
        </w:rPr>
        <w:t xml:space="preserve"> à Abraham </w:t>
      </w:r>
      <w:proofErr w:type="spellStart"/>
      <w:r w:rsidRPr="00FC6489">
        <w:rPr>
          <w:sz w:val="24"/>
          <w:szCs w:val="24"/>
        </w:rPr>
        <w:t>Franssen</w:t>
      </w:r>
      <w:proofErr w:type="spellEnd"/>
      <w:r>
        <w:rPr>
          <w:rStyle w:val="Appelnotedebasdep"/>
          <w:sz w:val="24"/>
          <w:szCs w:val="24"/>
        </w:rPr>
        <w:footnoteReference w:id="11"/>
      </w:r>
      <w:r w:rsidRPr="00FC6489">
        <w:rPr>
          <w:sz w:val="24"/>
          <w:szCs w:val="24"/>
        </w:rPr>
        <w:t>.</w:t>
      </w:r>
    </w:p>
    <w:p w:rsidR="00FF75A4" w:rsidRPr="00FF75A4" w:rsidRDefault="00FF75A4" w:rsidP="00FF75A4">
      <w:pPr>
        <w:jc w:val="both"/>
        <w:rPr>
          <w:sz w:val="24"/>
          <w:szCs w:val="24"/>
        </w:rPr>
      </w:pPr>
    </w:p>
    <w:p w:rsidR="00FC1DE7" w:rsidRPr="00F46D6A" w:rsidRDefault="00837EDF" w:rsidP="008F0E03">
      <w:pPr>
        <w:pStyle w:val="Titre4"/>
        <w:numPr>
          <w:ilvl w:val="1"/>
          <w:numId w:val="80"/>
        </w:numPr>
        <w:rPr>
          <w:color w:val="auto"/>
          <w:sz w:val="24"/>
          <w:szCs w:val="24"/>
        </w:rPr>
      </w:pPr>
      <w:r w:rsidRPr="00FF75A4">
        <w:rPr>
          <w:i w:val="0"/>
          <w:color w:val="auto"/>
          <w:sz w:val="24"/>
          <w:szCs w:val="24"/>
        </w:rPr>
        <w:t>L’</w:t>
      </w:r>
      <w:r w:rsidR="007518E2" w:rsidRPr="00FF75A4">
        <w:rPr>
          <w:i w:val="0"/>
          <w:color w:val="auto"/>
          <w:sz w:val="24"/>
          <w:szCs w:val="24"/>
        </w:rPr>
        <w:t>approche</w:t>
      </w:r>
      <w:r w:rsidR="007518E2" w:rsidRPr="00F46D6A">
        <w:rPr>
          <w:color w:val="auto"/>
          <w:sz w:val="24"/>
          <w:szCs w:val="24"/>
        </w:rPr>
        <w:t xml:space="preserve"> </w:t>
      </w:r>
      <w:r w:rsidR="007518E2" w:rsidRPr="00FF75A4">
        <w:rPr>
          <w:i w:val="0"/>
          <w:color w:val="auto"/>
          <w:sz w:val="24"/>
          <w:szCs w:val="24"/>
        </w:rPr>
        <w:t>par les r</w:t>
      </w:r>
      <w:r w:rsidR="00E1102B" w:rsidRPr="00FF75A4">
        <w:rPr>
          <w:i w:val="0"/>
          <w:color w:val="auto"/>
          <w:sz w:val="24"/>
          <w:szCs w:val="24"/>
        </w:rPr>
        <w:t>éférentiels</w:t>
      </w:r>
      <w:r w:rsidR="00E1102B" w:rsidRPr="00F46D6A">
        <w:rPr>
          <w:color w:val="auto"/>
          <w:sz w:val="24"/>
          <w:szCs w:val="24"/>
        </w:rPr>
        <w:t xml:space="preserve"> </w:t>
      </w:r>
    </w:p>
    <w:p w:rsidR="00F46D6A" w:rsidRPr="00F46D6A" w:rsidRDefault="00F46D6A" w:rsidP="00F46D6A">
      <w:pPr>
        <w:pStyle w:val="Paragraphedeliste"/>
      </w:pPr>
    </w:p>
    <w:p w:rsidR="00EA0F12" w:rsidRDefault="00C33278" w:rsidP="00915DC5">
      <w:pPr>
        <w:jc w:val="both"/>
        <w:rPr>
          <w:i/>
          <w:sz w:val="24"/>
          <w:szCs w:val="24"/>
        </w:rPr>
      </w:pPr>
      <w:r>
        <w:rPr>
          <w:sz w:val="24"/>
          <w:szCs w:val="24"/>
        </w:rPr>
        <w:t xml:space="preserve">Pour </w:t>
      </w:r>
      <w:r w:rsidR="00BF539D">
        <w:rPr>
          <w:sz w:val="24"/>
          <w:szCs w:val="24"/>
        </w:rPr>
        <w:t xml:space="preserve">C. </w:t>
      </w:r>
      <w:r>
        <w:rPr>
          <w:sz w:val="24"/>
          <w:szCs w:val="24"/>
        </w:rPr>
        <w:t xml:space="preserve">Mangez, </w:t>
      </w:r>
      <w:r w:rsidR="009072FE">
        <w:rPr>
          <w:sz w:val="24"/>
          <w:szCs w:val="24"/>
        </w:rPr>
        <w:t>à la suite de Mü</w:t>
      </w:r>
      <w:r w:rsidR="00B80FE6">
        <w:rPr>
          <w:sz w:val="24"/>
          <w:szCs w:val="24"/>
        </w:rPr>
        <w:t xml:space="preserve">ller et </w:t>
      </w:r>
      <w:proofErr w:type="spellStart"/>
      <w:r w:rsidR="00B80FE6">
        <w:rPr>
          <w:sz w:val="24"/>
          <w:szCs w:val="24"/>
        </w:rPr>
        <w:t>Surel</w:t>
      </w:r>
      <w:proofErr w:type="spellEnd"/>
      <w:r w:rsidR="00B80FE6">
        <w:rPr>
          <w:sz w:val="24"/>
          <w:szCs w:val="24"/>
        </w:rPr>
        <w:t xml:space="preserve">, </w:t>
      </w:r>
      <w:r>
        <w:rPr>
          <w:sz w:val="24"/>
          <w:szCs w:val="24"/>
        </w:rPr>
        <w:t>le référentiel est l’ensemble des représentations qui forme la matrice cognitive et normative qui s</w:t>
      </w:r>
      <w:r w:rsidR="00767D70">
        <w:rPr>
          <w:sz w:val="24"/>
          <w:szCs w:val="24"/>
        </w:rPr>
        <w:t>’incarne dans des structures</w:t>
      </w:r>
      <w:r w:rsidR="00082390">
        <w:rPr>
          <w:rStyle w:val="Appelnotedebasdep"/>
          <w:sz w:val="24"/>
          <w:szCs w:val="24"/>
        </w:rPr>
        <w:footnoteReference w:id="12"/>
      </w:r>
      <w:r w:rsidR="00767D70">
        <w:rPr>
          <w:sz w:val="24"/>
          <w:szCs w:val="24"/>
        </w:rPr>
        <w:t xml:space="preserve">. </w:t>
      </w:r>
      <w:r w:rsidR="009164D5">
        <w:rPr>
          <w:i/>
          <w:sz w:val="24"/>
          <w:szCs w:val="24"/>
        </w:rPr>
        <w:t>Les structures, les matrices pèsent sur les acteurs et l’action publique parce qu’elles font exister, consolident et diffusent des cadres cognitifs et normatifs dans lesquels des idées et des intérêts sont organisés selon un certain assemblage</w:t>
      </w:r>
      <w:r w:rsidR="00B313B3">
        <w:rPr>
          <w:rStyle w:val="Appelnotedebasdep"/>
          <w:i/>
          <w:sz w:val="24"/>
          <w:szCs w:val="24"/>
        </w:rPr>
        <w:footnoteReference w:id="13"/>
      </w:r>
      <w:r w:rsidR="009164D5">
        <w:rPr>
          <w:i/>
          <w:sz w:val="24"/>
          <w:szCs w:val="24"/>
        </w:rPr>
        <w:t xml:space="preserve">. </w:t>
      </w:r>
    </w:p>
    <w:p w:rsidR="006601EC" w:rsidRDefault="009072FE" w:rsidP="00915DC5">
      <w:pPr>
        <w:jc w:val="both"/>
        <w:rPr>
          <w:sz w:val="24"/>
          <w:szCs w:val="24"/>
        </w:rPr>
      </w:pPr>
      <w:r>
        <w:rPr>
          <w:sz w:val="24"/>
          <w:szCs w:val="24"/>
        </w:rPr>
        <w:t>Pierre Müller</w:t>
      </w:r>
      <w:r w:rsidR="007760CA">
        <w:rPr>
          <w:sz w:val="24"/>
          <w:szCs w:val="24"/>
        </w:rPr>
        <w:t xml:space="preserve"> en donne une définition </w:t>
      </w:r>
      <w:r w:rsidR="00A843EA">
        <w:rPr>
          <w:sz w:val="24"/>
          <w:szCs w:val="24"/>
        </w:rPr>
        <w:t xml:space="preserve">un peu </w:t>
      </w:r>
      <w:r w:rsidR="007760CA">
        <w:rPr>
          <w:sz w:val="24"/>
          <w:szCs w:val="24"/>
        </w:rPr>
        <w:t>plus explicite :</w:t>
      </w:r>
    </w:p>
    <w:p w:rsidR="007760CA" w:rsidRDefault="007760CA" w:rsidP="00915DC5">
      <w:pPr>
        <w:jc w:val="both"/>
        <w:rPr>
          <w:i/>
          <w:sz w:val="24"/>
          <w:szCs w:val="24"/>
        </w:rPr>
      </w:pPr>
      <w:r w:rsidRPr="0028202A">
        <w:rPr>
          <w:i/>
          <w:sz w:val="24"/>
          <w:szCs w:val="24"/>
        </w:rPr>
        <w:t>Le référentiel est l’ensemble des valeurs, des normes, des liens de causalité (ou algorithme</w:t>
      </w:r>
      <w:r w:rsidR="0028202A" w:rsidRPr="0028202A">
        <w:rPr>
          <w:i/>
          <w:sz w:val="24"/>
          <w:szCs w:val="24"/>
        </w:rPr>
        <w:t>s</w:t>
      </w:r>
      <w:r w:rsidRPr="0028202A">
        <w:rPr>
          <w:i/>
          <w:sz w:val="24"/>
          <w:szCs w:val="24"/>
        </w:rPr>
        <w:t>) et d’images associés à une action publique</w:t>
      </w:r>
      <w:r w:rsidR="00B313B3">
        <w:rPr>
          <w:rStyle w:val="Appelnotedebasdep"/>
          <w:i/>
          <w:sz w:val="24"/>
          <w:szCs w:val="24"/>
        </w:rPr>
        <w:footnoteReference w:id="14"/>
      </w:r>
      <w:r w:rsidRPr="0028202A">
        <w:rPr>
          <w:i/>
          <w:sz w:val="24"/>
          <w:szCs w:val="24"/>
        </w:rPr>
        <w:t>.</w:t>
      </w:r>
    </w:p>
    <w:p w:rsidR="00EA0F12" w:rsidRPr="00EA0F12" w:rsidRDefault="00EA0F12" w:rsidP="00915DC5">
      <w:pPr>
        <w:jc w:val="both"/>
        <w:rPr>
          <w:sz w:val="24"/>
          <w:szCs w:val="24"/>
        </w:rPr>
      </w:pPr>
      <w:r>
        <w:rPr>
          <w:sz w:val="24"/>
          <w:szCs w:val="24"/>
        </w:rPr>
        <w:t>Chez Hall (1993)</w:t>
      </w:r>
      <w:r>
        <w:rPr>
          <w:rStyle w:val="Appelnotedebasdep"/>
          <w:sz w:val="24"/>
          <w:szCs w:val="24"/>
        </w:rPr>
        <w:footnoteReference w:id="15"/>
      </w:r>
      <w:r>
        <w:rPr>
          <w:sz w:val="24"/>
          <w:szCs w:val="24"/>
        </w:rPr>
        <w:t>, il porte le nom de paradigme.</w:t>
      </w:r>
    </w:p>
    <w:p w:rsidR="004D194D" w:rsidRDefault="009072FE" w:rsidP="009164D5">
      <w:pPr>
        <w:jc w:val="both"/>
        <w:rPr>
          <w:i/>
          <w:sz w:val="24"/>
          <w:szCs w:val="24"/>
        </w:rPr>
      </w:pPr>
      <w:r>
        <w:rPr>
          <w:sz w:val="24"/>
          <w:szCs w:val="24"/>
        </w:rPr>
        <w:t>Le concept de référentiel est lié à celui de</w:t>
      </w:r>
      <w:r w:rsidR="009164D5">
        <w:rPr>
          <w:sz w:val="24"/>
          <w:szCs w:val="24"/>
        </w:rPr>
        <w:t xml:space="preserve"> récit politique</w:t>
      </w:r>
      <w:r w:rsidR="00BE647F">
        <w:rPr>
          <w:sz w:val="24"/>
          <w:szCs w:val="24"/>
        </w:rPr>
        <w:t xml:space="preserve">. Pour </w:t>
      </w:r>
      <w:proofErr w:type="spellStart"/>
      <w:r w:rsidR="00BE647F">
        <w:rPr>
          <w:sz w:val="24"/>
          <w:szCs w:val="24"/>
        </w:rPr>
        <w:t>Radaelli</w:t>
      </w:r>
      <w:proofErr w:type="spellEnd"/>
      <w:r w:rsidR="00BE647F">
        <w:rPr>
          <w:sz w:val="24"/>
          <w:szCs w:val="24"/>
        </w:rPr>
        <w:t>,</w:t>
      </w:r>
      <w:r w:rsidR="0028529E">
        <w:rPr>
          <w:sz w:val="24"/>
          <w:szCs w:val="24"/>
        </w:rPr>
        <w:t xml:space="preserve"> le concept de récit politique</w:t>
      </w:r>
      <w:r w:rsidR="00BE647F">
        <w:rPr>
          <w:sz w:val="24"/>
          <w:szCs w:val="24"/>
        </w:rPr>
        <w:t xml:space="preserve"> est </w:t>
      </w:r>
      <w:r w:rsidR="0028202A">
        <w:rPr>
          <w:sz w:val="24"/>
          <w:szCs w:val="24"/>
        </w:rPr>
        <w:t xml:space="preserve">intimement lié à la notion de </w:t>
      </w:r>
      <w:r w:rsidR="0028202A" w:rsidRPr="005D3262">
        <w:rPr>
          <w:b/>
          <w:i/>
          <w:sz w:val="24"/>
          <w:szCs w:val="24"/>
        </w:rPr>
        <w:t>discours</w:t>
      </w:r>
      <w:r w:rsidR="0028202A">
        <w:rPr>
          <w:sz w:val="24"/>
          <w:szCs w:val="24"/>
        </w:rPr>
        <w:t xml:space="preserve"> et de connaissance où </w:t>
      </w:r>
      <w:r w:rsidR="0028202A" w:rsidRPr="0028202A">
        <w:rPr>
          <w:i/>
          <w:sz w:val="24"/>
          <w:szCs w:val="24"/>
        </w:rPr>
        <w:t>la connaissance</w:t>
      </w:r>
      <w:r w:rsidR="0028202A">
        <w:rPr>
          <w:sz w:val="24"/>
          <w:szCs w:val="24"/>
        </w:rPr>
        <w:t xml:space="preserve"> </w:t>
      </w:r>
      <w:r w:rsidR="0028202A">
        <w:rPr>
          <w:i/>
          <w:sz w:val="24"/>
          <w:szCs w:val="24"/>
        </w:rPr>
        <w:t>appréhendée</w:t>
      </w:r>
      <w:r w:rsidR="00423BC3">
        <w:rPr>
          <w:i/>
          <w:sz w:val="24"/>
          <w:szCs w:val="24"/>
        </w:rPr>
        <w:t xml:space="preserve"> (…)</w:t>
      </w:r>
      <w:r w:rsidR="0028202A">
        <w:rPr>
          <w:i/>
          <w:sz w:val="24"/>
          <w:szCs w:val="24"/>
        </w:rPr>
        <w:t xml:space="preserve"> sous la forme de récits peut être une ressource utilisée par les acteurs tout autant qu’elle fournit une structure où l’action est circonscrite</w:t>
      </w:r>
      <w:r w:rsidR="00436C7C">
        <w:rPr>
          <w:i/>
          <w:sz w:val="24"/>
          <w:szCs w:val="24"/>
        </w:rPr>
        <w:t xml:space="preserve"> (</w:t>
      </w:r>
      <w:proofErr w:type="spellStart"/>
      <w:r w:rsidR="00436C7C">
        <w:rPr>
          <w:i/>
          <w:sz w:val="24"/>
          <w:szCs w:val="24"/>
        </w:rPr>
        <w:t>Radaelli</w:t>
      </w:r>
      <w:proofErr w:type="spellEnd"/>
      <w:r w:rsidR="00436C7C">
        <w:rPr>
          <w:i/>
          <w:sz w:val="24"/>
          <w:szCs w:val="24"/>
        </w:rPr>
        <w:t>, 2000, p.256)</w:t>
      </w:r>
      <w:r w:rsidR="00436C7C">
        <w:rPr>
          <w:rStyle w:val="Appelnotedebasdep"/>
          <w:i/>
          <w:sz w:val="24"/>
          <w:szCs w:val="24"/>
        </w:rPr>
        <w:footnoteReference w:id="16"/>
      </w:r>
      <w:r w:rsidR="0028202A">
        <w:rPr>
          <w:i/>
          <w:sz w:val="24"/>
          <w:szCs w:val="24"/>
        </w:rPr>
        <w:t>.</w:t>
      </w:r>
      <w:r w:rsidR="0028202A">
        <w:rPr>
          <w:sz w:val="24"/>
          <w:szCs w:val="24"/>
        </w:rPr>
        <w:t xml:space="preserve"> A la suite de </w:t>
      </w:r>
      <w:proofErr w:type="spellStart"/>
      <w:r w:rsidR="0028202A">
        <w:rPr>
          <w:sz w:val="24"/>
          <w:szCs w:val="24"/>
        </w:rPr>
        <w:t>Radaelli</w:t>
      </w:r>
      <w:proofErr w:type="spellEnd"/>
      <w:r w:rsidR="0028202A">
        <w:rPr>
          <w:sz w:val="24"/>
          <w:szCs w:val="24"/>
        </w:rPr>
        <w:t>, Mangez</w:t>
      </w:r>
      <w:r w:rsidR="00A843EA">
        <w:rPr>
          <w:sz w:val="24"/>
          <w:szCs w:val="24"/>
        </w:rPr>
        <w:t xml:space="preserve"> souligne que </w:t>
      </w:r>
      <w:r w:rsidR="00A843EA">
        <w:rPr>
          <w:i/>
          <w:sz w:val="24"/>
          <w:szCs w:val="24"/>
        </w:rPr>
        <w:t>les porteurs d’un récit as</w:t>
      </w:r>
      <w:r w:rsidR="004D194D">
        <w:rPr>
          <w:i/>
          <w:sz w:val="24"/>
          <w:szCs w:val="24"/>
        </w:rPr>
        <w:t>semblent à travers des discours :</w:t>
      </w:r>
    </w:p>
    <w:p w:rsidR="004D194D" w:rsidRDefault="004D194D" w:rsidP="00FA670A">
      <w:pPr>
        <w:pStyle w:val="Paragraphedeliste"/>
        <w:numPr>
          <w:ilvl w:val="0"/>
          <w:numId w:val="22"/>
        </w:numPr>
        <w:jc w:val="both"/>
        <w:rPr>
          <w:i/>
          <w:sz w:val="24"/>
          <w:szCs w:val="24"/>
        </w:rPr>
      </w:pPr>
      <w:r>
        <w:rPr>
          <w:i/>
          <w:sz w:val="24"/>
          <w:szCs w:val="24"/>
        </w:rPr>
        <w:t>des évènements</w:t>
      </w:r>
    </w:p>
    <w:p w:rsidR="004D194D" w:rsidRDefault="00A843EA" w:rsidP="00FA670A">
      <w:pPr>
        <w:pStyle w:val="Paragraphedeliste"/>
        <w:numPr>
          <w:ilvl w:val="0"/>
          <w:numId w:val="22"/>
        </w:numPr>
        <w:jc w:val="both"/>
        <w:rPr>
          <w:i/>
          <w:sz w:val="24"/>
          <w:szCs w:val="24"/>
        </w:rPr>
      </w:pPr>
      <w:r w:rsidRPr="004D194D">
        <w:rPr>
          <w:i/>
          <w:sz w:val="24"/>
          <w:szCs w:val="24"/>
        </w:rPr>
        <w:t xml:space="preserve">des problèmes </w:t>
      </w:r>
    </w:p>
    <w:p w:rsidR="007518E2" w:rsidRDefault="00A843EA" w:rsidP="00FA670A">
      <w:pPr>
        <w:pStyle w:val="Paragraphedeliste"/>
        <w:numPr>
          <w:ilvl w:val="0"/>
          <w:numId w:val="22"/>
        </w:numPr>
        <w:jc w:val="both"/>
        <w:rPr>
          <w:i/>
          <w:sz w:val="24"/>
          <w:szCs w:val="24"/>
        </w:rPr>
      </w:pPr>
      <w:r w:rsidRPr="004D194D">
        <w:rPr>
          <w:i/>
          <w:sz w:val="24"/>
          <w:szCs w:val="24"/>
        </w:rPr>
        <w:t xml:space="preserve">les </w:t>
      </w:r>
      <w:r w:rsidR="004D194D">
        <w:rPr>
          <w:i/>
          <w:sz w:val="24"/>
          <w:szCs w:val="24"/>
        </w:rPr>
        <w:t>causes de ces problèmes</w:t>
      </w:r>
      <w:r w:rsidR="00EF11A4">
        <w:rPr>
          <w:i/>
          <w:sz w:val="24"/>
          <w:szCs w:val="24"/>
        </w:rPr>
        <w:t xml:space="preserve"> </w:t>
      </w:r>
      <w:r w:rsidR="00EF11A4">
        <w:rPr>
          <w:sz w:val="24"/>
          <w:szCs w:val="24"/>
        </w:rPr>
        <w:t>(</w:t>
      </w:r>
      <w:r w:rsidR="00EF11A4" w:rsidRPr="00EF11A4">
        <w:rPr>
          <w:sz w:val="24"/>
          <w:szCs w:val="24"/>
        </w:rPr>
        <w:t>hypothèses causales)</w:t>
      </w:r>
    </w:p>
    <w:p w:rsidR="004D194D" w:rsidRDefault="004D194D" w:rsidP="00FA670A">
      <w:pPr>
        <w:pStyle w:val="Paragraphedeliste"/>
        <w:numPr>
          <w:ilvl w:val="0"/>
          <w:numId w:val="22"/>
        </w:numPr>
        <w:jc w:val="both"/>
        <w:rPr>
          <w:i/>
          <w:sz w:val="24"/>
          <w:szCs w:val="24"/>
        </w:rPr>
      </w:pPr>
      <w:r>
        <w:rPr>
          <w:i/>
          <w:sz w:val="24"/>
          <w:szCs w:val="24"/>
        </w:rPr>
        <w:lastRenderedPageBreak/>
        <w:t>des actions</w:t>
      </w:r>
    </w:p>
    <w:p w:rsidR="001669D4" w:rsidRDefault="004D194D" w:rsidP="00FA670A">
      <w:pPr>
        <w:pStyle w:val="Paragraphedeliste"/>
        <w:numPr>
          <w:ilvl w:val="0"/>
          <w:numId w:val="22"/>
        </w:numPr>
        <w:jc w:val="both"/>
        <w:rPr>
          <w:i/>
          <w:sz w:val="24"/>
          <w:szCs w:val="24"/>
        </w:rPr>
      </w:pPr>
      <w:r>
        <w:rPr>
          <w:i/>
          <w:sz w:val="24"/>
          <w:szCs w:val="24"/>
        </w:rPr>
        <w:t>des risques encourus en cas de non-action</w:t>
      </w:r>
    </w:p>
    <w:p w:rsidR="00B80FE6" w:rsidRPr="004215DC" w:rsidRDefault="00B80FE6" w:rsidP="00B80FE6">
      <w:pPr>
        <w:pStyle w:val="Paragraphedeliste"/>
        <w:ind w:left="1776"/>
        <w:jc w:val="both"/>
        <w:rPr>
          <w:i/>
          <w:sz w:val="24"/>
          <w:szCs w:val="24"/>
        </w:rPr>
      </w:pPr>
    </w:p>
    <w:p w:rsidR="00436C7C" w:rsidRPr="00436C7C" w:rsidRDefault="005E56D1" w:rsidP="00FA670A">
      <w:pPr>
        <w:pStyle w:val="Paragraphedeliste"/>
        <w:numPr>
          <w:ilvl w:val="0"/>
          <w:numId w:val="23"/>
        </w:numPr>
        <w:jc w:val="both"/>
        <w:rPr>
          <w:i/>
          <w:sz w:val="24"/>
          <w:szCs w:val="24"/>
        </w:rPr>
      </w:pPr>
      <w:r>
        <w:rPr>
          <w:i/>
          <w:sz w:val="24"/>
          <w:szCs w:val="24"/>
        </w:rPr>
        <w:t>et promeuven</w:t>
      </w:r>
      <w:r w:rsidR="001669D4">
        <w:rPr>
          <w:i/>
          <w:sz w:val="24"/>
          <w:szCs w:val="24"/>
        </w:rPr>
        <w:t>t la mise en place de solutions</w:t>
      </w:r>
      <w:r w:rsidR="00B80FE6">
        <w:rPr>
          <w:i/>
          <w:sz w:val="24"/>
          <w:szCs w:val="24"/>
        </w:rPr>
        <w:t>.</w:t>
      </w:r>
      <w:r w:rsidR="00D67B14">
        <w:rPr>
          <w:i/>
          <w:sz w:val="24"/>
          <w:szCs w:val="24"/>
        </w:rPr>
        <w:t xml:space="preserve"> </w:t>
      </w:r>
      <w:r w:rsidR="00EF11A4">
        <w:rPr>
          <w:sz w:val="24"/>
          <w:szCs w:val="24"/>
        </w:rPr>
        <w:t>(hypothèses d’interventions)</w:t>
      </w:r>
    </w:p>
    <w:p w:rsidR="001669D4" w:rsidRPr="001669D4" w:rsidRDefault="001129E3" w:rsidP="001669D4">
      <w:pPr>
        <w:jc w:val="both"/>
        <w:rPr>
          <w:i/>
          <w:sz w:val="24"/>
          <w:szCs w:val="24"/>
        </w:rPr>
      </w:pPr>
      <w:r>
        <w:rPr>
          <w:i/>
          <w:sz w:val="24"/>
          <w:szCs w:val="24"/>
        </w:rPr>
        <w:t>E</w:t>
      </w:r>
      <w:r w:rsidR="001669D4">
        <w:rPr>
          <w:i/>
          <w:sz w:val="24"/>
          <w:szCs w:val="24"/>
        </w:rPr>
        <w:t xml:space="preserve">n diffusant un récit de politique publique à travers des actions, en le mettant en acte, il s’agit de le rendre dominant pour « stabiliser </w:t>
      </w:r>
      <w:r w:rsidR="00B313B3">
        <w:rPr>
          <w:i/>
          <w:sz w:val="24"/>
          <w:szCs w:val="24"/>
        </w:rPr>
        <w:t>les hypothèses nécessaires à la prise de décision par rapport a ce qui est, en réalité incertain et complexe »</w:t>
      </w:r>
      <w:r w:rsidR="00423BC3">
        <w:rPr>
          <w:i/>
          <w:sz w:val="24"/>
          <w:szCs w:val="24"/>
        </w:rPr>
        <w:t xml:space="preserve"> (</w:t>
      </w:r>
      <w:proofErr w:type="spellStart"/>
      <w:r w:rsidR="00423BC3">
        <w:rPr>
          <w:i/>
          <w:sz w:val="24"/>
          <w:szCs w:val="24"/>
        </w:rPr>
        <w:t>Radaelli</w:t>
      </w:r>
      <w:proofErr w:type="spellEnd"/>
      <w:r w:rsidR="00423BC3">
        <w:rPr>
          <w:i/>
          <w:sz w:val="24"/>
          <w:szCs w:val="24"/>
        </w:rPr>
        <w:t>, 2000, p.257)</w:t>
      </w:r>
      <w:r w:rsidR="00423BC3">
        <w:rPr>
          <w:rStyle w:val="Appelnotedebasdep"/>
          <w:i/>
          <w:sz w:val="24"/>
          <w:szCs w:val="24"/>
        </w:rPr>
        <w:footnoteReference w:id="17"/>
      </w:r>
      <w:r w:rsidR="00B313B3">
        <w:rPr>
          <w:i/>
          <w:sz w:val="24"/>
          <w:szCs w:val="24"/>
        </w:rPr>
        <w:t xml:space="preserve">. </w:t>
      </w:r>
    </w:p>
    <w:p w:rsidR="006C5642" w:rsidRDefault="008D6CCB" w:rsidP="005B3149">
      <w:pPr>
        <w:jc w:val="both"/>
        <w:rPr>
          <w:sz w:val="24"/>
          <w:szCs w:val="24"/>
        </w:rPr>
      </w:pPr>
      <w:r>
        <w:rPr>
          <w:sz w:val="24"/>
          <w:szCs w:val="24"/>
        </w:rPr>
        <w:t>Pour Mangez, la noti</w:t>
      </w:r>
      <w:r w:rsidR="006C2A72">
        <w:rPr>
          <w:sz w:val="24"/>
          <w:szCs w:val="24"/>
        </w:rPr>
        <w:t>on de récit</w:t>
      </w:r>
      <w:r w:rsidR="00BD37B6">
        <w:rPr>
          <w:sz w:val="24"/>
          <w:szCs w:val="24"/>
        </w:rPr>
        <w:t xml:space="preserve"> politique</w:t>
      </w:r>
      <w:r w:rsidR="006C2A72">
        <w:rPr>
          <w:sz w:val="24"/>
          <w:szCs w:val="24"/>
        </w:rPr>
        <w:t xml:space="preserve"> peut être apparent</w:t>
      </w:r>
      <w:r>
        <w:rPr>
          <w:sz w:val="24"/>
          <w:szCs w:val="24"/>
        </w:rPr>
        <w:t>ée à celle de l’idéologie, au sens</w:t>
      </w:r>
      <w:r w:rsidR="006C2A72">
        <w:rPr>
          <w:sz w:val="24"/>
          <w:szCs w:val="24"/>
        </w:rPr>
        <w:t xml:space="preserve"> de Guy Rocher</w:t>
      </w:r>
      <w:r w:rsidR="00A77B78">
        <w:rPr>
          <w:sz w:val="24"/>
          <w:szCs w:val="24"/>
        </w:rPr>
        <w:t xml:space="preserve"> (1970)</w:t>
      </w:r>
      <w:r w:rsidR="006C2A72">
        <w:rPr>
          <w:sz w:val="24"/>
          <w:szCs w:val="24"/>
        </w:rPr>
        <w:t xml:space="preserve">, </w:t>
      </w:r>
      <w:r>
        <w:rPr>
          <w:sz w:val="24"/>
          <w:szCs w:val="24"/>
        </w:rPr>
        <w:t xml:space="preserve">qui la défini, </w:t>
      </w:r>
      <w:r w:rsidR="006C2A72">
        <w:rPr>
          <w:sz w:val="24"/>
          <w:szCs w:val="24"/>
        </w:rPr>
        <w:t xml:space="preserve">dans </w:t>
      </w:r>
      <w:r w:rsidR="006C2A72">
        <w:rPr>
          <w:i/>
          <w:sz w:val="24"/>
          <w:szCs w:val="24"/>
        </w:rPr>
        <w:t>Introduction à la sociologie</w:t>
      </w:r>
      <w:r>
        <w:rPr>
          <w:i/>
          <w:sz w:val="24"/>
          <w:szCs w:val="24"/>
        </w:rPr>
        <w:t>,</w:t>
      </w:r>
      <w:r w:rsidR="006C2A72">
        <w:rPr>
          <w:sz w:val="24"/>
          <w:szCs w:val="24"/>
        </w:rPr>
        <w:t xml:space="preserve"> comme « </w:t>
      </w:r>
      <w:r w:rsidR="006C2A72">
        <w:rPr>
          <w:i/>
          <w:sz w:val="24"/>
          <w:szCs w:val="24"/>
        </w:rPr>
        <w:t>un système d’idées et de jugements, explicite et généralement organisé</w:t>
      </w:r>
      <w:r w:rsidR="00B07D1E">
        <w:rPr>
          <w:i/>
          <w:sz w:val="24"/>
          <w:szCs w:val="24"/>
        </w:rPr>
        <w:t xml:space="preserve">, qui sert à décrire, expliquer, interpréter ou justifier la situation d’un groupe ou d’une collectivité et qui, s’inspirant largement de valeurs, propose une orientation précise à l’action historique de ce </w:t>
      </w:r>
      <w:r w:rsidR="00BD37B6">
        <w:rPr>
          <w:i/>
          <w:sz w:val="24"/>
          <w:szCs w:val="24"/>
        </w:rPr>
        <w:t>groupe ou de cette collectivité</w:t>
      </w:r>
      <w:r w:rsidR="00B07D1E">
        <w:rPr>
          <w:i/>
          <w:sz w:val="24"/>
          <w:szCs w:val="24"/>
        </w:rPr>
        <w:t>»</w:t>
      </w:r>
      <w:r w:rsidR="00947A9E">
        <w:rPr>
          <w:i/>
          <w:sz w:val="24"/>
          <w:szCs w:val="24"/>
        </w:rPr>
        <w:t>.</w:t>
      </w:r>
      <w:r w:rsidR="00B07D1E">
        <w:rPr>
          <w:sz w:val="24"/>
          <w:szCs w:val="24"/>
        </w:rPr>
        <w:t xml:space="preserve"> </w:t>
      </w:r>
    </w:p>
    <w:p w:rsidR="00837EDF" w:rsidRDefault="00B07D1E" w:rsidP="005B3149">
      <w:pPr>
        <w:jc w:val="both"/>
        <w:rPr>
          <w:sz w:val="24"/>
          <w:szCs w:val="24"/>
        </w:rPr>
      </w:pPr>
      <w:r>
        <w:rPr>
          <w:sz w:val="24"/>
          <w:szCs w:val="24"/>
        </w:rPr>
        <w:t xml:space="preserve">Aussi, comme le précise Mangez, </w:t>
      </w:r>
      <w:r w:rsidRPr="00B07D1E">
        <w:rPr>
          <w:i/>
          <w:sz w:val="24"/>
          <w:szCs w:val="24"/>
        </w:rPr>
        <w:t>le récit</w:t>
      </w:r>
      <w:r w:rsidR="006F1FCD">
        <w:rPr>
          <w:i/>
          <w:sz w:val="24"/>
          <w:szCs w:val="24"/>
        </w:rPr>
        <w:t xml:space="preserve"> politique</w:t>
      </w:r>
      <w:r w:rsidRPr="00B07D1E">
        <w:rPr>
          <w:i/>
          <w:sz w:val="24"/>
          <w:szCs w:val="24"/>
        </w:rPr>
        <w:t xml:space="preserve"> comme l’idéologie ne doit pas être vrai</w:t>
      </w:r>
      <w:r w:rsidR="00EA0F12">
        <w:rPr>
          <w:i/>
          <w:sz w:val="24"/>
          <w:szCs w:val="24"/>
        </w:rPr>
        <w:t xml:space="preserve"> ou faux</w:t>
      </w:r>
      <w:r w:rsidRPr="00B07D1E">
        <w:rPr>
          <w:i/>
          <w:sz w:val="24"/>
          <w:szCs w:val="24"/>
        </w:rPr>
        <w:t xml:space="preserve">, c’est une interprétation de la réalité, </w:t>
      </w:r>
      <w:r w:rsidRPr="00731918">
        <w:rPr>
          <w:b/>
          <w:i/>
          <w:sz w:val="24"/>
          <w:szCs w:val="24"/>
        </w:rPr>
        <w:t>un système de croyances</w:t>
      </w:r>
      <w:r>
        <w:rPr>
          <w:rStyle w:val="Appelnotedebasdep"/>
          <w:i/>
          <w:sz w:val="24"/>
          <w:szCs w:val="24"/>
        </w:rPr>
        <w:footnoteReference w:id="18"/>
      </w:r>
      <w:r>
        <w:rPr>
          <w:sz w:val="24"/>
          <w:szCs w:val="24"/>
        </w:rPr>
        <w:t>.</w:t>
      </w:r>
    </w:p>
    <w:p w:rsidR="00F46D6A" w:rsidRDefault="00537634" w:rsidP="005B3149">
      <w:pPr>
        <w:jc w:val="both"/>
        <w:rPr>
          <w:i/>
          <w:sz w:val="24"/>
          <w:szCs w:val="24"/>
        </w:rPr>
      </w:pPr>
      <w:r>
        <w:rPr>
          <w:sz w:val="24"/>
          <w:szCs w:val="24"/>
        </w:rPr>
        <w:t>Pour Mü</w:t>
      </w:r>
      <w:r w:rsidR="005D3262">
        <w:rPr>
          <w:sz w:val="24"/>
          <w:szCs w:val="24"/>
        </w:rPr>
        <w:t>ller, qui reste le pionnier de l’analyse des politiques publiques en France</w:t>
      </w:r>
      <w:r w:rsidR="005D3262">
        <w:rPr>
          <w:rStyle w:val="Appelnotedebasdep"/>
          <w:sz w:val="24"/>
          <w:szCs w:val="24"/>
        </w:rPr>
        <w:footnoteReference w:id="19"/>
      </w:r>
      <w:r w:rsidR="005D3262">
        <w:rPr>
          <w:sz w:val="24"/>
          <w:szCs w:val="24"/>
        </w:rPr>
        <w:t xml:space="preserve">, </w:t>
      </w:r>
      <w:r w:rsidR="005D3262">
        <w:rPr>
          <w:i/>
          <w:sz w:val="24"/>
          <w:szCs w:val="24"/>
        </w:rPr>
        <w:t xml:space="preserve">les récits de politiques publiques doivent être dans tous les cas  attachés à </w:t>
      </w:r>
      <w:r w:rsidR="005D3262" w:rsidRPr="00F4526B">
        <w:rPr>
          <w:i/>
          <w:sz w:val="24"/>
          <w:szCs w:val="24"/>
        </w:rPr>
        <w:t>des</w:t>
      </w:r>
      <w:r w:rsidR="005D3262" w:rsidRPr="00F4526B">
        <w:rPr>
          <w:b/>
          <w:i/>
          <w:sz w:val="24"/>
          <w:szCs w:val="24"/>
        </w:rPr>
        <w:t xml:space="preserve"> acteurs particuliers</w:t>
      </w:r>
      <w:r w:rsidR="005D3262">
        <w:rPr>
          <w:i/>
          <w:sz w:val="24"/>
          <w:szCs w:val="24"/>
        </w:rPr>
        <w:t xml:space="preserve">, à des </w:t>
      </w:r>
      <w:r w:rsidR="005D3262" w:rsidRPr="00F4526B">
        <w:rPr>
          <w:b/>
          <w:i/>
          <w:sz w:val="24"/>
          <w:szCs w:val="24"/>
        </w:rPr>
        <w:t>stratégies politiques</w:t>
      </w:r>
      <w:r w:rsidR="005D3262">
        <w:rPr>
          <w:i/>
          <w:sz w:val="24"/>
          <w:szCs w:val="24"/>
        </w:rPr>
        <w:t xml:space="preserve"> et à des </w:t>
      </w:r>
      <w:r w:rsidR="005D3262" w:rsidRPr="00F4526B">
        <w:rPr>
          <w:b/>
          <w:i/>
          <w:sz w:val="24"/>
          <w:szCs w:val="24"/>
        </w:rPr>
        <w:t>champs de pouvoir</w:t>
      </w:r>
      <w:r w:rsidR="005D3262">
        <w:rPr>
          <w:rStyle w:val="Appelnotedebasdep"/>
          <w:i/>
          <w:sz w:val="24"/>
          <w:szCs w:val="24"/>
        </w:rPr>
        <w:footnoteReference w:id="20"/>
      </w:r>
      <w:r w:rsidR="005D3262">
        <w:rPr>
          <w:i/>
          <w:sz w:val="24"/>
          <w:szCs w:val="24"/>
        </w:rPr>
        <w:t>.</w:t>
      </w:r>
    </w:p>
    <w:p w:rsidR="00F46D6A" w:rsidRDefault="00F46D6A" w:rsidP="005B3149">
      <w:pPr>
        <w:jc w:val="both"/>
        <w:rPr>
          <w:i/>
          <w:sz w:val="24"/>
          <w:szCs w:val="24"/>
        </w:rPr>
      </w:pPr>
    </w:p>
    <w:p w:rsidR="00DA32BF" w:rsidRDefault="00DA32BF" w:rsidP="008F0E03">
      <w:pPr>
        <w:pStyle w:val="Titre4"/>
        <w:numPr>
          <w:ilvl w:val="1"/>
          <w:numId w:val="80"/>
        </w:numPr>
        <w:rPr>
          <w:color w:val="auto"/>
          <w:sz w:val="24"/>
          <w:szCs w:val="24"/>
        </w:rPr>
      </w:pPr>
      <w:r w:rsidRPr="00FF75A4">
        <w:rPr>
          <w:i w:val="0"/>
          <w:color w:val="auto"/>
          <w:sz w:val="24"/>
          <w:szCs w:val="24"/>
        </w:rPr>
        <w:t>L’approche</w:t>
      </w:r>
      <w:r w:rsidRPr="00F46D6A">
        <w:rPr>
          <w:color w:val="auto"/>
          <w:sz w:val="24"/>
          <w:szCs w:val="24"/>
        </w:rPr>
        <w:t xml:space="preserve"> </w:t>
      </w:r>
      <w:r w:rsidRPr="00FF75A4">
        <w:rPr>
          <w:i w:val="0"/>
          <w:color w:val="auto"/>
          <w:sz w:val="24"/>
          <w:szCs w:val="24"/>
        </w:rPr>
        <w:t>par les acteurs</w:t>
      </w:r>
      <w:r w:rsidRPr="00F46D6A">
        <w:rPr>
          <w:color w:val="auto"/>
          <w:sz w:val="24"/>
          <w:szCs w:val="24"/>
        </w:rPr>
        <w:t xml:space="preserve"> </w:t>
      </w:r>
    </w:p>
    <w:p w:rsidR="00F46D6A" w:rsidRPr="00F46D6A" w:rsidRDefault="00F46D6A" w:rsidP="00F46D6A">
      <w:pPr>
        <w:pStyle w:val="Paragraphedeliste"/>
        <w:ind w:left="760"/>
      </w:pPr>
    </w:p>
    <w:p w:rsidR="00DA32BF" w:rsidRDefault="00DA32BF" w:rsidP="00DA32BF">
      <w:pPr>
        <w:jc w:val="both"/>
        <w:rPr>
          <w:sz w:val="24"/>
          <w:szCs w:val="24"/>
        </w:rPr>
      </w:pPr>
      <w:r>
        <w:rPr>
          <w:sz w:val="24"/>
          <w:szCs w:val="24"/>
        </w:rPr>
        <w:t xml:space="preserve">Dans la conception de l’action publique de l’approche cognitiviste, comme le précise Mangez, </w:t>
      </w:r>
      <w:r w:rsidRPr="00A30F84">
        <w:rPr>
          <w:i/>
          <w:sz w:val="24"/>
          <w:szCs w:val="24"/>
        </w:rPr>
        <w:t>les acteurs politiques ne sont pas uniquement les élus, mais tous les acteurs qui produisent et véhiculent de la connaissance, des idées et qui par conséquent participent à la construction de représentation</w:t>
      </w:r>
      <w:r>
        <w:rPr>
          <w:i/>
          <w:sz w:val="24"/>
          <w:szCs w:val="24"/>
        </w:rPr>
        <w:t>s</w:t>
      </w:r>
      <w:r>
        <w:rPr>
          <w:rStyle w:val="Appelnotedebasdep"/>
          <w:i/>
          <w:sz w:val="24"/>
          <w:szCs w:val="24"/>
        </w:rPr>
        <w:footnoteReference w:id="21"/>
      </w:r>
      <w:r w:rsidRPr="00A30F84">
        <w:rPr>
          <w:i/>
          <w:sz w:val="24"/>
          <w:szCs w:val="24"/>
        </w:rPr>
        <w:t xml:space="preserve">, </w:t>
      </w:r>
      <w:r>
        <w:rPr>
          <w:sz w:val="24"/>
          <w:szCs w:val="24"/>
        </w:rPr>
        <w:t xml:space="preserve">à la problématisation de phénomènes sociétaux. </w:t>
      </w:r>
    </w:p>
    <w:p w:rsidR="00DA32BF" w:rsidRDefault="00DA32BF" w:rsidP="00DA32BF">
      <w:pPr>
        <w:jc w:val="both"/>
        <w:rPr>
          <w:i/>
          <w:sz w:val="24"/>
          <w:szCs w:val="24"/>
        </w:rPr>
      </w:pPr>
      <w:r>
        <w:rPr>
          <w:sz w:val="24"/>
          <w:szCs w:val="24"/>
        </w:rPr>
        <w:t xml:space="preserve">Pour A. </w:t>
      </w:r>
      <w:proofErr w:type="spellStart"/>
      <w:r>
        <w:rPr>
          <w:sz w:val="24"/>
          <w:szCs w:val="24"/>
        </w:rPr>
        <w:t>Franssen</w:t>
      </w:r>
      <w:proofErr w:type="spellEnd"/>
      <w:r>
        <w:rPr>
          <w:sz w:val="24"/>
          <w:szCs w:val="24"/>
        </w:rPr>
        <w:t xml:space="preserve">, à la suite de </w:t>
      </w:r>
      <w:proofErr w:type="spellStart"/>
      <w:r>
        <w:rPr>
          <w:sz w:val="24"/>
          <w:szCs w:val="24"/>
        </w:rPr>
        <w:t>Padioleau</w:t>
      </w:r>
      <w:proofErr w:type="spellEnd"/>
      <w:r>
        <w:rPr>
          <w:sz w:val="24"/>
          <w:szCs w:val="24"/>
        </w:rPr>
        <w:t xml:space="preserve"> (1982), </w:t>
      </w:r>
      <w:r>
        <w:rPr>
          <w:i/>
          <w:sz w:val="24"/>
          <w:szCs w:val="24"/>
        </w:rPr>
        <w:t xml:space="preserve">aborder l’action publique à partir des acteurs, c’est  envisager « l’Etat au concret », à travers son action. Etudier l’action publique ne consiste pas à réfléchir sur la place et la légitimité de l’Etat en tant que forme abstraite, mais à comprendre les stratégies mises en œuvre par les différents acteurs concernés, à un titre ou à un autre, par l’action publique. </w:t>
      </w:r>
    </w:p>
    <w:p w:rsidR="00DA32BF" w:rsidRDefault="00DA32BF" w:rsidP="00DA32BF">
      <w:pPr>
        <w:jc w:val="both"/>
        <w:rPr>
          <w:sz w:val="24"/>
          <w:szCs w:val="24"/>
        </w:rPr>
      </w:pPr>
      <w:r>
        <w:rPr>
          <w:i/>
          <w:sz w:val="24"/>
          <w:szCs w:val="24"/>
        </w:rPr>
        <w:lastRenderedPageBreak/>
        <w:t>A tout moment, l’Etat au concret n’est rien d’autre qu’un jeu d’interactions entre acteurs qui ont entre eux des rapports inégaux</w:t>
      </w:r>
      <w:r>
        <w:rPr>
          <w:rStyle w:val="Appelnotedebasdep"/>
          <w:i/>
          <w:sz w:val="24"/>
          <w:szCs w:val="24"/>
        </w:rPr>
        <w:footnoteReference w:id="22"/>
      </w:r>
      <w:r>
        <w:rPr>
          <w:i/>
          <w:sz w:val="24"/>
          <w:szCs w:val="24"/>
        </w:rPr>
        <w:t>.</w:t>
      </w:r>
      <w:r>
        <w:rPr>
          <w:sz w:val="24"/>
          <w:szCs w:val="24"/>
        </w:rPr>
        <w:t xml:space="preserve"> </w:t>
      </w:r>
    </w:p>
    <w:p w:rsidR="00DA32BF" w:rsidRDefault="00DA32BF" w:rsidP="00DA32BF">
      <w:pPr>
        <w:jc w:val="both"/>
        <w:rPr>
          <w:i/>
          <w:sz w:val="24"/>
          <w:szCs w:val="24"/>
        </w:rPr>
      </w:pPr>
      <w:r>
        <w:rPr>
          <w:sz w:val="24"/>
          <w:szCs w:val="24"/>
        </w:rPr>
        <w:t xml:space="preserve">L’approche par les acteurs, selon A. </w:t>
      </w:r>
      <w:proofErr w:type="spellStart"/>
      <w:r>
        <w:rPr>
          <w:sz w:val="24"/>
          <w:szCs w:val="24"/>
        </w:rPr>
        <w:t>Franssen</w:t>
      </w:r>
      <w:proofErr w:type="spellEnd"/>
      <w:r>
        <w:rPr>
          <w:rStyle w:val="Appelnotedebasdep"/>
          <w:sz w:val="24"/>
          <w:szCs w:val="24"/>
        </w:rPr>
        <w:footnoteReference w:id="23"/>
      </w:r>
      <w:r>
        <w:rPr>
          <w:sz w:val="24"/>
          <w:szCs w:val="24"/>
        </w:rPr>
        <w:t xml:space="preserve">, à la suite de Crozier &amp; </w:t>
      </w:r>
      <w:proofErr w:type="spellStart"/>
      <w:r>
        <w:rPr>
          <w:sz w:val="24"/>
          <w:szCs w:val="24"/>
        </w:rPr>
        <w:t>Friedberg</w:t>
      </w:r>
      <w:proofErr w:type="spellEnd"/>
      <w:r>
        <w:rPr>
          <w:sz w:val="24"/>
          <w:szCs w:val="24"/>
        </w:rPr>
        <w:t xml:space="preserve">, mais aussi </w:t>
      </w:r>
      <w:proofErr w:type="spellStart"/>
      <w:r>
        <w:rPr>
          <w:sz w:val="24"/>
          <w:szCs w:val="24"/>
        </w:rPr>
        <w:t>Mintzberg</w:t>
      </w:r>
      <w:proofErr w:type="spellEnd"/>
      <w:r>
        <w:rPr>
          <w:sz w:val="24"/>
          <w:szCs w:val="24"/>
        </w:rPr>
        <w:t xml:space="preserve">, </w:t>
      </w:r>
      <w:r>
        <w:rPr>
          <w:i/>
          <w:sz w:val="24"/>
          <w:szCs w:val="24"/>
        </w:rPr>
        <w:t xml:space="preserve">implique de prendre en considération la </w:t>
      </w:r>
      <w:r w:rsidRPr="002B6CDB">
        <w:rPr>
          <w:b/>
          <w:i/>
          <w:sz w:val="24"/>
          <w:szCs w:val="24"/>
        </w:rPr>
        <w:t xml:space="preserve">diversité des acteurs engagés, porteurs d’idées ou d’intérêt, poursuivant des buts </w:t>
      </w:r>
      <w:r>
        <w:rPr>
          <w:i/>
          <w:sz w:val="24"/>
          <w:szCs w:val="24"/>
        </w:rPr>
        <w:t xml:space="preserve">pour lesquels ils mobilisent différents </w:t>
      </w:r>
      <w:r w:rsidRPr="001129E3">
        <w:rPr>
          <w:b/>
          <w:i/>
          <w:sz w:val="24"/>
          <w:szCs w:val="24"/>
        </w:rPr>
        <w:t>types de ressources</w:t>
      </w:r>
      <w:r>
        <w:rPr>
          <w:i/>
          <w:sz w:val="24"/>
          <w:szCs w:val="24"/>
        </w:rPr>
        <w:t xml:space="preserve">, en adoptant des </w:t>
      </w:r>
      <w:r w:rsidRPr="001129E3">
        <w:rPr>
          <w:b/>
          <w:i/>
          <w:sz w:val="24"/>
          <w:szCs w:val="24"/>
        </w:rPr>
        <w:t>comportements significatifs</w:t>
      </w:r>
      <w:r>
        <w:rPr>
          <w:i/>
          <w:sz w:val="24"/>
          <w:szCs w:val="24"/>
        </w:rPr>
        <w:t xml:space="preserve">. Les acteurs sont </w:t>
      </w:r>
      <w:r w:rsidRPr="001129E3">
        <w:rPr>
          <w:b/>
          <w:i/>
          <w:sz w:val="24"/>
          <w:szCs w:val="24"/>
        </w:rPr>
        <w:t xml:space="preserve">stratégiques </w:t>
      </w:r>
      <w:r>
        <w:rPr>
          <w:i/>
          <w:sz w:val="24"/>
          <w:szCs w:val="24"/>
        </w:rPr>
        <w:t xml:space="preserve">et déploient une </w:t>
      </w:r>
      <w:r w:rsidRPr="001129E3">
        <w:rPr>
          <w:b/>
          <w:i/>
          <w:sz w:val="24"/>
          <w:szCs w:val="24"/>
        </w:rPr>
        <w:t>rationalité instrumentale</w:t>
      </w:r>
      <w:r>
        <w:rPr>
          <w:i/>
          <w:sz w:val="24"/>
          <w:szCs w:val="24"/>
        </w:rPr>
        <w:t xml:space="preserve">, au sens de Weber (action rationnelle en finalité). Mais, ils sont aussi définis par leurs </w:t>
      </w:r>
      <w:r w:rsidRPr="008D6CCB">
        <w:rPr>
          <w:b/>
          <w:i/>
          <w:sz w:val="24"/>
          <w:szCs w:val="24"/>
        </w:rPr>
        <w:t>valeurs</w:t>
      </w:r>
      <w:r>
        <w:rPr>
          <w:i/>
          <w:sz w:val="24"/>
          <w:szCs w:val="24"/>
        </w:rPr>
        <w:t xml:space="preserve"> et leurs </w:t>
      </w:r>
      <w:r w:rsidRPr="008D6CCB">
        <w:rPr>
          <w:b/>
          <w:i/>
          <w:sz w:val="24"/>
          <w:szCs w:val="24"/>
        </w:rPr>
        <w:t xml:space="preserve">idéologies </w:t>
      </w:r>
      <w:r>
        <w:rPr>
          <w:i/>
          <w:sz w:val="24"/>
          <w:szCs w:val="24"/>
        </w:rPr>
        <w:t xml:space="preserve">(action rationnelle en valeurs). Ils ont donc </w:t>
      </w:r>
      <w:r w:rsidRPr="008D6CCB">
        <w:rPr>
          <w:b/>
          <w:i/>
          <w:sz w:val="24"/>
          <w:szCs w:val="24"/>
        </w:rPr>
        <w:t>le choix</w:t>
      </w:r>
      <w:r>
        <w:rPr>
          <w:i/>
          <w:sz w:val="24"/>
          <w:szCs w:val="24"/>
        </w:rPr>
        <w:t xml:space="preserve"> (appréciation subjective) </w:t>
      </w:r>
      <w:r w:rsidRPr="008D6CCB">
        <w:rPr>
          <w:b/>
          <w:i/>
          <w:sz w:val="24"/>
          <w:szCs w:val="24"/>
        </w:rPr>
        <w:t>des intérêts et buts à privilégier</w:t>
      </w:r>
      <w:r>
        <w:rPr>
          <w:i/>
          <w:sz w:val="24"/>
          <w:szCs w:val="24"/>
        </w:rPr>
        <w:t xml:space="preserve"> (rapport réflexif, d’évaluation normative) </w:t>
      </w:r>
      <w:r w:rsidRPr="00F54646">
        <w:rPr>
          <w:b/>
          <w:i/>
          <w:sz w:val="24"/>
          <w:szCs w:val="24"/>
        </w:rPr>
        <w:t>tout en étant soumis à des contraintes</w:t>
      </w:r>
      <w:r>
        <w:rPr>
          <w:i/>
          <w:sz w:val="24"/>
          <w:szCs w:val="24"/>
        </w:rPr>
        <w:t xml:space="preserve"> et en étant </w:t>
      </w:r>
      <w:r w:rsidRPr="00F54646">
        <w:rPr>
          <w:b/>
          <w:i/>
          <w:sz w:val="24"/>
          <w:szCs w:val="24"/>
        </w:rPr>
        <w:t>en partie incapables de prévoir les conséquences ultimes de leurs actions</w:t>
      </w:r>
      <w:r>
        <w:rPr>
          <w:i/>
          <w:sz w:val="24"/>
          <w:szCs w:val="24"/>
        </w:rPr>
        <w:t xml:space="preserve"> (leur rationalité est donc limitée)</w:t>
      </w:r>
      <w:r w:rsidR="00731616">
        <w:rPr>
          <w:rStyle w:val="Appelnotedebasdep"/>
          <w:i/>
          <w:sz w:val="24"/>
          <w:szCs w:val="24"/>
        </w:rPr>
        <w:footnoteReference w:id="24"/>
      </w:r>
      <w:r>
        <w:rPr>
          <w:i/>
          <w:sz w:val="24"/>
          <w:szCs w:val="24"/>
        </w:rPr>
        <w:t>.</w:t>
      </w:r>
    </w:p>
    <w:p w:rsidR="00DA32BF" w:rsidRDefault="00DA32BF" w:rsidP="00DA32BF">
      <w:pPr>
        <w:jc w:val="both"/>
        <w:rPr>
          <w:sz w:val="24"/>
          <w:szCs w:val="24"/>
        </w:rPr>
      </w:pPr>
      <w:r>
        <w:rPr>
          <w:sz w:val="24"/>
          <w:szCs w:val="24"/>
        </w:rPr>
        <w:t xml:space="preserve">Pour comprendre les interactions entre ces acteurs, il s’agit, ici à travers </w:t>
      </w:r>
      <w:r w:rsidRPr="004D64FC">
        <w:rPr>
          <w:b/>
          <w:i/>
          <w:sz w:val="24"/>
          <w:szCs w:val="24"/>
        </w:rPr>
        <w:t>l’analyse des réseaux d’action publique</w:t>
      </w:r>
      <w:r>
        <w:rPr>
          <w:b/>
          <w:i/>
          <w:sz w:val="24"/>
          <w:szCs w:val="24"/>
        </w:rPr>
        <w:t xml:space="preserve"> (</w:t>
      </w:r>
      <w:proofErr w:type="spellStart"/>
      <w:r>
        <w:rPr>
          <w:b/>
          <w:i/>
          <w:sz w:val="24"/>
          <w:szCs w:val="24"/>
        </w:rPr>
        <w:t>policy</w:t>
      </w:r>
      <w:proofErr w:type="spellEnd"/>
      <w:r>
        <w:rPr>
          <w:b/>
          <w:i/>
          <w:sz w:val="24"/>
          <w:szCs w:val="24"/>
        </w:rPr>
        <w:t xml:space="preserve"> network)</w:t>
      </w:r>
      <w:r>
        <w:rPr>
          <w:sz w:val="24"/>
          <w:szCs w:val="24"/>
        </w:rPr>
        <w:t xml:space="preserve">, d’identifier au sein de l’espace politique </w:t>
      </w:r>
      <w:r>
        <w:rPr>
          <w:i/>
          <w:sz w:val="24"/>
          <w:szCs w:val="24"/>
        </w:rPr>
        <w:t>les coalitions de causes, les communautés épistémiques, la communauté politique et les déterminants des stratégies d’acteurs</w:t>
      </w:r>
      <w:r>
        <w:rPr>
          <w:sz w:val="24"/>
          <w:szCs w:val="24"/>
        </w:rPr>
        <w:t>.</w:t>
      </w:r>
    </w:p>
    <w:p w:rsidR="00DA32BF" w:rsidRPr="00BA19FA" w:rsidRDefault="00DA32BF" w:rsidP="00FA670A">
      <w:pPr>
        <w:pStyle w:val="Paragraphedeliste"/>
        <w:numPr>
          <w:ilvl w:val="0"/>
          <w:numId w:val="24"/>
        </w:numPr>
        <w:jc w:val="both"/>
        <w:rPr>
          <w:sz w:val="24"/>
          <w:szCs w:val="24"/>
        </w:rPr>
      </w:pPr>
      <w:r w:rsidRPr="00A30F84">
        <w:rPr>
          <w:b/>
          <w:sz w:val="24"/>
          <w:szCs w:val="24"/>
        </w:rPr>
        <w:t>Les coalitions de causes</w:t>
      </w:r>
      <w:r>
        <w:rPr>
          <w:b/>
          <w:sz w:val="24"/>
          <w:szCs w:val="24"/>
        </w:rPr>
        <w:t xml:space="preserve"> (</w:t>
      </w:r>
      <w:proofErr w:type="spellStart"/>
      <w:r>
        <w:rPr>
          <w:b/>
          <w:i/>
          <w:sz w:val="24"/>
          <w:szCs w:val="24"/>
        </w:rPr>
        <w:t>Advocacy</w:t>
      </w:r>
      <w:proofErr w:type="spellEnd"/>
      <w:r>
        <w:rPr>
          <w:b/>
          <w:i/>
          <w:sz w:val="24"/>
          <w:szCs w:val="24"/>
        </w:rPr>
        <w:t xml:space="preserve"> coalitions)</w:t>
      </w:r>
      <w:r>
        <w:rPr>
          <w:rStyle w:val="Appelnotedebasdep"/>
          <w:b/>
          <w:i/>
          <w:sz w:val="24"/>
          <w:szCs w:val="24"/>
        </w:rPr>
        <w:footnoteReference w:id="25"/>
      </w:r>
    </w:p>
    <w:p w:rsidR="00DA32BF" w:rsidRDefault="00DA32BF" w:rsidP="00DA32BF">
      <w:pPr>
        <w:jc w:val="both"/>
        <w:rPr>
          <w:sz w:val="24"/>
          <w:szCs w:val="24"/>
        </w:rPr>
      </w:pPr>
      <w:r w:rsidRPr="00811D61">
        <w:rPr>
          <w:i/>
          <w:sz w:val="24"/>
          <w:szCs w:val="24"/>
        </w:rPr>
        <w:t>Les coalitions de causes sont composées d’acteurs publiques et privés qui agissent de manière coordonnée sur une moyenne période autour d’un enjeu de politique publique dont</w:t>
      </w:r>
      <w:r>
        <w:rPr>
          <w:i/>
          <w:sz w:val="24"/>
          <w:szCs w:val="24"/>
        </w:rPr>
        <w:t xml:space="preserve"> </w:t>
      </w:r>
      <w:r w:rsidRPr="00811D61">
        <w:rPr>
          <w:i/>
          <w:sz w:val="24"/>
          <w:szCs w:val="24"/>
        </w:rPr>
        <w:t>elles cherchent à orienter le contenu</w:t>
      </w:r>
      <w:r>
        <w:rPr>
          <w:rStyle w:val="Appelnotedebasdep"/>
          <w:sz w:val="24"/>
          <w:szCs w:val="24"/>
        </w:rPr>
        <w:footnoteReference w:id="26"/>
      </w:r>
      <w:r>
        <w:rPr>
          <w:sz w:val="24"/>
          <w:szCs w:val="24"/>
        </w:rPr>
        <w:t xml:space="preserve">. Cette approche, forgée par Paul Sabatier, repose sur deux postulats (identifiés par </w:t>
      </w:r>
      <w:proofErr w:type="spellStart"/>
      <w:r>
        <w:rPr>
          <w:sz w:val="24"/>
          <w:szCs w:val="24"/>
        </w:rPr>
        <w:t>Hassenteufeul</w:t>
      </w:r>
      <w:proofErr w:type="spellEnd"/>
      <w:r>
        <w:rPr>
          <w:rStyle w:val="Appelnotedebasdep"/>
          <w:sz w:val="24"/>
          <w:szCs w:val="24"/>
        </w:rPr>
        <w:footnoteReference w:id="27"/>
      </w:r>
      <w:r>
        <w:rPr>
          <w:sz w:val="24"/>
          <w:szCs w:val="24"/>
        </w:rPr>
        <w:t xml:space="preserve"> ):</w:t>
      </w:r>
    </w:p>
    <w:p w:rsidR="00DA32BF" w:rsidRDefault="00DA32BF" w:rsidP="00FA670A">
      <w:pPr>
        <w:pStyle w:val="Paragraphedeliste"/>
        <w:numPr>
          <w:ilvl w:val="0"/>
          <w:numId w:val="23"/>
        </w:numPr>
        <w:jc w:val="both"/>
        <w:rPr>
          <w:sz w:val="24"/>
          <w:szCs w:val="24"/>
        </w:rPr>
      </w:pPr>
      <w:r>
        <w:rPr>
          <w:sz w:val="24"/>
          <w:szCs w:val="24"/>
        </w:rPr>
        <w:t>Les politiques publiques sont le produit d’interactions entre plusieurs coalitions d’acteurs</w:t>
      </w:r>
    </w:p>
    <w:p w:rsidR="001C648F" w:rsidRDefault="00DA32BF" w:rsidP="00334228">
      <w:pPr>
        <w:pStyle w:val="Paragraphedeliste"/>
        <w:numPr>
          <w:ilvl w:val="0"/>
          <w:numId w:val="23"/>
        </w:numPr>
        <w:jc w:val="both"/>
        <w:rPr>
          <w:sz w:val="24"/>
          <w:szCs w:val="24"/>
        </w:rPr>
      </w:pPr>
      <w:r>
        <w:rPr>
          <w:sz w:val="24"/>
          <w:szCs w:val="24"/>
        </w:rPr>
        <w:t xml:space="preserve">Les coalitions de causes sont structurées par </w:t>
      </w:r>
      <w:r w:rsidRPr="003569FF">
        <w:rPr>
          <w:b/>
          <w:i/>
          <w:sz w:val="24"/>
          <w:szCs w:val="24"/>
        </w:rPr>
        <w:t>des systèmes de croyances entraînant la défense de causes</w:t>
      </w:r>
      <w:r>
        <w:rPr>
          <w:sz w:val="24"/>
          <w:szCs w:val="24"/>
        </w:rPr>
        <w:t xml:space="preserve"> ; elles ont donc un fondement principalement cognitif. </w:t>
      </w:r>
    </w:p>
    <w:p w:rsidR="00731616" w:rsidRPr="00731616" w:rsidRDefault="00731616" w:rsidP="00731616">
      <w:pPr>
        <w:pStyle w:val="Paragraphedeliste"/>
        <w:jc w:val="both"/>
        <w:rPr>
          <w:sz w:val="24"/>
          <w:szCs w:val="24"/>
        </w:rPr>
      </w:pPr>
    </w:p>
    <w:p w:rsidR="00DA32BF" w:rsidRPr="00BA19FA" w:rsidRDefault="00DA32BF" w:rsidP="00FA670A">
      <w:pPr>
        <w:pStyle w:val="Paragraphedeliste"/>
        <w:numPr>
          <w:ilvl w:val="0"/>
          <w:numId w:val="24"/>
        </w:numPr>
        <w:jc w:val="both"/>
        <w:rPr>
          <w:sz w:val="24"/>
          <w:szCs w:val="24"/>
        </w:rPr>
      </w:pPr>
      <w:r>
        <w:rPr>
          <w:b/>
          <w:sz w:val="24"/>
          <w:szCs w:val="24"/>
        </w:rPr>
        <w:t>Les communautés épistémiques</w:t>
      </w:r>
    </w:p>
    <w:p w:rsidR="00DB6D6E" w:rsidRDefault="00DA32BF" w:rsidP="00DA32BF">
      <w:pPr>
        <w:jc w:val="both"/>
        <w:rPr>
          <w:sz w:val="24"/>
          <w:szCs w:val="24"/>
        </w:rPr>
      </w:pPr>
      <w:r w:rsidRPr="003E6245">
        <w:rPr>
          <w:i/>
          <w:sz w:val="24"/>
          <w:szCs w:val="24"/>
        </w:rPr>
        <w:t xml:space="preserve">Une communauté épistémique regroupe des </w:t>
      </w:r>
      <w:r w:rsidRPr="00067AD2">
        <w:rPr>
          <w:b/>
          <w:i/>
          <w:sz w:val="24"/>
          <w:szCs w:val="24"/>
        </w:rPr>
        <w:t>acteurs qui partagent une série de croyances normatives et de valeurs communes.</w:t>
      </w:r>
      <w:r w:rsidRPr="003E6245">
        <w:rPr>
          <w:i/>
          <w:sz w:val="24"/>
          <w:szCs w:val="24"/>
        </w:rPr>
        <w:t xml:space="preserve"> Ils construisent et propagent ensemble un même</w:t>
      </w:r>
      <w:r>
        <w:rPr>
          <w:i/>
          <w:sz w:val="24"/>
          <w:szCs w:val="24"/>
        </w:rPr>
        <w:t xml:space="preserve"> </w:t>
      </w:r>
      <w:r w:rsidRPr="003E6245">
        <w:rPr>
          <w:i/>
          <w:sz w:val="24"/>
          <w:szCs w:val="24"/>
        </w:rPr>
        <w:t>référentiel et un même récit politique. Cette communauté est constituée de différents types d’acteurs : experts, chercheurs, agents de la haute administration, décideurs politiques</w:t>
      </w:r>
      <w:r>
        <w:rPr>
          <w:rStyle w:val="Appelnotedebasdep"/>
          <w:sz w:val="24"/>
          <w:szCs w:val="24"/>
        </w:rPr>
        <w:footnoteReference w:id="28"/>
      </w:r>
      <w:r>
        <w:rPr>
          <w:sz w:val="24"/>
          <w:szCs w:val="24"/>
        </w:rPr>
        <w:t xml:space="preserve">.  </w:t>
      </w:r>
    </w:p>
    <w:p w:rsidR="005B0FEB" w:rsidRPr="00BA19FA" w:rsidRDefault="005B0FEB" w:rsidP="00DA32BF">
      <w:pPr>
        <w:jc w:val="both"/>
        <w:rPr>
          <w:sz w:val="24"/>
          <w:szCs w:val="24"/>
        </w:rPr>
      </w:pPr>
    </w:p>
    <w:p w:rsidR="00DB6D6E" w:rsidRPr="00DB6D6E" w:rsidRDefault="00DA32BF" w:rsidP="00FA670A">
      <w:pPr>
        <w:pStyle w:val="Paragraphedeliste"/>
        <w:numPr>
          <w:ilvl w:val="0"/>
          <w:numId w:val="24"/>
        </w:numPr>
        <w:jc w:val="both"/>
        <w:rPr>
          <w:sz w:val="24"/>
          <w:szCs w:val="24"/>
        </w:rPr>
      </w:pPr>
      <w:r>
        <w:rPr>
          <w:b/>
          <w:sz w:val="24"/>
          <w:szCs w:val="24"/>
        </w:rPr>
        <w:lastRenderedPageBreak/>
        <w:t>La communauté politique</w:t>
      </w:r>
    </w:p>
    <w:p w:rsidR="00DA32BF" w:rsidRPr="00DB6D6E" w:rsidRDefault="00DA32BF" w:rsidP="00ED3A69">
      <w:pPr>
        <w:jc w:val="both"/>
        <w:rPr>
          <w:sz w:val="24"/>
          <w:szCs w:val="24"/>
        </w:rPr>
      </w:pPr>
      <w:r w:rsidRPr="00DB6D6E">
        <w:rPr>
          <w:sz w:val="24"/>
          <w:szCs w:val="24"/>
        </w:rPr>
        <w:t xml:space="preserve">Celle-ci comprend les acteurs, </w:t>
      </w:r>
      <w:r w:rsidRPr="00DB6D6E">
        <w:rPr>
          <w:i/>
          <w:sz w:val="24"/>
          <w:szCs w:val="24"/>
        </w:rPr>
        <w:t xml:space="preserve">qui sont le noyau dur de l’action politique, </w:t>
      </w:r>
      <w:r w:rsidRPr="00DB6D6E">
        <w:rPr>
          <w:b/>
          <w:i/>
          <w:sz w:val="24"/>
          <w:szCs w:val="24"/>
        </w:rPr>
        <w:t>disposant de prérogatives institutionnelles délimitant un périmètre spécifique de pouvoir et d’influence</w:t>
      </w:r>
      <w:r>
        <w:rPr>
          <w:rStyle w:val="Appelnotedebasdep"/>
          <w:b/>
          <w:i/>
          <w:sz w:val="24"/>
          <w:szCs w:val="24"/>
        </w:rPr>
        <w:footnoteReference w:id="29"/>
      </w:r>
      <w:r w:rsidRPr="00DB6D6E">
        <w:rPr>
          <w:i/>
          <w:sz w:val="24"/>
          <w:szCs w:val="24"/>
        </w:rPr>
        <w:t>.</w:t>
      </w:r>
    </w:p>
    <w:p w:rsidR="00DA32BF" w:rsidRDefault="00DA32BF" w:rsidP="00DA32BF">
      <w:pPr>
        <w:pStyle w:val="Notedebasdepage"/>
        <w:jc w:val="both"/>
        <w:rPr>
          <w:i/>
          <w:sz w:val="24"/>
          <w:szCs w:val="24"/>
        </w:rPr>
      </w:pPr>
      <w:r>
        <w:rPr>
          <w:sz w:val="24"/>
          <w:szCs w:val="24"/>
        </w:rPr>
        <w:t xml:space="preserve">Cette communauté politique </w:t>
      </w:r>
      <w:r w:rsidRPr="006C77BF">
        <w:rPr>
          <w:i/>
          <w:sz w:val="24"/>
          <w:szCs w:val="24"/>
        </w:rPr>
        <w:t>peut se subdiviser en plusieurs coalitions qui en même temps qu’elles luttent pour faire valoir leurs propres intérêts ou idées, cherchent ensemble à se distinguer vis-à-vis des individus ou des groupes extérieurs à cet espace</w:t>
      </w:r>
      <w:r>
        <w:rPr>
          <w:rStyle w:val="Appelnotedebasdep"/>
          <w:sz w:val="24"/>
          <w:szCs w:val="24"/>
        </w:rPr>
        <w:footnoteReference w:id="30"/>
      </w:r>
      <w:r>
        <w:rPr>
          <w:i/>
          <w:sz w:val="24"/>
          <w:szCs w:val="24"/>
        </w:rPr>
        <w:t>.</w:t>
      </w:r>
    </w:p>
    <w:p w:rsidR="00DA32BF" w:rsidRPr="00203916" w:rsidRDefault="00DA32BF" w:rsidP="00DA32BF">
      <w:pPr>
        <w:pStyle w:val="Notedebasdepage"/>
        <w:jc w:val="both"/>
      </w:pPr>
    </w:p>
    <w:p w:rsidR="00DA32BF" w:rsidRDefault="00DA32BF" w:rsidP="00DA32BF">
      <w:pPr>
        <w:jc w:val="both"/>
        <w:rPr>
          <w:sz w:val="24"/>
          <w:szCs w:val="24"/>
        </w:rPr>
      </w:pPr>
      <w:r>
        <w:rPr>
          <w:sz w:val="24"/>
          <w:szCs w:val="24"/>
        </w:rPr>
        <w:t xml:space="preserve">Bien qu’au sein du noyau dur subsistent des conflits et divergences d’intérêts entre les acteurs qui le compose, </w:t>
      </w:r>
      <w:r w:rsidRPr="000124B2">
        <w:rPr>
          <w:i/>
          <w:sz w:val="24"/>
          <w:szCs w:val="24"/>
        </w:rPr>
        <w:t>ces acteurs ont un intérêt commun qui e</w:t>
      </w:r>
      <w:r w:rsidRPr="009F7A9C">
        <w:rPr>
          <w:i/>
          <w:sz w:val="24"/>
          <w:szCs w:val="24"/>
        </w:rPr>
        <w:t>st de limiter voire d’empêcher à de nouveaux arrivants l’accès à l’espace politique</w:t>
      </w:r>
      <w:r w:rsidRPr="009F7A9C">
        <w:rPr>
          <w:rStyle w:val="Appelnotedebasdep"/>
          <w:i/>
          <w:sz w:val="24"/>
          <w:szCs w:val="24"/>
        </w:rPr>
        <w:footnoteReference w:id="31"/>
      </w:r>
      <w:r>
        <w:rPr>
          <w:sz w:val="24"/>
          <w:szCs w:val="24"/>
        </w:rPr>
        <w:t xml:space="preserve">, ou, au sens de Crozier &amp; </w:t>
      </w:r>
      <w:proofErr w:type="spellStart"/>
      <w:r>
        <w:rPr>
          <w:sz w:val="24"/>
          <w:szCs w:val="24"/>
        </w:rPr>
        <w:t>Friedberg</w:t>
      </w:r>
      <w:proofErr w:type="spellEnd"/>
      <w:r>
        <w:rPr>
          <w:sz w:val="24"/>
          <w:szCs w:val="24"/>
        </w:rPr>
        <w:t xml:space="preserve"> (1977), d’empêcher l’accès au </w:t>
      </w:r>
      <w:r w:rsidRPr="006F13EA">
        <w:rPr>
          <w:b/>
          <w:i/>
          <w:sz w:val="24"/>
          <w:szCs w:val="24"/>
        </w:rPr>
        <w:t>champ du pouvoir</w:t>
      </w:r>
      <w:r>
        <w:rPr>
          <w:sz w:val="24"/>
          <w:szCs w:val="24"/>
        </w:rPr>
        <w:t>.</w:t>
      </w:r>
    </w:p>
    <w:p w:rsidR="00DA32BF" w:rsidRPr="00900053" w:rsidRDefault="00DA32BF" w:rsidP="00DA32BF">
      <w:pPr>
        <w:jc w:val="both"/>
        <w:rPr>
          <w:i/>
          <w:sz w:val="24"/>
          <w:szCs w:val="24"/>
        </w:rPr>
      </w:pPr>
      <w:r>
        <w:rPr>
          <w:sz w:val="24"/>
          <w:szCs w:val="24"/>
        </w:rPr>
        <w:t xml:space="preserve">Mais, ne nous méprenons pas, il ne s’agit pas ici de questionner les raisons du pouvoir, mais de nous appuyer sur le postulat de Crozier &amp; </w:t>
      </w:r>
      <w:proofErr w:type="spellStart"/>
      <w:r>
        <w:rPr>
          <w:sz w:val="24"/>
          <w:szCs w:val="24"/>
        </w:rPr>
        <w:t>Friedberg</w:t>
      </w:r>
      <w:proofErr w:type="spellEnd"/>
      <w:r>
        <w:rPr>
          <w:sz w:val="24"/>
          <w:szCs w:val="24"/>
        </w:rPr>
        <w:t xml:space="preserve"> (1977) qui est que </w:t>
      </w:r>
      <w:r w:rsidRPr="00FB142B">
        <w:rPr>
          <w:b/>
          <w:i/>
          <w:sz w:val="24"/>
          <w:szCs w:val="24"/>
        </w:rPr>
        <w:t>toute relation est une relation de pouvoir</w:t>
      </w:r>
      <w:r>
        <w:rPr>
          <w:rStyle w:val="Appelnotedebasdep"/>
          <w:b/>
          <w:i/>
          <w:sz w:val="24"/>
          <w:szCs w:val="24"/>
        </w:rPr>
        <w:footnoteReference w:id="32"/>
      </w:r>
      <w:r w:rsidRPr="00FB142B">
        <w:rPr>
          <w:b/>
          <w:sz w:val="24"/>
          <w:szCs w:val="24"/>
        </w:rPr>
        <w:t>,</w:t>
      </w:r>
      <w:r>
        <w:rPr>
          <w:sz w:val="24"/>
          <w:szCs w:val="24"/>
        </w:rPr>
        <w:t xml:space="preserve"> même si elle s’exprime dans des rapports de force elle conserve sa légitimité en cela  qu’elle participe à l’exercice de l’</w:t>
      </w:r>
      <w:r>
        <w:rPr>
          <w:i/>
          <w:sz w:val="24"/>
          <w:szCs w:val="24"/>
        </w:rPr>
        <w:t>être en acte.</w:t>
      </w:r>
    </w:p>
    <w:p w:rsidR="00DA32BF" w:rsidRPr="00A30F84" w:rsidRDefault="00DA32BF" w:rsidP="00FA670A">
      <w:pPr>
        <w:pStyle w:val="Paragraphedeliste"/>
        <w:numPr>
          <w:ilvl w:val="0"/>
          <w:numId w:val="24"/>
        </w:numPr>
        <w:jc w:val="both"/>
        <w:rPr>
          <w:sz w:val="24"/>
          <w:szCs w:val="24"/>
        </w:rPr>
      </w:pPr>
      <w:r>
        <w:rPr>
          <w:b/>
          <w:sz w:val="24"/>
          <w:szCs w:val="24"/>
        </w:rPr>
        <w:t xml:space="preserve"> Les déterminants des stratégies d’acteurs </w:t>
      </w:r>
    </w:p>
    <w:p w:rsidR="00FD3257" w:rsidRDefault="00DA32BF" w:rsidP="00312C23">
      <w:pPr>
        <w:jc w:val="both"/>
        <w:rPr>
          <w:sz w:val="24"/>
          <w:szCs w:val="24"/>
        </w:rPr>
      </w:pPr>
      <w:r>
        <w:rPr>
          <w:sz w:val="24"/>
          <w:szCs w:val="24"/>
        </w:rPr>
        <w:t>Trois types de déterminants orientent les stratégies d’acteurs : 1) l</w:t>
      </w:r>
      <w:r w:rsidRPr="0060439D">
        <w:rPr>
          <w:sz w:val="24"/>
          <w:szCs w:val="24"/>
        </w:rPr>
        <w:t>es ressources</w:t>
      </w:r>
      <w:r>
        <w:rPr>
          <w:sz w:val="24"/>
          <w:szCs w:val="24"/>
        </w:rPr>
        <w:t>, 2) l</w:t>
      </w:r>
      <w:r w:rsidRPr="0060439D">
        <w:rPr>
          <w:sz w:val="24"/>
          <w:szCs w:val="24"/>
        </w:rPr>
        <w:t>es systèmes de représentations</w:t>
      </w:r>
      <w:r>
        <w:rPr>
          <w:sz w:val="24"/>
          <w:szCs w:val="24"/>
        </w:rPr>
        <w:t>, 3) l</w:t>
      </w:r>
      <w:r w:rsidRPr="0060439D">
        <w:rPr>
          <w:sz w:val="24"/>
          <w:szCs w:val="24"/>
        </w:rPr>
        <w:t xml:space="preserve">es intérêts poursuivis </w:t>
      </w:r>
      <w:r>
        <w:rPr>
          <w:sz w:val="24"/>
          <w:szCs w:val="24"/>
        </w:rPr>
        <w:t>ou finalités.</w:t>
      </w:r>
    </w:p>
    <w:p w:rsidR="00CD3C4C" w:rsidRDefault="007B0B62" w:rsidP="00312C23">
      <w:pPr>
        <w:jc w:val="both"/>
        <w:rPr>
          <w:sz w:val="24"/>
          <w:szCs w:val="24"/>
        </w:rPr>
      </w:pPr>
      <w:r>
        <w:rPr>
          <w:sz w:val="24"/>
          <w:szCs w:val="24"/>
        </w:rPr>
        <w:t>Nous les percevrons à travers l’évocation des logiques constitutives et d’appropriation des acteurs lorsque nous aborderons l’appropriation de l’instrument de la politique publique par les acteurs.</w:t>
      </w:r>
    </w:p>
    <w:p w:rsidR="005B0FEB" w:rsidRPr="00EC35B0" w:rsidRDefault="005B0FEB" w:rsidP="00312C23">
      <w:pPr>
        <w:jc w:val="both"/>
        <w:rPr>
          <w:sz w:val="24"/>
          <w:szCs w:val="24"/>
        </w:rPr>
      </w:pPr>
    </w:p>
    <w:p w:rsidR="00F46D6A" w:rsidRDefault="00312C23" w:rsidP="005B0FEB">
      <w:pPr>
        <w:pStyle w:val="Titre4"/>
        <w:numPr>
          <w:ilvl w:val="1"/>
          <w:numId w:val="80"/>
        </w:numPr>
        <w:rPr>
          <w:i w:val="0"/>
          <w:color w:val="auto"/>
          <w:sz w:val="24"/>
          <w:szCs w:val="24"/>
        </w:rPr>
      </w:pPr>
      <w:r w:rsidRPr="007B0B62">
        <w:rPr>
          <w:i w:val="0"/>
          <w:color w:val="auto"/>
          <w:sz w:val="24"/>
          <w:szCs w:val="24"/>
        </w:rPr>
        <w:t>L’approche</w:t>
      </w:r>
      <w:r w:rsidRPr="00F46D6A">
        <w:rPr>
          <w:color w:val="auto"/>
          <w:sz w:val="24"/>
          <w:szCs w:val="24"/>
        </w:rPr>
        <w:t xml:space="preserve"> </w:t>
      </w:r>
      <w:r w:rsidRPr="007B0B62">
        <w:rPr>
          <w:i w:val="0"/>
          <w:color w:val="auto"/>
          <w:sz w:val="24"/>
          <w:szCs w:val="24"/>
        </w:rPr>
        <w:t>par les instruments</w:t>
      </w:r>
    </w:p>
    <w:p w:rsidR="005B0FEB" w:rsidRPr="005B0FEB" w:rsidRDefault="005B0FEB" w:rsidP="005B0FEB"/>
    <w:p w:rsidR="00312C23" w:rsidRDefault="00312C23" w:rsidP="00312C23">
      <w:pPr>
        <w:jc w:val="both"/>
        <w:rPr>
          <w:i/>
          <w:sz w:val="24"/>
          <w:szCs w:val="24"/>
        </w:rPr>
      </w:pPr>
      <w:r>
        <w:rPr>
          <w:sz w:val="24"/>
          <w:szCs w:val="24"/>
        </w:rPr>
        <w:t xml:space="preserve">Pour Mangez, à la suite de </w:t>
      </w:r>
      <w:proofErr w:type="spellStart"/>
      <w:r>
        <w:rPr>
          <w:sz w:val="24"/>
          <w:szCs w:val="24"/>
        </w:rPr>
        <w:t>Lascoumes</w:t>
      </w:r>
      <w:proofErr w:type="spellEnd"/>
      <w:r>
        <w:rPr>
          <w:sz w:val="24"/>
          <w:szCs w:val="24"/>
        </w:rPr>
        <w:t xml:space="preserve"> et Le </w:t>
      </w:r>
      <w:proofErr w:type="spellStart"/>
      <w:r>
        <w:rPr>
          <w:sz w:val="24"/>
          <w:szCs w:val="24"/>
        </w:rPr>
        <w:t>Galès</w:t>
      </w:r>
      <w:proofErr w:type="spellEnd"/>
      <w:r>
        <w:rPr>
          <w:sz w:val="24"/>
          <w:szCs w:val="24"/>
        </w:rPr>
        <w:t xml:space="preserve"> (2004), </w:t>
      </w:r>
      <w:r>
        <w:rPr>
          <w:i/>
          <w:sz w:val="24"/>
          <w:szCs w:val="24"/>
        </w:rPr>
        <w:t xml:space="preserve">les instruments permettent d’expliquer comment un cadre cognitif et normatif </w:t>
      </w:r>
      <w:r w:rsidRPr="005B0220">
        <w:rPr>
          <w:b/>
          <w:i/>
          <w:sz w:val="24"/>
          <w:szCs w:val="24"/>
        </w:rPr>
        <w:t>circule, voyage dans un champ</w:t>
      </w:r>
      <w:r>
        <w:rPr>
          <w:b/>
          <w:i/>
          <w:sz w:val="24"/>
          <w:szCs w:val="24"/>
        </w:rPr>
        <w:t xml:space="preserve">. </w:t>
      </w:r>
      <w:r>
        <w:rPr>
          <w:i/>
          <w:sz w:val="24"/>
          <w:szCs w:val="24"/>
        </w:rPr>
        <w:t xml:space="preserve">En cela, un instrument peut être un véritable diffuseur, voire même </w:t>
      </w:r>
      <w:r w:rsidRPr="007D5F61">
        <w:rPr>
          <w:b/>
          <w:i/>
          <w:sz w:val="24"/>
          <w:szCs w:val="24"/>
        </w:rPr>
        <w:t xml:space="preserve">un </w:t>
      </w:r>
      <w:r>
        <w:rPr>
          <w:b/>
          <w:i/>
          <w:sz w:val="24"/>
          <w:szCs w:val="24"/>
        </w:rPr>
        <w:t>« actant »</w:t>
      </w:r>
      <w:r w:rsidRPr="007D5F61">
        <w:rPr>
          <w:b/>
          <w:i/>
          <w:sz w:val="24"/>
          <w:szCs w:val="24"/>
        </w:rPr>
        <w:t xml:space="preserve"> de ce cadre</w:t>
      </w:r>
      <w:r>
        <w:rPr>
          <w:i/>
          <w:sz w:val="24"/>
          <w:szCs w:val="24"/>
        </w:rPr>
        <w:t>.</w:t>
      </w:r>
      <w:r>
        <w:rPr>
          <w:sz w:val="24"/>
          <w:szCs w:val="24"/>
        </w:rPr>
        <w:t xml:space="preserve"> Et de préciser que </w:t>
      </w:r>
      <w:r>
        <w:rPr>
          <w:i/>
          <w:sz w:val="24"/>
          <w:szCs w:val="24"/>
        </w:rPr>
        <w:t>les instruments de l’action publique sont des dispositifs qui se construisent sur le long terme et qui s’imposent à un moment donné comme « naturels ».</w:t>
      </w:r>
    </w:p>
    <w:p w:rsidR="00312C23" w:rsidRDefault="00312C23" w:rsidP="00312C23">
      <w:pPr>
        <w:jc w:val="both"/>
        <w:rPr>
          <w:sz w:val="24"/>
          <w:szCs w:val="24"/>
        </w:rPr>
      </w:pPr>
      <w:r>
        <w:rPr>
          <w:sz w:val="24"/>
          <w:szCs w:val="24"/>
        </w:rPr>
        <w:lastRenderedPageBreak/>
        <w:t xml:space="preserve">Pour </w:t>
      </w:r>
      <w:proofErr w:type="spellStart"/>
      <w:r>
        <w:rPr>
          <w:sz w:val="24"/>
          <w:szCs w:val="24"/>
        </w:rPr>
        <w:t>Lascoumes</w:t>
      </w:r>
      <w:proofErr w:type="spellEnd"/>
      <w:r>
        <w:rPr>
          <w:sz w:val="24"/>
          <w:szCs w:val="24"/>
        </w:rPr>
        <w:t xml:space="preserve"> et Le </w:t>
      </w:r>
      <w:proofErr w:type="spellStart"/>
      <w:r>
        <w:rPr>
          <w:sz w:val="24"/>
          <w:szCs w:val="24"/>
        </w:rPr>
        <w:t>Galès</w:t>
      </w:r>
      <w:proofErr w:type="spellEnd"/>
      <w:r>
        <w:rPr>
          <w:sz w:val="24"/>
          <w:szCs w:val="24"/>
        </w:rPr>
        <w:t xml:space="preserve"> (2004), </w:t>
      </w:r>
      <w:r w:rsidRPr="007D5F61">
        <w:rPr>
          <w:i/>
          <w:sz w:val="24"/>
          <w:szCs w:val="24"/>
        </w:rPr>
        <w:t>les instruments de l’action</w:t>
      </w:r>
      <w:r>
        <w:rPr>
          <w:i/>
          <w:sz w:val="24"/>
          <w:szCs w:val="24"/>
        </w:rPr>
        <w:t xml:space="preserve"> publique (IAP) sont porteurs de valeurs, ils ne sont pas neutres ou « naturels ». Ils font partie d’un « réseau » qui les a construits et les font exister. Le choix, la mise en œuvre, les usages, les effets des instruments sont donc révélateurs des positions et des intérêts des acteurs impliqués mais aussi des représentations collectives, du paradigme dominant, du référentiel porté par le réseau d’acteurs qui fabrique et met en œuvre l’instrument (…)</w:t>
      </w:r>
      <w:r>
        <w:rPr>
          <w:rStyle w:val="Appelnotedebasdep"/>
          <w:i/>
          <w:sz w:val="24"/>
          <w:szCs w:val="24"/>
        </w:rPr>
        <w:footnoteReference w:id="33"/>
      </w:r>
      <w:r>
        <w:rPr>
          <w:i/>
          <w:sz w:val="24"/>
          <w:szCs w:val="24"/>
        </w:rPr>
        <w:t xml:space="preserve"> </w:t>
      </w:r>
      <w:r>
        <w:rPr>
          <w:sz w:val="24"/>
          <w:szCs w:val="24"/>
        </w:rPr>
        <w:t xml:space="preserve"> </w:t>
      </w:r>
    </w:p>
    <w:p w:rsidR="00312C23" w:rsidRPr="00E05CE3" w:rsidRDefault="00312C23" w:rsidP="00312C23">
      <w:pPr>
        <w:jc w:val="both"/>
        <w:rPr>
          <w:i/>
          <w:sz w:val="24"/>
          <w:szCs w:val="24"/>
        </w:rPr>
      </w:pPr>
      <w:r>
        <w:rPr>
          <w:sz w:val="24"/>
          <w:szCs w:val="24"/>
        </w:rPr>
        <w:t xml:space="preserve">Pour ces deux auteurs, </w:t>
      </w:r>
      <w:r>
        <w:rPr>
          <w:i/>
          <w:sz w:val="24"/>
          <w:szCs w:val="24"/>
        </w:rPr>
        <w:t xml:space="preserve">l’instrument est un dispositif technique à vocation générique porteur d’une conception concrète du rapport politique/société et soutenu par une conception de la </w:t>
      </w:r>
      <w:r w:rsidRPr="007D5F61">
        <w:rPr>
          <w:b/>
          <w:i/>
          <w:sz w:val="24"/>
          <w:szCs w:val="24"/>
        </w:rPr>
        <w:t>régulation</w:t>
      </w:r>
      <w:r>
        <w:rPr>
          <w:b/>
          <w:i/>
          <w:sz w:val="24"/>
          <w:szCs w:val="24"/>
        </w:rPr>
        <w:t xml:space="preserve"> </w:t>
      </w:r>
      <w:r>
        <w:rPr>
          <w:i/>
          <w:sz w:val="24"/>
          <w:szCs w:val="24"/>
        </w:rPr>
        <w:t>(</w:t>
      </w:r>
      <w:proofErr w:type="spellStart"/>
      <w:r>
        <w:rPr>
          <w:i/>
          <w:sz w:val="24"/>
          <w:szCs w:val="24"/>
        </w:rPr>
        <w:t>Lascoumes</w:t>
      </w:r>
      <w:proofErr w:type="spellEnd"/>
      <w:r>
        <w:rPr>
          <w:i/>
          <w:sz w:val="24"/>
          <w:szCs w:val="24"/>
        </w:rPr>
        <w:t xml:space="preserve"> et Le </w:t>
      </w:r>
      <w:proofErr w:type="spellStart"/>
      <w:r>
        <w:rPr>
          <w:i/>
          <w:sz w:val="24"/>
          <w:szCs w:val="24"/>
        </w:rPr>
        <w:t>Galès</w:t>
      </w:r>
      <w:proofErr w:type="spellEnd"/>
      <w:r>
        <w:rPr>
          <w:b/>
          <w:i/>
          <w:sz w:val="24"/>
          <w:szCs w:val="24"/>
        </w:rPr>
        <w:t xml:space="preserve">, </w:t>
      </w:r>
      <w:r>
        <w:rPr>
          <w:i/>
          <w:sz w:val="24"/>
          <w:szCs w:val="24"/>
        </w:rPr>
        <w:t>2004, p.14)</w:t>
      </w:r>
      <w:r>
        <w:rPr>
          <w:rStyle w:val="Appelnotedebasdep"/>
          <w:i/>
          <w:sz w:val="24"/>
          <w:szCs w:val="24"/>
        </w:rPr>
        <w:footnoteReference w:id="34"/>
      </w:r>
    </w:p>
    <w:p w:rsidR="00312C23" w:rsidRDefault="00312C23" w:rsidP="00312C23">
      <w:pPr>
        <w:jc w:val="both"/>
        <w:rPr>
          <w:sz w:val="24"/>
          <w:szCs w:val="24"/>
        </w:rPr>
      </w:pPr>
      <w:r>
        <w:rPr>
          <w:sz w:val="24"/>
          <w:szCs w:val="24"/>
        </w:rPr>
        <w:t xml:space="preserve">Aussi ces auteurs s’appuient, notamment, sur les travaux de </w:t>
      </w:r>
      <w:proofErr w:type="spellStart"/>
      <w:r>
        <w:rPr>
          <w:sz w:val="24"/>
          <w:szCs w:val="24"/>
        </w:rPr>
        <w:t>Simondon</w:t>
      </w:r>
      <w:proofErr w:type="spellEnd"/>
      <w:r>
        <w:rPr>
          <w:sz w:val="24"/>
          <w:szCs w:val="24"/>
        </w:rPr>
        <w:t xml:space="preserve"> (1958) portant sur </w:t>
      </w:r>
      <w:r>
        <w:rPr>
          <w:i/>
          <w:sz w:val="24"/>
          <w:szCs w:val="24"/>
        </w:rPr>
        <w:t xml:space="preserve">les objets techniques </w:t>
      </w:r>
      <w:r>
        <w:rPr>
          <w:sz w:val="24"/>
          <w:szCs w:val="24"/>
        </w:rPr>
        <w:t xml:space="preserve">auxquels, comme le souligne Mangez (2011), ce dernier donne une place </w:t>
      </w:r>
      <w:r>
        <w:rPr>
          <w:i/>
          <w:sz w:val="24"/>
          <w:szCs w:val="24"/>
        </w:rPr>
        <w:t xml:space="preserve">en les positionnant dans l’humain et dans la culture. </w:t>
      </w:r>
      <w:r>
        <w:rPr>
          <w:sz w:val="24"/>
          <w:szCs w:val="24"/>
        </w:rPr>
        <w:t>Et</w:t>
      </w:r>
      <w:r>
        <w:rPr>
          <w:i/>
          <w:sz w:val="24"/>
          <w:szCs w:val="24"/>
        </w:rPr>
        <w:t xml:space="preserve"> propose pour les comprendre de rentrer dans leur « genèse », étape indispensable pour suivre ensuite les objets au fil de leurs vies et comprendre leurs interactions avec l’humain</w:t>
      </w:r>
      <w:r>
        <w:rPr>
          <w:rStyle w:val="Appelnotedebasdep"/>
          <w:i/>
          <w:sz w:val="24"/>
          <w:szCs w:val="24"/>
        </w:rPr>
        <w:footnoteReference w:id="35"/>
      </w:r>
      <w:r>
        <w:rPr>
          <w:i/>
          <w:sz w:val="24"/>
          <w:szCs w:val="24"/>
        </w:rPr>
        <w:t>.</w:t>
      </w:r>
      <w:r>
        <w:rPr>
          <w:sz w:val="24"/>
          <w:szCs w:val="24"/>
        </w:rPr>
        <w:t xml:space="preserve">  </w:t>
      </w:r>
    </w:p>
    <w:p w:rsidR="00312C23" w:rsidRDefault="00312C23" w:rsidP="00312C23">
      <w:pPr>
        <w:jc w:val="both"/>
        <w:rPr>
          <w:sz w:val="24"/>
          <w:szCs w:val="24"/>
        </w:rPr>
      </w:pPr>
      <w:r>
        <w:rPr>
          <w:sz w:val="24"/>
          <w:szCs w:val="24"/>
        </w:rPr>
        <w:t xml:space="preserve">Dans sa thèse (2011), à la suite de ces auteurs et d’autres, Mangez propose trois entrées par les instruments : </w:t>
      </w:r>
      <w:r w:rsidRPr="00E56E8E">
        <w:rPr>
          <w:i/>
          <w:sz w:val="24"/>
          <w:szCs w:val="24"/>
        </w:rPr>
        <w:t>fabrication/conception</w:t>
      </w:r>
      <w:r>
        <w:rPr>
          <w:sz w:val="24"/>
          <w:szCs w:val="24"/>
        </w:rPr>
        <w:t xml:space="preserve">,  </w:t>
      </w:r>
      <w:r w:rsidRPr="00E56E8E">
        <w:rPr>
          <w:i/>
          <w:sz w:val="24"/>
          <w:szCs w:val="24"/>
        </w:rPr>
        <w:t xml:space="preserve">mise en œuvre </w:t>
      </w:r>
      <w:r>
        <w:rPr>
          <w:i/>
          <w:sz w:val="24"/>
          <w:szCs w:val="24"/>
        </w:rPr>
        <w:t xml:space="preserve">et usage, et </w:t>
      </w:r>
      <w:r w:rsidRPr="00E56E8E">
        <w:rPr>
          <w:i/>
          <w:sz w:val="24"/>
          <w:szCs w:val="24"/>
        </w:rPr>
        <w:t xml:space="preserve"> effets de l’instrument</w:t>
      </w:r>
      <w:r>
        <w:rPr>
          <w:sz w:val="24"/>
          <w:szCs w:val="24"/>
        </w:rPr>
        <w:t xml:space="preserve">. </w:t>
      </w:r>
    </w:p>
    <w:p w:rsidR="00312C23" w:rsidRPr="00D65795" w:rsidRDefault="00312C23" w:rsidP="00FA670A">
      <w:pPr>
        <w:pStyle w:val="Paragraphedeliste"/>
        <w:numPr>
          <w:ilvl w:val="0"/>
          <w:numId w:val="25"/>
        </w:numPr>
        <w:jc w:val="both"/>
        <w:rPr>
          <w:sz w:val="24"/>
          <w:szCs w:val="24"/>
        </w:rPr>
      </w:pPr>
      <w:r>
        <w:rPr>
          <w:b/>
          <w:sz w:val="24"/>
          <w:szCs w:val="24"/>
        </w:rPr>
        <w:t>Fabrication/conception</w:t>
      </w:r>
    </w:p>
    <w:p w:rsidR="004C6CD6" w:rsidRPr="0081318B" w:rsidRDefault="00312C23" w:rsidP="00312C23">
      <w:pPr>
        <w:jc w:val="both"/>
        <w:rPr>
          <w:sz w:val="24"/>
          <w:szCs w:val="24"/>
        </w:rPr>
      </w:pPr>
      <w:r>
        <w:rPr>
          <w:sz w:val="24"/>
          <w:szCs w:val="24"/>
        </w:rPr>
        <w:t xml:space="preserve">Cette phase implique des discussions et des négociations entre acteurs pour opérer des choix autour de l’instrument. </w:t>
      </w:r>
      <w:r>
        <w:rPr>
          <w:i/>
          <w:sz w:val="24"/>
          <w:szCs w:val="24"/>
        </w:rPr>
        <w:t>Le contexte historique et institutionnel dans lequel ce choix s’opère, les conditions de fabrication, les négociations autour de la décision sont des points d’entrée pour analyser la scène de fabrication de l’instrument</w:t>
      </w:r>
      <w:r>
        <w:rPr>
          <w:rStyle w:val="Appelnotedebasdep"/>
          <w:i/>
          <w:sz w:val="24"/>
          <w:szCs w:val="24"/>
        </w:rPr>
        <w:footnoteReference w:id="36"/>
      </w:r>
      <w:r>
        <w:rPr>
          <w:i/>
          <w:sz w:val="24"/>
          <w:szCs w:val="24"/>
        </w:rPr>
        <w:t>.</w:t>
      </w:r>
      <w:r>
        <w:rPr>
          <w:sz w:val="24"/>
          <w:szCs w:val="24"/>
        </w:rPr>
        <w:t xml:space="preserve"> Ici c’est la </w:t>
      </w:r>
      <w:r w:rsidRPr="00134EB4">
        <w:rPr>
          <w:b/>
          <w:i/>
          <w:sz w:val="24"/>
          <w:szCs w:val="24"/>
        </w:rPr>
        <w:t>logique constitutive, sociale</w:t>
      </w:r>
      <w:r>
        <w:rPr>
          <w:sz w:val="24"/>
          <w:szCs w:val="24"/>
        </w:rPr>
        <w:t xml:space="preserve"> qui marque l’instrument, lui </w:t>
      </w:r>
      <w:r w:rsidRPr="00134EB4">
        <w:rPr>
          <w:b/>
          <w:i/>
          <w:sz w:val="24"/>
          <w:szCs w:val="24"/>
        </w:rPr>
        <w:t>donne sa forme qui est visée</w:t>
      </w:r>
      <w:r>
        <w:rPr>
          <w:i/>
          <w:sz w:val="24"/>
          <w:szCs w:val="24"/>
        </w:rPr>
        <w:t>.</w:t>
      </w:r>
      <w:r>
        <w:rPr>
          <w:sz w:val="24"/>
          <w:szCs w:val="24"/>
        </w:rPr>
        <w:t xml:space="preserve"> On peut parler ainsi </w:t>
      </w:r>
      <w:r>
        <w:rPr>
          <w:i/>
          <w:sz w:val="24"/>
          <w:szCs w:val="24"/>
        </w:rPr>
        <w:t>des racines de l’instrument issu de sa localisation d’origine et de son historicité.</w:t>
      </w:r>
      <w:r>
        <w:rPr>
          <w:sz w:val="24"/>
          <w:szCs w:val="24"/>
        </w:rPr>
        <w:t xml:space="preserve"> </w:t>
      </w:r>
    </w:p>
    <w:p w:rsidR="00312C23" w:rsidRPr="009777A2" w:rsidRDefault="00312C23" w:rsidP="00FA670A">
      <w:pPr>
        <w:pStyle w:val="Paragraphedeliste"/>
        <w:numPr>
          <w:ilvl w:val="0"/>
          <w:numId w:val="25"/>
        </w:numPr>
        <w:jc w:val="both"/>
        <w:rPr>
          <w:sz w:val="24"/>
          <w:szCs w:val="24"/>
        </w:rPr>
      </w:pPr>
      <w:r>
        <w:rPr>
          <w:b/>
          <w:sz w:val="24"/>
          <w:szCs w:val="24"/>
        </w:rPr>
        <w:t>Mise en œuvre et usage</w:t>
      </w:r>
    </w:p>
    <w:p w:rsidR="00312C23" w:rsidRPr="001F6AB6" w:rsidRDefault="00312C23" w:rsidP="00312C23">
      <w:pPr>
        <w:jc w:val="both"/>
        <w:rPr>
          <w:i/>
          <w:sz w:val="24"/>
          <w:szCs w:val="24"/>
        </w:rPr>
      </w:pPr>
      <w:r>
        <w:rPr>
          <w:sz w:val="24"/>
          <w:szCs w:val="24"/>
        </w:rPr>
        <w:t>Dans cette phase, ce sont les « </w:t>
      </w:r>
      <w:r w:rsidRPr="009777A2">
        <w:rPr>
          <w:i/>
          <w:sz w:val="24"/>
          <w:szCs w:val="24"/>
        </w:rPr>
        <w:t>dynamiques d’usages</w:t>
      </w:r>
      <w:r>
        <w:rPr>
          <w:i/>
          <w:sz w:val="24"/>
          <w:szCs w:val="24"/>
        </w:rPr>
        <w:t xml:space="preserve"> » </w:t>
      </w:r>
      <w:r>
        <w:rPr>
          <w:sz w:val="24"/>
          <w:szCs w:val="24"/>
        </w:rPr>
        <w:t>(Buisson-</w:t>
      </w:r>
      <w:proofErr w:type="spellStart"/>
      <w:r>
        <w:rPr>
          <w:sz w:val="24"/>
          <w:szCs w:val="24"/>
        </w:rPr>
        <w:t>Fenet</w:t>
      </w:r>
      <w:proofErr w:type="spellEnd"/>
      <w:r>
        <w:rPr>
          <w:sz w:val="24"/>
          <w:szCs w:val="24"/>
        </w:rPr>
        <w:t xml:space="preserve"> &amp; Le </w:t>
      </w:r>
      <w:proofErr w:type="spellStart"/>
      <w:r>
        <w:rPr>
          <w:sz w:val="24"/>
          <w:szCs w:val="24"/>
        </w:rPr>
        <w:t>Naour</w:t>
      </w:r>
      <w:proofErr w:type="spellEnd"/>
      <w:r>
        <w:rPr>
          <w:sz w:val="24"/>
          <w:szCs w:val="24"/>
        </w:rPr>
        <w:t xml:space="preserve">, 2008) et </w:t>
      </w:r>
      <w:r w:rsidRPr="00C75C7F">
        <w:rPr>
          <w:b/>
          <w:i/>
          <w:sz w:val="24"/>
          <w:szCs w:val="24"/>
        </w:rPr>
        <w:t>les logiques d’actions</w:t>
      </w:r>
      <w:r>
        <w:rPr>
          <w:i/>
          <w:sz w:val="24"/>
          <w:szCs w:val="24"/>
        </w:rPr>
        <w:t xml:space="preserve">, </w:t>
      </w:r>
      <w:r w:rsidRPr="004325A4">
        <w:rPr>
          <w:b/>
          <w:i/>
          <w:sz w:val="24"/>
          <w:szCs w:val="24"/>
        </w:rPr>
        <w:t xml:space="preserve">d’appropriation, </w:t>
      </w:r>
      <w:r>
        <w:rPr>
          <w:b/>
          <w:i/>
          <w:sz w:val="24"/>
          <w:szCs w:val="24"/>
        </w:rPr>
        <w:t xml:space="preserve">et </w:t>
      </w:r>
      <w:r w:rsidRPr="004325A4">
        <w:rPr>
          <w:b/>
          <w:i/>
          <w:sz w:val="24"/>
          <w:szCs w:val="24"/>
        </w:rPr>
        <w:t>de détournements</w:t>
      </w:r>
      <w:r>
        <w:rPr>
          <w:i/>
          <w:sz w:val="24"/>
          <w:szCs w:val="24"/>
        </w:rPr>
        <w:t xml:space="preserve"> de l’instrument qui sont l’objet de l’analyse. A ce stade, l’analyse s’étend à de nouvelles catégories d’acteurs qui ne sont pas nécessairement présents sur la scène de la conception</w:t>
      </w:r>
      <w:r>
        <w:rPr>
          <w:rStyle w:val="Appelnotedebasdep"/>
          <w:i/>
          <w:sz w:val="24"/>
          <w:szCs w:val="24"/>
        </w:rPr>
        <w:footnoteReference w:id="37"/>
      </w:r>
      <w:r>
        <w:rPr>
          <w:i/>
          <w:sz w:val="24"/>
          <w:szCs w:val="24"/>
        </w:rPr>
        <w:t xml:space="preserve">. </w:t>
      </w:r>
    </w:p>
    <w:p w:rsidR="00312C23" w:rsidRPr="00547E76" w:rsidRDefault="00312C23" w:rsidP="00FA670A">
      <w:pPr>
        <w:pStyle w:val="Paragraphedeliste"/>
        <w:numPr>
          <w:ilvl w:val="0"/>
          <w:numId w:val="25"/>
        </w:numPr>
        <w:jc w:val="both"/>
        <w:rPr>
          <w:sz w:val="24"/>
          <w:szCs w:val="24"/>
        </w:rPr>
      </w:pPr>
      <w:r>
        <w:rPr>
          <w:b/>
          <w:sz w:val="24"/>
          <w:szCs w:val="24"/>
        </w:rPr>
        <w:t>Effets de l’instrument</w:t>
      </w:r>
    </w:p>
    <w:p w:rsidR="00FE41A3" w:rsidRDefault="00312C23" w:rsidP="00AD3D22">
      <w:pPr>
        <w:jc w:val="both"/>
        <w:rPr>
          <w:i/>
          <w:sz w:val="24"/>
          <w:szCs w:val="24"/>
        </w:rPr>
      </w:pPr>
      <w:r>
        <w:rPr>
          <w:sz w:val="24"/>
          <w:szCs w:val="24"/>
        </w:rPr>
        <w:t xml:space="preserve">Ici, ce sont les </w:t>
      </w:r>
      <w:r w:rsidRPr="002A6045">
        <w:rPr>
          <w:b/>
          <w:i/>
          <w:sz w:val="24"/>
          <w:szCs w:val="24"/>
        </w:rPr>
        <w:t>séquences d’actions où</w:t>
      </w:r>
      <w:r>
        <w:rPr>
          <w:i/>
          <w:sz w:val="24"/>
          <w:szCs w:val="24"/>
        </w:rPr>
        <w:t xml:space="preserve"> </w:t>
      </w:r>
      <w:r w:rsidRPr="00761EBD">
        <w:rPr>
          <w:b/>
          <w:i/>
          <w:sz w:val="24"/>
          <w:szCs w:val="24"/>
        </w:rPr>
        <w:t>les objectifs escomptés</w:t>
      </w:r>
      <w:r>
        <w:rPr>
          <w:i/>
          <w:sz w:val="24"/>
          <w:szCs w:val="24"/>
        </w:rPr>
        <w:t xml:space="preserve"> (…) </w:t>
      </w:r>
      <w:r w:rsidRPr="00761EBD">
        <w:rPr>
          <w:b/>
          <w:i/>
          <w:sz w:val="24"/>
          <w:szCs w:val="24"/>
        </w:rPr>
        <w:t>et</w:t>
      </w:r>
      <w:r>
        <w:rPr>
          <w:i/>
          <w:sz w:val="24"/>
          <w:szCs w:val="24"/>
        </w:rPr>
        <w:t xml:space="preserve"> </w:t>
      </w:r>
      <w:r>
        <w:rPr>
          <w:b/>
          <w:i/>
          <w:sz w:val="24"/>
          <w:szCs w:val="24"/>
        </w:rPr>
        <w:t>les effets prévus ou</w:t>
      </w:r>
      <w:r w:rsidRPr="00761EBD">
        <w:rPr>
          <w:b/>
          <w:i/>
          <w:sz w:val="24"/>
          <w:szCs w:val="24"/>
        </w:rPr>
        <w:t xml:space="preserve"> non</w:t>
      </w:r>
      <w:r w:rsidRPr="0008136A">
        <w:rPr>
          <w:b/>
          <w:i/>
          <w:sz w:val="24"/>
          <w:szCs w:val="24"/>
        </w:rPr>
        <w:t xml:space="preserve"> </w:t>
      </w:r>
      <w:r w:rsidRPr="002A6045">
        <w:rPr>
          <w:b/>
          <w:i/>
          <w:sz w:val="24"/>
          <w:szCs w:val="24"/>
        </w:rPr>
        <w:t>se confrontent</w:t>
      </w:r>
      <w:r>
        <w:rPr>
          <w:i/>
          <w:sz w:val="24"/>
          <w:szCs w:val="24"/>
        </w:rPr>
        <w:t xml:space="preserve">. Ces effets, ce sont les liens, les associations que ces instruments rendent </w:t>
      </w:r>
      <w:r>
        <w:rPr>
          <w:i/>
          <w:sz w:val="24"/>
          <w:szCs w:val="24"/>
        </w:rPr>
        <w:lastRenderedPageBreak/>
        <w:t>possibles ou impossibles et qui animent les rapports de force dans le champ.</w:t>
      </w:r>
      <w:r w:rsidRPr="005B0220">
        <w:rPr>
          <w:i/>
          <w:sz w:val="24"/>
          <w:szCs w:val="24"/>
        </w:rPr>
        <w:t xml:space="preserve"> </w:t>
      </w:r>
      <w:r>
        <w:rPr>
          <w:i/>
          <w:sz w:val="24"/>
          <w:szCs w:val="24"/>
        </w:rPr>
        <w:t>Sur cette scène, logique constitutive et logique d’appropriation s’entremêlent.</w:t>
      </w:r>
    </w:p>
    <w:p w:rsidR="008F4C7E" w:rsidRPr="008F4C7E" w:rsidRDefault="008F4C7E" w:rsidP="00AD3D22">
      <w:pPr>
        <w:jc w:val="both"/>
        <w:rPr>
          <w:i/>
          <w:sz w:val="24"/>
          <w:szCs w:val="24"/>
        </w:rPr>
      </w:pPr>
    </w:p>
    <w:p w:rsidR="003770FE" w:rsidRPr="002E3B26" w:rsidRDefault="00394A80" w:rsidP="008F0E03">
      <w:pPr>
        <w:pStyle w:val="Titre3"/>
        <w:numPr>
          <w:ilvl w:val="0"/>
          <w:numId w:val="80"/>
        </w:numPr>
        <w:rPr>
          <w:color w:val="auto"/>
          <w:sz w:val="24"/>
          <w:szCs w:val="24"/>
        </w:rPr>
      </w:pPr>
      <w:bookmarkStart w:id="8" w:name="_Toc523086646"/>
      <w:r w:rsidRPr="002E3B26">
        <w:rPr>
          <w:color w:val="auto"/>
          <w:sz w:val="24"/>
          <w:szCs w:val="24"/>
        </w:rPr>
        <w:t>Reformulation de la question de départ</w:t>
      </w:r>
      <w:bookmarkEnd w:id="8"/>
    </w:p>
    <w:p w:rsidR="002E3B26" w:rsidRDefault="002E3B26" w:rsidP="00E3634C">
      <w:pPr>
        <w:jc w:val="both"/>
        <w:rPr>
          <w:color w:val="000000" w:themeColor="text1"/>
          <w:sz w:val="24"/>
          <w:szCs w:val="24"/>
        </w:rPr>
      </w:pPr>
    </w:p>
    <w:p w:rsidR="002D44C3" w:rsidRPr="00DC380D" w:rsidRDefault="00AA471B" w:rsidP="00E3634C">
      <w:pPr>
        <w:jc w:val="both"/>
        <w:rPr>
          <w:color w:val="000000" w:themeColor="text1"/>
          <w:sz w:val="24"/>
          <w:szCs w:val="24"/>
        </w:rPr>
      </w:pPr>
      <w:r w:rsidRPr="00DC380D">
        <w:rPr>
          <w:color w:val="000000" w:themeColor="text1"/>
          <w:sz w:val="24"/>
          <w:szCs w:val="24"/>
        </w:rPr>
        <w:t>Pour opérationnaliser notre question de départ</w:t>
      </w:r>
      <w:r w:rsidR="00E358F4" w:rsidRPr="00DC380D">
        <w:rPr>
          <w:color w:val="000000" w:themeColor="text1"/>
          <w:sz w:val="24"/>
          <w:szCs w:val="24"/>
        </w:rPr>
        <w:t xml:space="preserve">, à savoir </w:t>
      </w:r>
      <w:r w:rsidRPr="00DC380D">
        <w:rPr>
          <w:color w:val="000000" w:themeColor="text1"/>
          <w:sz w:val="24"/>
          <w:szCs w:val="24"/>
        </w:rPr>
        <w:t xml:space="preserve">: </w:t>
      </w:r>
      <w:r w:rsidRPr="00DC380D">
        <w:rPr>
          <w:i/>
          <w:color w:val="000000" w:themeColor="text1"/>
          <w:sz w:val="24"/>
          <w:szCs w:val="24"/>
        </w:rPr>
        <w:t xml:space="preserve">en quoi la mise en œuvre d’une </w:t>
      </w:r>
      <w:r w:rsidR="009058C8" w:rsidRPr="00DC380D">
        <w:rPr>
          <w:i/>
          <w:color w:val="000000" w:themeColor="text1"/>
          <w:sz w:val="24"/>
          <w:szCs w:val="24"/>
        </w:rPr>
        <w:t xml:space="preserve">politique publique, dans le cadre d’une Politique de </w:t>
      </w:r>
      <w:r w:rsidR="00A24455" w:rsidRPr="00DC380D">
        <w:rPr>
          <w:i/>
          <w:color w:val="000000" w:themeColor="text1"/>
          <w:sz w:val="24"/>
          <w:szCs w:val="24"/>
        </w:rPr>
        <w:t>Développement</w:t>
      </w:r>
      <w:r w:rsidR="009058C8" w:rsidRPr="00DC380D">
        <w:rPr>
          <w:i/>
          <w:color w:val="000000" w:themeColor="text1"/>
          <w:sz w:val="24"/>
          <w:szCs w:val="24"/>
        </w:rPr>
        <w:t xml:space="preserve"> Sociale des Quartiers, influence les rapports de sociabilité </w:t>
      </w:r>
      <w:r w:rsidRPr="00DC380D">
        <w:rPr>
          <w:i/>
          <w:color w:val="000000" w:themeColor="text1"/>
          <w:sz w:val="24"/>
          <w:szCs w:val="24"/>
        </w:rPr>
        <w:t>?</w:t>
      </w:r>
      <w:r w:rsidRPr="00DC380D">
        <w:rPr>
          <w:color w:val="000000" w:themeColor="text1"/>
          <w:sz w:val="24"/>
          <w:szCs w:val="24"/>
        </w:rPr>
        <w:t xml:space="preserve"> Nous l’avons reformulée à la lumière de notre cadre théoriq</w:t>
      </w:r>
      <w:r w:rsidR="001B2B99" w:rsidRPr="00DC380D">
        <w:rPr>
          <w:color w:val="000000" w:themeColor="text1"/>
          <w:sz w:val="24"/>
          <w:szCs w:val="24"/>
        </w:rPr>
        <w:t>ue que nous venons de présenter et</w:t>
      </w:r>
      <w:r w:rsidR="006D62C3" w:rsidRPr="00DC380D">
        <w:rPr>
          <w:color w:val="000000" w:themeColor="text1"/>
          <w:sz w:val="24"/>
          <w:szCs w:val="24"/>
        </w:rPr>
        <w:t xml:space="preserve"> en fonction des spécificités </w:t>
      </w:r>
      <w:r w:rsidR="00133483" w:rsidRPr="00DC380D">
        <w:rPr>
          <w:color w:val="000000" w:themeColor="text1"/>
          <w:sz w:val="24"/>
          <w:szCs w:val="24"/>
        </w:rPr>
        <w:t>de l’instru</w:t>
      </w:r>
      <w:r w:rsidR="001B2B99" w:rsidRPr="00DC380D">
        <w:rPr>
          <w:color w:val="000000" w:themeColor="text1"/>
          <w:sz w:val="24"/>
          <w:szCs w:val="24"/>
        </w:rPr>
        <w:t>ment PCS</w:t>
      </w:r>
      <w:r w:rsidR="006D62C3" w:rsidRPr="00DC380D">
        <w:rPr>
          <w:color w:val="000000" w:themeColor="text1"/>
          <w:sz w:val="24"/>
          <w:szCs w:val="24"/>
        </w:rPr>
        <w:t>.</w:t>
      </w:r>
    </w:p>
    <w:p w:rsidR="00E450F6" w:rsidRPr="00DC380D" w:rsidRDefault="002D44C3" w:rsidP="00E3634C">
      <w:pPr>
        <w:jc w:val="both"/>
        <w:rPr>
          <w:color w:val="000000" w:themeColor="text1"/>
          <w:sz w:val="24"/>
          <w:szCs w:val="24"/>
        </w:rPr>
      </w:pPr>
      <w:r w:rsidRPr="00DC380D">
        <w:rPr>
          <w:color w:val="000000" w:themeColor="text1"/>
          <w:sz w:val="24"/>
          <w:szCs w:val="24"/>
        </w:rPr>
        <w:t>Ainsi, n</w:t>
      </w:r>
      <w:r w:rsidR="00A60788" w:rsidRPr="00DC380D">
        <w:rPr>
          <w:color w:val="000000" w:themeColor="text1"/>
          <w:sz w:val="24"/>
          <w:szCs w:val="24"/>
        </w:rPr>
        <w:t>otre nouvelle question tentera de vérifier dans quelle mesure le P</w:t>
      </w:r>
      <w:r w:rsidR="004D300D" w:rsidRPr="00DC380D">
        <w:rPr>
          <w:color w:val="000000" w:themeColor="text1"/>
          <w:sz w:val="24"/>
          <w:szCs w:val="24"/>
        </w:rPr>
        <w:t xml:space="preserve">lan de </w:t>
      </w:r>
      <w:r w:rsidR="00A60788" w:rsidRPr="00DC380D">
        <w:rPr>
          <w:color w:val="000000" w:themeColor="text1"/>
          <w:sz w:val="24"/>
          <w:szCs w:val="24"/>
        </w:rPr>
        <w:t>C</w:t>
      </w:r>
      <w:r w:rsidR="004D300D" w:rsidRPr="00DC380D">
        <w:rPr>
          <w:color w:val="000000" w:themeColor="text1"/>
          <w:sz w:val="24"/>
          <w:szCs w:val="24"/>
        </w:rPr>
        <w:t xml:space="preserve">ohésion </w:t>
      </w:r>
      <w:r w:rsidR="00A60788" w:rsidRPr="00DC380D">
        <w:rPr>
          <w:color w:val="000000" w:themeColor="text1"/>
          <w:sz w:val="24"/>
          <w:szCs w:val="24"/>
        </w:rPr>
        <w:t>S</w:t>
      </w:r>
      <w:r w:rsidR="004D300D" w:rsidRPr="00DC380D">
        <w:rPr>
          <w:color w:val="000000" w:themeColor="text1"/>
          <w:sz w:val="24"/>
          <w:szCs w:val="24"/>
        </w:rPr>
        <w:t>ociale</w:t>
      </w:r>
      <w:r w:rsidR="00A60788" w:rsidRPr="00DC380D">
        <w:rPr>
          <w:color w:val="000000" w:themeColor="text1"/>
          <w:sz w:val="24"/>
          <w:szCs w:val="24"/>
        </w:rPr>
        <w:t xml:space="preserve"> te</w:t>
      </w:r>
      <w:r w:rsidR="00702A3B" w:rsidRPr="00DC380D">
        <w:rPr>
          <w:color w:val="000000" w:themeColor="text1"/>
          <w:sz w:val="24"/>
          <w:szCs w:val="24"/>
        </w:rPr>
        <w:t>l</w:t>
      </w:r>
      <w:r w:rsidR="00A60788" w:rsidRPr="00DC380D">
        <w:rPr>
          <w:color w:val="000000" w:themeColor="text1"/>
          <w:sz w:val="24"/>
          <w:szCs w:val="24"/>
        </w:rPr>
        <w:t xml:space="preserve"> qu’il a été défini dans le cadre du décret 2008 de la Région Wallonne participe à </w:t>
      </w:r>
      <w:r w:rsidR="00A60788" w:rsidRPr="00DC380D">
        <w:rPr>
          <w:b/>
          <w:i/>
          <w:color w:val="000000" w:themeColor="text1"/>
          <w:sz w:val="24"/>
          <w:szCs w:val="24"/>
        </w:rPr>
        <w:t xml:space="preserve">l’opérationnalisation </w:t>
      </w:r>
      <w:r w:rsidR="00DC380D" w:rsidRPr="00DC380D">
        <w:rPr>
          <w:b/>
          <w:i/>
          <w:color w:val="000000" w:themeColor="text1"/>
          <w:sz w:val="24"/>
          <w:szCs w:val="24"/>
        </w:rPr>
        <w:t>d’une co-responsabilité</w:t>
      </w:r>
      <w:r w:rsidR="00A60788" w:rsidRPr="00DC380D">
        <w:rPr>
          <w:b/>
          <w:i/>
          <w:color w:val="000000" w:themeColor="text1"/>
          <w:sz w:val="24"/>
          <w:szCs w:val="24"/>
        </w:rPr>
        <w:t xml:space="preserve"> entre les différents acteurs d’une action collective organisée</w:t>
      </w:r>
      <w:r w:rsidR="00A60788" w:rsidRPr="00DC380D">
        <w:rPr>
          <w:color w:val="000000" w:themeColor="text1"/>
          <w:sz w:val="24"/>
          <w:szCs w:val="24"/>
        </w:rPr>
        <w:t xml:space="preserve">, au niveau du retissage des liens sociaux intergénérationnels et interculturels. Et de ce fait, influence les rapports de sociabilité. </w:t>
      </w:r>
    </w:p>
    <w:p w:rsidR="00185208" w:rsidRPr="00DC380D" w:rsidRDefault="00CE6D9E" w:rsidP="001B2B99">
      <w:pPr>
        <w:jc w:val="both"/>
        <w:rPr>
          <w:color w:val="000000" w:themeColor="text1"/>
          <w:sz w:val="24"/>
          <w:szCs w:val="24"/>
        </w:rPr>
      </w:pPr>
      <w:r w:rsidRPr="00DC380D">
        <w:rPr>
          <w:color w:val="000000" w:themeColor="text1"/>
          <w:sz w:val="24"/>
          <w:szCs w:val="24"/>
        </w:rPr>
        <w:t>Pour tenter de répondre à la question</w:t>
      </w:r>
      <w:r w:rsidR="00EE37F3" w:rsidRPr="00DC380D">
        <w:rPr>
          <w:color w:val="000000" w:themeColor="text1"/>
          <w:sz w:val="24"/>
          <w:szCs w:val="24"/>
        </w:rPr>
        <w:t>, nous avons distingué trois catégories d’acteurs</w:t>
      </w:r>
      <w:r w:rsidR="009C3700" w:rsidRPr="00DC380D">
        <w:rPr>
          <w:color w:val="000000" w:themeColor="text1"/>
          <w:sz w:val="24"/>
          <w:szCs w:val="24"/>
        </w:rPr>
        <w:t> :</w:t>
      </w:r>
      <w:r w:rsidR="005327AE" w:rsidRPr="00DC380D">
        <w:rPr>
          <w:color w:val="000000" w:themeColor="text1"/>
          <w:sz w:val="24"/>
          <w:szCs w:val="24"/>
        </w:rPr>
        <w:t xml:space="preserve"> les acteurs-concepteurs de l’action publique, les </w:t>
      </w:r>
      <w:r w:rsidR="003A2C10" w:rsidRPr="00DC380D">
        <w:rPr>
          <w:color w:val="000000" w:themeColor="text1"/>
          <w:sz w:val="24"/>
          <w:szCs w:val="24"/>
        </w:rPr>
        <w:t>acteurs-</w:t>
      </w:r>
      <w:r w:rsidR="005327AE" w:rsidRPr="00DC380D">
        <w:rPr>
          <w:color w:val="000000" w:themeColor="text1"/>
          <w:sz w:val="24"/>
          <w:szCs w:val="24"/>
        </w:rPr>
        <w:t>agents exécutant la politique publique en réseau avec le milieu associatif et les</w:t>
      </w:r>
      <w:r w:rsidR="003A2C10" w:rsidRPr="00DC380D">
        <w:rPr>
          <w:color w:val="000000" w:themeColor="text1"/>
          <w:sz w:val="24"/>
          <w:szCs w:val="24"/>
        </w:rPr>
        <w:t xml:space="preserve"> acteurs-</w:t>
      </w:r>
      <w:r w:rsidR="005327AE" w:rsidRPr="00DC380D">
        <w:rPr>
          <w:color w:val="000000" w:themeColor="text1"/>
          <w:sz w:val="24"/>
          <w:szCs w:val="24"/>
        </w:rPr>
        <w:t>usa</w:t>
      </w:r>
      <w:r w:rsidR="001D5F52" w:rsidRPr="00DC380D">
        <w:rPr>
          <w:color w:val="000000" w:themeColor="text1"/>
          <w:sz w:val="24"/>
          <w:szCs w:val="24"/>
        </w:rPr>
        <w:t>gers du dispositif</w:t>
      </w:r>
      <w:r w:rsidR="005327AE" w:rsidRPr="00DC380D">
        <w:rPr>
          <w:color w:val="000000" w:themeColor="text1"/>
          <w:sz w:val="24"/>
          <w:szCs w:val="24"/>
        </w:rPr>
        <w:t>.</w:t>
      </w:r>
      <w:r w:rsidR="00DC380D" w:rsidRPr="00DC380D">
        <w:rPr>
          <w:color w:val="000000" w:themeColor="text1"/>
          <w:sz w:val="24"/>
          <w:szCs w:val="24"/>
        </w:rPr>
        <w:t xml:space="preserve"> Autrement dit : les dirigeants, les agents et les gens.</w:t>
      </w:r>
      <w:r w:rsidR="005327AE" w:rsidRPr="00DC380D">
        <w:rPr>
          <w:color w:val="000000" w:themeColor="text1"/>
          <w:sz w:val="24"/>
          <w:szCs w:val="24"/>
        </w:rPr>
        <w:t xml:space="preserve"> </w:t>
      </w:r>
    </w:p>
    <w:p w:rsidR="001B2B99" w:rsidRPr="00DC380D" w:rsidRDefault="007B2894" w:rsidP="00E64185">
      <w:pPr>
        <w:tabs>
          <w:tab w:val="left" w:pos="5400"/>
        </w:tabs>
        <w:jc w:val="both"/>
        <w:rPr>
          <w:color w:val="000000" w:themeColor="text1"/>
          <w:sz w:val="24"/>
          <w:szCs w:val="24"/>
        </w:rPr>
      </w:pPr>
      <w:r w:rsidRPr="00DC380D">
        <w:rPr>
          <w:color w:val="000000" w:themeColor="text1"/>
          <w:sz w:val="24"/>
          <w:szCs w:val="24"/>
        </w:rPr>
        <w:t>Aussi, s</w:t>
      </w:r>
      <w:r w:rsidR="008D51DC" w:rsidRPr="00DC380D">
        <w:rPr>
          <w:color w:val="000000" w:themeColor="text1"/>
          <w:sz w:val="24"/>
          <w:szCs w:val="24"/>
        </w:rPr>
        <w:t>’agissant de l’évaluation d’une politique</w:t>
      </w:r>
      <w:r w:rsidR="009D5140" w:rsidRPr="00DC380D">
        <w:rPr>
          <w:color w:val="000000" w:themeColor="text1"/>
          <w:sz w:val="24"/>
          <w:szCs w:val="24"/>
        </w:rPr>
        <w:t xml:space="preserve"> publique</w:t>
      </w:r>
      <w:r w:rsidR="004C6CD6" w:rsidRPr="00DC380D">
        <w:rPr>
          <w:color w:val="000000" w:themeColor="text1"/>
          <w:sz w:val="24"/>
          <w:szCs w:val="24"/>
        </w:rPr>
        <w:t xml:space="preserve"> où seront</w:t>
      </w:r>
      <w:r w:rsidR="008D51DC" w:rsidRPr="00DC380D">
        <w:rPr>
          <w:color w:val="000000" w:themeColor="text1"/>
          <w:sz w:val="24"/>
          <w:szCs w:val="24"/>
        </w:rPr>
        <w:t xml:space="preserve"> discutées </w:t>
      </w:r>
      <w:r w:rsidR="008D51DC" w:rsidRPr="00DC380D">
        <w:rPr>
          <w:b/>
          <w:i/>
          <w:color w:val="000000" w:themeColor="text1"/>
          <w:sz w:val="24"/>
          <w:szCs w:val="24"/>
        </w:rPr>
        <w:t>les marges de manœuvre d’acteurs stratégiques au sein d’un espace politique, dans le cadre d’une action collective organisée en fonction de référentiels, d’</w:t>
      </w:r>
      <w:r w:rsidR="009D5140" w:rsidRPr="00DC380D">
        <w:rPr>
          <w:b/>
          <w:i/>
          <w:color w:val="000000" w:themeColor="text1"/>
          <w:sz w:val="24"/>
          <w:szCs w:val="24"/>
        </w:rPr>
        <w:t>enjeu</w:t>
      </w:r>
      <w:r w:rsidR="008D51DC" w:rsidRPr="00DC380D">
        <w:rPr>
          <w:b/>
          <w:i/>
          <w:color w:val="000000" w:themeColor="text1"/>
          <w:sz w:val="24"/>
          <w:szCs w:val="24"/>
        </w:rPr>
        <w:t xml:space="preserve">x et de ressources, </w:t>
      </w:r>
      <w:r w:rsidR="009D5140" w:rsidRPr="00DC380D">
        <w:rPr>
          <w:color w:val="000000" w:themeColor="text1"/>
          <w:sz w:val="24"/>
          <w:szCs w:val="24"/>
        </w:rPr>
        <w:t>i</w:t>
      </w:r>
      <w:r w:rsidR="008D51DC" w:rsidRPr="00DC380D">
        <w:rPr>
          <w:color w:val="000000" w:themeColor="text1"/>
          <w:sz w:val="24"/>
          <w:szCs w:val="24"/>
        </w:rPr>
        <w:t>l faut pour comprendre</w:t>
      </w:r>
      <w:r w:rsidR="009D5140" w:rsidRPr="00DC380D">
        <w:rPr>
          <w:color w:val="000000" w:themeColor="text1"/>
          <w:sz w:val="24"/>
          <w:szCs w:val="24"/>
        </w:rPr>
        <w:t xml:space="preserve"> où se situe notre analyse, dés à présent considérer le </w:t>
      </w:r>
      <w:r w:rsidR="009D5140" w:rsidRPr="00DC380D">
        <w:rPr>
          <w:b/>
          <w:i/>
          <w:color w:val="000000" w:themeColor="text1"/>
          <w:sz w:val="24"/>
          <w:szCs w:val="24"/>
        </w:rPr>
        <w:t>Plan de Cohésion Sociale</w:t>
      </w:r>
      <w:r w:rsidR="003A2C10" w:rsidRPr="00DC380D">
        <w:rPr>
          <w:color w:val="000000" w:themeColor="text1"/>
          <w:sz w:val="24"/>
          <w:szCs w:val="24"/>
        </w:rPr>
        <w:t xml:space="preserve"> comme l’instrument</w:t>
      </w:r>
      <w:r w:rsidR="00F40CD1" w:rsidRPr="00DC380D">
        <w:rPr>
          <w:color w:val="000000" w:themeColor="text1"/>
          <w:sz w:val="24"/>
          <w:szCs w:val="24"/>
        </w:rPr>
        <w:t xml:space="preserve"> sur </w:t>
      </w:r>
      <w:r w:rsidR="009D5140" w:rsidRPr="00DC380D">
        <w:rPr>
          <w:color w:val="000000" w:themeColor="text1"/>
          <w:sz w:val="24"/>
          <w:szCs w:val="24"/>
        </w:rPr>
        <w:t xml:space="preserve"> lequel nous allons à </w:t>
      </w:r>
      <w:r w:rsidR="00F40CD1" w:rsidRPr="00DC380D">
        <w:rPr>
          <w:color w:val="000000" w:themeColor="text1"/>
          <w:sz w:val="24"/>
          <w:szCs w:val="24"/>
        </w:rPr>
        <w:t xml:space="preserve">la fois interroger la conception, la mise en œuvre et les effets, mais aussi l’usage de l’évaluation du dispositif et dans quels termes cette évaluation est rendue possible. </w:t>
      </w:r>
    </w:p>
    <w:p w:rsidR="00A679B2" w:rsidRPr="005368C3" w:rsidRDefault="00905174" w:rsidP="00A679B2">
      <w:pPr>
        <w:jc w:val="both"/>
        <w:rPr>
          <w:sz w:val="24"/>
          <w:szCs w:val="24"/>
        </w:rPr>
      </w:pPr>
      <w:r>
        <w:rPr>
          <w:sz w:val="24"/>
          <w:szCs w:val="24"/>
        </w:rPr>
        <w:t>Pour justifier c</w:t>
      </w:r>
      <w:r w:rsidR="00A679B2">
        <w:rPr>
          <w:sz w:val="24"/>
          <w:szCs w:val="24"/>
        </w:rPr>
        <w:t>es ch</w:t>
      </w:r>
      <w:r>
        <w:rPr>
          <w:sz w:val="24"/>
          <w:szCs w:val="24"/>
        </w:rPr>
        <w:t xml:space="preserve">oix, </w:t>
      </w:r>
      <w:r w:rsidR="00A679B2">
        <w:rPr>
          <w:sz w:val="24"/>
          <w:szCs w:val="24"/>
        </w:rPr>
        <w:t xml:space="preserve">nous </w:t>
      </w:r>
      <w:r w:rsidR="00A65A1E">
        <w:rPr>
          <w:sz w:val="24"/>
          <w:szCs w:val="24"/>
        </w:rPr>
        <w:t xml:space="preserve">voudrions </w:t>
      </w:r>
      <w:r w:rsidR="00A679B2">
        <w:rPr>
          <w:color w:val="000000" w:themeColor="text1"/>
          <w:sz w:val="24"/>
          <w:szCs w:val="24"/>
        </w:rPr>
        <w:t xml:space="preserve">citer </w:t>
      </w:r>
      <w:proofErr w:type="spellStart"/>
      <w:r w:rsidR="00A679B2">
        <w:rPr>
          <w:color w:val="000000" w:themeColor="text1"/>
          <w:sz w:val="24"/>
          <w:szCs w:val="24"/>
        </w:rPr>
        <w:t>Varone</w:t>
      </w:r>
      <w:proofErr w:type="spellEnd"/>
      <w:r w:rsidR="00A679B2">
        <w:rPr>
          <w:color w:val="000000" w:themeColor="text1"/>
          <w:sz w:val="24"/>
          <w:szCs w:val="24"/>
        </w:rPr>
        <w:t xml:space="preserve"> et </w:t>
      </w:r>
      <w:proofErr w:type="spellStart"/>
      <w:r w:rsidR="00A679B2">
        <w:rPr>
          <w:color w:val="000000" w:themeColor="text1"/>
          <w:sz w:val="24"/>
          <w:szCs w:val="24"/>
        </w:rPr>
        <w:t>Magdalijns</w:t>
      </w:r>
      <w:proofErr w:type="spellEnd"/>
      <w:r>
        <w:rPr>
          <w:color w:val="000000" w:themeColor="text1"/>
          <w:sz w:val="24"/>
          <w:szCs w:val="24"/>
        </w:rPr>
        <w:t xml:space="preserve"> (</w:t>
      </w:r>
      <w:r w:rsidR="00027E32">
        <w:rPr>
          <w:color w:val="000000" w:themeColor="text1"/>
          <w:sz w:val="24"/>
          <w:szCs w:val="24"/>
        </w:rPr>
        <w:t>2000</w:t>
      </w:r>
      <w:r>
        <w:rPr>
          <w:color w:val="000000" w:themeColor="text1"/>
          <w:sz w:val="24"/>
          <w:szCs w:val="24"/>
        </w:rPr>
        <w:t xml:space="preserve">) </w:t>
      </w:r>
      <w:r w:rsidR="00A679B2">
        <w:rPr>
          <w:color w:val="000000" w:themeColor="text1"/>
          <w:sz w:val="24"/>
          <w:szCs w:val="24"/>
        </w:rPr>
        <w:t>pour qui</w:t>
      </w:r>
      <w:r w:rsidR="00A679B2">
        <w:rPr>
          <w:i/>
          <w:sz w:val="24"/>
          <w:szCs w:val="24"/>
        </w:rPr>
        <w:t xml:space="preserve"> t</w:t>
      </w:r>
      <w:r w:rsidR="00A679B2" w:rsidRPr="0058749E">
        <w:rPr>
          <w:i/>
          <w:sz w:val="24"/>
          <w:szCs w:val="24"/>
        </w:rPr>
        <w:t>oute évaluation procède à une double ambition</w:t>
      </w:r>
      <w:r w:rsidR="00A679B2">
        <w:rPr>
          <w:sz w:val="24"/>
          <w:szCs w:val="24"/>
        </w:rPr>
        <w:t xml:space="preserve"> : </w:t>
      </w:r>
      <w:r w:rsidR="00A679B2">
        <w:rPr>
          <w:i/>
          <w:sz w:val="24"/>
          <w:szCs w:val="24"/>
        </w:rPr>
        <w:t xml:space="preserve">d’une part elle représente une démarche scientifique qui cherche à identifier les effets directement imputables aux activités politico-administratives (…), d’autre part, elle s’inscrit dans un processus politique d’appréciation et de légitimation des actions menées par l’Etat. </w:t>
      </w:r>
    </w:p>
    <w:p w:rsidR="00A679B2" w:rsidRDefault="00A679B2" w:rsidP="00A679B2">
      <w:pPr>
        <w:tabs>
          <w:tab w:val="left" w:pos="5400"/>
        </w:tabs>
        <w:jc w:val="both"/>
        <w:rPr>
          <w:i/>
          <w:sz w:val="24"/>
          <w:szCs w:val="24"/>
        </w:rPr>
      </w:pPr>
      <w:r>
        <w:rPr>
          <w:i/>
          <w:sz w:val="24"/>
          <w:szCs w:val="24"/>
        </w:rPr>
        <w:t>L’évaluation vise à obtenir des informations fiables et régulières sur la contribution des politiques à résoudre des problèmes collectifs, soit à satisfaire des besoins sociaux reconnus, et sur les aptitudes des institutions bureaucratiques à allouer de manière efficiente les ressources de l’Etat, soit à gérer la production des prestations administratives.</w:t>
      </w:r>
    </w:p>
    <w:p w:rsidR="00A679B2" w:rsidRDefault="00A679B2" w:rsidP="00A679B2">
      <w:pPr>
        <w:tabs>
          <w:tab w:val="left" w:pos="5400"/>
        </w:tabs>
        <w:jc w:val="both"/>
        <w:rPr>
          <w:color w:val="000000" w:themeColor="text1"/>
          <w:sz w:val="24"/>
          <w:szCs w:val="24"/>
        </w:rPr>
      </w:pPr>
      <w:r>
        <w:rPr>
          <w:sz w:val="24"/>
          <w:szCs w:val="24"/>
        </w:rPr>
        <w:t>D’autre part, bien que</w:t>
      </w:r>
      <w:r>
        <w:rPr>
          <w:i/>
          <w:sz w:val="24"/>
          <w:szCs w:val="24"/>
        </w:rPr>
        <w:t xml:space="preserve"> l’évaluation des politiques publiques apparaisse comme un facteur contribuant à la légitimité de l’Etat et à son intervention (…), </w:t>
      </w:r>
      <w:r>
        <w:rPr>
          <w:sz w:val="24"/>
          <w:szCs w:val="24"/>
        </w:rPr>
        <w:t xml:space="preserve">il n’en demeure pas moins </w:t>
      </w:r>
      <w:r>
        <w:rPr>
          <w:sz w:val="24"/>
          <w:szCs w:val="24"/>
        </w:rPr>
        <w:lastRenderedPageBreak/>
        <w:t>qu’</w:t>
      </w:r>
      <w:r>
        <w:rPr>
          <w:i/>
          <w:sz w:val="24"/>
          <w:szCs w:val="24"/>
        </w:rPr>
        <w:t>elle</w:t>
      </w:r>
      <w:r>
        <w:rPr>
          <w:sz w:val="24"/>
          <w:szCs w:val="24"/>
        </w:rPr>
        <w:t xml:space="preserve"> </w:t>
      </w:r>
      <w:r>
        <w:rPr>
          <w:i/>
          <w:sz w:val="24"/>
          <w:szCs w:val="24"/>
        </w:rPr>
        <w:t>se trouve toujours dans un champ de tensions entre mesure quantitative et jugement qualitatif</w:t>
      </w:r>
      <w:r>
        <w:rPr>
          <w:sz w:val="24"/>
          <w:szCs w:val="24"/>
        </w:rPr>
        <w:t>,</w:t>
      </w:r>
      <w:r>
        <w:rPr>
          <w:i/>
          <w:sz w:val="24"/>
          <w:szCs w:val="24"/>
        </w:rPr>
        <w:t xml:space="preserve"> entre gestion rationnelle et débat partisan</w:t>
      </w:r>
      <w:r w:rsidR="00905174">
        <w:rPr>
          <w:rStyle w:val="Appelnotedebasdep"/>
          <w:i/>
          <w:sz w:val="24"/>
          <w:szCs w:val="24"/>
        </w:rPr>
        <w:footnoteReference w:id="38"/>
      </w:r>
      <w:r>
        <w:rPr>
          <w:i/>
          <w:sz w:val="24"/>
          <w:szCs w:val="24"/>
        </w:rPr>
        <w:t>.</w:t>
      </w:r>
      <w:r>
        <w:rPr>
          <w:sz w:val="24"/>
          <w:szCs w:val="24"/>
        </w:rPr>
        <w:t xml:space="preserve"> </w:t>
      </w:r>
      <w:r>
        <w:rPr>
          <w:color w:val="000000" w:themeColor="text1"/>
          <w:sz w:val="24"/>
          <w:szCs w:val="24"/>
        </w:rPr>
        <w:t xml:space="preserve"> </w:t>
      </w:r>
    </w:p>
    <w:p w:rsidR="00A679B2" w:rsidRDefault="00A679B2" w:rsidP="00A679B2">
      <w:pPr>
        <w:tabs>
          <w:tab w:val="left" w:pos="5400"/>
        </w:tabs>
        <w:jc w:val="both"/>
        <w:rPr>
          <w:sz w:val="24"/>
          <w:szCs w:val="24"/>
        </w:rPr>
      </w:pPr>
      <w:r>
        <w:rPr>
          <w:sz w:val="24"/>
          <w:szCs w:val="24"/>
        </w:rPr>
        <w:t xml:space="preserve">Ce faisant, l’évaluation demeure un </w:t>
      </w:r>
      <w:r w:rsidRPr="00B602F9">
        <w:rPr>
          <w:i/>
          <w:sz w:val="24"/>
          <w:szCs w:val="24"/>
        </w:rPr>
        <w:t>objet technique</w:t>
      </w:r>
      <w:r>
        <w:rPr>
          <w:sz w:val="24"/>
          <w:szCs w:val="24"/>
        </w:rPr>
        <w:t xml:space="preserve"> par lequel s’opère </w:t>
      </w:r>
      <w:r w:rsidRPr="005F298C">
        <w:rPr>
          <w:b/>
          <w:i/>
          <w:sz w:val="24"/>
          <w:szCs w:val="24"/>
        </w:rPr>
        <w:t>la régulation des rapports de force dans l</w:t>
      </w:r>
      <w:r w:rsidR="006D62C3">
        <w:rPr>
          <w:b/>
          <w:i/>
          <w:sz w:val="24"/>
          <w:szCs w:val="24"/>
        </w:rPr>
        <w:t>e champ politique, dans le cadre</w:t>
      </w:r>
      <w:r w:rsidRPr="005F298C">
        <w:rPr>
          <w:b/>
          <w:i/>
          <w:sz w:val="24"/>
          <w:szCs w:val="24"/>
        </w:rPr>
        <w:t xml:space="preserve"> d’une </w:t>
      </w:r>
      <w:r>
        <w:rPr>
          <w:b/>
          <w:i/>
          <w:sz w:val="24"/>
          <w:szCs w:val="24"/>
        </w:rPr>
        <w:t>action publique</w:t>
      </w:r>
      <w:r w:rsidRPr="005F298C">
        <w:rPr>
          <w:b/>
          <w:i/>
          <w:sz w:val="24"/>
          <w:szCs w:val="24"/>
        </w:rPr>
        <w:t xml:space="preserve"> organisée</w:t>
      </w:r>
      <w:r>
        <w:rPr>
          <w:sz w:val="24"/>
          <w:szCs w:val="24"/>
        </w:rPr>
        <w:t xml:space="preserve">. </w:t>
      </w:r>
    </w:p>
    <w:p w:rsidR="006A04CB" w:rsidRDefault="00A679B2" w:rsidP="00F1352A">
      <w:pPr>
        <w:tabs>
          <w:tab w:val="left" w:pos="5400"/>
        </w:tabs>
        <w:jc w:val="both"/>
        <w:rPr>
          <w:sz w:val="24"/>
          <w:szCs w:val="24"/>
        </w:rPr>
      </w:pPr>
      <w:r>
        <w:rPr>
          <w:sz w:val="24"/>
          <w:szCs w:val="24"/>
        </w:rPr>
        <w:t>Aussi, en regard de ce que nous souhaitons questionne</w:t>
      </w:r>
      <w:r w:rsidR="00905174">
        <w:rPr>
          <w:sz w:val="24"/>
          <w:szCs w:val="24"/>
        </w:rPr>
        <w:t xml:space="preserve">r, à savoir </w:t>
      </w:r>
      <w:r>
        <w:rPr>
          <w:sz w:val="24"/>
          <w:szCs w:val="24"/>
        </w:rPr>
        <w:t xml:space="preserve">  </w:t>
      </w:r>
      <w:r w:rsidRPr="00DD3F4D">
        <w:rPr>
          <w:b/>
          <w:i/>
          <w:sz w:val="24"/>
          <w:szCs w:val="24"/>
        </w:rPr>
        <w:t xml:space="preserve">les fonctions et usages de l’instrument dans le cadre d’une </w:t>
      </w:r>
      <w:r w:rsidR="00905174">
        <w:rPr>
          <w:b/>
          <w:i/>
          <w:sz w:val="24"/>
          <w:szCs w:val="24"/>
        </w:rPr>
        <w:t>responsabilité p</w:t>
      </w:r>
      <w:r w:rsidR="00BB47AD">
        <w:rPr>
          <w:b/>
          <w:i/>
          <w:sz w:val="24"/>
          <w:szCs w:val="24"/>
        </w:rPr>
        <w:t>artagée</w:t>
      </w:r>
      <w:r w:rsidR="00F40CD1">
        <w:rPr>
          <w:sz w:val="24"/>
          <w:szCs w:val="24"/>
        </w:rPr>
        <w:t>,</w:t>
      </w:r>
      <w:r w:rsidR="00A718DA">
        <w:rPr>
          <w:sz w:val="24"/>
          <w:szCs w:val="24"/>
        </w:rPr>
        <w:t xml:space="preserve"> nous allons comparer les deux décrets de la Région Wallonne relatifs au Plan de Cohésion Sociale où les termes de l’évalua</w:t>
      </w:r>
      <w:r w:rsidR="00BA5732">
        <w:rPr>
          <w:sz w:val="24"/>
          <w:szCs w:val="24"/>
        </w:rPr>
        <w:t>tion du Plan</w:t>
      </w:r>
      <w:r w:rsidR="00A718DA">
        <w:rPr>
          <w:sz w:val="24"/>
          <w:szCs w:val="24"/>
        </w:rPr>
        <w:t xml:space="preserve"> ne recouvrent pas les mêmes déterminants.</w:t>
      </w:r>
    </w:p>
    <w:p w:rsidR="00F1352A" w:rsidRDefault="00F1352A" w:rsidP="00F1352A">
      <w:pPr>
        <w:tabs>
          <w:tab w:val="left" w:pos="5400"/>
        </w:tabs>
        <w:jc w:val="both"/>
        <w:rPr>
          <w:sz w:val="24"/>
          <w:szCs w:val="24"/>
          <w:lang w:val="fr-FR"/>
        </w:rPr>
      </w:pPr>
      <w:r>
        <w:rPr>
          <w:sz w:val="24"/>
          <w:szCs w:val="24"/>
        </w:rPr>
        <w:t>Comme dit dans l’introduction générale, dans ce travail sera présentée la mise en place du premier décret au sein de la Ville de liège, dans sa composante formelle et réglementaire  ou politico-administrative, et informelle où il s’agira de montrer</w:t>
      </w:r>
      <w:r w:rsidRPr="00162B65">
        <w:rPr>
          <w:sz w:val="24"/>
          <w:szCs w:val="24"/>
          <w:lang w:val="fr-FR"/>
        </w:rPr>
        <w:t xml:space="preserve"> l’arrangement politico-administratif</w:t>
      </w:r>
      <w:r w:rsidR="002F75F2">
        <w:rPr>
          <w:sz w:val="24"/>
          <w:szCs w:val="24"/>
          <w:lang w:val="fr-FR"/>
        </w:rPr>
        <w:t xml:space="preserve"> (</w:t>
      </w:r>
      <w:proofErr w:type="spellStart"/>
      <w:r w:rsidR="002F75F2">
        <w:rPr>
          <w:sz w:val="24"/>
          <w:szCs w:val="24"/>
          <w:lang w:val="fr-FR"/>
        </w:rPr>
        <w:t>socio-gramme</w:t>
      </w:r>
      <w:proofErr w:type="spellEnd"/>
      <w:r w:rsidR="002F75F2">
        <w:rPr>
          <w:sz w:val="24"/>
          <w:szCs w:val="24"/>
          <w:lang w:val="fr-FR"/>
        </w:rPr>
        <w:t>)</w:t>
      </w:r>
      <w:r w:rsidRPr="00162B65">
        <w:rPr>
          <w:sz w:val="24"/>
          <w:szCs w:val="24"/>
          <w:lang w:val="fr-FR"/>
        </w:rPr>
        <w:t xml:space="preserve"> </w:t>
      </w:r>
      <w:r w:rsidRPr="00534C83">
        <w:rPr>
          <w:i/>
          <w:sz w:val="24"/>
          <w:szCs w:val="24"/>
          <w:lang w:val="fr-FR"/>
        </w:rPr>
        <w:t>où se glisse le jeu des acteurs qui y aménagent les modalités de mise en œuvre</w:t>
      </w:r>
      <w:r>
        <w:rPr>
          <w:rStyle w:val="Appelnotedebasdep"/>
          <w:sz w:val="24"/>
          <w:szCs w:val="24"/>
          <w:lang w:val="fr-FR"/>
        </w:rPr>
        <w:footnoteReference w:id="39"/>
      </w:r>
      <w:r w:rsidRPr="00162B65">
        <w:rPr>
          <w:sz w:val="24"/>
          <w:szCs w:val="24"/>
          <w:lang w:val="fr-FR"/>
        </w:rPr>
        <w:t>. Ainsi nous verrons comment ont été traduis sur le terrain l’appropriation des termes de l’évaluation du décret 2008</w:t>
      </w:r>
      <w:r>
        <w:rPr>
          <w:sz w:val="24"/>
          <w:szCs w:val="24"/>
          <w:lang w:val="fr-FR"/>
        </w:rPr>
        <w:t xml:space="preserve">  et aussi comment s’est opérationnalisé le partage des responsabilités, notamment dans le cadre d’un des termes de l’évaluation à travers l’élaboration du</w:t>
      </w:r>
      <w:r w:rsidRPr="008318FA">
        <w:rPr>
          <w:b/>
          <w:i/>
          <w:sz w:val="24"/>
          <w:szCs w:val="24"/>
          <w:lang w:val="fr-FR"/>
        </w:rPr>
        <w:t xml:space="preserve"> diagnostic social.</w:t>
      </w:r>
      <w:r>
        <w:rPr>
          <w:sz w:val="24"/>
          <w:szCs w:val="24"/>
          <w:lang w:val="fr-FR"/>
        </w:rPr>
        <w:t xml:space="preserve"> </w:t>
      </w:r>
      <w:r w:rsidRPr="00162B65">
        <w:rPr>
          <w:sz w:val="24"/>
          <w:szCs w:val="24"/>
          <w:lang w:val="fr-FR"/>
        </w:rPr>
        <w:t xml:space="preserve"> </w:t>
      </w:r>
    </w:p>
    <w:p w:rsidR="00F1352A" w:rsidRPr="00F1352A" w:rsidRDefault="00F1352A" w:rsidP="00F1352A">
      <w:pPr>
        <w:tabs>
          <w:tab w:val="left" w:pos="5400"/>
        </w:tabs>
        <w:jc w:val="both"/>
        <w:rPr>
          <w:lang w:val="fr-FR"/>
        </w:rPr>
      </w:pPr>
      <w:r>
        <w:rPr>
          <w:sz w:val="24"/>
          <w:szCs w:val="24"/>
          <w:lang w:val="fr-FR"/>
        </w:rPr>
        <w:t>Comme dit également dans l’introduction générale, p</w:t>
      </w:r>
      <w:r w:rsidRPr="00162B65">
        <w:rPr>
          <w:sz w:val="24"/>
          <w:szCs w:val="24"/>
          <w:lang w:val="fr-FR"/>
        </w:rPr>
        <w:t>our le décre</w:t>
      </w:r>
      <w:r>
        <w:rPr>
          <w:sz w:val="24"/>
          <w:szCs w:val="24"/>
          <w:lang w:val="fr-FR"/>
        </w:rPr>
        <w:t>t 2017</w:t>
      </w:r>
      <w:r w:rsidRPr="00162B65">
        <w:rPr>
          <w:sz w:val="24"/>
          <w:szCs w:val="24"/>
          <w:lang w:val="fr-FR"/>
        </w:rPr>
        <w:t>, nous n’aborderons que la composante formelle</w:t>
      </w:r>
      <w:r w:rsidR="00BB47AD">
        <w:rPr>
          <w:sz w:val="24"/>
          <w:szCs w:val="24"/>
          <w:lang w:val="fr-FR"/>
        </w:rPr>
        <w:t xml:space="preserve">, c'est-à-dire </w:t>
      </w:r>
      <w:r w:rsidR="00DC380D">
        <w:rPr>
          <w:sz w:val="24"/>
          <w:szCs w:val="24"/>
          <w:lang w:val="fr-FR"/>
        </w:rPr>
        <w:t xml:space="preserve"> </w:t>
      </w:r>
      <w:r w:rsidR="00DC380D" w:rsidRPr="000F3A37">
        <w:rPr>
          <w:color w:val="000000" w:themeColor="text1"/>
          <w:sz w:val="24"/>
          <w:szCs w:val="24"/>
          <w:lang w:val="fr-FR"/>
        </w:rPr>
        <w:t>prescrite</w:t>
      </w:r>
      <w:r w:rsidR="00DC380D">
        <w:rPr>
          <w:color w:val="C00000"/>
          <w:sz w:val="24"/>
          <w:szCs w:val="24"/>
          <w:lang w:val="fr-FR"/>
        </w:rPr>
        <w:t xml:space="preserve"> </w:t>
      </w:r>
      <w:r w:rsidRPr="00162B65">
        <w:rPr>
          <w:sz w:val="24"/>
          <w:szCs w:val="24"/>
          <w:lang w:val="fr-FR"/>
        </w:rPr>
        <w:t xml:space="preserve"> en vue d’interroger ses perspectives</w:t>
      </w:r>
      <w:r>
        <w:rPr>
          <w:lang w:val="fr-FR"/>
        </w:rPr>
        <w:t xml:space="preserve">. </w:t>
      </w:r>
    </w:p>
    <w:p w:rsidR="00D760E0" w:rsidRDefault="00D760E0" w:rsidP="00A679B2">
      <w:pPr>
        <w:jc w:val="both"/>
        <w:rPr>
          <w:sz w:val="24"/>
          <w:szCs w:val="24"/>
        </w:rPr>
      </w:pPr>
      <w:r>
        <w:rPr>
          <w:sz w:val="24"/>
          <w:szCs w:val="24"/>
        </w:rPr>
        <w:t>Dans le prochain chapitre</w:t>
      </w:r>
      <w:r w:rsidR="00A33DF3">
        <w:rPr>
          <w:sz w:val="24"/>
          <w:szCs w:val="24"/>
        </w:rPr>
        <w:t>, nous allons aborder</w:t>
      </w:r>
      <w:r w:rsidR="00D44CEF">
        <w:rPr>
          <w:sz w:val="24"/>
          <w:szCs w:val="24"/>
        </w:rPr>
        <w:t>,</w:t>
      </w:r>
      <w:r w:rsidR="005F00BB">
        <w:rPr>
          <w:sz w:val="24"/>
          <w:szCs w:val="24"/>
        </w:rPr>
        <w:t xml:space="preserve"> la manière dont vont être articulés les</w:t>
      </w:r>
      <w:r w:rsidR="00363CAA">
        <w:rPr>
          <w:sz w:val="24"/>
          <w:szCs w:val="24"/>
        </w:rPr>
        <w:t xml:space="preserve"> trois</w:t>
      </w:r>
      <w:r w:rsidR="005F00BB">
        <w:rPr>
          <w:sz w:val="24"/>
          <w:szCs w:val="24"/>
        </w:rPr>
        <w:t xml:space="preserve"> approches que nous venons de présenter</w:t>
      </w:r>
      <w:r w:rsidR="00F40CD1">
        <w:rPr>
          <w:sz w:val="24"/>
          <w:szCs w:val="24"/>
        </w:rPr>
        <w:t xml:space="preserve"> en fonction de notre question</w:t>
      </w:r>
      <w:r w:rsidR="00D076B7">
        <w:rPr>
          <w:sz w:val="24"/>
          <w:szCs w:val="24"/>
        </w:rPr>
        <w:t xml:space="preserve"> de recherche</w:t>
      </w:r>
      <w:r w:rsidR="00F40CD1">
        <w:rPr>
          <w:sz w:val="24"/>
          <w:szCs w:val="24"/>
        </w:rPr>
        <w:t>.</w:t>
      </w:r>
      <w:r>
        <w:rPr>
          <w:sz w:val="24"/>
          <w:szCs w:val="24"/>
        </w:rPr>
        <w:t xml:space="preserve"> </w:t>
      </w:r>
    </w:p>
    <w:p w:rsidR="00905174" w:rsidRDefault="00905174" w:rsidP="00D760E0">
      <w:pPr>
        <w:tabs>
          <w:tab w:val="left" w:pos="5400"/>
        </w:tabs>
        <w:jc w:val="both"/>
        <w:rPr>
          <w:lang w:val="fr-FR"/>
        </w:rPr>
      </w:pPr>
    </w:p>
    <w:p w:rsidR="00FD3257" w:rsidRPr="00D760E0" w:rsidRDefault="00FD3257" w:rsidP="00D760E0">
      <w:pPr>
        <w:tabs>
          <w:tab w:val="left" w:pos="5400"/>
        </w:tabs>
        <w:jc w:val="both"/>
        <w:rPr>
          <w:lang w:val="fr-FR"/>
        </w:rPr>
      </w:pPr>
    </w:p>
    <w:p w:rsidR="00F46D6A" w:rsidRDefault="00F46D6A">
      <w:pPr>
        <w:rPr>
          <w:rFonts w:ascii="Times New Roman" w:eastAsia="Times New Roman" w:hAnsi="Times New Roman" w:cs="Times New Roman"/>
          <w:b/>
          <w:bCs/>
          <w:sz w:val="36"/>
          <w:szCs w:val="36"/>
          <w:lang w:eastAsia="fr-BE"/>
        </w:rPr>
      </w:pPr>
      <w:r>
        <w:br w:type="page"/>
      </w:r>
    </w:p>
    <w:p w:rsidR="00407C46" w:rsidRPr="00AD3D22" w:rsidRDefault="00AD3D22" w:rsidP="002E3B26">
      <w:pPr>
        <w:pStyle w:val="Titre2"/>
        <w:jc w:val="center"/>
        <w:rPr>
          <w:sz w:val="24"/>
          <w:szCs w:val="24"/>
        </w:rPr>
      </w:pPr>
      <w:bookmarkStart w:id="9" w:name="_Toc523086647"/>
      <w:r w:rsidRPr="006B4617">
        <w:lastRenderedPageBreak/>
        <w:t>Chapitre II :</w:t>
      </w:r>
      <w:r w:rsidR="00DC380D">
        <w:t xml:space="preserve"> Méthodes de recueil et d’analyse</w:t>
      </w:r>
      <w:bookmarkEnd w:id="9"/>
    </w:p>
    <w:p w:rsidR="00CE4DC5" w:rsidRDefault="00217B95" w:rsidP="006162F6">
      <w:pPr>
        <w:jc w:val="both"/>
        <w:rPr>
          <w:sz w:val="24"/>
          <w:szCs w:val="24"/>
        </w:rPr>
      </w:pPr>
      <w:r>
        <w:rPr>
          <w:sz w:val="24"/>
          <w:szCs w:val="24"/>
        </w:rPr>
        <w:t>Avant d’aborder les stratégies d’analyses</w:t>
      </w:r>
      <w:r w:rsidR="004D300D">
        <w:rPr>
          <w:sz w:val="24"/>
          <w:szCs w:val="24"/>
        </w:rPr>
        <w:t xml:space="preserve"> et les méthodes de récoltes de données</w:t>
      </w:r>
      <w:r>
        <w:rPr>
          <w:sz w:val="24"/>
          <w:szCs w:val="24"/>
        </w:rPr>
        <w:t>, nous voulons préciser qu’en terme</w:t>
      </w:r>
      <w:r w:rsidR="00C564E7">
        <w:rPr>
          <w:sz w:val="24"/>
          <w:szCs w:val="24"/>
        </w:rPr>
        <w:t>s</w:t>
      </w:r>
      <w:r>
        <w:rPr>
          <w:sz w:val="24"/>
          <w:szCs w:val="24"/>
        </w:rPr>
        <w:t xml:space="preserve"> de méthode de recherche, n</w:t>
      </w:r>
      <w:r w:rsidR="004E70E0" w:rsidRPr="006162F6">
        <w:rPr>
          <w:sz w:val="24"/>
          <w:szCs w:val="24"/>
        </w:rPr>
        <w:t xml:space="preserve">otre démarche s’inscrivant dans </w:t>
      </w:r>
      <w:r w:rsidR="004E70E0" w:rsidRPr="00844407">
        <w:rPr>
          <w:b/>
          <w:i/>
          <w:sz w:val="24"/>
          <w:szCs w:val="24"/>
        </w:rPr>
        <w:t>une approche qualitative</w:t>
      </w:r>
      <w:r w:rsidR="00650DBD">
        <w:rPr>
          <w:sz w:val="24"/>
          <w:szCs w:val="24"/>
        </w:rPr>
        <w:t xml:space="preserve">, </w:t>
      </w:r>
      <w:r w:rsidR="004E70E0" w:rsidRPr="006162F6">
        <w:rPr>
          <w:sz w:val="24"/>
          <w:szCs w:val="24"/>
        </w:rPr>
        <w:t>l’étude de cas intra-site</w:t>
      </w:r>
      <w:r w:rsidR="003D0737">
        <w:rPr>
          <w:rStyle w:val="Appelnotedebasdep"/>
          <w:sz w:val="24"/>
          <w:szCs w:val="24"/>
        </w:rPr>
        <w:footnoteReference w:id="40"/>
      </w:r>
      <w:r w:rsidR="004E70E0" w:rsidRPr="006162F6">
        <w:rPr>
          <w:sz w:val="24"/>
          <w:szCs w:val="24"/>
        </w:rPr>
        <w:t xml:space="preserve"> s’est imposée à nous</w:t>
      </w:r>
      <w:r w:rsidR="006162F6" w:rsidRPr="006162F6">
        <w:rPr>
          <w:sz w:val="24"/>
          <w:szCs w:val="24"/>
        </w:rPr>
        <w:t xml:space="preserve"> assez rapidement. La particularité de la méthode est qu’elle combine plusieurs techniques de récoltes de données, l’enjeu étant d’essayer d’avoir une vue à 360° de l’objet étudié.</w:t>
      </w:r>
      <w:r w:rsidR="006162F6">
        <w:rPr>
          <w:sz w:val="24"/>
          <w:szCs w:val="24"/>
        </w:rPr>
        <w:t xml:space="preserve"> Aussi pour notre étude de cas, nous</w:t>
      </w:r>
      <w:r w:rsidR="00350E58">
        <w:rPr>
          <w:sz w:val="24"/>
          <w:szCs w:val="24"/>
        </w:rPr>
        <w:t xml:space="preserve"> avons</w:t>
      </w:r>
      <w:r w:rsidR="006162F6">
        <w:rPr>
          <w:sz w:val="24"/>
          <w:szCs w:val="24"/>
        </w:rPr>
        <w:t xml:space="preserve"> </w:t>
      </w:r>
      <w:r w:rsidR="00350E58">
        <w:rPr>
          <w:sz w:val="24"/>
          <w:szCs w:val="24"/>
        </w:rPr>
        <w:t>utilisé différentes techniques : lecture de documents officiels, observation participante et entretien semi-directif.</w:t>
      </w:r>
    </w:p>
    <w:p w:rsidR="00404313" w:rsidRDefault="00424E98" w:rsidP="006162F6">
      <w:pPr>
        <w:jc w:val="both"/>
        <w:rPr>
          <w:sz w:val="24"/>
          <w:szCs w:val="24"/>
        </w:rPr>
      </w:pPr>
      <w:r>
        <w:rPr>
          <w:sz w:val="24"/>
          <w:szCs w:val="24"/>
        </w:rPr>
        <w:t>Le tableau ci-dessous rend comp</w:t>
      </w:r>
      <w:r w:rsidR="008E7DAF">
        <w:rPr>
          <w:sz w:val="24"/>
          <w:szCs w:val="24"/>
        </w:rPr>
        <w:t>te</w:t>
      </w:r>
      <w:r w:rsidR="00975260">
        <w:rPr>
          <w:sz w:val="24"/>
          <w:szCs w:val="24"/>
        </w:rPr>
        <w:t xml:space="preserve"> des </w:t>
      </w:r>
      <w:r w:rsidR="008E7DAF">
        <w:rPr>
          <w:sz w:val="24"/>
          <w:szCs w:val="24"/>
        </w:rPr>
        <w:t xml:space="preserve">questions de recherches en fonction des </w:t>
      </w:r>
      <w:r w:rsidR="00975260">
        <w:rPr>
          <w:sz w:val="24"/>
          <w:szCs w:val="24"/>
        </w:rPr>
        <w:t>méthodes d’analyses et des méthodes de</w:t>
      </w:r>
      <w:r w:rsidR="008E7DAF">
        <w:rPr>
          <w:sz w:val="24"/>
          <w:szCs w:val="24"/>
        </w:rPr>
        <w:t xml:space="preserve"> récoltes de données.</w:t>
      </w:r>
      <w:r w:rsidR="00975260">
        <w:rPr>
          <w:sz w:val="24"/>
          <w:szCs w:val="24"/>
        </w:rPr>
        <w:t xml:space="preserve">   </w:t>
      </w:r>
    </w:p>
    <w:p w:rsidR="00424E98" w:rsidRDefault="00A33DF3" w:rsidP="006162F6">
      <w:pPr>
        <w:jc w:val="both"/>
        <w:rPr>
          <w:sz w:val="24"/>
          <w:szCs w:val="24"/>
        </w:rPr>
      </w:pPr>
      <w:r>
        <w:rPr>
          <w:sz w:val="24"/>
          <w:szCs w:val="24"/>
        </w:rPr>
        <w:t xml:space="preserve"> </w:t>
      </w:r>
      <w:r w:rsidR="005479BC">
        <w:rPr>
          <w:sz w:val="24"/>
          <w:szCs w:val="24"/>
        </w:rPr>
        <w:t>P</w:t>
      </w:r>
      <w:r w:rsidR="00685286">
        <w:rPr>
          <w:sz w:val="24"/>
          <w:szCs w:val="24"/>
        </w:rPr>
        <w:t xml:space="preserve">récisons également que notre </w:t>
      </w:r>
      <w:r w:rsidR="005479BC">
        <w:rPr>
          <w:sz w:val="24"/>
          <w:szCs w:val="24"/>
        </w:rPr>
        <w:t>analyse s’inscrit dans un processus itératif, elle n’a donc pas été réalisée de manière linéaire mais avec des va et vient entre méthodes d’analyse, questions de recherche et méthodes de récoltes de données.</w:t>
      </w:r>
    </w:p>
    <w:p w:rsidR="00682579" w:rsidRDefault="00682579" w:rsidP="001841A6">
      <w:pPr>
        <w:jc w:val="both"/>
        <w:rPr>
          <w:sz w:val="24"/>
          <w:szCs w:val="24"/>
        </w:rPr>
      </w:pPr>
    </w:p>
    <w:tbl>
      <w:tblPr>
        <w:tblW w:w="900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tblPr>
      <w:tblGrid>
        <w:gridCol w:w="2977"/>
        <w:gridCol w:w="3041"/>
        <w:gridCol w:w="2986"/>
      </w:tblGrid>
      <w:tr w:rsidR="00B130B6" w:rsidTr="00357840">
        <w:trPr>
          <w:trHeight w:val="836"/>
        </w:trPr>
        <w:tc>
          <w:tcPr>
            <w:tcW w:w="9004" w:type="dxa"/>
            <w:gridSpan w:val="3"/>
            <w:shd w:val="pct20" w:color="auto" w:fill="auto"/>
          </w:tcPr>
          <w:p w:rsidR="00B130B6" w:rsidRPr="00363CAA" w:rsidRDefault="00B130B6" w:rsidP="00327720">
            <w:pPr>
              <w:keepNext/>
              <w:keepLines/>
              <w:pageBreakBefore/>
              <w:suppressAutoHyphens/>
              <w:spacing w:before="60"/>
              <w:ind w:left="454" w:hanging="454"/>
              <w:outlineLvl w:val="1"/>
              <w:rPr>
                <w:i/>
                <w:smallCaps/>
                <w:lang w:val="fr-FR"/>
              </w:rPr>
            </w:pPr>
          </w:p>
          <w:p w:rsidR="00B130B6" w:rsidRPr="00363CAA" w:rsidRDefault="00B130B6" w:rsidP="00357840">
            <w:pPr>
              <w:keepNext/>
              <w:keepLines/>
              <w:pageBreakBefore/>
              <w:suppressAutoHyphens/>
              <w:spacing w:before="60"/>
              <w:ind w:left="454" w:hanging="454"/>
              <w:jc w:val="center"/>
              <w:outlineLvl w:val="1"/>
              <w:rPr>
                <w:i/>
                <w:smallCaps/>
                <w:lang w:val="fr-FR"/>
              </w:rPr>
            </w:pPr>
            <w:r w:rsidRPr="00363CAA">
              <w:rPr>
                <w:i/>
                <w:lang w:val="fr-FR"/>
              </w:rPr>
              <w:t xml:space="preserve"> </w:t>
            </w:r>
            <w:r w:rsidRPr="00363CAA">
              <w:rPr>
                <w:i/>
                <w:smallCaps/>
                <w:lang w:val="fr-FR"/>
              </w:rPr>
              <w:t xml:space="preserve"> </w:t>
            </w:r>
            <w:bookmarkStart w:id="10" w:name="_Toc194384105"/>
            <w:bookmarkStart w:id="11" w:name="_Toc194396138"/>
            <w:r w:rsidRPr="00363CAA">
              <w:rPr>
                <w:i/>
                <w:smallCaps/>
                <w:lang w:val="fr-FR"/>
              </w:rPr>
              <w:t>conception d</w:t>
            </w:r>
            <w:bookmarkEnd w:id="10"/>
            <w:bookmarkEnd w:id="11"/>
            <w:r w:rsidRPr="00363CAA">
              <w:rPr>
                <w:i/>
                <w:smallCaps/>
                <w:lang w:val="fr-FR"/>
              </w:rPr>
              <w:t xml:space="preserve">u dispositif </w:t>
            </w:r>
            <w:proofErr w:type="spellStart"/>
            <w:r w:rsidRPr="00363CAA">
              <w:rPr>
                <w:i/>
                <w:smallCaps/>
                <w:lang w:val="fr-FR"/>
              </w:rPr>
              <w:t>pcs</w:t>
            </w:r>
            <w:proofErr w:type="spellEnd"/>
          </w:p>
        </w:tc>
      </w:tr>
      <w:tr w:rsidR="00B130B6" w:rsidTr="00357840">
        <w:trPr>
          <w:trHeight w:val="611"/>
        </w:trPr>
        <w:tc>
          <w:tcPr>
            <w:tcW w:w="2977" w:type="dxa"/>
          </w:tcPr>
          <w:p w:rsidR="00B130B6" w:rsidRPr="00363CAA" w:rsidRDefault="00DC3EFD" w:rsidP="00357840">
            <w:pPr>
              <w:spacing w:line="240" w:lineRule="auto"/>
              <w:jc w:val="center"/>
              <w:rPr>
                <w:sz w:val="20"/>
                <w:lang w:val="fr-FR"/>
              </w:rPr>
            </w:pPr>
            <w:r>
              <w:rPr>
                <w:noProof/>
                <w:sz w:val="20"/>
                <w:lang w:eastAsia="fr-BE"/>
              </w:rPr>
              <w:pict>
                <v:shapetype id="_x0000_t32" coordsize="21600,21600" o:spt="32" o:oned="t" path="m,l21600,21600e" filled="f">
                  <v:path arrowok="t" fillok="f" o:connecttype="none"/>
                  <o:lock v:ext="edit" shapetype="t"/>
                </v:shapetype>
                <v:shape id="_x0000_s1047" type="#_x0000_t32" style="position:absolute;left:0;text-align:left;margin-left:128.8pt;margin-top:22.95pt;width:29.75pt;height:.8pt;flip:x;z-index:251658752;mso-position-horizontal-relative:text;mso-position-vertical-relative:text" o:connectortype="straight">
                  <v:stroke startarrow="block" endarrow="block"/>
                </v:shape>
              </w:pict>
            </w:r>
            <w:r w:rsidR="00B130B6">
              <w:rPr>
                <w:sz w:val="20"/>
                <w:lang w:val="fr-FR"/>
              </w:rPr>
              <w:t>Méthode d’analyse</w:t>
            </w:r>
          </w:p>
        </w:tc>
        <w:tc>
          <w:tcPr>
            <w:tcW w:w="3041" w:type="dxa"/>
          </w:tcPr>
          <w:p w:rsidR="00B130B6" w:rsidRPr="00363CAA" w:rsidRDefault="00DC3EFD" w:rsidP="00357840">
            <w:pPr>
              <w:spacing w:line="240" w:lineRule="auto"/>
              <w:jc w:val="center"/>
              <w:rPr>
                <w:sz w:val="20"/>
                <w:lang w:val="fr-FR"/>
              </w:rPr>
            </w:pPr>
            <w:r>
              <w:rPr>
                <w:noProof/>
                <w:sz w:val="20"/>
                <w:lang w:eastAsia="fr-BE"/>
              </w:rPr>
              <w:pict>
                <v:shape id="_x0000_s1048" type="#_x0000_t32" style="position:absolute;left:0;text-align:left;margin-left:131.75pt;margin-top:23.8pt;width:27.35pt;height:0;z-index:251659776;mso-position-horizontal-relative:text;mso-position-vertical-relative:text" o:connectortype="straight">
                  <v:stroke startarrow="block" endarrow="block"/>
                </v:shape>
              </w:pict>
            </w:r>
            <w:r w:rsidR="00B130B6" w:rsidRPr="00363CAA">
              <w:rPr>
                <w:sz w:val="20"/>
                <w:lang w:val="fr-FR"/>
              </w:rPr>
              <w:t>Questions de recherche</w:t>
            </w:r>
          </w:p>
        </w:tc>
        <w:tc>
          <w:tcPr>
            <w:tcW w:w="2986" w:type="dxa"/>
          </w:tcPr>
          <w:p w:rsidR="00B130B6" w:rsidRPr="00363CAA" w:rsidRDefault="00B130B6" w:rsidP="00357840">
            <w:pPr>
              <w:jc w:val="center"/>
              <w:rPr>
                <w:sz w:val="20"/>
                <w:lang w:val="fr-FR"/>
              </w:rPr>
            </w:pPr>
            <w:r>
              <w:rPr>
                <w:sz w:val="20"/>
                <w:lang w:val="fr-FR"/>
              </w:rPr>
              <w:t>Méthod</w:t>
            </w:r>
            <w:r w:rsidRPr="00363CAA">
              <w:rPr>
                <w:sz w:val="20"/>
                <w:lang w:val="fr-FR"/>
              </w:rPr>
              <w:t>e</w:t>
            </w:r>
            <w:r>
              <w:rPr>
                <w:sz w:val="20"/>
                <w:lang w:val="fr-FR"/>
              </w:rPr>
              <w:t xml:space="preserve"> de récolte de données</w:t>
            </w:r>
          </w:p>
        </w:tc>
      </w:tr>
      <w:tr w:rsidR="00B130B6" w:rsidTr="00357840">
        <w:trPr>
          <w:trHeight w:val="2817"/>
        </w:trPr>
        <w:tc>
          <w:tcPr>
            <w:tcW w:w="2977" w:type="dxa"/>
          </w:tcPr>
          <w:p w:rsidR="00B130B6" w:rsidRPr="003A1B4C" w:rsidRDefault="00B130B6" w:rsidP="00357840">
            <w:pPr>
              <w:spacing w:line="240" w:lineRule="auto"/>
              <w:rPr>
                <w:color w:val="000000" w:themeColor="text1"/>
                <w:lang w:val="fr-FR"/>
              </w:rPr>
            </w:pPr>
            <w:r>
              <w:rPr>
                <w:color w:val="000000" w:themeColor="text1"/>
                <w:sz w:val="24"/>
                <w:szCs w:val="24"/>
                <w:lang w:val="fr-FR"/>
              </w:rPr>
              <w:t xml:space="preserve">- </w:t>
            </w:r>
            <w:r>
              <w:rPr>
                <w:color w:val="000000" w:themeColor="text1"/>
                <w:sz w:val="20"/>
                <w:szCs w:val="20"/>
                <w:lang w:val="fr-FR"/>
              </w:rPr>
              <w:t>Quelle est la logique constitutive du PSC ?</w:t>
            </w:r>
            <w:r>
              <w:rPr>
                <w:color w:val="000000" w:themeColor="text1"/>
                <w:lang w:val="fr-FR"/>
              </w:rPr>
              <w:t xml:space="preserve"> </w:t>
            </w:r>
          </w:p>
          <w:p w:rsidR="00B130B6" w:rsidRPr="00420E09" w:rsidRDefault="00B130B6" w:rsidP="00357840">
            <w:pPr>
              <w:spacing w:line="240" w:lineRule="auto"/>
              <w:rPr>
                <w:color w:val="000000" w:themeColor="text1"/>
                <w:sz w:val="20"/>
                <w:szCs w:val="20"/>
                <w:lang w:val="fr-FR"/>
              </w:rPr>
            </w:pPr>
            <w:r w:rsidRPr="00420E09">
              <w:rPr>
                <w:color w:val="000000" w:themeColor="text1"/>
                <w:lang w:val="fr-FR"/>
              </w:rPr>
              <w:t>-</w:t>
            </w:r>
            <w:r w:rsidRPr="00420E09">
              <w:rPr>
                <w:color w:val="000000" w:themeColor="text1"/>
                <w:sz w:val="20"/>
                <w:szCs w:val="20"/>
                <w:lang w:val="fr-FR"/>
              </w:rPr>
              <w:t>Valeurs ?</w:t>
            </w:r>
          </w:p>
          <w:p w:rsidR="00B130B6" w:rsidRPr="00420E09" w:rsidRDefault="00B130B6" w:rsidP="00357840">
            <w:pPr>
              <w:spacing w:line="240" w:lineRule="auto"/>
              <w:rPr>
                <w:color w:val="000000" w:themeColor="text1"/>
                <w:sz w:val="20"/>
                <w:szCs w:val="20"/>
                <w:lang w:val="fr-FR"/>
              </w:rPr>
            </w:pPr>
            <w:r w:rsidRPr="00420E09">
              <w:rPr>
                <w:color w:val="000000" w:themeColor="text1"/>
                <w:sz w:val="20"/>
                <w:szCs w:val="20"/>
                <w:lang w:val="fr-FR"/>
              </w:rPr>
              <w:t>-Normes ?</w:t>
            </w:r>
          </w:p>
          <w:p w:rsidR="00B130B6" w:rsidRPr="00420E09" w:rsidRDefault="00B130B6" w:rsidP="00357840">
            <w:pPr>
              <w:spacing w:line="240" w:lineRule="auto"/>
              <w:rPr>
                <w:color w:val="000000" w:themeColor="text1"/>
                <w:sz w:val="20"/>
                <w:szCs w:val="20"/>
                <w:lang w:val="fr-FR"/>
              </w:rPr>
            </w:pPr>
            <w:r w:rsidRPr="00420E09">
              <w:rPr>
                <w:color w:val="000000" w:themeColor="text1"/>
                <w:sz w:val="20"/>
                <w:szCs w:val="20"/>
                <w:lang w:val="fr-FR"/>
              </w:rPr>
              <w:t xml:space="preserve">-Algorithmes ? </w:t>
            </w:r>
          </w:p>
          <w:p w:rsidR="00B130B6" w:rsidRPr="00420E09" w:rsidRDefault="00B130B6" w:rsidP="00357840">
            <w:pPr>
              <w:spacing w:line="240" w:lineRule="auto"/>
              <w:rPr>
                <w:color w:val="000000" w:themeColor="text1"/>
                <w:sz w:val="20"/>
                <w:szCs w:val="20"/>
                <w:lang w:val="fr-FR"/>
              </w:rPr>
            </w:pPr>
            <w:r w:rsidRPr="00420E09">
              <w:rPr>
                <w:color w:val="000000" w:themeColor="text1"/>
                <w:sz w:val="20"/>
                <w:szCs w:val="20"/>
                <w:lang w:val="fr-FR"/>
              </w:rPr>
              <w:t xml:space="preserve">-Images associées ? </w:t>
            </w:r>
          </w:p>
          <w:p w:rsidR="00B130B6" w:rsidRPr="00363CAA" w:rsidRDefault="00B130B6" w:rsidP="00357840">
            <w:pPr>
              <w:spacing w:line="240" w:lineRule="auto"/>
              <w:rPr>
                <w:i/>
                <w:color w:val="00B050"/>
                <w:sz w:val="28"/>
                <w:szCs w:val="28"/>
                <w:lang w:val="fr-FR"/>
              </w:rPr>
            </w:pPr>
            <w:r w:rsidRPr="00363CAA">
              <w:rPr>
                <w:i/>
                <w:color w:val="00B050"/>
                <w:sz w:val="28"/>
                <w:szCs w:val="28"/>
                <w:lang w:val="fr-FR"/>
              </w:rPr>
              <w:t xml:space="preserve"> </w:t>
            </w:r>
          </w:p>
        </w:tc>
        <w:tc>
          <w:tcPr>
            <w:tcW w:w="3041" w:type="dxa"/>
          </w:tcPr>
          <w:p w:rsidR="00B130B6" w:rsidRPr="00420E09" w:rsidRDefault="00B130B6" w:rsidP="00357840">
            <w:pPr>
              <w:spacing w:before="120" w:line="240" w:lineRule="auto"/>
              <w:rPr>
                <w:sz w:val="20"/>
                <w:szCs w:val="20"/>
                <w:lang w:val="fr-FR"/>
              </w:rPr>
            </w:pPr>
            <w:r w:rsidRPr="00420E09">
              <w:rPr>
                <w:sz w:val="20"/>
                <w:szCs w:val="20"/>
                <w:lang w:val="fr-FR"/>
              </w:rPr>
              <w:t>Genèse du PCS ?-</w:t>
            </w:r>
            <w:r w:rsidRPr="00420E09">
              <w:rPr>
                <w:color w:val="000000" w:themeColor="text1"/>
                <w:sz w:val="20"/>
                <w:szCs w:val="20"/>
                <w:lang w:val="fr-FR"/>
              </w:rPr>
              <w:t>En quoi consiste le référentiel de l’action publique de la cohésion sociale ? Ce référentiel fait-il l’objet d’un récit unique ou de récits politiques différents ? Quelles sont leurs valeurs ? leurs normes ? les hypothèses causales et  d’intervention qui les sous-tendent ?</w:t>
            </w:r>
          </w:p>
        </w:tc>
        <w:tc>
          <w:tcPr>
            <w:tcW w:w="2986" w:type="dxa"/>
          </w:tcPr>
          <w:p w:rsidR="00B130B6" w:rsidRPr="00420E09" w:rsidRDefault="00B130B6" w:rsidP="00357840">
            <w:pPr>
              <w:spacing w:before="120" w:line="240" w:lineRule="auto"/>
              <w:rPr>
                <w:sz w:val="20"/>
                <w:szCs w:val="20"/>
                <w:lang w:val="fr-FR"/>
              </w:rPr>
            </w:pPr>
            <w:r w:rsidRPr="00420E09">
              <w:rPr>
                <w:sz w:val="20"/>
                <w:szCs w:val="20"/>
                <w:lang w:val="fr-FR"/>
              </w:rPr>
              <w:sym w:font="Wingdings" w:char="F0E0"/>
            </w:r>
            <w:r w:rsidRPr="00420E09">
              <w:rPr>
                <w:sz w:val="20"/>
                <w:szCs w:val="20"/>
                <w:lang w:val="fr-FR"/>
              </w:rPr>
              <w:t xml:space="preserve"> Examen des textes et documents légaux et réglementaires :</w:t>
            </w:r>
          </w:p>
          <w:p w:rsidR="00B130B6" w:rsidRPr="00420E09" w:rsidRDefault="00B130B6" w:rsidP="0096634C">
            <w:pPr>
              <w:pStyle w:val="Paragraphedeliste"/>
              <w:numPr>
                <w:ilvl w:val="0"/>
                <w:numId w:val="32"/>
              </w:numPr>
              <w:spacing w:before="120" w:line="240" w:lineRule="auto"/>
              <w:rPr>
                <w:sz w:val="20"/>
                <w:szCs w:val="20"/>
                <w:lang w:val="fr-FR"/>
              </w:rPr>
            </w:pPr>
            <w:r w:rsidRPr="00420E09">
              <w:rPr>
                <w:sz w:val="20"/>
                <w:szCs w:val="20"/>
                <w:lang w:val="fr-FR"/>
              </w:rPr>
              <w:t>Stratégies 2000, 2004, 2010 du Conseil de l’Europe</w:t>
            </w:r>
          </w:p>
          <w:p w:rsidR="00B130B6" w:rsidRDefault="00B130B6" w:rsidP="0096634C">
            <w:pPr>
              <w:pStyle w:val="Paragraphedeliste"/>
              <w:numPr>
                <w:ilvl w:val="0"/>
                <w:numId w:val="32"/>
              </w:numPr>
              <w:spacing w:before="120" w:line="240" w:lineRule="auto"/>
              <w:rPr>
                <w:sz w:val="20"/>
                <w:szCs w:val="20"/>
                <w:lang w:val="fr-FR"/>
              </w:rPr>
            </w:pPr>
            <w:r w:rsidRPr="00420E09">
              <w:rPr>
                <w:sz w:val="20"/>
                <w:szCs w:val="20"/>
                <w:lang w:val="fr-FR"/>
              </w:rPr>
              <w:t>5 traités principaux de l’UE</w:t>
            </w:r>
            <w:r w:rsidR="00860A18">
              <w:rPr>
                <w:sz w:val="20"/>
                <w:szCs w:val="20"/>
                <w:lang w:val="fr-FR"/>
              </w:rPr>
              <w:t xml:space="preserve"> (résumés)</w:t>
            </w:r>
          </w:p>
          <w:p w:rsidR="00860A18" w:rsidRDefault="00860A18" w:rsidP="0096634C">
            <w:pPr>
              <w:pStyle w:val="Paragraphedeliste"/>
              <w:numPr>
                <w:ilvl w:val="0"/>
                <w:numId w:val="32"/>
              </w:numPr>
              <w:spacing w:before="120" w:line="240" w:lineRule="auto"/>
              <w:rPr>
                <w:sz w:val="20"/>
                <w:szCs w:val="20"/>
                <w:lang w:val="fr-FR"/>
              </w:rPr>
            </w:pPr>
            <w:r>
              <w:rPr>
                <w:sz w:val="20"/>
                <w:szCs w:val="20"/>
                <w:lang w:val="fr-FR"/>
              </w:rPr>
              <w:t>Programme  National de réforme 2011</w:t>
            </w:r>
          </w:p>
          <w:p w:rsidR="00860A18" w:rsidRDefault="00860A18" w:rsidP="0096634C">
            <w:pPr>
              <w:pStyle w:val="Paragraphedeliste"/>
              <w:numPr>
                <w:ilvl w:val="0"/>
                <w:numId w:val="32"/>
              </w:numPr>
              <w:spacing w:before="120" w:line="240" w:lineRule="auto"/>
              <w:rPr>
                <w:sz w:val="20"/>
                <w:szCs w:val="20"/>
                <w:lang w:val="fr-FR"/>
              </w:rPr>
            </w:pPr>
            <w:r>
              <w:rPr>
                <w:sz w:val="20"/>
                <w:szCs w:val="20"/>
                <w:lang w:val="fr-FR"/>
              </w:rPr>
              <w:t>Déclaration de Politique Régionale</w:t>
            </w:r>
            <w:r w:rsidR="0086778C">
              <w:rPr>
                <w:sz w:val="20"/>
                <w:szCs w:val="20"/>
                <w:lang w:val="fr-FR"/>
              </w:rPr>
              <w:t xml:space="preserve"> 2014-2019</w:t>
            </w:r>
          </w:p>
          <w:p w:rsidR="0066487A" w:rsidRPr="00420E09" w:rsidRDefault="0066487A" w:rsidP="0096634C">
            <w:pPr>
              <w:pStyle w:val="Paragraphedeliste"/>
              <w:numPr>
                <w:ilvl w:val="0"/>
                <w:numId w:val="32"/>
              </w:numPr>
              <w:spacing w:before="120" w:line="240" w:lineRule="auto"/>
              <w:rPr>
                <w:sz w:val="20"/>
                <w:szCs w:val="20"/>
                <w:lang w:val="fr-FR"/>
              </w:rPr>
            </w:pPr>
            <w:r>
              <w:rPr>
                <w:sz w:val="20"/>
                <w:szCs w:val="20"/>
                <w:lang w:val="fr-FR"/>
              </w:rPr>
              <w:t>Plan de Lutte contre la Pauvreté 2015-2019</w:t>
            </w:r>
          </w:p>
          <w:p w:rsidR="00B130B6" w:rsidRPr="00420E09" w:rsidRDefault="00B130B6" w:rsidP="0096634C">
            <w:pPr>
              <w:pStyle w:val="Paragraphedeliste"/>
              <w:numPr>
                <w:ilvl w:val="0"/>
                <w:numId w:val="32"/>
              </w:numPr>
              <w:spacing w:before="120" w:line="240" w:lineRule="auto"/>
              <w:rPr>
                <w:sz w:val="20"/>
                <w:szCs w:val="20"/>
                <w:lang w:val="fr-FR"/>
              </w:rPr>
            </w:pPr>
            <w:r w:rsidRPr="00420E09">
              <w:rPr>
                <w:sz w:val="20"/>
                <w:szCs w:val="20"/>
                <w:lang w:val="fr-FR"/>
              </w:rPr>
              <w:t>Décret 2008, 2017 de la RW</w:t>
            </w:r>
          </w:p>
        </w:tc>
      </w:tr>
      <w:tr w:rsidR="00B130B6" w:rsidTr="00357840">
        <w:tc>
          <w:tcPr>
            <w:tcW w:w="9004" w:type="dxa"/>
            <w:gridSpan w:val="3"/>
            <w:shd w:val="pct20" w:color="auto" w:fill="auto"/>
          </w:tcPr>
          <w:p w:rsidR="00B130B6" w:rsidRDefault="00B130B6" w:rsidP="00357840">
            <w:pPr>
              <w:keepNext/>
              <w:keepLines/>
              <w:suppressAutoHyphens/>
              <w:spacing w:before="60" w:line="240" w:lineRule="auto"/>
              <w:ind w:left="284" w:hanging="284"/>
              <w:jc w:val="center"/>
              <w:outlineLvl w:val="1"/>
              <w:rPr>
                <w:i/>
                <w:smallCaps/>
                <w:lang w:val="fr-FR"/>
              </w:rPr>
            </w:pPr>
            <w:bookmarkStart w:id="12" w:name="_Toc194384106"/>
            <w:bookmarkStart w:id="13" w:name="_Toc194396139"/>
          </w:p>
          <w:p w:rsidR="00B130B6" w:rsidRPr="009B63B4" w:rsidRDefault="00B130B6" w:rsidP="00357840">
            <w:pPr>
              <w:keepNext/>
              <w:keepLines/>
              <w:suppressAutoHyphens/>
              <w:spacing w:before="60" w:line="240" w:lineRule="auto"/>
              <w:ind w:left="454" w:hanging="454"/>
              <w:jc w:val="center"/>
              <w:outlineLvl w:val="1"/>
              <w:rPr>
                <w:i/>
                <w:smallCaps/>
                <w:lang w:val="fr-FR"/>
              </w:rPr>
            </w:pPr>
            <w:r w:rsidRPr="00363CAA">
              <w:rPr>
                <w:i/>
                <w:smallCaps/>
                <w:lang w:val="fr-FR"/>
              </w:rPr>
              <w:t xml:space="preserve"> mise en œuvre </w:t>
            </w:r>
            <w:r w:rsidR="00D32EC9">
              <w:rPr>
                <w:i/>
                <w:smallCaps/>
                <w:lang w:val="fr-FR"/>
              </w:rPr>
              <w:t xml:space="preserve">et usage </w:t>
            </w:r>
            <w:r w:rsidRPr="00363CAA">
              <w:rPr>
                <w:i/>
                <w:smallCaps/>
                <w:lang w:val="fr-FR"/>
              </w:rPr>
              <w:t>du dispositif</w:t>
            </w:r>
            <w:bookmarkEnd w:id="12"/>
            <w:bookmarkEnd w:id="13"/>
          </w:p>
        </w:tc>
      </w:tr>
      <w:tr w:rsidR="00B130B6" w:rsidTr="00357840">
        <w:trPr>
          <w:trHeight w:val="3965"/>
        </w:trPr>
        <w:tc>
          <w:tcPr>
            <w:tcW w:w="2977" w:type="dxa"/>
          </w:tcPr>
          <w:p w:rsidR="00B130B6" w:rsidRDefault="00B130B6" w:rsidP="00357840">
            <w:pPr>
              <w:spacing w:before="120" w:line="240" w:lineRule="auto"/>
              <w:rPr>
                <w:sz w:val="20"/>
                <w:lang w:val="fr-FR"/>
              </w:rPr>
            </w:pPr>
            <w:r w:rsidRPr="00251939">
              <w:rPr>
                <w:sz w:val="20"/>
                <w:lang w:val="fr-FR"/>
              </w:rPr>
              <w:sym w:font="Wingdings" w:char="F0E0"/>
            </w:r>
            <w:r w:rsidR="008E7DAF">
              <w:rPr>
                <w:sz w:val="20"/>
                <w:lang w:val="fr-FR"/>
              </w:rPr>
              <w:t>Quelle est la l</w:t>
            </w:r>
            <w:r>
              <w:rPr>
                <w:sz w:val="20"/>
                <w:lang w:val="fr-FR"/>
              </w:rPr>
              <w:t>ogique</w:t>
            </w:r>
            <w:r w:rsidR="009770E8">
              <w:rPr>
                <w:sz w:val="20"/>
                <w:lang w:val="fr-FR"/>
              </w:rPr>
              <w:t xml:space="preserve"> d’appropriation </w:t>
            </w:r>
            <w:r>
              <w:rPr>
                <w:sz w:val="20"/>
                <w:lang w:val="fr-FR"/>
              </w:rPr>
              <w:t>?</w:t>
            </w:r>
          </w:p>
          <w:p w:rsidR="001A24EC" w:rsidRPr="008F527E" w:rsidRDefault="00B130B6" w:rsidP="008F527E">
            <w:pPr>
              <w:spacing w:before="120" w:line="240" w:lineRule="auto"/>
              <w:rPr>
                <w:sz w:val="20"/>
                <w:lang w:val="fr-FR"/>
              </w:rPr>
            </w:pPr>
            <w:r w:rsidRPr="009770E8">
              <w:rPr>
                <w:sz w:val="20"/>
                <w:lang w:val="fr-FR"/>
              </w:rPr>
              <w:t xml:space="preserve">  </w:t>
            </w:r>
          </w:p>
        </w:tc>
        <w:tc>
          <w:tcPr>
            <w:tcW w:w="3041" w:type="dxa"/>
          </w:tcPr>
          <w:p w:rsidR="00FF0335" w:rsidRDefault="008B1729" w:rsidP="00357840">
            <w:pPr>
              <w:spacing w:before="120" w:line="240" w:lineRule="auto"/>
              <w:jc w:val="both"/>
              <w:rPr>
                <w:sz w:val="20"/>
                <w:szCs w:val="20"/>
                <w:lang w:val="fr-FR"/>
              </w:rPr>
            </w:pPr>
            <w:r>
              <w:rPr>
                <w:sz w:val="20"/>
                <w:szCs w:val="20"/>
                <w:lang w:val="fr-FR"/>
              </w:rPr>
              <w:t>-</w:t>
            </w:r>
            <w:r w:rsidR="00FF0335">
              <w:rPr>
                <w:sz w:val="20"/>
                <w:szCs w:val="20"/>
                <w:lang w:val="fr-FR"/>
              </w:rPr>
              <w:t>Comment a été mise en place la composante formelle et réglementaire ou politico-administrative</w:t>
            </w:r>
            <w:r>
              <w:rPr>
                <w:sz w:val="20"/>
                <w:szCs w:val="20"/>
                <w:lang w:val="fr-FR"/>
              </w:rPr>
              <w:t xml:space="preserve"> du PCS</w:t>
            </w:r>
            <w:r w:rsidR="00FF0335">
              <w:rPr>
                <w:sz w:val="20"/>
                <w:szCs w:val="20"/>
                <w:lang w:val="fr-FR"/>
              </w:rPr>
              <w:t> ?</w:t>
            </w:r>
          </w:p>
          <w:p w:rsidR="00B130B6" w:rsidRPr="007C0DE7" w:rsidRDefault="00B130B6" w:rsidP="00357840">
            <w:pPr>
              <w:spacing w:before="120" w:line="240" w:lineRule="auto"/>
              <w:jc w:val="both"/>
              <w:rPr>
                <w:sz w:val="20"/>
                <w:szCs w:val="20"/>
                <w:lang w:val="fr-FR"/>
              </w:rPr>
            </w:pPr>
            <w:r w:rsidRPr="007C0DE7">
              <w:rPr>
                <w:sz w:val="20"/>
                <w:szCs w:val="20"/>
                <w:lang w:val="fr-FR"/>
              </w:rPr>
              <w:t>Organisation et coordination du dispositif ? Quels sont les types d’acteurs concernés par le dispositif ?</w:t>
            </w:r>
            <w:r>
              <w:rPr>
                <w:sz w:val="20"/>
                <w:szCs w:val="20"/>
                <w:lang w:val="fr-FR"/>
              </w:rPr>
              <w:t xml:space="preserve"> </w:t>
            </w:r>
            <w:r w:rsidRPr="007C0DE7">
              <w:rPr>
                <w:sz w:val="20"/>
                <w:szCs w:val="20"/>
                <w:lang w:val="fr-FR"/>
              </w:rPr>
              <w:t>Caract</w:t>
            </w:r>
            <w:r>
              <w:rPr>
                <w:sz w:val="20"/>
                <w:szCs w:val="20"/>
                <w:lang w:val="fr-FR"/>
              </w:rPr>
              <w:t xml:space="preserve">éristiques des postes (Types de </w:t>
            </w:r>
            <w:r w:rsidRPr="007C0DE7">
              <w:rPr>
                <w:sz w:val="20"/>
                <w:szCs w:val="20"/>
                <w:lang w:val="fr-FR"/>
              </w:rPr>
              <w:t>métiers</w:t>
            </w:r>
            <w:r>
              <w:rPr>
                <w:sz w:val="20"/>
                <w:szCs w:val="20"/>
                <w:lang w:val="fr-FR"/>
              </w:rPr>
              <w:t xml:space="preserve"> </w:t>
            </w:r>
            <w:r w:rsidRPr="007C0DE7">
              <w:rPr>
                <w:sz w:val="20"/>
                <w:szCs w:val="20"/>
                <w:lang w:val="fr-FR"/>
              </w:rPr>
              <w:t>/fonctions</w:t>
            </w:r>
            <w:r>
              <w:rPr>
                <w:sz w:val="20"/>
                <w:szCs w:val="20"/>
                <w:lang w:val="fr-FR"/>
              </w:rPr>
              <w:t xml:space="preserve">) ? </w:t>
            </w:r>
          </w:p>
          <w:p w:rsidR="00334E79" w:rsidRPr="00613BC6" w:rsidRDefault="00B130B6" w:rsidP="00A50076">
            <w:pPr>
              <w:spacing w:before="120" w:line="240" w:lineRule="auto"/>
              <w:jc w:val="both"/>
              <w:rPr>
                <w:sz w:val="20"/>
                <w:szCs w:val="20"/>
                <w:lang w:val="fr-FR"/>
              </w:rPr>
            </w:pPr>
            <w:r>
              <w:rPr>
                <w:sz w:val="20"/>
                <w:szCs w:val="20"/>
                <w:lang w:val="fr-FR"/>
              </w:rPr>
              <w:t>-</w:t>
            </w:r>
            <w:r w:rsidR="00FF0335" w:rsidRPr="00AD24EA">
              <w:rPr>
                <w:sz w:val="20"/>
                <w:szCs w:val="20"/>
                <w:lang w:val="fr-FR"/>
              </w:rPr>
              <w:t>Quels arrangements politico-administratifs ?</w:t>
            </w:r>
            <w:r w:rsidR="00075893">
              <w:rPr>
                <w:sz w:val="20"/>
                <w:szCs w:val="20"/>
                <w:lang w:val="fr-FR"/>
              </w:rPr>
              <w:t xml:space="preserve"> Ou</w:t>
            </w:r>
            <w:r w:rsidR="00FF0335">
              <w:rPr>
                <w:sz w:val="20"/>
                <w:szCs w:val="20"/>
                <w:lang w:val="fr-FR"/>
              </w:rPr>
              <w:t xml:space="preserve"> </w:t>
            </w:r>
            <w:r w:rsidR="00075893">
              <w:rPr>
                <w:sz w:val="20"/>
                <w:szCs w:val="20"/>
                <w:lang w:val="fr-FR"/>
              </w:rPr>
              <w:t>c</w:t>
            </w:r>
            <w:r w:rsidRPr="007C0DE7">
              <w:rPr>
                <w:sz w:val="20"/>
                <w:szCs w:val="20"/>
                <w:lang w:val="fr-FR"/>
              </w:rPr>
              <w:t>o</w:t>
            </w:r>
            <w:r>
              <w:rPr>
                <w:sz w:val="20"/>
                <w:szCs w:val="20"/>
                <w:lang w:val="fr-FR"/>
              </w:rPr>
              <w:t>mment a été mis en œuvre le PCS</w:t>
            </w:r>
            <w:r w:rsidR="008B1729">
              <w:rPr>
                <w:sz w:val="20"/>
                <w:szCs w:val="20"/>
                <w:lang w:val="fr-FR"/>
              </w:rPr>
              <w:t xml:space="preserve"> au sein</w:t>
            </w:r>
            <w:r w:rsidRPr="007C0DE7">
              <w:rPr>
                <w:sz w:val="20"/>
                <w:szCs w:val="20"/>
                <w:lang w:val="fr-FR"/>
              </w:rPr>
              <w:t xml:space="preserve"> de la ville de</w:t>
            </w:r>
            <w:r w:rsidR="00D91F0E">
              <w:rPr>
                <w:sz w:val="20"/>
                <w:szCs w:val="20"/>
                <w:lang w:val="fr-FR"/>
              </w:rPr>
              <w:t xml:space="preserve"> Liège</w:t>
            </w:r>
            <w:r w:rsidR="00FF0335">
              <w:rPr>
                <w:sz w:val="20"/>
                <w:szCs w:val="20"/>
                <w:lang w:val="fr-FR"/>
              </w:rPr>
              <w:t> ?</w:t>
            </w:r>
            <w:r w:rsidR="00D91F0E">
              <w:rPr>
                <w:sz w:val="20"/>
                <w:szCs w:val="20"/>
                <w:lang w:val="fr-FR"/>
              </w:rPr>
              <w:t xml:space="preserve"> </w:t>
            </w:r>
            <w:r>
              <w:rPr>
                <w:sz w:val="20"/>
                <w:szCs w:val="20"/>
                <w:lang w:val="fr-FR"/>
              </w:rPr>
              <w:t xml:space="preserve"> </w:t>
            </w:r>
            <w:r w:rsidR="00D91F0E">
              <w:rPr>
                <w:sz w:val="20"/>
                <w:szCs w:val="20"/>
                <w:lang w:val="fr-FR"/>
              </w:rPr>
              <w:t>(</w:t>
            </w:r>
            <w:r>
              <w:rPr>
                <w:sz w:val="20"/>
                <w:szCs w:val="20"/>
                <w:lang w:val="fr-FR"/>
              </w:rPr>
              <w:t>sociogramme</w:t>
            </w:r>
            <w:r w:rsidRPr="007C0DE7">
              <w:rPr>
                <w:sz w:val="20"/>
                <w:szCs w:val="20"/>
                <w:lang w:val="fr-FR"/>
              </w:rPr>
              <w:t>)</w:t>
            </w:r>
            <w:r w:rsidR="00FF0335" w:rsidRPr="00AD24EA">
              <w:rPr>
                <w:sz w:val="20"/>
                <w:szCs w:val="20"/>
                <w:lang w:val="fr-FR"/>
              </w:rPr>
              <w:t xml:space="preserve"> </w:t>
            </w:r>
          </w:p>
        </w:tc>
        <w:tc>
          <w:tcPr>
            <w:tcW w:w="2986" w:type="dxa"/>
          </w:tcPr>
          <w:p w:rsidR="00045A81" w:rsidRPr="00920ACF" w:rsidRDefault="00B130B6" w:rsidP="00357840">
            <w:pPr>
              <w:spacing w:before="120"/>
              <w:rPr>
                <w:color w:val="000000" w:themeColor="text1"/>
                <w:sz w:val="20"/>
                <w:szCs w:val="20"/>
                <w:lang w:val="fr-FR"/>
              </w:rPr>
            </w:pPr>
            <w:r w:rsidRPr="00363CAA">
              <w:rPr>
                <w:sz w:val="20"/>
                <w:lang w:val="fr-FR"/>
              </w:rPr>
              <w:t xml:space="preserve">- </w:t>
            </w:r>
            <w:r w:rsidR="008B1729">
              <w:rPr>
                <w:color w:val="000000" w:themeColor="text1"/>
                <w:sz w:val="20"/>
                <w:szCs w:val="20"/>
                <w:lang w:val="fr-FR"/>
              </w:rPr>
              <w:t>Composition de la Commission d’A</w:t>
            </w:r>
            <w:r w:rsidRPr="007C0DE7">
              <w:rPr>
                <w:color w:val="000000" w:themeColor="text1"/>
                <w:sz w:val="20"/>
                <w:szCs w:val="20"/>
                <w:lang w:val="fr-FR"/>
              </w:rPr>
              <w:t>ccompagnement</w:t>
            </w:r>
            <w:r>
              <w:rPr>
                <w:color w:val="000000" w:themeColor="text1"/>
                <w:sz w:val="20"/>
                <w:szCs w:val="20"/>
                <w:lang w:val="fr-FR"/>
              </w:rPr>
              <w:t xml:space="preserve"> du PCS</w:t>
            </w:r>
            <w:r w:rsidR="00045A81">
              <w:rPr>
                <w:color w:val="000000" w:themeColor="text1"/>
                <w:sz w:val="20"/>
                <w:szCs w:val="20"/>
                <w:lang w:val="fr-FR"/>
              </w:rPr>
              <w:t xml:space="preserve"> </w:t>
            </w:r>
            <w:r w:rsidR="008B1729">
              <w:rPr>
                <w:color w:val="000000" w:themeColor="text1"/>
                <w:sz w:val="20"/>
                <w:szCs w:val="20"/>
                <w:lang w:val="fr-FR"/>
              </w:rPr>
              <w:t>tel que définie par la Direction interdépartementale de la Cohésion Sociale (</w:t>
            </w:r>
            <w:proofErr w:type="spellStart"/>
            <w:r w:rsidR="008B1729">
              <w:rPr>
                <w:color w:val="000000" w:themeColor="text1"/>
                <w:sz w:val="20"/>
                <w:szCs w:val="20"/>
                <w:lang w:val="fr-FR"/>
              </w:rPr>
              <w:t>DiCS</w:t>
            </w:r>
            <w:proofErr w:type="spellEnd"/>
            <w:r w:rsidR="008B1729">
              <w:rPr>
                <w:color w:val="000000" w:themeColor="text1"/>
                <w:sz w:val="20"/>
                <w:szCs w:val="20"/>
                <w:lang w:val="fr-FR"/>
              </w:rPr>
              <w:t>) du Service Public Wallon (SPW)</w:t>
            </w:r>
          </w:p>
          <w:p w:rsidR="00B130B6" w:rsidRPr="00363CAA" w:rsidRDefault="00B130B6" w:rsidP="00357840">
            <w:pPr>
              <w:spacing w:before="120"/>
              <w:rPr>
                <w:sz w:val="20"/>
                <w:lang w:val="fr-FR"/>
              </w:rPr>
            </w:pPr>
            <w:r>
              <w:rPr>
                <w:sz w:val="20"/>
                <w:lang w:val="fr-FR"/>
              </w:rPr>
              <w:t xml:space="preserve">- </w:t>
            </w:r>
            <w:r w:rsidR="008B1729">
              <w:rPr>
                <w:sz w:val="20"/>
                <w:lang w:val="fr-FR"/>
              </w:rPr>
              <w:t>Composition de la Commission d’Accompagnement du PCS de Liège</w:t>
            </w:r>
          </w:p>
          <w:p w:rsidR="00613BC6" w:rsidRPr="00B023F3" w:rsidRDefault="00613BC6" w:rsidP="00613BC6">
            <w:pPr>
              <w:spacing w:before="120" w:line="240" w:lineRule="auto"/>
              <w:rPr>
                <w:sz w:val="20"/>
                <w:lang w:val="fr-FR"/>
              </w:rPr>
            </w:pPr>
          </w:p>
          <w:p w:rsidR="00B130B6" w:rsidRPr="00B023F3" w:rsidRDefault="00B130B6" w:rsidP="00357840">
            <w:pPr>
              <w:spacing w:before="120" w:line="240" w:lineRule="auto"/>
              <w:rPr>
                <w:sz w:val="20"/>
                <w:lang w:val="fr-FR"/>
              </w:rPr>
            </w:pPr>
          </w:p>
        </w:tc>
      </w:tr>
      <w:tr w:rsidR="00B130B6" w:rsidTr="00357840">
        <w:trPr>
          <w:trHeight w:val="851"/>
        </w:trPr>
        <w:tc>
          <w:tcPr>
            <w:tcW w:w="9004" w:type="dxa"/>
            <w:gridSpan w:val="3"/>
            <w:shd w:val="pct20" w:color="auto" w:fill="auto"/>
          </w:tcPr>
          <w:p w:rsidR="00B130B6" w:rsidRDefault="00B130B6" w:rsidP="005A220C">
            <w:pPr>
              <w:keepNext/>
              <w:keepLines/>
              <w:suppressAutoHyphens/>
              <w:spacing w:before="60"/>
              <w:ind w:left="454" w:hanging="454"/>
              <w:outlineLvl w:val="1"/>
              <w:rPr>
                <w:i/>
                <w:lang w:val="fr-FR"/>
              </w:rPr>
            </w:pPr>
            <w:bookmarkStart w:id="14" w:name="_Toc194384107"/>
            <w:bookmarkStart w:id="15" w:name="_Toc194396140"/>
          </w:p>
          <w:p w:rsidR="00B130B6" w:rsidRPr="009B63B4" w:rsidRDefault="00B130B6" w:rsidP="00357840">
            <w:pPr>
              <w:keepNext/>
              <w:keepLines/>
              <w:suppressAutoHyphens/>
              <w:spacing w:before="60" w:line="240" w:lineRule="auto"/>
              <w:ind w:left="454" w:hanging="454"/>
              <w:jc w:val="center"/>
              <w:outlineLvl w:val="1"/>
              <w:rPr>
                <w:i/>
                <w:smallCaps/>
                <w:lang w:val="fr-FR"/>
              </w:rPr>
            </w:pPr>
            <w:r w:rsidRPr="00363CAA">
              <w:rPr>
                <w:i/>
                <w:smallCaps/>
                <w:lang w:val="fr-FR"/>
              </w:rPr>
              <w:t>Les effets</w:t>
            </w:r>
            <w:bookmarkEnd w:id="14"/>
            <w:bookmarkEnd w:id="15"/>
            <w:r w:rsidRPr="00363CAA">
              <w:rPr>
                <w:i/>
                <w:smallCaps/>
                <w:lang w:val="fr-FR"/>
              </w:rPr>
              <w:t xml:space="preserve"> </w:t>
            </w:r>
            <w:r w:rsidR="0070519B">
              <w:rPr>
                <w:i/>
                <w:smallCaps/>
                <w:lang w:val="fr-FR"/>
              </w:rPr>
              <w:t>de l’usage</w:t>
            </w:r>
          </w:p>
        </w:tc>
      </w:tr>
      <w:tr w:rsidR="00B130B6" w:rsidTr="00357840">
        <w:trPr>
          <w:trHeight w:val="411"/>
        </w:trPr>
        <w:tc>
          <w:tcPr>
            <w:tcW w:w="2977" w:type="dxa"/>
          </w:tcPr>
          <w:p w:rsidR="00B130B6" w:rsidRPr="004C2252" w:rsidRDefault="00D16EDE" w:rsidP="00D16EDE">
            <w:pPr>
              <w:spacing w:before="120"/>
              <w:rPr>
                <w:sz w:val="20"/>
                <w:lang w:val="fr-FR"/>
              </w:rPr>
            </w:pPr>
            <w:r>
              <w:rPr>
                <w:sz w:val="20"/>
                <w:lang w:val="fr-FR"/>
              </w:rPr>
              <w:t>Quelle articulation entre logique constitutive et logique d’appropriation ?</w:t>
            </w:r>
          </w:p>
        </w:tc>
        <w:tc>
          <w:tcPr>
            <w:tcW w:w="3041" w:type="dxa"/>
          </w:tcPr>
          <w:p w:rsidR="0026391F" w:rsidRDefault="00B130B6" w:rsidP="00D16EDE">
            <w:pPr>
              <w:spacing w:before="120"/>
              <w:rPr>
                <w:sz w:val="20"/>
                <w:lang w:val="fr-FR"/>
              </w:rPr>
            </w:pPr>
            <w:r w:rsidRPr="00363CAA">
              <w:rPr>
                <w:sz w:val="20"/>
                <w:lang w:val="fr-FR"/>
              </w:rPr>
              <w:t>-</w:t>
            </w:r>
            <w:r w:rsidR="00F83D6D">
              <w:rPr>
                <w:sz w:val="20"/>
                <w:lang w:val="fr-FR"/>
              </w:rPr>
              <w:t xml:space="preserve"> </w:t>
            </w:r>
            <w:r w:rsidR="00D16EDE" w:rsidRPr="00363CAA">
              <w:rPr>
                <w:sz w:val="20"/>
                <w:lang w:val="fr-FR"/>
              </w:rPr>
              <w:t xml:space="preserve">En quoi le PCS participe </w:t>
            </w:r>
            <w:r w:rsidR="00BB47AD">
              <w:rPr>
                <w:sz w:val="20"/>
                <w:lang w:val="fr-FR"/>
              </w:rPr>
              <w:t xml:space="preserve">à l’opérationnalisation d’une </w:t>
            </w:r>
            <w:r w:rsidR="00D16EDE" w:rsidRPr="00363CAA">
              <w:rPr>
                <w:sz w:val="20"/>
                <w:lang w:val="fr-FR"/>
              </w:rPr>
              <w:t>responsabilité partagée entre les différents acteurs d’une</w:t>
            </w:r>
            <w:r w:rsidR="00D16EDE">
              <w:rPr>
                <w:sz w:val="20"/>
                <w:lang w:val="fr-FR"/>
              </w:rPr>
              <w:t xml:space="preserve"> </w:t>
            </w:r>
            <w:r w:rsidR="00D16EDE" w:rsidRPr="00363CAA">
              <w:rPr>
                <w:sz w:val="20"/>
                <w:lang w:val="fr-FR"/>
              </w:rPr>
              <w:t>action collective organisée </w:t>
            </w:r>
            <w:r w:rsidR="00D6044F">
              <w:rPr>
                <w:sz w:val="20"/>
                <w:lang w:val="fr-FR"/>
              </w:rPr>
              <w:t xml:space="preserve">au niveau du retissage des liens sociaux </w:t>
            </w:r>
            <w:r w:rsidR="00D6044F">
              <w:rPr>
                <w:sz w:val="20"/>
                <w:lang w:val="fr-FR"/>
              </w:rPr>
              <w:lastRenderedPageBreak/>
              <w:t xml:space="preserve">interculturels et intergénérationnels </w:t>
            </w:r>
            <w:r w:rsidR="00E940D9">
              <w:rPr>
                <w:sz w:val="20"/>
                <w:lang w:val="fr-FR"/>
              </w:rPr>
              <w:t xml:space="preserve"> au sein de la Zone LOVA</w:t>
            </w:r>
            <w:r w:rsidR="00D16EDE" w:rsidRPr="00363CAA">
              <w:rPr>
                <w:sz w:val="20"/>
                <w:lang w:val="fr-FR"/>
              </w:rPr>
              <w:t>?</w:t>
            </w:r>
            <w:r w:rsidR="00D16EDE">
              <w:rPr>
                <w:sz w:val="20"/>
                <w:lang w:val="fr-FR"/>
              </w:rPr>
              <w:t xml:space="preserve">  </w:t>
            </w:r>
          </w:p>
          <w:p w:rsidR="00D6044F" w:rsidRPr="00363CAA" w:rsidRDefault="00D6044F" w:rsidP="00D16EDE">
            <w:pPr>
              <w:spacing w:before="120"/>
              <w:rPr>
                <w:sz w:val="20"/>
                <w:lang w:val="fr-FR"/>
              </w:rPr>
            </w:pPr>
            <w:r>
              <w:rPr>
                <w:sz w:val="20"/>
                <w:szCs w:val="20"/>
                <w:lang w:val="fr-FR"/>
              </w:rPr>
              <w:t xml:space="preserve">-Comment le public cible s’est approprié le dispositif ? </w:t>
            </w:r>
          </w:p>
        </w:tc>
        <w:tc>
          <w:tcPr>
            <w:tcW w:w="2986" w:type="dxa"/>
          </w:tcPr>
          <w:p w:rsidR="00B130B6" w:rsidRDefault="00B130B6" w:rsidP="00357840">
            <w:pPr>
              <w:spacing w:before="120" w:line="240" w:lineRule="auto"/>
              <w:rPr>
                <w:sz w:val="20"/>
                <w:lang w:val="fr-FR"/>
              </w:rPr>
            </w:pPr>
            <w:r w:rsidRPr="00363CAA">
              <w:rPr>
                <w:sz w:val="20"/>
              </w:rPr>
              <w:lastRenderedPageBreak/>
              <w:t>-</w:t>
            </w:r>
            <w:r w:rsidR="00334E79">
              <w:rPr>
                <w:sz w:val="20"/>
                <w:lang w:val="fr-FR"/>
              </w:rPr>
              <w:t xml:space="preserve"> Observation participante</w:t>
            </w:r>
            <w:r w:rsidR="00AD24EA">
              <w:rPr>
                <w:sz w:val="20"/>
                <w:lang w:val="fr-FR"/>
              </w:rPr>
              <w:t> :</w:t>
            </w:r>
            <w:r w:rsidR="00334E79">
              <w:rPr>
                <w:sz w:val="20"/>
                <w:lang w:val="fr-FR"/>
              </w:rPr>
              <w:t xml:space="preserve"> </w:t>
            </w:r>
          </w:p>
          <w:p w:rsidR="00613BC6" w:rsidRPr="00363CAA" w:rsidRDefault="00AD24EA" w:rsidP="00613BC6">
            <w:pPr>
              <w:spacing w:before="120" w:line="240" w:lineRule="auto"/>
              <w:rPr>
                <w:sz w:val="20"/>
                <w:lang w:val="fr-FR"/>
              </w:rPr>
            </w:pPr>
            <w:r w:rsidRPr="00AD24EA">
              <w:rPr>
                <w:sz w:val="20"/>
                <w:lang w:val="fr-FR"/>
              </w:rPr>
              <w:sym w:font="Wingdings" w:char="F0E0"/>
            </w:r>
            <w:r w:rsidR="00613BC6" w:rsidRPr="00363CAA">
              <w:rPr>
                <w:sz w:val="20"/>
                <w:lang w:val="fr-FR"/>
              </w:rPr>
              <w:t>réunions de coordination</w:t>
            </w:r>
          </w:p>
          <w:p w:rsidR="00613BC6" w:rsidRDefault="00613BC6" w:rsidP="00613BC6">
            <w:pPr>
              <w:spacing w:before="120" w:line="240" w:lineRule="auto"/>
              <w:rPr>
                <w:sz w:val="20"/>
                <w:lang w:val="fr-FR"/>
              </w:rPr>
            </w:pPr>
            <w:r w:rsidRPr="00363CAA">
              <w:rPr>
                <w:sz w:val="20"/>
                <w:lang w:val="fr-FR"/>
              </w:rPr>
              <w:sym w:font="Wingdings" w:char="F0E0"/>
            </w:r>
            <w:r w:rsidRPr="00363CAA">
              <w:rPr>
                <w:sz w:val="20"/>
                <w:lang w:val="fr-FR"/>
              </w:rPr>
              <w:t>réunions d’équipes</w:t>
            </w:r>
          </w:p>
          <w:p w:rsidR="00AD24EA" w:rsidRDefault="00AD24EA" w:rsidP="00613BC6">
            <w:pPr>
              <w:spacing w:before="120" w:line="240" w:lineRule="auto"/>
              <w:rPr>
                <w:sz w:val="20"/>
                <w:lang w:val="fr-FR"/>
              </w:rPr>
            </w:pPr>
            <w:r w:rsidRPr="00AD24EA">
              <w:rPr>
                <w:sz w:val="20"/>
                <w:lang w:val="fr-FR"/>
              </w:rPr>
              <w:lastRenderedPageBreak/>
              <w:sym w:font="Wingdings" w:char="F0E0"/>
            </w:r>
            <w:r>
              <w:rPr>
                <w:sz w:val="20"/>
                <w:lang w:val="fr-FR"/>
              </w:rPr>
              <w:t>diagnostic social</w:t>
            </w:r>
          </w:p>
          <w:p w:rsidR="00613BC6" w:rsidRPr="00363CAA" w:rsidRDefault="00613BC6" w:rsidP="00613BC6">
            <w:pPr>
              <w:spacing w:before="120" w:line="240" w:lineRule="auto"/>
              <w:rPr>
                <w:sz w:val="20"/>
                <w:lang w:val="fr-FR"/>
              </w:rPr>
            </w:pPr>
            <w:r w:rsidRPr="00B023F3">
              <w:rPr>
                <w:sz w:val="20"/>
                <w:lang w:val="fr-FR"/>
              </w:rPr>
              <w:sym w:font="Wingdings" w:char="F0E0"/>
            </w:r>
            <w:r>
              <w:rPr>
                <w:sz w:val="20"/>
                <w:lang w:val="fr-FR"/>
              </w:rPr>
              <w:t xml:space="preserve"> </w:t>
            </w:r>
            <w:r w:rsidRPr="00363CAA">
              <w:rPr>
                <w:sz w:val="20"/>
                <w:lang w:val="fr-FR"/>
              </w:rPr>
              <w:t>focus-groupe</w:t>
            </w:r>
          </w:p>
          <w:p w:rsidR="00613BC6" w:rsidRDefault="00613BC6" w:rsidP="00613BC6">
            <w:pPr>
              <w:pStyle w:val="Paragraphedeliste"/>
              <w:numPr>
                <w:ilvl w:val="0"/>
                <w:numId w:val="33"/>
              </w:numPr>
              <w:spacing w:before="120" w:line="240" w:lineRule="auto"/>
              <w:rPr>
                <w:sz w:val="20"/>
                <w:lang w:val="fr-FR"/>
              </w:rPr>
            </w:pPr>
            <w:r w:rsidRPr="00037B8E">
              <w:rPr>
                <w:sz w:val="20"/>
                <w:lang w:val="fr-FR"/>
              </w:rPr>
              <w:t>Agents</w:t>
            </w:r>
          </w:p>
          <w:p w:rsidR="00613BC6" w:rsidRPr="00B023F3" w:rsidRDefault="00613BC6" w:rsidP="00613BC6">
            <w:pPr>
              <w:pStyle w:val="Paragraphedeliste"/>
              <w:numPr>
                <w:ilvl w:val="0"/>
                <w:numId w:val="33"/>
              </w:numPr>
              <w:spacing w:before="120" w:line="240" w:lineRule="auto"/>
              <w:rPr>
                <w:sz w:val="20"/>
                <w:lang w:val="fr-FR"/>
              </w:rPr>
            </w:pPr>
            <w:r w:rsidRPr="00B023F3">
              <w:rPr>
                <w:sz w:val="20"/>
                <w:lang w:val="fr-FR"/>
              </w:rPr>
              <w:t>Usagers</w:t>
            </w:r>
          </w:p>
          <w:p w:rsidR="00B130B6" w:rsidRPr="00AD24EA" w:rsidRDefault="00AD24EA" w:rsidP="00357840">
            <w:pPr>
              <w:spacing w:before="120" w:line="240" w:lineRule="auto"/>
              <w:rPr>
                <w:sz w:val="20"/>
                <w:lang w:val="fr-FR"/>
              </w:rPr>
            </w:pPr>
            <w:r>
              <w:rPr>
                <w:sz w:val="20"/>
                <w:lang w:val="fr-FR"/>
              </w:rPr>
              <w:t xml:space="preserve">  </w:t>
            </w:r>
            <w:r w:rsidRPr="00AD24EA">
              <w:rPr>
                <w:sz w:val="20"/>
                <w:lang w:val="fr-FR"/>
              </w:rPr>
              <w:sym w:font="Wingdings" w:char="F0E0"/>
            </w:r>
            <w:r w:rsidR="00613BC6" w:rsidRPr="00363CAA">
              <w:rPr>
                <w:sz w:val="20"/>
                <w:lang w:val="fr-FR"/>
              </w:rPr>
              <w:t>entretiens semi-direc</w:t>
            </w:r>
            <w:r w:rsidR="00613BC6">
              <w:rPr>
                <w:sz w:val="20"/>
                <w:lang w:val="fr-FR"/>
              </w:rPr>
              <w:t xml:space="preserve">tifs </w:t>
            </w:r>
          </w:p>
        </w:tc>
      </w:tr>
      <w:tr w:rsidR="00B130B6" w:rsidTr="00357840">
        <w:tc>
          <w:tcPr>
            <w:tcW w:w="9004" w:type="dxa"/>
            <w:gridSpan w:val="3"/>
            <w:shd w:val="pct20" w:color="auto" w:fill="auto"/>
          </w:tcPr>
          <w:p w:rsidR="00B130B6" w:rsidRPr="00363CAA" w:rsidRDefault="00DC79E3" w:rsidP="00DC79E3">
            <w:pPr>
              <w:jc w:val="center"/>
              <w:rPr>
                <w:sz w:val="20"/>
              </w:rPr>
            </w:pPr>
            <w:bookmarkStart w:id="16" w:name="_Toc194382673"/>
            <w:bookmarkStart w:id="17" w:name="_Toc194384109"/>
            <w:bookmarkStart w:id="18" w:name="_Toc194396142"/>
            <w:r w:rsidRPr="00363CAA">
              <w:lastRenderedPageBreak/>
              <w:t>CONCLUSIONS ET RECOMMANDATIONS</w:t>
            </w:r>
            <w:bookmarkEnd w:id="16"/>
            <w:bookmarkEnd w:id="17"/>
            <w:bookmarkEnd w:id="18"/>
          </w:p>
        </w:tc>
      </w:tr>
      <w:tr w:rsidR="00B130B6" w:rsidTr="00357840">
        <w:tc>
          <w:tcPr>
            <w:tcW w:w="2977" w:type="dxa"/>
          </w:tcPr>
          <w:p w:rsidR="00B130B6" w:rsidRPr="00750EED" w:rsidRDefault="00B130B6" w:rsidP="00357840">
            <w:pPr>
              <w:spacing w:before="120" w:line="240" w:lineRule="auto"/>
              <w:rPr>
                <w:smallCaps/>
              </w:rPr>
            </w:pPr>
            <w:r w:rsidRPr="00363CAA">
              <w:rPr>
                <w:i/>
                <w:smallCaps/>
                <w:sz w:val="20"/>
              </w:rPr>
              <w:t>-</w:t>
            </w:r>
            <w:r w:rsidR="00750EED" w:rsidRPr="00750EED">
              <w:rPr>
                <w:smallCaps/>
              </w:rPr>
              <w:t>évaluation par la chercheuse</w:t>
            </w:r>
          </w:p>
          <w:p w:rsidR="00124A11" w:rsidRPr="00D312BB" w:rsidRDefault="00124A11" w:rsidP="00D312BB">
            <w:pPr>
              <w:spacing w:before="120" w:line="240" w:lineRule="auto"/>
              <w:rPr>
                <w:smallCaps/>
              </w:rPr>
            </w:pPr>
          </w:p>
        </w:tc>
        <w:tc>
          <w:tcPr>
            <w:tcW w:w="3041" w:type="dxa"/>
          </w:tcPr>
          <w:p w:rsidR="0026391F" w:rsidRPr="00363CAA" w:rsidRDefault="00B130B6" w:rsidP="00357840">
            <w:pPr>
              <w:spacing w:before="120" w:after="0" w:line="312" w:lineRule="exact"/>
              <w:jc w:val="both"/>
              <w:rPr>
                <w:sz w:val="20"/>
              </w:rPr>
            </w:pPr>
            <w:r w:rsidRPr="00363CAA">
              <w:rPr>
                <w:sz w:val="20"/>
              </w:rPr>
              <w:t>-Quels sont les points de convergences et de divergences  concernant le concept de cohésion sociale entre les acteurs politiques  (les dirigeants), les acteurs professionnels de terrain (les agents) et les usagers ?</w:t>
            </w:r>
          </w:p>
        </w:tc>
        <w:tc>
          <w:tcPr>
            <w:tcW w:w="2986" w:type="dxa"/>
          </w:tcPr>
          <w:p w:rsidR="00B130B6" w:rsidRPr="00363CAA" w:rsidRDefault="00B130B6" w:rsidP="00357840">
            <w:pPr>
              <w:spacing w:before="120" w:line="240" w:lineRule="auto"/>
              <w:rPr>
                <w:color w:val="FF0000"/>
                <w:sz w:val="20"/>
                <w:lang w:val="fr-FR"/>
              </w:rPr>
            </w:pPr>
            <w:r w:rsidRPr="00363CAA">
              <w:rPr>
                <w:sz w:val="20"/>
                <w:lang w:val="fr-FR"/>
              </w:rPr>
              <w:sym w:font="Wingdings" w:char="F0E0"/>
            </w:r>
            <w:r w:rsidRPr="00363CAA">
              <w:rPr>
                <w:sz w:val="20"/>
                <w:lang w:val="fr-FR"/>
              </w:rPr>
              <w:t xml:space="preserve">Analyse qualitative des données relevées lors des focus-groupe, comparaison entre les différents référentiels. </w:t>
            </w:r>
          </w:p>
        </w:tc>
      </w:tr>
    </w:tbl>
    <w:p w:rsidR="00A5008D" w:rsidRDefault="00A5008D" w:rsidP="00A5008D">
      <w:pPr>
        <w:tabs>
          <w:tab w:val="left" w:pos="5400"/>
        </w:tabs>
        <w:jc w:val="both"/>
        <w:rPr>
          <w:b/>
          <w:i/>
          <w:lang w:val="fr-FR"/>
        </w:rPr>
      </w:pPr>
    </w:p>
    <w:p w:rsidR="00A5008D" w:rsidRPr="00F46D6A" w:rsidRDefault="00D4663A" w:rsidP="008F0E03">
      <w:pPr>
        <w:pStyle w:val="Titre3"/>
        <w:numPr>
          <w:ilvl w:val="0"/>
          <w:numId w:val="81"/>
        </w:numPr>
        <w:rPr>
          <w:color w:val="auto"/>
          <w:sz w:val="24"/>
          <w:szCs w:val="24"/>
        </w:rPr>
      </w:pPr>
      <w:bookmarkStart w:id="19" w:name="_Toc523086648"/>
      <w:r w:rsidRPr="00F46D6A">
        <w:rPr>
          <w:color w:val="auto"/>
          <w:sz w:val="24"/>
          <w:szCs w:val="24"/>
        </w:rPr>
        <w:t>Conception du dispositif</w:t>
      </w:r>
      <w:bookmarkEnd w:id="19"/>
    </w:p>
    <w:p w:rsidR="00F46D6A" w:rsidRDefault="00F46D6A" w:rsidP="00A5008D">
      <w:pPr>
        <w:jc w:val="both"/>
        <w:rPr>
          <w:sz w:val="24"/>
          <w:szCs w:val="24"/>
        </w:rPr>
      </w:pPr>
    </w:p>
    <w:p w:rsidR="00A5008D" w:rsidRDefault="00A5008D" w:rsidP="00A5008D">
      <w:pPr>
        <w:jc w:val="both"/>
        <w:rPr>
          <w:sz w:val="24"/>
          <w:szCs w:val="24"/>
        </w:rPr>
      </w:pPr>
      <w:r>
        <w:rPr>
          <w:sz w:val="24"/>
          <w:szCs w:val="24"/>
        </w:rPr>
        <w:t>Pour saisir  la logique constitutive du P</w:t>
      </w:r>
      <w:r w:rsidR="009974A0">
        <w:rPr>
          <w:sz w:val="24"/>
          <w:szCs w:val="24"/>
        </w:rPr>
        <w:t xml:space="preserve">lan de </w:t>
      </w:r>
      <w:r>
        <w:rPr>
          <w:sz w:val="24"/>
          <w:szCs w:val="24"/>
        </w:rPr>
        <w:t>C</w:t>
      </w:r>
      <w:r w:rsidR="009974A0">
        <w:rPr>
          <w:sz w:val="24"/>
          <w:szCs w:val="24"/>
        </w:rPr>
        <w:t xml:space="preserve">ohésion </w:t>
      </w:r>
      <w:r>
        <w:rPr>
          <w:sz w:val="24"/>
          <w:szCs w:val="24"/>
        </w:rPr>
        <w:t>S</w:t>
      </w:r>
      <w:r w:rsidR="009974A0">
        <w:rPr>
          <w:sz w:val="24"/>
          <w:szCs w:val="24"/>
        </w:rPr>
        <w:t>ociale</w:t>
      </w:r>
      <w:r>
        <w:rPr>
          <w:sz w:val="24"/>
          <w:szCs w:val="24"/>
        </w:rPr>
        <w:t>, nous nous sommes intéressés à la conception du Plan, en tentant de répondre aux questions suivantes : quelle est la genèse du Plan de Cohésion Sociale ? En quoi consiste le référentiel de la cohésion sociale de l’action publique en Régio</w:t>
      </w:r>
      <w:r w:rsidR="006A041D">
        <w:rPr>
          <w:sz w:val="24"/>
          <w:szCs w:val="24"/>
        </w:rPr>
        <w:t>n Wallonne ? Ce</w:t>
      </w:r>
      <w:r w:rsidR="006721F5">
        <w:rPr>
          <w:sz w:val="24"/>
          <w:szCs w:val="24"/>
        </w:rPr>
        <w:t xml:space="preserve"> référentiel fai</w:t>
      </w:r>
      <w:r w:rsidR="00A65A1E">
        <w:rPr>
          <w:sz w:val="24"/>
          <w:szCs w:val="24"/>
        </w:rPr>
        <w:t>t-il</w:t>
      </w:r>
      <w:r>
        <w:rPr>
          <w:sz w:val="24"/>
          <w:szCs w:val="24"/>
        </w:rPr>
        <w:t xml:space="preserve"> l’objet d’un récit unique ou de récits politiques différents ? Quelles sont leurs valeurs, leurs normes ? Quelles sont les hypothèses causales et les hypothèses  d’intervention qui sous-tendent ces référentiels ? Quels sont les algorithmes et images associées ? </w:t>
      </w:r>
    </w:p>
    <w:p w:rsidR="003F1DA6" w:rsidRDefault="00A5008D" w:rsidP="00A5008D">
      <w:pPr>
        <w:jc w:val="both"/>
        <w:rPr>
          <w:sz w:val="24"/>
          <w:szCs w:val="24"/>
        </w:rPr>
      </w:pPr>
      <w:r>
        <w:rPr>
          <w:sz w:val="24"/>
          <w:szCs w:val="24"/>
        </w:rPr>
        <w:t>Sur le plan  de la méthode de récolte des données, nous nous sommes intéressés aux récits politiques évoquant la cohésion sociale, en examinant les textes et documents légaux et réglementaires que nous avons obtenu</w:t>
      </w:r>
      <w:r w:rsidR="00D07DFD">
        <w:rPr>
          <w:sz w:val="24"/>
          <w:szCs w:val="24"/>
        </w:rPr>
        <w:t>s</w:t>
      </w:r>
      <w:r>
        <w:rPr>
          <w:sz w:val="24"/>
          <w:szCs w:val="24"/>
        </w:rPr>
        <w:t xml:space="preserve"> en nous référant à différentes sources. Pour le référentiel du Conseil de l’Europe, il s’agit des </w:t>
      </w:r>
      <w:r>
        <w:rPr>
          <w:i/>
          <w:sz w:val="24"/>
          <w:szCs w:val="24"/>
        </w:rPr>
        <w:t xml:space="preserve">Stratégies de Cohésion Sociale </w:t>
      </w:r>
      <w:r>
        <w:rPr>
          <w:sz w:val="24"/>
          <w:szCs w:val="24"/>
        </w:rPr>
        <w:t>de 2000, 2004 et 2010 élaborées par le Comité Européen pour la Cohésion sociale (CDCS) ; pour celui de l’Union Européenne, les</w:t>
      </w:r>
      <w:r w:rsidR="00C97EE1">
        <w:rPr>
          <w:sz w:val="24"/>
          <w:szCs w:val="24"/>
        </w:rPr>
        <w:t xml:space="preserve"> résumés des</w:t>
      </w:r>
      <w:r>
        <w:rPr>
          <w:sz w:val="24"/>
          <w:szCs w:val="24"/>
        </w:rPr>
        <w:t xml:space="preserve"> cinq principaux traités (Rome, Acte Unique Européen, Maastricht, Amsterdam, Nice, Lisbonne) </w:t>
      </w:r>
      <w:r w:rsidR="00C97EE1">
        <w:rPr>
          <w:sz w:val="24"/>
          <w:szCs w:val="24"/>
        </w:rPr>
        <w:t>mis en ligne sur le site de l’UE</w:t>
      </w:r>
      <w:r>
        <w:rPr>
          <w:sz w:val="24"/>
          <w:szCs w:val="24"/>
        </w:rPr>
        <w:t xml:space="preserve">  ; pour ceux de la Région Wallonne, le portail de la Cohésion Sociale de la Région Wallonne, le site de l’IWEPS (Institut Wallon de l’Evaluation de la prospective et de la Statistique) et les décrets 2008 et 2017 de la Région Wallonne relatif au Plan de cohésion sociale d</w:t>
      </w:r>
      <w:r w:rsidR="00C97EE1">
        <w:rPr>
          <w:sz w:val="24"/>
          <w:szCs w:val="24"/>
        </w:rPr>
        <w:t>es villes et co</w:t>
      </w:r>
      <w:r w:rsidR="0086778C">
        <w:rPr>
          <w:sz w:val="24"/>
          <w:szCs w:val="24"/>
        </w:rPr>
        <w:t>mmunes wallonnes, mais aussi</w:t>
      </w:r>
      <w:r w:rsidR="003F1DA6" w:rsidRPr="003F1DA6">
        <w:rPr>
          <w:sz w:val="24"/>
          <w:szCs w:val="24"/>
        </w:rPr>
        <w:t xml:space="preserve"> </w:t>
      </w:r>
      <w:r w:rsidR="003F1DA6">
        <w:rPr>
          <w:sz w:val="24"/>
          <w:szCs w:val="24"/>
        </w:rPr>
        <w:t>le Progr</w:t>
      </w:r>
      <w:r w:rsidR="0066487A">
        <w:rPr>
          <w:sz w:val="24"/>
          <w:szCs w:val="24"/>
        </w:rPr>
        <w:t>amme de Réforme National 2011,</w:t>
      </w:r>
      <w:r w:rsidR="0086778C">
        <w:rPr>
          <w:sz w:val="24"/>
          <w:szCs w:val="24"/>
        </w:rPr>
        <w:t xml:space="preserve"> la</w:t>
      </w:r>
      <w:r w:rsidR="00C97EE1">
        <w:rPr>
          <w:sz w:val="24"/>
          <w:szCs w:val="24"/>
        </w:rPr>
        <w:t xml:space="preserve"> Déclarations de Politique R</w:t>
      </w:r>
      <w:r w:rsidR="0066487A">
        <w:rPr>
          <w:sz w:val="24"/>
          <w:szCs w:val="24"/>
        </w:rPr>
        <w:t>égionale 2014-2019 et le Plan de Lutte contre la Pauvreté 2015-2019.</w:t>
      </w:r>
      <w:r w:rsidR="0086778C">
        <w:rPr>
          <w:sz w:val="24"/>
          <w:szCs w:val="24"/>
        </w:rPr>
        <w:t xml:space="preserve"> </w:t>
      </w:r>
    </w:p>
    <w:p w:rsidR="00A5008D" w:rsidRDefault="00A5008D" w:rsidP="00A5008D">
      <w:pPr>
        <w:jc w:val="both"/>
        <w:rPr>
          <w:sz w:val="24"/>
          <w:szCs w:val="24"/>
        </w:rPr>
      </w:pPr>
      <w:r>
        <w:rPr>
          <w:sz w:val="24"/>
          <w:szCs w:val="24"/>
        </w:rPr>
        <w:t>Nous avons également introduis une dimension temporelle d</w:t>
      </w:r>
      <w:r w:rsidR="003F1DA6">
        <w:rPr>
          <w:sz w:val="24"/>
          <w:szCs w:val="24"/>
        </w:rPr>
        <w:t xml:space="preserve">ans notre analyse, en resituant </w:t>
      </w:r>
      <w:r>
        <w:rPr>
          <w:sz w:val="24"/>
          <w:szCs w:val="24"/>
        </w:rPr>
        <w:t xml:space="preserve">la genèse du concept de cohésion social à travers des événements clés et qui renseignent également de la logique constitutive du Plan de Cohésion Sociale. Pour cela, nous nous </w:t>
      </w:r>
      <w:r>
        <w:rPr>
          <w:sz w:val="24"/>
          <w:szCs w:val="24"/>
        </w:rPr>
        <w:lastRenderedPageBreak/>
        <w:t xml:space="preserve">sommes référés à des auteurs qui abordent le contexte historique du concept (Jacques </w:t>
      </w:r>
      <w:proofErr w:type="spellStart"/>
      <w:r>
        <w:rPr>
          <w:sz w:val="24"/>
          <w:szCs w:val="24"/>
        </w:rPr>
        <w:t>Donzelot</w:t>
      </w:r>
      <w:proofErr w:type="spellEnd"/>
      <w:r>
        <w:rPr>
          <w:sz w:val="24"/>
          <w:szCs w:val="24"/>
        </w:rPr>
        <w:t xml:space="preserve">, Pierre </w:t>
      </w:r>
      <w:proofErr w:type="spellStart"/>
      <w:r>
        <w:rPr>
          <w:sz w:val="24"/>
          <w:szCs w:val="24"/>
        </w:rPr>
        <w:t>Boissar</w:t>
      </w:r>
      <w:r w:rsidR="00BB47AD">
        <w:rPr>
          <w:sz w:val="24"/>
          <w:szCs w:val="24"/>
        </w:rPr>
        <w:t>t</w:t>
      </w:r>
      <w:proofErr w:type="spellEnd"/>
      <w:r w:rsidR="00BB47AD">
        <w:rPr>
          <w:sz w:val="24"/>
          <w:szCs w:val="24"/>
        </w:rPr>
        <w:t>), mais aussi à des rapports,</w:t>
      </w:r>
      <w:r>
        <w:rPr>
          <w:sz w:val="24"/>
          <w:szCs w:val="24"/>
        </w:rPr>
        <w:t xml:space="preserve"> travaux de recherche et mémoires. Toutes les  références documentaires qui ont été retenues pour mener ce travail sont citées en bas de page de manière systématique.    </w:t>
      </w:r>
    </w:p>
    <w:p w:rsidR="00B77778" w:rsidRDefault="00B77778" w:rsidP="00A5008D">
      <w:pPr>
        <w:jc w:val="both"/>
        <w:rPr>
          <w:sz w:val="24"/>
          <w:szCs w:val="24"/>
        </w:rPr>
      </w:pPr>
      <w:r>
        <w:rPr>
          <w:sz w:val="24"/>
          <w:szCs w:val="24"/>
        </w:rPr>
        <w:t xml:space="preserve">Ci-dessous, une grille d’analyse où nous montrerons l’influence des référentiels du Conseil de l’Europe et de l’UE sur les décrets 2008 et 2017 </w:t>
      </w:r>
      <w:r w:rsidR="00D4663A">
        <w:rPr>
          <w:sz w:val="24"/>
          <w:szCs w:val="24"/>
        </w:rPr>
        <w:t xml:space="preserve">et </w:t>
      </w:r>
      <w:r>
        <w:rPr>
          <w:sz w:val="24"/>
          <w:szCs w:val="24"/>
        </w:rPr>
        <w:t>qui sera explicitée plus loin dans le travail.</w:t>
      </w:r>
    </w:p>
    <w:tbl>
      <w:tblPr>
        <w:tblStyle w:val="Grilledutableau"/>
        <w:tblW w:w="0" w:type="auto"/>
        <w:tblLook w:val="04A0"/>
      </w:tblPr>
      <w:tblGrid>
        <w:gridCol w:w="1842"/>
        <w:gridCol w:w="1842"/>
        <w:gridCol w:w="1842"/>
        <w:gridCol w:w="1843"/>
        <w:gridCol w:w="1843"/>
      </w:tblGrid>
      <w:tr w:rsidR="00B77778" w:rsidTr="005F209A">
        <w:tc>
          <w:tcPr>
            <w:tcW w:w="1842" w:type="dxa"/>
          </w:tcPr>
          <w:p w:rsidR="00B77778" w:rsidRDefault="00B77778" w:rsidP="005F209A">
            <w:pPr>
              <w:jc w:val="both"/>
              <w:rPr>
                <w:sz w:val="24"/>
                <w:szCs w:val="24"/>
              </w:rPr>
            </w:pPr>
          </w:p>
        </w:tc>
        <w:tc>
          <w:tcPr>
            <w:tcW w:w="1842" w:type="dxa"/>
          </w:tcPr>
          <w:p w:rsidR="00B77778" w:rsidRDefault="00B77778" w:rsidP="005F209A">
            <w:pPr>
              <w:jc w:val="both"/>
              <w:rPr>
                <w:sz w:val="24"/>
                <w:szCs w:val="24"/>
              </w:rPr>
            </w:pPr>
            <w:r>
              <w:rPr>
                <w:sz w:val="24"/>
                <w:szCs w:val="24"/>
              </w:rPr>
              <w:t>Conseil de l’Europe</w:t>
            </w:r>
          </w:p>
          <w:p w:rsidR="00B77778" w:rsidRPr="00E375E6" w:rsidRDefault="00DC3EFD" w:rsidP="005F209A">
            <w:pPr>
              <w:jc w:val="both"/>
              <w:rPr>
                <w:i/>
                <w:sz w:val="24"/>
                <w:szCs w:val="24"/>
              </w:rPr>
            </w:pPr>
            <w:r>
              <w:rPr>
                <w:i/>
                <w:noProof/>
                <w:sz w:val="24"/>
                <w:szCs w:val="24"/>
                <w:lang w:eastAsia="fr-BE"/>
              </w:rPr>
              <w:pict>
                <v:shape id="_x0000_s1052" type="#_x0000_t32" style="position:absolute;left:0;text-align:left;margin-left:78.1pt;margin-top:20.9pt;width:23.45pt;height:.8pt;z-index:251655680" o:connectortype="straight">
                  <v:stroke endarrow="block"/>
                </v:shape>
              </w:pict>
            </w:r>
            <w:r w:rsidR="00B77778">
              <w:rPr>
                <w:i/>
                <w:sz w:val="24"/>
                <w:szCs w:val="24"/>
              </w:rPr>
              <w:t>Stratégies CE 2000-2004-2010</w:t>
            </w:r>
          </w:p>
        </w:tc>
        <w:tc>
          <w:tcPr>
            <w:tcW w:w="1842" w:type="dxa"/>
          </w:tcPr>
          <w:p w:rsidR="00B77778" w:rsidRDefault="00B77778" w:rsidP="005F209A">
            <w:pPr>
              <w:jc w:val="both"/>
              <w:rPr>
                <w:sz w:val="24"/>
                <w:szCs w:val="24"/>
              </w:rPr>
            </w:pPr>
            <w:r>
              <w:rPr>
                <w:sz w:val="24"/>
                <w:szCs w:val="24"/>
              </w:rPr>
              <w:t>Région Wallonne</w:t>
            </w:r>
          </w:p>
          <w:p w:rsidR="00B77778" w:rsidRPr="00E375E6" w:rsidRDefault="00B77778" w:rsidP="005F209A">
            <w:pPr>
              <w:jc w:val="both"/>
              <w:rPr>
                <w:i/>
                <w:sz w:val="24"/>
                <w:szCs w:val="24"/>
              </w:rPr>
            </w:pPr>
            <w:r w:rsidRPr="00E375E6">
              <w:rPr>
                <w:i/>
                <w:sz w:val="24"/>
                <w:szCs w:val="24"/>
              </w:rPr>
              <w:t>Décret 2008</w:t>
            </w:r>
          </w:p>
        </w:tc>
        <w:tc>
          <w:tcPr>
            <w:tcW w:w="1843" w:type="dxa"/>
          </w:tcPr>
          <w:p w:rsidR="00B77778" w:rsidRDefault="00B77778" w:rsidP="005F209A">
            <w:pPr>
              <w:jc w:val="both"/>
              <w:rPr>
                <w:sz w:val="24"/>
                <w:szCs w:val="24"/>
              </w:rPr>
            </w:pPr>
            <w:r>
              <w:rPr>
                <w:sz w:val="24"/>
                <w:szCs w:val="24"/>
              </w:rPr>
              <w:t>Union Européenne</w:t>
            </w:r>
          </w:p>
          <w:p w:rsidR="00B77778" w:rsidRPr="00E375E6" w:rsidRDefault="00DC3EFD" w:rsidP="005F209A">
            <w:pPr>
              <w:jc w:val="both"/>
              <w:rPr>
                <w:i/>
                <w:sz w:val="24"/>
                <w:szCs w:val="24"/>
              </w:rPr>
            </w:pPr>
            <w:r>
              <w:rPr>
                <w:i/>
                <w:noProof/>
                <w:sz w:val="24"/>
                <w:szCs w:val="24"/>
                <w:lang w:eastAsia="fr-BE"/>
              </w:rPr>
              <w:pict>
                <v:shape id="_x0000_s1053" type="#_x0000_t32" style="position:absolute;left:0;text-align:left;margin-left:76.25pt;margin-top:20.95pt;width:25.05pt;height:.75pt;flip:y;z-index:251656704" o:connectortype="straight">
                  <v:stroke endarrow="block"/>
                </v:shape>
              </w:pict>
            </w:r>
            <w:r w:rsidR="00B77778">
              <w:rPr>
                <w:i/>
                <w:sz w:val="24"/>
                <w:szCs w:val="24"/>
              </w:rPr>
              <w:t>Stratégie UE 2020</w:t>
            </w:r>
          </w:p>
        </w:tc>
        <w:tc>
          <w:tcPr>
            <w:tcW w:w="1843" w:type="dxa"/>
          </w:tcPr>
          <w:p w:rsidR="00B77778" w:rsidRDefault="00B77778" w:rsidP="005F209A">
            <w:pPr>
              <w:jc w:val="both"/>
              <w:rPr>
                <w:sz w:val="24"/>
                <w:szCs w:val="24"/>
              </w:rPr>
            </w:pPr>
            <w:r>
              <w:rPr>
                <w:sz w:val="24"/>
                <w:szCs w:val="24"/>
              </w:rPr>
              <w:t>Région Wallonne</w:t>
            </w:r>
          </w:p>
          <w:p w:rsidR="00B77778" w:rsidRPr="00E375E6" w:rsidRDefault="00B77778" w:rsidP="005F209A">
            <w:pPr>
              <w:jc w:val="both"/>
              <w:rPr>
                <w:i/>
                <w:sz w:val="24"/>
                <w:szCs w:val="24"/>
              </w:rPr>
            </w:pPr>
            <w:r>
              <w:rPr>
                <w:i/>
                <w:sz w:val="24"/>
                <w:szCs w:val="24"/>
              </w:rPr>
              <w:t>Décret 2017</w:t>
            </w:r>
          </w:p>
        </w:tc>
      </w:tr>
      <w:tr w:rsidR="00B77778" w:rsidTr="005F209A">
        <w:tc>
          <w:tcPr>
            <w:tcW w:w="1842" w:type="dxa"/>
          </w:tcPr>
          <w:p w:rsidR="00B77778" w:rsidRDefault="00B77778" w:rsidP="005F209A">
            <w:pPr>
              <w:jc w:val="both"/>
              <w:rPr>
                <w:sz w:val="24"/>
                <w:szCs w:val="24"/>
              </w:rPr>
            </w:pPr>
            <w:r>
              <w:rPr>
                <w:sz w:val="24"/>
                <w:szCs w:val="24"/>
              </w:rPr>
              <w:t>Valeurs</w:t>
            </w:r>
          </w:p>
          <w:p w:rsidR="00B77778" w:rsidRPr="007D3892" w:rsidRDefault="00B77778" w:rsidP="005F209A">
            <w:pPr>
              <w:jc w:val="both"/>
              <w:rPr>
                <w:i/>
                <w:sz w:val="24"/>
                <w:szCs w:val="24"/>
              </w:rPr>
            </w:pPr>
            <w:r>
              <w:rPr>
                <w:i/>
                <w:sz w:val="24"/>
                <w:szCs w:val="24"/>
              </w:rPr>
              <w:t>Récits politiques</w:t>
            </w:r>
          </w:p>
        </w:tc>
        <w:tc>
          <w:tcPr>
            <w:tcW w:w="1842" w:type="dxa"/>
          </w:tcPr>
          <w:p w:rsidR="00B77778" w:rsidRDefault="00B77778" w:rsidP="005F209A">
            <w:pPr>
              <w:jc w:val="both"/>
              <w:rPr>
                <w:sz w:val="24"/>
                <w:szCs w:val="24"/>
              </w:rPr>
            </w:pPr>
          </w:p>
        </w:tc>
        <w:tc>
          <w:tcPr>
            <w:tcW w:w="1842" w:type="dxa"/>
          </w:tcPr>
          <w:p w:rsidR="00B77778" w:rsidRDefault="00B77778" w:rsidP="005F209A">
            <w:pPr>
              <w:jc w:val="both"/>
              <w:rPr>
                <w:sz w:val="24"/>
                <w:szCs w:val="24"/>
              </w:rPr>
            </w:pPr>
          </w:p>
          <w:p w:rsidR="00B77778" w:rsidRDefault="00DC3EFD" w:rsidP="005F209A">
            <w:pPr>
              <w:jc w:val="both"/>
              <w:rPr>
                <w:sz w:val="24"/>
                <w:szCs w:val="24"/>
              </w:rPr>
            </w:pPr>
            <w:r>
              <w:rPr>
                <w:noProof/>
                <w:sz w:val="24"/>
                <w:szCs w:val="24"/>
                <w:lang w:eastAsia="fr-BE"/>
              </w:rPr>
              <w:pict>
                <v:shapetype id="_x0000_t112" coordsize="21600,21600" o:spt="112" path="m,l,21600r21600,l21600,xem2610,nfl2610,21600em18990,nfl18990,21600e">
                  <v:stroke joinstyle="miter"/>
                  <v:path o:extrusionok="f" gradientshapeok="t" o:connecttype="rect" textboxrect="2610,0,18990,21600"/>
                </v:shapetype>
                <v:shape id="_x0000_s1054" type="#_x0000_t112" style="position:absolute;left:0;text-align:left;margin-left:81.45pt;margin-top:2.7pt;width:8.65pt;height:175.3pt;z-index:251657728"/>
              </w:pict>
            </w:r>
          </w:p>
        </w:tc>
        <w:tc>
          <w:tcPr>
            <w:tcW w:w="1843" w:type="dxa"/>
          </w:tcPr>
          <w:p w:rsidR="00B77778" w:rsidRDefault="00B77778" w:rsidP="005F209A">
            <w:pPr>
              <w:jc w:val="both"/>
              <w:rPr>
                <w:sz w:val="24"/>
                <w:szCs w:val="24"/>
              </w:rPr>
            </w:pPr>
          </w:p>
        </w:tc>
        <w:tc>
          <w:tcPr>
            <w:tcW w:w="1843" w:type="dxa"/>
          </w:tcPr>
          <w:p w:rsidR="00B77778" w:rsidRDefault="00B77778" w:rsidP="005F209A">
            <w:pPr>
              <w:jc w:val="both"/>
              <w:rPr>
                <w:sz w:val="24"/>
                <w:szCs w:val="24"/>
              </w:rPr>
            </w:pPr>
          </w:p>
        </w:tc>
      </w:tr>
      <w:tr w:rsidR="00B77778" w:rsidTr="005F209A">
        <w:tc>
          <w:tcPr>
            <w:tcW w:w="1842" w:type="dxa"/>
          </w:tcPr>
          <w:p w:rsidR="00B77778" w:rsidRDefault="00B77778" w:rsidP="005F209A">
            <w:pPr>
              <w:jc w:val="both"/>
              <w:rPr>
                <w:sz w:val="24"/>
                <w:szCs w:val="24"/>
              </w:rPr>
            </w:pPr>
            <w:r>
              <w:rPr>
                <w:sz w:val="24"/>
                <w:szCs w:val="24"/>
              </w:rPr>
              <w:t>Normes</w:t>
            </w:r>
          </w:p>
          <w:p w:rsidR="00B77778" w:rsidRPr="007D3892" w:rsidRDefault="00B77778" w:rsidP="005F209A">
            <w:pPr>
              <w:jc w:val="both"/>
              <w:rPr>
                <w:i/>
                <w:sz w:val="24"/>
                <w:szCs w:val="24"/>
              </w:rPr>
            </w:pPr>
            <w:r>
              <w:rPr>
                <w:i/>
                <w:sz w:val="24"/>
                <w:szCs w:val="24"/>
              </w:rPr>
              <w:t>Textes légaux</w:t>
            </w:r>
          </w:p>
        </w:tc>
        <w:tc>
          <w:tcPr>
            <w:tcW w:w="1842" w:type="dxa"/>
          </w:tcPr>
          <w:p w:rsidR="00B77778" w:rsidRDefault="00B77778" w:rsidP="005F209A">
            <w:pPr>
              <w:jc w:val="both"/>
              <w:rPr>
                <w:sz w:val="24"/>
                <w:szCs w:val="24"/>
              </w:rPr>
            </w:pPr>
          </w:p>
        </w:tc>
        <w:tc>
          <w:tcPr>
            <w:tcW w:w="1842" w:type="dxa"/>
          </w:tcPr>
          <w:p w:rsidR="00B77778" w:rsidRDefault="00B77778" w:rsidP="005F209A">
            <w:pPr>
              <w:jc w:val="both"/>
              <w:rPr>
                <w:sz w:val="24"/>
                <w:szCs w:val="24"/>
              </w:rPr>
            </w:pPr>
          </w:p>
        </w:tc>
        <w:tc>
          <w:tcPr>
            <w:tcW w:w="1843" w:type="dxa"/>
          </w:tcPr>
          <w:p w:rsidR="00B77778" w:rsidRDefault="00B77778" w:rsidP="005F209A">
            <w:pPr>
              <w:jc w:val="both"/>
              <w:rPr>
                <w:sz w:val="24"/>
                <w:szCs w:val="24"/>
              </w:rPr>
            </w:pPr>
          </w:p>
        </w:tc>
        <w:tc>
          <w:tcPr>
            <w:tcW w:w="1843" w:type="dxa"/>
          </w:tcPr>
          <w:p w:rsidR="00B77778" w:rsidRDefault="00B77778" w:rsidP="005F209A">
            <w:pPr>
              <w:jc w:val="both"/>
              <w:rPr>
                <w:sz w:val="24"/>
                <w:szCs w:val="24"/>
              </w:rPr>
            </w:pPr>
          </w:p>
        </w:tc>
      </w:tr>
      <w:tr w:rsidR="00B77778" w:rsidTr="005F209A">
        <w:tc>
          <w:tcPr>
            <w:tcW w:w="1842" w:type="dxa"/>
          </w:tcPr>
          <w:p w:rsidR="00B77778" w:rsidRDefault="00B77778" w:rsidP="005F209A">
            <w:pPr>
              <w:jc w:val="both"/>
              <w:rPr>
                <w:sz w:val="24"/>
                <w:szCs w:val="24"/>
              </w:rPr>
            </w:pPr>
            <w:r>
              <w:rPr>
                <w:sz w:val="24"/>
                <w:szCs w:val="24"/>
              </w:rPr>
              <w:t xml:space="preserve">Algorithmes </w:t>
            </w:r>
            <w:r w:rsidRPr="00E375E6">
              <w:rPr>
                <w:i/>
                <w:sz w:val="24"/>
                <w:szCs w:val="24"/>
              </w:rPr>
              <w:t>Hypothèses causales</w:t>
            </w:r>
          </w:p>
        </w:tc>
        <w:tc>
          <w:tcPr>
            <w:tcW w:w="1842" w:type="dxa"/>
          </w:tcPr>
          <w:p w:rsidR="00B77778" w:rsidRDefault="00B77778" w:rsidP="005F209A">
            <w:pPr>
              <w:jc w:val="both"/>
              <w:rPr>
                <w:sz w:val="24"/>
                <w:szCs w:val="24"/>
              </w:rPr>
            </w:pPr>
          </w:p>
        </w:tc>
        <w:tc>
          <w:tcPr>
            <w:tcW w:w="1842" w:type="dxa"/>
          </w:tcPr>
          <w:p w:rsidR="00B77778" w:rsidRDefault="00B77778" w:rsidP="005F209A">
            <w:pPr>
              <w:jc w:val="both"/>
              <w:rPr>
                <w:sz w:val="24"/>
                <w:szCs w:val="24"/>
              </w:rPr>
            </w:pPr>
          </w:p>
        </w:tc>
        <w:tc>
          <w:tcPr>
            <w:tcW w:w="1843" w:type="dxa"/>
          </w:tcPr>
          <w:p w:rsidR="00B77778" w:rsidRDefault="00B77778" w:rsidP="005F209A">
            <w:pPr>
              <w:jc w:val="both"/>
              <w:rPr>
                <w:sz w:val="24"/>
                <w:szCs w:val="24"/>
              </w:rPr>
            </w:pPr>
          </w:p>
        </w:tc>
        <w:tc>
          <w:tcPr>
            <w:tcW w:w="1843" w:type="dxa"/>
          </w:tcPr>
          <w:p w:rsidR="00B77778" w:rsidRDefault="00B77778" w:rsidP="005F209A">
            <w:pPr>
              <w:jc w:val="both"/>
              <w:rPr>
                <w:sz w:val="24"/>
                <w:szCs w:val="24"/>
              </w:rPr>
            </w:pPr>
          </w:p>
        </w:tc>
      </w:tr>
      <w:tr w:rsidR="00B77778" w:rsidTr="005F209A">
        <w:tc>
          <w:tcPr>
            <w:tcW w:w="1842" w:type="dxa"/>
          </w:tcPr>
          <w:p w:rsidR="00B77778" w:rsidRDefault="00B77778" w:rsidP="005F209A">
            <w:pPr>
              <w:jc w:val="both"/>
              <w:rPr>
                <w:sz w:val="24"/>
                <w:szCs w:val="24"/>
              </w:rPr>
            </w:pPr>
            <w:r>
              <w:rPr>
                <w:sz w:val="24"/>
                <w:szCs w:val="24"/>
              </w:rPr>
              <w:t>Hypothèses d’intervention</w:t>
            </w:r>
          </w:p>
          <w:p w:rsidR="00B77778" w:rsidRPr="00E375E6" w:rsidRDefault="00B77778" w:rsidP="005F209A">
            <w:pPr>
              <w:jc w:val="both"/>
              <w:rPr>
                <w:i/>
                <w:sz w:val="24"/>
                <w:szCs w:val="24"/>
              </w:rPr>
            </w:pPr>
            <w:r>
              <w:rPr>
                <w:i/>
                <w:sz w:val="24"/>
                <w:szCs w:val="24"/>
              </w:rPr>
              <w:t xml:space="preserve">Solutions </w:t>
            </w:r>
          </w:p>
        </w:tc>
        <w:tc>
          <w:tcPr>
            <w:tcW w:w="1842" w:type="dxa"/>
          </w:tcPr>
          <w:p w:rsidR="00B77778" w:rsidRDefault="00B77778" w:rsidP="005F209A">
            <w:pPr>
              <w:jc w:val="both"/>
              <w:rPr>
                <w:sz w:val="24"/>
                <w:szCs w:val="24"/>
              </w:rPr>
            </w:pPr>
          </w:p>
        </w:tc>
        <w:tc>
          <w:tcPr>
            <w:tcW w:w="1842" w:type="dxa"/>
          </w:tcPr>
          <w:p w:rsidR="00B77778" w:rsidRDefault="00B77778" w:rsidP="005F209A">
            <w:pPr>
              <w:jc w:val="both"/>
              <w:rPr>
                <w:sz w:val="24"/>
                <w:szCs w:val="24"/>
              </w:rPr>
            </w:pPr>
          </w:p>
        </w:tc>
        <w:tc>
          <w:tcPr>
            <w:tcW w:w="1843" w:type="dxa"/>
          </w:tcPr>
          <w:p w:rsidR="00B77778" w:rsidRDefault="00B77778" w:rsidP="005F209A">
            <w:pPr>
              <w:jc w:val="both"/>
              <w:rPr>
                <w:sz w:val="24"/>
                <w:szCs w:val="24"/>
              </w:rPr>
            </w:pPr>
          </w:p>
        </w:tc>
        <w:tc>
          <w:tcPr>
            <w:tcW w:w="1843" w:type="dxa"/>
          </w:tcPr>
          <w:p w:rsidR="00B77778" w:rsidRDefault="00B77778" w:rsidP="005F209A">
            <w:pPr>
              <w:jc w:val="both"/>
              <w:rPr>
                <w:sz w:val="24"/>
                <w:szCs w:val="24"/>
              </w:rPr>
            </w:pPr>
          </w:p>
        </w:tc>
      </w:tr>
      <w:tr w:rsidR="00B77778" w:rsidTr="005F209A">
        <w:tc>
          <w:tcPr>
            <w:tcW w:w="1842" w:type="dxa"/>
          </w:tcPr>
          <w:p w:rsidR="00B77778" w:rsidRDefault="00B77778" w:rsidP="005F209A">
            <w:pPr>
              <w:jc w:val="both"/>
              <w:rPr>
                <w:sz w:val="24"/>
                <w:szCs w:val="24"/>
              </w:rPr>
            </w:pPr>
            <w:r>
              <w:rPr>
                <w:sz w:val="24"/>
                <w:szCs w:val="24"/>
              </w:rPr>
              <w:t>Images associées</w:t>
            </w:r>
          </w:p>
        </w:tc>
        <w:tc>
          <w:tcPr>
            <w:tcW w:w="1842" w:type="dxa"/>
          </w:tcPr>
          <w:p w:rsidR="00B77778" w:rsidRDefault="00B77778" w:rsidP="005F209A">
            <w:pPr>
              <w:jc w:val="both"/>
              <w:rPr>
                <w:sz w:val="24"/>
                <w:szCs w:val="24"/>
              </w:rPr>
            </w:pPr>
          </w:p>
        </w:tc>
        <w:tc>
          <w:tcPr>
            <w:tcW w:w="1842" w:type="dxa"/>
          </w:tcPr>
          <w:p w:rsidR="00B77778" w:rsidRDefault="00B77778" w:rsidP="005F209A">
            <w:pPr>
              <w:jc w:val="both"/>
              <w:rPr>
                <w:sz w:val="24"/>
                <w:szCs w:val="24"/>
              </w:rPr>
            </w:pPr>
          </w:p>
        </w:tc>
        <w:tc>
          <w:tcPr>
            <w:tcW w:w="1843" w:type="dxa"/>
          </w:tcPr>
          <w:p w:rsidR="00B77778" w:rsidRDefault="00B77778" w:rsidP="005F209A">
            <w:pPr>
              <w:jc w:val="both"/>
              <w:rPr>
                <w:sz w:val="24"/>
                <w:szCs w:val="24"/>
              </w:rPr>
            </w:pPr>
          </w:p>
        </w:tc>
        <w:tc>
          <w:tcPr>
            <w:tcW w:w="1843" w:type="dxa"/>
          </w:tcPr>
          <w:p w:rsidR="00B77778" w:rsidRDefault="00B77778" w:rsidP="005F209A">
            <w:pPr>
              <w:jc w:val="both"/>
              <w:rPr>
                <w:sz w:val="24"/>
                <w:szCs w:val="24"/>
              </w:rPr>
            </w:pPr>
          </w:p>
        </w:tc>
      </w:tr>
      <w:tr w:rsidR="00B77778" w:rsidTr="005F209A">
        <w:tc>
          <w:tcPr>
            <w:tcW w:w="1842" w:type="dxa"/>
          </w:tcPr>
          <w:p w:rsidR="00B77778" w:rsidRDefault="00B77778" w:rsidP="005F209A">
            <w:pPr>
              <w:jc w:val="both"/>
              <w:rPr>
                <w:sz w:val="24"/>
                <w:szCs w:val="24"/>
              </w:rPr>
            </w:pPr>
            <w:r>
              <w:rPr>
                <w:sz w:val="24"/>
                <w:szCs w:val="24"/>
              </w:rPr>
              <w:t>Logique constitutive</w:t>
            </w:r>
          </w:p>
        </w:tc>
        <w:tc>
          <w:tcPr>
            <w:tcW w:w="1842" w:type="dxa"/>
          </w:tcPr>
          <w:p w:rsidR="00B77778" w:rsidRDefault="00B77778" w:rsidP="005F209A">
            <w:pPr>
              <w:jc w:val="both"/>
              <w:rPr>
                <w:sz w:val="24"/>
                <w:szCs w:val="24"/>
              </w:rPr>
            </w:pPr>
          </w:p>
        </w:tc>
        <w:tc>
          <w:tcPr>
            <w:tcW w:w="1842" w:type="dxa"/>
          </w:tcPr>
          <w:p w:rsidR="00B77778" w:rsidRDefault="00B77778" w:rsidP="005F209A">
            <w:pPr>
              <w:jc w:val="both"/>
              <w:rPr>
                <w:sz w:val="24"/>
                <w:szCs w:val="24"/>
              </w:rPr>
            </w:pPr>
          </w:p>
        </w:tc>
        <w:tc>
          <w:tcPr>
            <w:tcW w:w="1843" w:type="dxa"/>
          </w:tcPr>
          <w:p w:rsidR="00B77778" w:rsidRDefault="00B77778" w:rsidP="005F209A">
            <w:pPr>
              <w:jc w:val="both"/>
              <w:rPr>
                <w:sz w:val="24"/>
                <w:szCs w:val="24"/>
              </w:rPr>
            </w:pPr>
          </w:p>
        </w:tc>
        <w:tc>
          <w:tcPr>
            <w:tcW w:w="1843" w:type="dxa"/>
          </w:tcPr>
          <w:p w:rsidR="00B77778" w:rsidRDefault="00B77778" w:rsidP="005F209A">
            <w:pPr>
              <w:jc w:val="both"/>
              <w:rPr>
                <w:sz w:val="24"/>
                <w:szCs w:val="24"/>
              </w:rPr>
            </w:pPr>
          </w:p>
        </w:tc>
      </w:tr>
    </w:tbl>
    <w:p w:rsidR="00B77778" w:rsidRDefault="00B77778" w:rsidP="00A5008D">
      <w:pPr>
        <w:jc w:val="both"/>
        <w:rPr>
          <w:sz w:val="24"/>
          <w:szCs w:val="24"/>
        </w:rPr>
      </w:pPr>
    </w:p>
    <w:p w:rsidR="00F4061D" w:rsidRDefault="00E034A0" w:rsidP="008F0E03">
      <w:pPr>
        <w:pStyle w:val="Titre3"/>
        <w:numPr>
          <w:ilvl w:val="0"/>
          <w:numId w:val="81"/>
        </w:numPr>
        <w:rPr>
          <w:color w:val="auto"/>
          <w:sz w:val="24"/>
          <w:szCs w:val="24"/>
        </w:rPr>
      </w:pPr>
      <w:bookmarkStart w:id="20" w:name="_Toc523086649"/>
      <w:r w:rsidRPr="00F46D6A">
        <w:rPr>
          <w:color w:val="auto"/>
          <w:sz w:val="24"/>
          <w:szCs w:val="24"/>
        </w:rPr>
        <w:t>Mise en œuvre</w:t>
      </w:r>
      <w:r w:rsidR="00D32EC9" w:rsidRPr="00F46D6A">
        <w:rPr>
          <w:color w:val="auto"/>
          <w:sz w:val="24"/>
          <w:szCs w:val="24"/>
        </w:rPr>
        <w:t xml:space="preserve"> et usage</w:t>
      </w:r>
      <w:r w:rsidRPr="00F46D6A">
        <w:rPr>
          <w:color w:val="auto"/>
          <w:sz w:val="24"/>
          <w:szCs w:val="24"/>
        </w:rPr>
        <w:t xml:space="preserve"> du dispositif</w:t>
      </w:r>
      <w:bookmarkEnd w:id="20"/>
    </w:p>
    <w:p w:rsidR="00F46D6A" w:rsidRPr="00F46D6A" w:rsidRDefault="00F46D6A" w:rsidP="00F46D6A">
      <w:pPr>
        <w:pStyle w:val="Paragraphedeliste"/>
      </w:pPr>
    </w:p>
    <w:p w:rsidR="00A757F5" w:rsidRDefault="00040EE5" w:rsidP="004A5EC2">
      <w:pPr>
        <w:jc w:val="both"/>
        <w:rPr>
          <w:sz w:val="24"/>
          <w:szCs w:val="24"/>
        </w:rPr>
      </w:pPr>
      <w:r>
        <w:rPr>
          <w:sz w:val="24"/>
          <w:szCs w:val="24"/>
        </w:rPr>
        <w:t>Pour repérer</w:t>
      </w:r>
      <w:r w:rsidR="00F4061D">
        <w:rPr>
          <w:sz w:val="24"/>
          <w:szCs w:val="24"/>
        </w:rPr>
        <w:t xml:space="preserve"> les logiques d’appropriation</w:t>
      </w:r>
      <w:r w:rsidR="00027AA0">
        <w:rPr>
          <w:sz w:val="24"/>
          <w:szCs w:val="24"/>
        </w:rPr>
        <w:t xml:space="preserve"> du dispositif</w:t>
      </w:r>
      <w:r w:rsidR="00A757F5">
        <w:rPr>
          <w:sz w:val="24"/>
          <w:szCs w:val="24"/>
        </w:rPr>
        <w:t>, nous allons d’abord identifier</w:t>
      </w:r>
      <w:r w:rsidR="004A5EC2">
        <w:rPr>
          <w:sz w:val="24"/>
          <w:szCs w:val="24"/>
        </w:rPr>
        <w:t xml:space="preserve"> quels sont les acteurs q</w:t>
      </w:r>
      <w:r w:rsidR="00CC4315">
        <w:rPr>
          <w:sz w:val="24"/>
          <w:szCs w:val="24"/>
        </w:rPr>
        <w:t xml:space="preserve">ui sont concernés </w:t>
      </w:r>
      <w:r w:rsidR="004A5EC2">
        <w:rPr>
          <w:sz w:val="24"/>
          <w:szCs w:val="24"/>
        </w:rPr>
        <w:t>? Quelles sont leurs c</w:t>
      </w:r>
      <w:r w:rsidR="00D312BB">
        <w:rPr>
          <w:sz w:val="24"/>
          <w:szCs w:val="24"/>
        </w:rPr>
        <w:t>aractéristiques ?</w:t>
      </w:r>
      <w:r w:rsidR="004A5EC2">
        <w:rPr>
          <w:sz w:val="24"/>
          <w:szCs w:val="24"/>
        </w:rPr>
        <w:t xml:space="preserve"> </w:t>
      </w:r>
      <w:r w:rsidR="00BF268E">
        <w:rPr>
          <w:sz w:val="24"/>
          <w:szCs w:val="24"/>
        </w:rPr>
        <w:t>Mais</w:t>
      </w:r>
      <w:r w:rsidR="00580AC6">
        <w:rPr>
          <w:sz w:val="24"/>
          <w:szCs w:val="24"/>
        </w:rPr>
        <w:t xml:space="preserve"> aussi quel est le socio</w:t>
      </w:r>
      <w:r w:rsidR="00DA52E5">
        <w:rPr>
          <w:sz w:val="24"/>
          <w:szCs w:val="24"/>
        </w:rPr>
        <w:t>gramme ou</w:t>
      </w:r>
      <w:r w:rsidR="00BF268E">
        <w:rPr>
          <w:sz w:val="24"/>
          <w:szCs w:val="24"/>
        </w:rPr>
        <w:t xml:space="preserve"> l’arrangement politico-administratif</w:t>
      </w:r>
      <w:r w:rsidR="00DA52E5">
        <w:rPr>
          <w:sz w:val="24"/>
          <w:szCs w:val="24"/>
        </w:rPr>
        <w:t xml:space="preserve"> mis en place par les acteurs de terrains</w:t>
      </w:r>
      <w:r w:rsidR="00BF268E">
        <w:rPr>
          <w:sz w:val="24"/>
          <w:szCs w:val="24"/>
        </w:rPr>
        <w:t> ?</w:t>
      </w:r>
      <w:r w:rsidR="00262836">
        <w:rPr>
          <w:sz w:val="24"/>
          <w:szCs w:val="24"/>
        </w:rPr>
        <w:t xml:space="preserve"> </w:t>
      </w:r>
    </w:p>
    <w:p w:rsidR="00C741D2" w:rsidRDefault="00D312BB" w:rsidP="00CE4DC5">
      <w:pPr>
        <w:jc w:val="both"/>
        <w:rPr>
          <w:sz w:val="24"/>
          <w:szCs w:val="24"/>
        </w:rPr>
      </w:pPr>
      <w:r>
        <w:rPr>
          <w:sz w:val="24"/>
          <w:szCs w:val="24"/>
        </w:rPr>
        <w:t>Pour cela,</w:t>
      </w:r>
      <w:r w:rsidR="00A73540">
        <w:rPr>
          <w:sz w:val="24"/>
          <w:szCs w:val="24"/>
        </w:rPr>
        <w:t xml:space="preserve"> nous nous sommes référé</w:t>
      </w:r>
      <w:r w:rsidR="004D000B">
        <w:rPr>
          <w:sz w:val="24"/>
          <w:szCs w:val="24"/>
        </w:rPr>
        <w:t xml:space="preserve"> à des documents officiels</w:t>
      </w:r>
      <w:r w:rsidR="00BA78F2">
        <w:rPr>
          <w:sz w:val="24"/>
          <w:szCs w:val="24"/>
        </w:rPr>
        <w:t>, tel que les</w:t>
      </w:r>
      <w:r w:rsidR="004D000B">
        <w:rPr>
          <w:sz w:val="24"/>
          <w:szCs w:val="24"/>
        </w:rPr>
        <w:t xml:space="preserve"> fiches </w:t>
      </w:r>
      <w:r w:rsidR="004D000B">
        <w:rPr>
          <w:sz w:val="24"/>
          <w:szCs w:val="24"/>
          <w:lang w:val="fr-FR"/>
        </w:rPr>
        <w:t>explicatives du PCS 2014-2019 réalisées par la Direction interdépartementale de la Cohésion Sociale (</w:t>
      </w:r>
      <w:proofErr w:type="spellStart"/>
      <w:r w:rsidR="004D000B">
        <w:rPr>
          <w:sz w:val="24"/>
          <w:szCs w:val="24"/>
          <w:lang w:val="fr-FR"/>
        </w:rPr>
        <w:t>DiCS</w:t>
      </w:r>
      <w:proofErr w:type="spellEnd"/>
      <w:r w:rsidR="004D000B">
        <w:rPr>
          <w:sz w:val="24"/>
          <w:szCs w:val="24"/>
          <w:lang w:val="fr-FR"/>
        </w:rPr>
        <w:t>)</w:t>
      </w:r>
      <w:r w:rsidR="00BA78F2">
        <w:rPr>
          <w:sz w:val="24"/>
          <w:szCs w:val="24"/>
          <w:lang w:val="fr-FR"/>
        </w:rPr>
        <w:t xml:space="preserve"> du Service Public Wallon (SPW)</w:t>
      </w:r>
      <w:r w:rsidR="00CB4F28">
        <w:rPr>
          <w:sz w:val="24"/>
          <w:szCs w:val="24"/>
          <w:lang w:val="fr-FR"/>
        </w:rPr>
        <w:t>, qui nous a renseigné sur la</w:t>
      </w:r>
      <w:r w:rsidR="004D000B">
        <w:rPr>
          <w:sz w:val="24"/>
          <w:szCs w:val="24"/>
        </w:rPr>
        <w:t xml:space="preserve"> composition</w:t>
      </w:r>
      <w:r w:rsidR="004A5EC2">
        <w:rPr>
          <w:sz w:val="24"/>
          <w:szCs w:val="24"/>
        </w:rPr>
        <w:t xml:space="preserve"> de la Commiss</w:t>
      </w:r>
      <w:r w:rsidR="00DA52E5">
        <w:rPr>
          <w:sz w:val="24"/>
          <w:szCs w:val="24"/>
        </w:rPr>
        <w:t>ion d’Accompagnement</w:t>
      </w:r>
      <w:r w:rsidR="00BA78F2">
        <w:rPr>
          <w:sz w:val="24"/>
          <w:szCs w:val="24"/>
        </w:rPr>
        <w:t xml:space="preserve"> du Plan</w:t>
      </w:r>
      <w:r w:rsidR="00DA52E5">
        <w:rPr>
          <w:sz w:val="24"/>
          <w:szCs w:val="24"/>
        </w:rPr>
        <w:t>,</w:t>
      </w:r>
      <w:r w:rsidR="00A73540">
        <w:rPr>
          <w:sz w:val="24"/>
          <w:szCs w:val="24"/>
        </w:rPr>
        <w:t xml:space="preserve"> </w:t>
      </w:r>
      <w:r w:rsidR="00CB4F28">
        <w:rPr>
          <w:sz w:val="24"/>
          <w:szCs w:val="24"/>
        </w:rPr>
        <w:t xml:space="preserve">les </w:t>
      </w:r>
      <w:r w:rsidR="00A73540">
        <w:rPr>
          <w:sz w:val="24"/>
          <w:szCs w:val="24"/>
        </w:rPr>
        <w:t>rôles et missions</w:t>
      </w:r>
      <w:r w:rsidR="00CB4F28">
        <w:rPr>
          <w:sz w:val="24"/>
          <w:szCs w:val="24"/>
        </w:rPr>
        <w:t xml:space="preserve"> de certains acteurs, ainsi que les partenaires obligatoires et facultatifs</w:t>
      </w:r>
      <w:r w:rsidR="008400A3">
        <w:rPr>
          <w:sz w:val="24"/>
          <w:szCs w:val="24"/>
        </w:rPr>
        <w:t xml:space="preserve"> à impliquer dans les actions du Plan de Cohésion Sociale</w:t>
      </w:r>
      <w:r w:rsidR="00CB4F28">
        <w:rPr>
          <w:sz w:val="24"/>
          <w:szCs w:val="24"/>
        </w:rPr>
        <w:t>.</w:t>
      </w:r>
      <w:r w:rsidR="00250F3F">
        <w:rPr>
          <w:sz w:val="24"/>
          <w:szCs w:val="24"/>
        </w:rPr>
        <w:t xml:space="preserve"> </w:t>
      </w:r>
      <w:r w:rsidR="00CB4F28">
        <w:rPr>
          <w:sz w:val="24"/>
          <w:szCs w:val="24"/>
        </w:rPr>
        <w:t>De cette manière,</w:t>
      </w:r>
      <w:r w:rsidR="00250F3F">
        <w:rPr>
          <w:sz w:val="24"/>
          <w:szCs w:val="24"/>
        </w:rPr>
        <w:t xml:space="preserve"> nous évoque</w:t>
      </w:r>
      <w:r w:rsidR="00A73540">
        <w:rPr>
          <w:sz w:val="24"/>
          <w:szCs w:val="24"/>
        </w:rPr>
        <w:t>r</w:t>
      </w:r>
      <w:r w:rsidR="00250F3F">
        <w:rPr>
          <w:sz w:val="24"/>
          <w:szCs w:val="24"/>
        </w:rPr>
        <w:t>ons</w:t>
      </w:r>
      <w:r w:rsidR="00A73540">
        <w:rPr>
          <w:sz w:val="24"/>
          <w:szCs w:val="24"/>
        </w:rPr>
        <w:t xml:space="preserve"> la composante</w:t>
      </w:r>
      <w:r w:rsidR="00BA78F2">
        <w:rPr>
          <w:sz w:val="24"/>
          <w:szCs w:val="24"/>
        </w:rPr>
        <w:t xml:space="preserve"> réglementaire ou</w:t>
      </w:r>
      <w:r w:rsidR="00A73540">
        <w:rPr>
          <w:sz w:val="24"/>
          <w:szCs w:val="24"/>
        </w:rPr>
        <w:t xml:space="preserve"> </w:t>
      </w:r>
      <w:r w:rsidR="00A73540">
        <w:rPr>
          <w:i/>
          <w:sz w:val="24"/>
          <w:szCs w:val="24"/>
        </w:rPr>
        <w:t xml:space="preserve">politico-administrative </w:t>
      </w:r>
      <w:r w:rsidR="00A73540">
        <w:rPr>
          <w:sz w:val="24"/>
          <w:szCs w:val="24"/>
        </w:rPr>
        <w:t>du Plan</w:t>
      </w:r>
      <w:r w:rsidR="00AD24EA">
        <w:rPr>
          <w:sz w:val="24"/>
          <w:szCs w:val="24"/>
        </w:rPr>
        <w:t>.</w:t>
      </w:r>
      <w:r w:rsidR="00393E27">
        <w:rPr>
          <w:sz w:val="24"/>
          <w:szCs w:val="24"/>
        </w:rPr>
        <w:t xml:space="preserve"> </w:t>
      </w:r>
    </w:p>
    <w:p w:rsidR="00250F3F" w:rsidRPr="008400A3" w:rsidRDefault="003F6ED4" w:rsidP="00CE4DC5">
      <w:pPr>
        <w:jc w:val="both"/>
        <w:rPr>
          <w:sz w:val="24"/>
          <w:szCs w:val="24"/>
          <w:lang w:val="fr-FR"/>
        </w:rPr>
      </w:pPr>
      <w:r>
        <w:rPr>
          <w:sz w:val="24"/>
          <w:szCs w:val="24"/>
        </w:rPr>
        <w:lastRenderedPageBreak/>
        <w:t xml:space="preserve">Ensuite, </w:t>
      </w:r>
      <w:r w:rsidR="00C741D2">
        <w:rPr>
          <w:sz w:val="24"/>
          <w:szCs w:val="24"/>
        </w:rPr>
        <w:t>nous aborderons la Commission d’Accompagnement du PCS de la Ville de liège</w:t>
      </w:r>
      <w:r w:rsidR="00BA78F2">
        <w:rPr>
          <w:sz w:val="24"/>
          <w:szCs w:val="24"/>
        </w:rPr>
        <w:t xml:space="preserve"> </w:t>
      </w:r>
      <w:r w:rsidR="00BA78F2">
        <w:rPr>
          <w:sz w:val="24"/>
          <w:szCs w:val="24"/>
          <w:lang w:val="fr-FR"/>
        </w:rPr>
        <w:t xml:space="preserve">telle </w:t>
      </w:r>
      <w:r w:rsidR="008400A3">
        <w:rPr>
          <w:sz w:val="24"/>
          <w:szCs w:val="24"/>
          <w:lang w:val="fr-FR"/>
        </w:rPr>
        <w:t>qu’elle a été composée en 2015, p</w:t>
      </w:r>
      <w:r w:rsidR="00BA78F2">
        <w:rPr>
          <w:sz w:val="24"/>
          <w:szCs w:val="24"/>
          <w:lang w:val="fr-FR"/>
        </w:rPr>
        <w:t xml:space="preserve">our prendre en compte </w:t>
      </w:r>
      <w:r w:rsidR="00BA78F2" w:rsidRPr="00FB6B6E">
        <w:rPr>
          <w:i/>
          <w:sz w:val="24"/>
          <w:szCs w:val="24"/>
          <w:lang w:val="fr-FR"/>
        </w:rPr>
        <w:t xml:space="preserve">l’arrangement </w:t>
      </w:r>
      <w:proofErr w:type="spellStart"/>
      <w:r w:rsidR="00BA78F2" w:rsidRPr="00FB6B6E">
        <w:rPr>
          <w:i/>
          <w:sz w:val="24"/>
          <w:szCs w:val="24"/>
          <w:lang w:val="fr-FR"/>
        </w:rPr>
        <w:t>politicio</w:t>
      </w:r>
      <w:proofErr w:type="spellEnd"/>
      <w:r w:rsidR="00BA78F2" w:rsidRPr="00FB6B6E">
        <w:rPr>
          <w:i/>
          <w:sz w:val="24"/>
          <w:szCs w:val="24"/>
          <w:lang w:val="fr-FR"/>
        </w:rPr>
        <w:t>-administratif</w:t>
      </w:r>
      <w:r w:rsidR="00CB4F28">
        <w:rPr>
          <w:sz w:val="24"/>
          <w:szCs w:val="24"/>
          <w:lang w:val="fr-FR"/>
        </w:rPr>
        <w:t xml:space="preserve"> sur le terrain.</w:t>
      </w:r>
      <w:r w:rsidR="00250F3F">
        <w:rPr>
          <w:i/>
          <w:sz w:val="24"/>
          <w:szCs w:val="24"/>
          <w:lang w:val="fr-FR"/>
        </w:rPr>
        <w:t xml:space="preserve"> </w:t>
      </w:r>
    </w:p>
    <w:p w:rsidR="00F46D6A" w:rsidRDefault="000B66A4" w:rsidP="008F0E03">
      <w:pPr>
        <w:pStyle w:val="Titre3"/>
        <w:numPr>
          <w:ilvl w:val="0"/>
          <w:numId w:val="81"/>
        </w:numPr>
        <w:rPr>
          <w:color w:val="auto"/>
          <w:sz w:val="24"/>
          <w:szCs w:val="24"/>
        </w:rPr>
      </w:pPr>
      <w:bookmarkStart w:id="21" w:name="_Toc523086650"/>
      <w:r>
        <w:rPr>
          <w:color w:val="auto"/>
          <w:sz w:val="24"/>
          <w:szCs w:val="24"/>
        </w:rPr>
        <w:t xml:space="preserve">Effets </w:t>
      </w:r>
      <w:r w:rsidR="00D6044F">
        <w:rPr>
          <w:color w:val="auto"/>
          <w:sz w:val="24"/>
          <w:szCs w:val="24"/>
        </w:rPr>
        <w:t xml:space="preserve"> de </w:t>
      </w:r>
      <w:r w:rsidR="00B26E49" w:rsidRPr="00F46D6A">
        <w:rPr>
          <w:color w:val="auto"/>
          <w:sz w:val="24"/>
          <w:szCs w:val="24"/>
        </w:rPr>
        <w:t>l’instrument</w:t>
      </w:r>
      <w:bookmarkEnd w:id="21"/>
      <w:r w:rsidR="00F46D6A">
        <w:rPr>
          <w:color w:val="auto"/>
          <w:sz w:val="24"/>
          <w:szCs w:val="24"/>
        </w:rPr>
        <w:t> </w:t>
      </w:r>
    </w:p>
    <w:p w:rsidR="00E940D9" w:rsidRPr="00881A47" w:rsidRDefault="00E940D9" w:rsidP="00881A47">
      <w:pPr>
        <w:jc w:val="both"/>
        <w:rPr>
          <w:sz w:val="20"/>
          <w:szCs w:val="20"/>
          <w:lang w:val="fr-FR"/>
        </w:rPr>
      </w:pPr>
    </w:p>
    <w:p w:rsidR="000B66A4" w:rsidRDefault="0002768F" w:rsidP="00D32EC9">
      <w:pPr>
        <w:jc w:val="both"/>
        <w:rPr>
          <w:sz w:val="24"/>
          <w:szCs w:val="24"/>
          <w:lang w:val="fr-FR"/>
        </w:rPr>
      </w:pPr>
      <w:r>
        <w:rPr>
          <w:sz w:val="24"/>
          <w:szCs w:val="24"/>
        </w:rPr>
        <w:t>Concernant les effets de l’</w:t>
      </w:r>
      <w:r w:rsidR="00127F01">
        <w:rPr>
          <w:sz w:val="24"/>
          <w:szCs w:val="24"/>
        </w:rPr>
        <w:t>instrument</w:t>
      </w:r>
      <w:r>
        <w:rPr>
          <w:sz w:val="24"/>
          <w:szCs w:val="24"/>
        </w:rPr>
        <w:t>,</w:t>
      </w:r>
      <w:r w:rsidR="00613BC6">
        <w:rPr>
          <w:sz w:val="24"/>
          <w:szCs w:val="24"/>
        </w:rPr>
        <w:t xml:space="preserve"> en regard à notre question de départ,</w:t>
      </w:r>
      <w:r w:rsidR="00D6044F">
        <w:rPr>
          <w:sz w:val="24"/>
          <w:szCs w:val="24"/>
        </w:rPr>
        <w:t xml:space="preserve"> ce qui nous intéresse plus particulièrement,</w:t>
      </w:r>
      <w:r w:rsidR="00040EE5">
        <w:rPr>
          <w:sz w:val="24"/>
          <w:szCs w:val="24"/>
        </w:rPr>
        <w:t xml:space="preserve"> c’est de voir en quoi le PCS, </w:t>
      </w:r>
      <w:r w:rsidR="00D6044F">
        <w:rPr>
          <w:sz w:val="24"/>
          <w:szCs w:val="24"/>
        </w:rPr>
        <w:t>tel qu’il a été défini dans la cadre du décret 2008</w:t>
      </w:r>
      <w:r w:rsidR="001C4AA9">
        <w:rPr>
          <w:sz w:val="24"/>
          <w:szCs w:val="24"/>
        </w:rPr>
        <w:t>,</w:t>
      </w:r>
      <w:r w:rsidR="00D6044F">
        <w:rPr>
          <w:sz w:val="24"/>
          <w:szCs w:val="24"/>
        </w:rPr>
        <w:t xml:space="preserve"> participe</w:t>
      </w:r>
      <w:r w:rsidR="00D6044F" w:rsidRPr="00D6044F">
        <w:rPr>
          <w:sz w:val="24"/>
          <w:szCs w:val="24"/>
          <w:lang w:val="fr-FR"/>
        </w:rPr>
        <w:t xml:space="preserve"> </w:t>
      </w:r>
      <w:r w:rsidR="00D6044F" w:rsidRPr="00140254">
        <w:rPr>
          <w:sz w:val="24"/>
          <w:szCs w:val="24"/>
          <w:lang w:val="fr-FR"/>
        </w:rPr>
        <w:t xml:space="preserve">à l’opérationnalisation d’une responsabilité partagée entre les différents acteurs d’une </w:t>
      </w:r>
      <w:r w:rsidR="00D6044F">
        <w:rPr>
          <w:sz w:val="24"/>
          <w:szCs w:val="24"/>
          <w:lang w:val="fr-FR"/>
        </w:rPr>
        <w:t>action collective organisée, au niveau</w:t>
      </w:r>
      <w:r w:rsidR="001D534D">
        <w:rPr>
          <w:sz w:val="24"/>
          <w:szCs w:val="24"/>
          <w:lang w:val="fr-FR"/>
        </w:rPr>
        <w:t xml:space="preserve"> du 4</w:t>
      </w:r>
      <w:r w:rsidR="001D534D" w:rsidRPr="001D534D">
        <w:rPr>
          <w:sz w:val="24"/>
          <w:szCs w:val="24"/>
          <w:vertAlign w:val="superscript"/>
          <w:lang w:val="fr-FR"/>
        </w:rPr>
        <w:t>ème</w:t>
      </w:r>
      <w:r w:rsidR="001D534D">
        <w:rPr>
          <w:sz w:val="24"/>
          <w:szCs w:val="24"/>
          <w:lang w:val="fr-FR"/>
        </w:rPr>
        <w:t xml:space="preserve"> axe du Plan, à savoir le</w:t>
      </w:r>
      <w:r w:rsidR="00D6044F">
        <w:rPr>
          <w:sz w:val="24"/>
          <w:szCs w:val="24"/>
          <w:lang w:val="fr-FR"/>
        </w:rPr>
        <w:t xml:space="preserve"> retissage des liens</w:t>
      </w:r>
      <w:r w:rsidR="00613BC6">
        <w:rPr>
          <w:sz w:val="24"/>
          <w:szCs w:val="24"/>
          <w:lang w:val="fr-FR"/>
        </w:rPr>
        <w:t xml:space="preserve"> sociaux interculturels et intergénérationnels. </w:t>
      </w:r>
      <w:r w:rsidR="00D6044F">
        <w:rPr>
          <w:sz w:val="24"/>
          <w:szCs w:val="24"/>
          <w:lang w:val="fr-FR"/>
        </w:rPr>
        <w:t xml:space="preserve"> </w:t>
      </w:r>
      <w:r w:rsidR="000B66A4">
        <w:rPr>
          <w:sz w:val="24"/>
          <w:szCs w:val="24"/>
          <w:lang w:val="fr-FR"/>
        </w:rPr>
        <w:t xml:space="preserve"> </w:t>
      </w:r>
    </w:p>
    <w:p w:rsidR="00A21693" w:rsidRDefault="006D23DF" w:rsidP="00D32EC9">
      <w:pPr>
        <w:jc w:val="both"/>
        <w:rPr>
          <w:sz w:val="24"/>
          <w:szCs w:val="24"/>
        </w:rPr>
      </w:pPr>
      <w:r>
        <w:rPr>
          <w:sz w:val="24"/>
          <w:szCs w:val="24"/>
          <w:lang w:val="fr-FR"/>
        </w:rPr>
        <w:t>Pour répondre à la question</w:t>
      </w:r>
      <w:r w:rsidR="00613BC6">
        <w:rPr>
          <w:sz w:val="24"/>
          <w:szCs w:val="24"/>
          <w:lang w:val="fr-FR"/>
        </w:rPr>
        <w:t xml:space="preserve">, </w:t>
      </w:r>
      <w:r w:rsidR="001D534D">
        <w:rPr>
          <w:sz w:val="24"/>
          <w:szCs w:val="24"/>
          <w:lang w:val="fr-FR"/>
        </w:rPr>
        <w:t xml:space="preserve">nous </w:t>
      </w:r>
      <w:r w:rsidR="00613BC6">
        <w:rPr>
          <w:sz w:val="24"/>
          <w:szCs w:val="24"/>
          <w:lang w:val="fr-FR"/>
        </w:rPr>
        <w:t>avons choisi d’analyser comment s’e</w:t>
      </w:r>
      <w:r w:rsidR="001D534D">
        <w:rPr>
          <w:sz w:val="24"/>
          <w:szCs w:val="24"/>
          <w:lang w:val="fr-FR"/>
        </w:rPr>
        <w:t>s</w:t>
      </w:r>
      <w:r w:rsidR="00613BC6">
        <w:rPr>
          <w:sz w:val="24"/>
          <w:szCs w:val="24"/>
          <w:lang w:val="fr-FR"/>
        </w:rPr>
        <w:t xml:space="preserve">t opéré l’articulation entre la logique constitutive du Plan et </w:t>
      </w:r>
      <w:r w:rsidR="001D534D">
        <w:rPr>
          <w:sz w:val="24"/>
          <w:szCs w:val="24"/>
          <w:lang w:val="fr-FR"/>
        </w:rPr>
        <w:t xml:space="preserve">les logiques d’appropriation des acteurs </w:t>
      </w:r>
      <w:r w:rsidR="00D6044F">
        <w:rPr>
          <w:sz w:val="24"/>
          <w:szCs w:val="24"/>
        </w:rPr>
        <w:t xml:space="preserve"> </w:t>
      </w:r>
      <w:r w:rsidR="001D534D">
        <w:rPr>
          <w:sz w:val="24"/>
          <w:szCs w:val="24"/>
        </w:rPr>
        <w:t>œuvrant sur une des 9 zones de l</w:t>
      </w:r>
      <w:r w:rsidR="00D312BB">
        <w:rPr>
          <w:sz w:val="24"/>
          <w:szCs w:val="24"/>
        </w:rPr>
        <w:t>a Ville de Liège, la Zone LOVA</w:t>
      </w:r>
      <w:r w:rsidR="00963EFD">
        <w:rPr>
          <w:sz w:val="24"/>
          <w:szCs w:val="24"/>
        </w:rPr>
        <w:t>.</w:t>
      </w:r>
    </w:p>
    <w:p w:rsidR="00F77C87" w:rsidRDefault="00F77C87" w:rsidP="00D32EC9">
      <w:pPr>
        <w:jc w:val="both"/>
        <w:rPr>
          <w:sz w:val="24"/>
          <w:szCs w:val="24"/>
        </w:rPr>
      </w:pPr>
      <w:r>
        <w:rPr>
          <w:sz w:val="24"/>
          <w:szCs w:val="24"/>
        </w:rPr>
        <w:t>Pour mener cette analyse, nous avons choisi de porter nos observa</w:t>
      </w:r>
      <w:r w:rsidR="00443A2B">
        <w:rPr>
          <w:sz w:val="24"/>
          <w:szCs w:val="24"/>
        </w:rPr>
        <w:t>tions sur trois</w:t>
      </w:r>
      <w:r>
        <w:rPr>
          <w:sz w:val="24"/>
          <w:szCs w:val="24"/>
        </w:rPr>
        <w:t xml:space="preserve"> objets :</w:t>
      </w:r>
    </w:p>
    <w:p w:rsidR="004E4578" w:rsidRPr="004E4578" w:rsidRDefault="004E4578" w:rsidP="00D32EC9">
      <w:pPr>
        <w:pStyle w:val="Paragraphedeliste"/>
        <w:numPr>
          <w:ilvl w:val="0"/>
          <w:numId w:val="89"/>
        </w:numPr>
        <w:jc w:val="both"/>
        <w:rPr>
          <w:sz w:val="24"/>
          <w:szCs w:val="24"/>
        </w:rPr>
      </w:pPr>
      <w:r>
        <w:rPr>
          <w:sz w:val="24"/>
          <w:szCs w:val="24"/>
        </w:rPr>
        <w:t>La réalisation du diagnostic social avec les habitants</w:t>
      </w:r>
      <w:r w:rsidR="00B173E6">
        <w:rPr>
          <w:sz w:val="24"/>
          <w:szCs w:val="24"/>
        </w:rPr>
        <w:t xml:space="preserve"> qui demeure un des termes de l’évaluation prévus au sein du décret 2008</w:t>
      </w:r>
    </w:p>
    <w:p w:rsidR="00F77C87" w:rsidRDefault="00F77C87" w:rsidP="008F0E03">
      <w:pPr>
        <w:pStyle w:val="Paragraphedeliste"/>
        <w:numPr>
          <w:ilvl w:val="0"/>
          <w:numId w:val="89"/>
        </w:numPr>
        <w:jc w:val="both"/>
        <w:rPr>
          <w:sz w:val="24"/>
          <w:szCs w:val="24"/>
        </w:rPr>
      </w:pPr>
      <w:r>
        <w:rPr>
          <w:sz w:val="24"/>
          <w:szCs w:val="24"/>
        </w:rPr>
        <w:t>La prise de décision lors des réunions (d’équipe, de coordination de zones, coordination de quartier)</w:t>
      </w:r>
    </w:p>
    <w:p w:rsidR="00355854" w:rsidRDefault="00F77C87" w:rsidP="008F0E03">
      <w:pPr>
        <w:pStyle w:val="Paragraphedeliste"/>
        <w:numPr>
          <w:ilvl w:val="0"/>
          <w:numId w:val="89"/>
        </w:numPr>
        <w:jc w:val="both"/>
        <w:rPr>
          <w:sz w:val="24"/>
          <w:szCs w:val="24"/>
        </w:rPr>
      </w:pPr>
      <w:r>
        <w:rPr>
          <w:sz w:val="24"/>
          <w:szCs w:val="24"/>
        </w:rPr>
        <w:t xml:space="preserve">L’organisation des ateliers </w:t>
      </w:r>
      <w:r w:rsidR="00091E39">
        <w:rPr>
          <w:sz w:val="24"/>
          <w:szCs w:val="24"/>
        </w:rPr>
        <w:t xml:space="preserve">et actions </w:t>
      </w:r>
      <w:r>
        <w:rPr>
          <w:sz w:val="24"/>
          <w:szCs w:val="24"/>
        </w:rPr>
        <w:t>mis</w:t>
      </w:r>
      <w:r w:rsidR="00091E39">
        <w:rPr>
          <w:sz w:val="24"/>
          <w:szCs w:val="24"/>
        </w:rPr>
        <w:t>es</w:t>
      </w:r>
      <w:r>
        <w:rPr>
          <w:sz w:val="24"/>
          <w:szCs w:val="24"/>
        </w:rPr>
        <w:t xml:space="preserve"> en place dans le cadre du retissage des liens sociaux interculturels et intergénérationnels </w:t>
      </w:r>
    </w:p>
    <w:p w:rsidR="00C25DF3" w:rsidRPr="00A21693" w:rsidRDefault="00091E39" w:rsidP="00A21693">
      <w:pPr>
        <w:spacing w:before="120"/>
        <w:jc w:val="both"/>
        <w:rPr>
          <w:sz w:val="24"/>
          <w:szCs w:val="24"/>
          <w:lang w:val="fr-FR"/>
        </w:rPr>
      </w:pPr>
      <w:r>
        <w:rPr>
          <w:sz w:val="24"/>
          <w:szCs w:val="24"/>
          <w:lang w:val="fr-FR"/>
        </w:rPr>
        <w:t>Par l’intermédiaire du chef de projet, nous avons pu mener ces observations au sein de la Maison Intergénérationnelle d’</w:t>
      </w:r>
      <w:proofErr w:type="spellStart"/>
      <w:r>
        <w:rPr>
          <w:sz w:val="24"/>
          <w:szCs w:val="24"/>
          <w:lang w:val="fr-FR"/>
        </w:rPr>
        <w:t>Outremeuse</w:t>
      </w:r>
      <w:proofErr w:type="spellEnd"/>
      <w:r>
        <w:rPr>
          <w:sz w:val="24"/>
          <w:szCs w:val="24"/>
          <w:lang w:val="fr-FR"/>
        </w:rPr>
        <w:t>, qui demeure le centre névralgique de la Zone LOVA, sur laquelle porte notre recherche.</w:t>
      </w:r>
      <w:r w:rsidR="00C25DF3">
        <w:rPr>
          <w:sz w:val="24"/>
          <w:szCs w:val="24"/>
        </w:rPr>
        <w:t xml:space="preserve">  </w:t>
      </w:r>
    </w:p>
    <w:p w:rsidR="00D32EC9" w:rsidRDefault="00C01192" w:rsidP="00D32EC9">
      <w:pPr>
        <w:jc w:val="both"/>
        <w:rPr>
          <w:sz w:val="24"/>
          <w:szCs w:val="24"/>
        </w:rPr>
      </w:pPr>
      <w:r>
        <w:rPr>
          <w:sz w:val="24"/>
          <w:szCs w:val="24"/>
        </w:rPr>
        <w:t>C</w:t>
      </w:r>
      <w:r w:rsidR="007E5355">
        <w:rPr>
          <w:sz w:val="24"/>
          <w:szCs w:val="24"/>
        </w:rPr>
        <w:t>e faisant, nous allons aussi</w:t>
      </w:r>
      <w:r>
        <w:rPr>
          <w:sz w:val="24"/>
          <w:szCs w:val="24"/>
        </w:rPr>
        <w:t xml:space="preserve"> évoquer notre </w:t>
      </w:r>
      <w:r>
        <w:rPr>
          <w:i/>
          <w:sz w:val="24"/>
          <w:szCs w:val="24"/>
        </w:rPr>
        <w:t xml:space="preserve">rôle </w:t>
      </w:r>
      <w:r>
        <w:rPr>
          <w:sz w:val="24"/>
          <w:szCs w:val="24"/>
        </w:rPr>
        <w:t xml:space="preserve">en fonction du </w:t>
      </w:r>
      <w:r w:rsidRPr="00C01192">
        <w:rPr>
          <w:i/>
          <w:sz w:val="24"/>
          <w:szCs w:val="24"/>
        </w:rPr>
        <w:t>statut de  stagiaire</w:t>
      </w:r>
      <w:r w:rsidR="007A690B">
        <w:rPr>
          <w:sz w:val="24"/>
          <w:szCs w:val="24"/>
        </w:rPr>
        <w:t xml:space="preserve"> dans</w:t>
      </w:r>
      <w:r w:rsidR="00355854">
        <w:rPr>
          <w:sz w:val="24"/>
          <w:szCs w:val="24"/>
        </w:rPr>
        <w:t xml:space="preserve"> lequel nous avons réalisé des focus-groupe pour finaliser</w:t>
      </w:r>
      <w:r w:rsidR="00B31D65">
        <w:rPr>
          <w:sz w:val="24"/>
          <w:szCs w:val="24"/>
        </w:rPr>
        <w:t xml:space="preserve"> </w:t>
      </w:r>
      <w:r w:rsidR="00863EF3">
        <w:rPr>
          <w:sz w:val="24"/>
          <w:szCs w:val="24"/>
        </w:rPr>
        <w:t>le</w:t>
      </w:r>
      <w:r w:rsidR="006C131A" w:rsidRPr="00863EF3">
        <w:rPr>
          <w:sz w:val="24"/>
          <w:szCs w:val="24"/>
        </w:rPr>
        <w:t xml:space="preserve"> diagnostic social</w:t>
      </w:r>
      <w:r w:rsidR="00863EF3">
        <w:rPr>
          <w:sz w:val="24"/>
          <w:szCs w:val="24"/>
        </w:rPr>
        <w:t xml:space="preserve"> avec les habitants</w:t>
      </w:r>
      <w:r w:rsidR="00B31D65">
        <w:rPr>
          <w:sz w:val="24"/>
          <w:szCs w:val="24"/>
        </w:rPr>
        <w:t xml:space="preserve"> </w:t>
      </w:r>
      <w:r w:rsidR="0020524D">
        <w:rPr>
          <w:sz w:val="24"/>
          <w:szCs w:val="24"/>
        </w:rPr>
        <w:t>à la demande de</w:t>
      </w:r>
      <w:r w:rsidR="009B707E">
        <w:rPr>
          <w:sz w:val="24"/>
          <w:szCs w:val="24"/>
        </w:rPr>
        <w:t xml:space="preserve"> </w:t>
      </w:r>
      <w:r w:rsidR="0020524D">
        <w:rPr>
          <w:sz w:val="24"/>
          <w:szCs w:val="24"/>
        </w:rPr>
        <w:t>la Manager de Quartier de la Zone LOVA</w:t>
      </w:r>
      <w:r w:rsidR="00631261">
        <w:rPr>
          <w:sz w:val="24"/>
          <w:szCs w:val="24"/>
        </w:rPr>
        <w:t>,</w:t>
      </w:r>
      <w:r w:rsidR="0020524D">
        <w:rPr>
          <w:sz w:val="24"/>
          <w:szCs w:val="24"/>
        </w:rPr>
        <w:t xml:space="preserve"> </w:t>
      </w:r>
      <w:r w:rsidR="00B31D65">
        <w:rPr>
          <w:sz w:val="24"/>
          <w:szCs w:val="24"/>
        </w:rPr>
        <w:t>et montrer en quoi</w:t>
      </w:r>
      <w:r w:rsidR="00B31D65" w:rsidRPr="00B31D65">
        <w:rPr>
          <w:sz w:val="24"/>
          <w:szCs w:val="24"/>
        </w:rPr>
        <w:t xml:space="preserve"> </w:t>
      </w:r>
      <w:r w:rsidR="00B31D65">
        <w:rPr>
          <w:sz w:val="24"/>
          <w:szCs w:val="24"/>
        </w:rPr>
        <w:t>ce statut a constitué une ressour</w:t>
      </w:r>
      <w:r w:rsidR="0020524D">
        <w:rPr>
          <w:sz w:val="24"/>
          <w:szCs w:val="24"/>
        </w:rPr>
        <w:t xml:space="preserve">ce pour cette </w:t>
      </w:r>
      <w:r w:rsidR="00B31D65">
        <w:rPr>
          <w:sz w:val="24"/>
          <w:szCs w:val="24"/>
        </w:rPr>
        <w:t>agente com</w:t>
      </w:r>
      <w:r w:rsidR="0020524D">
        <w:rPr>
          <w:sz w:val="24"/>
          <w:szCs w:val="24"/>
        </w:rPr>
        <w:t>munale</w:t>
      </w:r>
      <w:r w:rsidR="00B31D65">
        <w:rPr>
          <w:sz w:val="24"/>
          <w:szCs w:val="24"/>
        </w:rPr>
        <w:t xml:space="preserve"> ayant à charge la réalisation du diag</w:t>
      </w:r>
      <w:r w:rsidR="00863EF3">
        <w:rPr>
          <w:sz w:val="24"/>
          <w:szCs w:val="24"/>
        </w:rPr>
        <w:t>nostic</w:t>
      </w:r>
      <w:r w:rsidR="00B173E6">
        <w:rPr>
          <w:sz w:val="24"/>
          <w:szCs w:val="24"/>
        </w:rPr>
        <w:t xml:space="preserve"> au sein de la zone</w:t>
      </w:r>
      <w:r w:rsidR="00B31D65">
        <w:rPr>
          <w:sz w:val="24"/>
          <w:szCs w:val="24"/>
        </w:rPr>
        <w:t xml:space="preserve">. </w:t>
      </w:r>
    </w:p>
    <w:p w:rsidR="006C39BB" w:rsidRDefault="00027AA0" w:rsidP="00D32EC9">
      <w:pPr>
        <w:jc w:val="both"/>
        <w:rPr>
          <w:sz w:val="24"/>
          <w:szCs w:val="24"/>
        </w:rPr>
      </w:pPr>
      <w:r>
        <w:rPr>
          <w:sz w:val="24"/>
          <w:szCs w:val="24"/>
        </w:rPr>
        <w:t>Nous développerons, également, la méthodologie que nous avons u</w:t>
      </w:r>
      <w:r w:rsidR="00E942F2">
        <w:rPr>
          <w:sz w:val="24"/>
          <w:szCs w:val="24"/>
        </w:rPr>
        <w:t>tilisée pour réaliser ce</w:t>
      </w:r>
      <w:r w:rsidR="00232E66">
        <w:rPr>
          <w:sz w:val="24"/>
          <w:szCs w:val="24"/>
        </w:rPr>
        <w:t>s</w:t>
      </w:r>
      <w:r w:rsidR="00E942F2">
        <w:rPr>
          <w:sz w:val="24"/>
          <w:szCs w:val="24"/>
        </w:rPr>
        <w:t xml:space="preserve"> focus</w:t>
      </w:r>
      <w:r w:rsidR="00552768">
        <w:rPr>
          <w:sz w:val="24"/>
          <w:szCs w:val="24"/>
        </w:rPr>
        <w:t xml:space="preserve"> et présenterons les</w:t>
      </w:r>
      <w:r w:rsidR="00F0074A">
        <w:rPr>
          <w:sz w:val="24"/>
          <w:szCs w:val="24"/>
        </w:rPr>
        <w:t xml:space="preserve"> résultats</w:t>
      </w:r>
      <w:r w:rsidR="0020524D">
        <w:rPr>
          <w:sz w:val="24"/>
          <w:szCs w:val="24"/>
        </w:rPr>
        <w:t xml:space="preserve">. </w:t>
      </w:r>
    </w:p>
    <w:p w:rsidR="00F77C87" w:rsidRPr="0002768F" w:rsidRDefault="00F77C87" w:rsidP="00D32EC9">
      <w:pPr>
        <w:jc w:val="both"/>
        <w:rPr>
          <w:sz w:val="24"/>
          <w:szCs w:val="24"/>
        </w:rPr>
      </w:pPr>
      <w:r>
        <w:rPr>
          <w:sz w:val="24"/>
          <w:szCs w:val="24"/>
        </w:rPr>
        <w:t>Les entretiens semis directif que nous avons menés</w:t>
      </w:r>
      <w:r w:rsidR="00303504">
        <w:rPr>
          <w:sz w:val="24"/>
          <w:szCs w:val="24"/>
        </w:rPr>
        <w:t xml:space="preserve"> d’une part avec des membres de l’administration publique et d’autre part avec des acteurs du milieu associatif</w:t>
      </w:r>
      <w:r>
        <w:rPr>
          <w:sz w:val="24"/>
          <w:szCs w:val="24"/>
        </w:rPr>
        <w:t xml:space="preserve"> nous ont davantage s</w:t>
      </w:r>
      <w:r w:rsidR="00303504">
        <w:rPr>
          <w:sz w:val="24"/>
          <w:szCs w:val="24"/>
        </w:rPr>
        <w:t xml:space="preserve">ervi à recouper des informations de manière à saisir l’ensemble du fonctionnement administratif et </w:t>
      </w:r>
      <w:r>
        <w:rPr>
          <w:sz w:val="24"/>
          <w:szCs w:val="24"/>
        </w:rPr>
        <w:t xml:space="preserve"> </w:t>
      </w:r>
      <w:r w:rsidR="00303504">
        <w:rPr>
          <w:sz w:val="24"/>
          <w:szCs w:val="24"/>
        </w:rPr>
        <w:t>les articulations rendues possible entre le secteur public et le secteur privé. Nous n’avons donc pas mené de travail d’analyse sur les représentations de ces acteurs à ce niveau là.</w:t>
      </w:r>
    </w:p>
    <w:p w:rsidR="00D32EC9" w:rsidRDefault="00F46D6A" w:rsidP="008F0E03">
      <w:pPr>
        <w:pStyle w:val="Titre3"/>
        <w:numPr>
          <w:ilvl w:val="0"/>
          <w:numId w:val="81"/>
        </w:numPr>
        <w:rPr>
          <w:color w:val="auto"/>
          <w:sz w:val="24"/>
          <w:szCs w:val="24"/>
        </w:rPr>
      </w:pPr>
      <w:bookmarkStart w:id="22" w:name="_Toc523086651"/>
      <w:r>
        <w:rPr>
          <w:color w:val="auto"/>
          <w:sz w:val="24"/>
          <w:szCs w:val="24"/>
        </w:rPr>
        <w:lastRenderedPageBreak/>
        <w:t>Conclusion et recommandations</w:t>
      </w:r>
      <w:bookmarkEnd w:id="22"/>
      <w:r>
        <w:rPr>
          <w:color w:val="auto"/>
          <w:sz w:val="24"/>
          <w:szCs w:val="24"/>
        </w:rPr>
        <w:t> </w:t>
      </w:r>
    </w:p>
    <w:p w:rsidR="00920565" w:rsidRDefault="00920565" w:rsidP="00B26E49">
      <w:pPr>
        <w:jc w:val="both"/>
        <w:rPr>
          <w:sz w:val="24"/>
          <w:szCs w:val="24"/>
        </w:rPr>
      </w:pPr>
    </w:p>
    <w:p w:rsidR="00CA675A" w:rsidRPr="006F238C" w:rsidRDefault="004511A8" w:rsidP="00866742">
      <w:pPr>
        <w:jc w:val="both"/>
        <w:rPr>
          <w:sz w:val="24"/>
          <w:szCs w:val="24"/>
        </w:rPr>
      </w:pPr>
      <w:r>
        <w:rPr>
          <w:sz w:val="24"/>
          <w:szCs w:val="24"/>
        </w:rPr>
        <w:t>Dans la conc</w:t>
      </w:r>
      <w:r w:rsidR="006D23DF">
        <w:rPr>
          <w:sz w:val="24"/>
          <w:szCs w:val="24"/>
        </w:rPr>
        <w:t>lusion,</w:t>
      </w:r>
      <w:r w:rsidR="00920565">
        <w:rPr>
          <w:sz w:val="24"/>
          <w:szCs w:val="24"/>
        </w:rPr>
        <w:t xml:space="preserve"> nous comparerons les référentiels des acteurs-concepteurs avec ceux des acteurs-agents  et acteurs-usagers </w:t>
      </w:r>
      <w:r w:rsidR="00E83322">
        <w:rPr>
          <w:sz w:val="24"/>
          <w:szCs w:val="24"/>
        </w:rPr>
        <w:t xml:space="preserve">œuvrant </w:t>
      </w:r>
      <w:r w:rsidR="00920565">
        <w:rPr>
          <w:sz w:val="24"/>
          <w:szCs w:val="24"/>
        </w:rPr>
        <w:t>su</w:t>
      </w:r>
      <w:r w:rsidR="00027AA0">
        <w:rPr>
          <w:sz w:val="24"/>
          <w:szCs w:val="24"/>
        </w:rPr>
        <w:t>r le territoire de la Zone LOVA,</w:t>
      </w:r>
      <w:r w:rsidR="00920565">
        <w:rPr>
          <w:sz w:val="24"/>
          <w:szCs w:val="24"/>
        </w:rPr>
        <w:t xml:space="preserve"> </w:t>
      </w:r>
      <w:r w:rsidR="00027AA0">
        <w:rPr>
          <w:sz w:val="24"/>
          <w:szCs w:val="24"/>
        </w:rPr>
        <w:t>p</w:t>
      </w:r>
      <w:r w:rsidR="007B159A">
        <w:rPr>
          <w:sz w:val="24"/>
          <w:szCs w:val="24"/>
        </w:rPr>
        <w:t xml:space="preserve">our mettre en exergue </w:t>
      </w:r>
      <w:r w:rsidR="00C97699">
        <w:rPr>
          <w:sz w:val="24"/>
          <w:szCs w:val="24"/>
        </w:rPr>
        <w:t xml:space="preserve">les points de convergence et les points de divergences entre les différents référentiels </w:t>
      </w:r>
      <w:r w:rsidR="00A367C9">
        <w:rPr>
          <w:sz w:val="24"/>
          <w:szCs w:val="24"/>
        </w:rPr>
        <w:t xml:space="preserve">autour du concept de cohésion sociale </w:t>
      </w:r>
      <w:r w:rsidR="00C97699">
        <w:rPr>
          <w:sz w:val="24"/>
          <w:szCs w:val="24"/>
        </w:rPr>
        <w:t xml:space="preserve">et faire des recommandations sur base de cette analyse. </w:t>
      </w:r>
    </w:p>
    <w:p w:rsidR="00212B40" w:rsidRPr="00920565" w:rsidRDefault="00BC7ECC" w:rsidP="006F238C">
      <w:pPr>
        <w:jc w:val="center"/>
        <w:rPr>
          <w:sz w:val="24"/>
          <w:szCs w:val="24"/>
        </w:rPr>
      </w:pPr>
      <w:r>
        <w:rPr>
          <w:sz w:val="24"/>
          <w:szCs w:val="24"/>
        </w:rPr>
        <w:t>*     *</w:t>
      </w:r>
    </w:p>
    <w:p w:rsidR="00F46D6A" w:rsidRDefault="00F46D6A">
      <w:pPr>
        <w:rPr>
          <w:b/>
          <w:i/>
          <w:sz w:val="32"/>
          <w:szCs w:val="32"/>
        </w:rPr>
      </w:pPr>
      <w:r>
        <w:rPr>
          <w:b/>
          <w:i/>
          <w:sz w:val="32"/>
          <w:szCs w:val="32"/>
        </w:rPr>
        <w:br w:type="page"/>
      </w:r>
    </w:p>
    <w:p w:rsidR="00382900" w:rsidRDefault="00FC1DE7" w:rsidP="00F46D6A">
      <w:pPr>
        <w:pStyle w:val="Titre1"/>
        <w:jc w:val="center"/>
      </w:pPr>
      <w:bookmarkStart w:id="23" w:name="_Toc395872282"/>
      <w:bookmarkStart w:id="24" w:name="_Toc523086652"/>
      <w:r>
        <w:lastRenderedPageBreak/>
        <w:t>Partie 2</w:t>
      </w:r>
      <w:r w:rsidR="00A751EE">
        <w:t> :</w:t>
      </w:r>
      <w:r w:rsidR="00112747">
        <w:t xml:space="preserve"> Analyse</w:t>
      </w:r>
      <w:r w:rsidR="00E161B7">
        <w:t xml:space="preserve"> du Plan de Cohésion Sociale</w:t>
      </w:r>
      <w:r w:rsidR="00A35E13">
        <w:t xml:space="preserve"> </w:t>
      </w:r>
      <w:r w:rsidR="00F628CC">
        <w:t>en Région Wallonne</w:t>
      </w:r>
      <w:bookmarkEnd w:id="23"/>
      <w:bookmarkEnd w:id="24"/>
    </w:p>
    <w:p w:rsidR="000D3D30" w:rsidRDefault="00382900" w:rsidP="00F46D6A">
      <w:pPr>
        <w:pStyle w:val="Titre1"/>
        <w:jc w:val="center"/>
      </w:pPr>
      <w:bookmarkStart w:id="25" w:name="_Toc523086653"/>
      <w:r>
        <w:t>De sa mise à l’agenda à la mise en œuvre et à ses effets</w:t>
      </w:r>
      <w:bookmarkEnd w:id="25"/>
    </w:p>
    <w:p w:rsidR="00315016" w:rsidRDefault="00EE41BB" w:rsidP="00EE41BB">
      <w:pPr>
        <w:jc w:val="both"/>
        <w:rPr>
          <w:sz w:val="24"/>
          <w:szCs w:val="24"/>
        </w:rPr>
      </w:pPr>
      <w:r>
        <w:rPr>
          <w:sz w:val="24"/>
          <w:szCs w:val="24"/>
        </w:rPr>
        <w:t xml:space="preserve">Avant de nous intéresser à la conception du Plan de Cohésion Sociale et sa mise à l’agenda des politiques publiques en Région Wallonne, nous voulons rappeler ce que l’on entend, dans ce mémoire, par </w:t>
      </w:r>
      <w:r w:rsidRPr="00A80719">
        <w:rPr>
          <w:b/>
          <w:sz w:val="24"/>
          <w:szCs w:val="24"/>
        </w:rPr>
        <w:t>politique publique</w:t>
      </w:r>
      <w:r>
        <w:rPr>
          <w:i/>
          <w:sz w:val="24"/>
          <w:szCs w:val="24"/>
        </w:rPr>
        <w:t>.</w:t>
      </w:r>
      <w:r>
        <w:rPr>
          <w:sz w:val="24"/>
          <w:szCs w:val="24"/>
        </w:rPr>
        <w:t xml:space="preserve"> </w:t>
      </w:r>
      <w:r w:rsidRPr="007A45C6">
        <w:rPr>
          <w:i/>
          <w:sz w:val="24"/>
          <w:szCs w:val="24"/>
        </w:rPr>
        <w:t>La conception d’une politique public suppose un construit par différents acteurs en référence à un problème collectif, identifié comme tel par les autorités publiques et mis à l’agenda politique</w:t>
      </w:r>
      <w:r>
        <w:rPr>
          <w:rStyle w:val="Appelnotedebasdep"/>
          <w:sz w:val="24"/>
          <w:szCs w:val="24"/>
        </w:rPr>
        <w:footnoteReference w:id="41"/>
      </w:r>
      <w:r w:rsidR="00D232CD">
        <w:rPr>
          <w:sz w:val="24"/>
          <w:szCs w:val="24"/>
        </w:rPr>
        <w:t>. Dans cette deuxième partie, nous allons aborder</w:t>
      </w:r>
      <w:r>
        <w:rPr>
          <w:sz w:val="24"/>
          <w:szCs w:val="24"/>
        </w:rPr>
        <w:t xml:space="preserve"> le chemin parcouru d’un phénomène sociétal problématisé par des acteurs sociaux, et pour lequel une prise en charge a été déclinée, dans le cadre d’une politique publique, à travers l’articulation d’une série de dispositifs en regard à des référentiels spécifiques. </w:t>
      </w:r>
    </w:p>
    <w:p w:rsidR="00B80AE1" w:rsidRDefault="00EE41BB" w:rsidP="00EE41BB">
      <w:pPr>
        <w:jc w:val="both"/>
        <w:rPr>
          <w:sz w:val="24"/>
          <w:szCs w:val="24"/>
        </w:rPr>
      </w:pPr>
      <w:r>
        <w:rPr>
          <w:sz w:val="24"/>
          <w:szCs w:val="24"/>
        </w:rPr>
        <w:t>Dans</w:t>
      </w:r>
      <w:r w:rsidR="00D232CD">
        <w:rPr>
          <w:sz w:val="24"/>
          <w:szCs w:val="24"/>
        </w:rPr>
        <w:t xml:space="preserve"> le chapitre III,</w:t>
      </w:r>
      <w:r>
        <w:rPr>
          <w:sz w:val="24"/>
          <w:szCs w:val="24"/>
        </w:rPr>
        <w:t xml:space="preserve"> nous allons évoquer</w:t>
      </w:r>
      <w:r w:rsidR="00D1195E">
        <w:rPr>
          <w:sz w:val="24"/>
          <w:szCs w:val="24"/>
        </w:rPr>
        <w:t>, dans un premier temps,</w:t>
      </w:r>
      <w:r>
        <w:rPr>
          <w:sz w:val="24"/>
          <w:szCs w:val="24"/>
        </w:rPr>
        <w:t xml:space="preserve"> la genèse du concept de cohésion social et dans quel</w:t>
      </w:r>
      <w:r w:rsidR="00B80AE1">
        <w:rPr>
          <w:sz w:val="24"/>
          <w:szCs w:val="24"/>
        </w:rPr>
        <w:t>s</w:t>
      </w:r>
      <w:r>
        <w:rPr>
          <w:sz w:val="24"/>
          <w:szCs w:val="24"/>
        </w:rPr>
        <w:t xml:space="preserve"> termes le Conseil de l’Europe et l’Union Européenne se sont </w:t>
      </w:r>
      <w:proofErr w:type="spellStart"/>
      <w:r>
        <w:rPr>
          <w:sz w:val="24"/>
          <w:szCs w:val="24"/>
        </w:rPr>
        <w:t>ré-approprié</w:t>
      </w:r>
      <w:proofErr w:type="spellEnd"/>
      <w:r>
        <w:rPr>
          <w:sz w:val="24"/>
          <w:szCs w:val="24"/>
        </w:rPr>
        <w:t xml:space="preserve"> le concept. </w:t>
      </w:r>
      <w:r w:rsidR="00D1195E">
        <w:rPr>
          <w:sz w:val="24"/>
          <w:szCs w:val="24"/>
        </w:rPr>
        <w:t>Pour ensuite, repér</w:t>
      </w:r>
      <w:r w:rsidR="00FF6879">
        <w:rPr>
          <w:sz w:val="24"/>
          <w:szCs w:val="24"/>
        </w:rPr>
        <w:t>er quelles sont les valeurs, les</w:t>
      </w:r>
      <w:r w:rsidR="00D1195E">
        <w:rPr>
          <w:sz w:val="24"/>
          <w:szCs w:val="24"/>
        </w:rPr>
        <w:t xml:space="preserve"> normes, les liens de causalité (ou algorithm</w:t>
      </w:r>
      <w:r w:rsidR="00315016">
        <w:rPr>
          <w:sz w:val="24"/>
          <w:szCs w:val="24"/>
        </w:rPr>
        <w:t>es) et images associés au sein</w:t>
      </w:r>
      <w:r w:rsidR="00F628CC">
        <w:rPr>
          <w:sz w:val="24"/>
          <w:szCs w:val="24"/>
        </w:rPr>
        <w:t xml:space="preserve"> de ces deux</w:t>
      </w:r>
      <w:r w:rsidR="00315016">
        <w:rPr>
          <w:sz w:val="24"/>
          <w:szCs w:val="24"/>
        </w:rPr>
        <w:t xml:space="preserve"> référentiels</w:t>
      </w:r>
      <w:r w:rsidR="008141EF">
        <w:rPr>
          <w:sz w:val="24"/>
          <w:szCs w:val="24"/>
        </w:rPr>
        <w:t xml:space="preserve"> et </w:t>
      </w:r>
      <w:r w:rsidR="00D1195E">
        <w:rPr>
          <w:sz w:val="24"/>
          <w:szCs w:val="24"/>
        </w:rPr>
        <w:t xml:space="preserve"> </w:t>
      </w:r>
      <w:r w:rsidR="00B80AE1">
        <w:rPr>
          <w:sz w:val="24"/>
          <w:szCs w:val="24"/>
        </w:rPr>
        <w:t>identifier les déterminants qu’ils</w:t>
      </w:r>
      <w:r w:rsidR="00D1195E">
        <w:rPr>
          <w:sz w:val="24"/>
          <w:szCs w:val="24"/>
        </w:rPr>
        <w:t xml:space="preserve"> </w:t>
      </w:r>
      <w:r w:rsidR="00B80AE1">
        <w:rPr>
          <w:sz w:val="24"/>
          <w:szCs w:val="24"/>
        </w:rPr>
        <w:t>recouvrent</w:t>
      </w:r>
      <w:r w:rsidR="00D1195E">
        <w:rPr>
          <w:sz w:val="24"/>
          <w:szCs w:val="24"/>
        </w:rPr>
        <w:t xml:space="preserve">. </w:t>
      </w:r>
      <w:r>
        <w:rPr>
          <w:sz w:val="24"/>
          <w:szCs w:val="24"/>
        </w:rPr>
        <w:t xml:space="preserve"> </w:t>
      </w:r>
    </w:p>
    <w:p w:rsidR="00AB57EB" w:rsidRDefault="00B80AE1" w:rsidP="00EE41BB">
      <w:pPr>
        <w:jc w:val="both"/>
        <w:rPr>
          <w:sz w:val="24"/>
          <w:szCs w:val="24"/>
        </w:rPr>
      </w:pPr>
      <w:r>
        <w:rPr>
          <w:sz w:val="24"/>
          <w:szCs w:val="24"/>
        </w:rPr>
        <w:t xml:space="preserve">Dans le chapitre IV, nous </w:t>
      </w:r>
      <w:r w:rsidR="00EE41BB">
        <w:rPr>
          <w:sz w:val="24"/>
          <w:szCs w:val="24"/>
        </w:rPr>
        <w:t>verrons comment la Région Wallonne s’est inspiré d’abord du Conseil de l’Europe et ensuite de l’Union Européenne pour orienter sa politique de lutte contre la pauvreté et l’exclusion sociale dans les villes et communes wallonn</w:t>
      </w:r>
      <w:r>
        <w:rPr>
          <w:sz w:val="24"/>
          <w:szCs w:val="24"/>
        </w:rPr>
        <w:t>es.</w:t>
      </w:r>
      <w:r w:rsidR="00F628CC">
        <w:rPr>
          <w:sz w:val="24"/>
          <w:szCs w:val="24"/>
        </w:rPr>
        <w:t xml:space="preserve"> Pour ce faire, nous évoquerons les référentiels</w:t>
      </w:r>
      <w:r w:rsidR="00EE41BB">
        <w:rPr>
          <w:sz w:val="24"/>
          <w:szCs w:val="24"/>
        </w:rPr>
        <w:t xml:space="preserve"> des décrets 2008 et 2017 de la Région Wallonne</w:t>
      </w:r>
      <w:r w:rsidR="00676C26">
        <w:rPr>
          <w:sz w:val="24"/>
          <w:szCs w:val="24"/>
        </w:rPr>
        <w:t xml:space="preserve"> relatif à la </w:t>
      </w:r>
      <w:r w:rsidR="00F628CC">
        <w:rPr>
          <w:sz w:val="24"/>
          <w:szCs w:val="24"/>
        </w:rPr>
        <w:t>coh</w:t>
      </w:r>
      <w:r w:rsidR="00AB57EB">
        <w:rPr>
          <w:sz w:val="24"/>
          <w:szCs w:val="24"/>
        </w:rPr>
        <w:t>ésion sociale.</w:t>
      </w:r>
    </w:p>
    <w:p w:rsidR="00EE41BB" w:rsidRDefault="007B159A" w:rsidP="00EE41BB">
      <w:pPr>
        <w:jc w:val="both"/>
        <w:rPr>
          <w:sz w:val="24"/>
          <w:szCs w:val="24"/>
        </w:rPr>
      </w:pPr>
      <w:r>
        <w:rPr>
          <w:sz w:val="24"/>
          <w:szCs w:val="24"/>
        </w:rPr>
        <w:t>Dans le chapitre V</w:t>
      </w:r>
      <w:r w:rsidR="00AB57EB">
        <w:rPr>
          <w:sz w:val="24"/>
          <w:szCs w:val="24"/>
        </w:rPr>
        <w:t>, nous évoquerons la mise en œuvre du dispositif au sein de la Ville de Liège. Nous y aborderons les modalités de mise en œuvre et l’appropriation du dispositif PCS par les acteurs.</w:t>
      </w:r>
      <w:r w:rsidR="00EE41BB">
        <w:rPr>
          <w:sz w:val="24"/>
          <w:szCs w:val="24"/>
        </w:rPr>
        <w:t xml:space="preserve"> </w:t>
      </w:r>
    </w:p>
    <w:p w:rsidR="004511A8" w:rsidRDefault="007B159A" w:rsidP="004511A8">
      <w:pPr>
        <w:jc w:val="both"/>
        <w:rPr>
          <w:sz w:val="24"/>
          <w:szCs w:val="24"/>
        </w:rPr>
      </w:pPr>
      <w:r>
        <w:rPr>
          <w:sz w:val="24"/>
          <w:szCs w:val="24"/>
        </w:rPr>
        <w:t>Le chapitre VI abordera les effets du dispositif en termes de responsabilité partagée entre les acteurs.</w:t>
      </w:r>
    </w:p>
    <w:p w:rsidR="00040EE5" w:rsidRPr="00040EE5" w:rsidRDefault="00040EE5" w:rsidP="004511A8">
      <w:pPr>
        <w:jc w:val="both"/>
        <w:rPr>
          <w:sz w:val="24"/>
          <w:szCs w:val="24"/>
        </w:rPr>
      </w:pPr>
    </w:p>
    <w:p w:rsidR="007B0B33" w:rsidRPr="00EE41BB" w:rsidRDefault="007B0B33" w:rsidP="00EE41BB">
      <w:pPr>
        <w:jc w:val="both"/>
        <w:rPr>
          <w:sz w:val="24"/>
          <w:szCs w:val="24"/>
        </w:rPr>
      </w:pPr>
    </w:p>
    <w:p w:rsidR="005838C9" w:rsidRPr="00EE41BB" w:rsidRDefault="00382900" w:rsidP="00F46D6A">
      <w:pPr>
        <w:pStyle w:val="Titre2"/>
        <w:jc w:val="center"/>
      </w:pPr>
      <w:bookmarkStart w:id="26" w:name="_Toc395872284"/>
      <w:bookmarkStart w:id="27" w:name="_Toc523086654"/>
      <w:r>
        <w:lastRenderedPageBreak/>
        <w:t>Cha</w:t>
      </w:r>
      <w:r w:rsidR="006B4D16">
        <w:t>pitr</w:t>
      </w:r>
      <w:r w:rsidR="00D232CD">
        <w:t>e III</w:t>
      </w:r>
      <w:r w:rsidR="00940FB3">
        <w:t> : Conception du dispositif</w:t>
      </w:r>
      <w:r w:rsidR="00291654">
        <w:t> : la</w:t>
      </w:r>
      <w:r w:rsidR="00EE41BB">
        <w:t xml:space="preserve"> </w:t>
      </w:r>
      <w:r w:rsidR="00DC380D">
        <w:t>genèse du concept et des politiques de cohésion sociale</w:t>
      </w:r>
      <w:bookmarkEnd w:id="26"/>
      <w:bookmarkEnd w:id="27"/>
    </w:p>
    <w:p w:rsidR="00FE4D29" w:rsidRDefault="00FE4D29" w:rsidP="0086783E">
      <w:pPr>
        <w:pStyle w:val="Paragraphedeliste"/>
        <w:jc w:val="both"/>
        <w:rPr>
          <w:b/>
          <w:sz w:val="24"/>
          <w:szCs w:val="24"/>
        </w:rPr>
      </w:pPr>
    </w:p>
    <w:p w:rsidR="00D04D6C" w:rsidRDefault="00F46D6A" w:rsidP="008F0E03">
      <w:pPr>
        <w:pStyle w:val="Titre3"/>
        <w:numPr>
          <w:ilvl w:val="0"/>
          <w:numId w:val="82"/>
        </w:numPr>
        <w:rPr>
          <w:color w:val="auto"/>
          <w:sz w:val="24"/>
          <w:szCs w:val="24"/>
        </w:rPr>
      </w:pPr>
      <w:bookmarkStart w:id="28" w:name="_Toc523086655"/>
      <w:r>
        <w:rPr>
          <w:color w:val="auto"/>
          <w:sz w:val="24"/>
          <w:szCs w:val="24"/>
        </w:rPr>
        <w:t>Genèse</w:t>
      </w:r>
      <w:bookmarkEnd w:id="28"/>
      <w:r>
        <w:rPr>
          <w:color w:val="auto"/>
          <w:sz w:val="24"/>
          <w:szCs w:val="24"/>
        </w:rPr>
        <w:t> </w:t>
      </w:r>
    </w:p>
    <w:p w:rsidR="00F46D6A" w:rsidRPr="00F46D6A" w:rsidRDefault="00F46D6A" w:rsidP="00F46D6A">
      <w:pPr>
        <w:pStyle w:val="Paragraphedeliste"/>
      </w:pPr>
    </w:p>
    <w:p w:rsidR="00A32875" w:rsidRDefault="00402215" w:rsidP="005312B5">
      <w:pPr>
        <w:autoSpaceDE w:val="0"/>
        <w:autoSpaceDN w:val="0"/>
        <w:adjustRightInd w:val="0"/>
        <w:spacing w:after="0"/>
        <w:jc w:val="both"/>
        <w:rPr>
          <w:sz w:val="24"/>
          <w:szCs w:val="24"/>
        </w:rPr>
      </w:pPr>
      <w:r w:rsidRPr="002F6F42">
        <w:rPr>
          <w:rFonts w:cs="TrebuchetMS,Bold"/>
          <w:bCs/>
          <w:sz w:val="24"/>
          <w:szCs w:val="24"/>
        </w:rPr>
        <w:t>Le concept de</w:t>
      </w:r>
      <w:r w:rsidR="00A64D23" w:rsidRPr="002F6F42">
        <w:rPr>
          <w:rFonts w:cs="TrebuchetMS,Bold"/>
          <w:bCs/>
          <w:sz w:val="24"/>
          <w:szCs w:val="24"/>
        </w:rPr>
        <w:t xml:space="preserve"> cohésion sociale fut introduit</w:t>
      </w:r>
      <w:r w:rsidR="00436D1A">
        <w:rPr>
          <w:rFonts w:cs="TrebuchetMS,Bold"/>
          <w:bCs/>
          <w:sz w:val="24"/>
          <w:szCs w:val="24"/>
        </w:rPr>
        <w:t>, dans nos sociétés modernes,</w:t>
      </w:r>
      <w:r w:rsidRPr="002F6F42">
        <w:rPr>
          <w:rFonts w:cs="TrebuchetMS,Bold"/>
          <w:bCs/>
          <w:sz w:val="24"/>
          <w:szCs w:val="24"/>
        </w:rPr>
        <w:t xml:space="preserve"> pour la première fois par Emile Durkheim</w:t>
      </w:r>
      <w:r w:rsidR="00DB5693" w:rsidRPr="002F6F42">
        <w:rPr>
          <w:rFonts w:cs="TrebuchetMS,Bold"/>
          <w:bCs/>
          <w:sz w:val="24"/>
          <w:szCs w:val="24"/>
        </w:rPr>
        <w:t xml:space="preserve"> </w:t>
      </w:r>
      <w:r w:rsidR="00DE1AF8" w:rsidRPr="002F6F42">
        <w:rPr>
          <w:rFonts w:cs="TrebuchetMS,Bold"/>
          <w:bCs/>
          <w:sz w:val="24"/>
          <w:szCs w:val="24"/>
        </w:rPr>
        <w:t>(</w:t>
      </w:r>
      <w:r w:rsidR="00DB5693" w:rsidRPr="002F6F42">
        <w:rPr>
          <w:rFonts w:cs="TrebuchetMS,Bold"/>
          <w:bCs/>
          <w:sz w:val="24"/>
          <w:szCs w:val="24"/>
        </w:rPr>
        <w:t xml:space="preserve">sociologue français, </w:t>
      </w:r>
      <w:r w:rsidR="00DE1AF8" w:rsidRPr="002F6F42">
        <w:rPr>
          <w:rFonts w:cs="TrebuchetMS,Bold"/>
          <w:bCs/>
          <w:sz w:val="24"/>
          <w:szCs w:val="24"/>
        </w:rPr>
        <w:t>1858-1917)</w:t>
      </w:r>
      <w:r w:rsidR="00436D1A">
        <w:rPr>
          <w:rFonts w:cs="TrebuchetMS,Bold"/>
          <w:bCs/>
          <w:sz w:val="24"/>
          <w:szCs w:val="24"/>
        </w:rPr>
        <w:t xml:space="preserve">, </w:t>
      </w:r>
      <w:r w:rsidRPr="002F6F42">
        <w:rPr>
          <w:rFonts w:cs="TrebuchetMS,Bold"/>
          <w:bCs/>
          <w:sz w:val="24"/>
          <w:szCs w:val="24"/>
        </w:rPr>
        <w:t>dans le contexte de l’in</w:t>
      </w:r>
      <w:r w:rsidR="00175FB9">
        <w:rPr>
          <w:rFonts w:cs="TrebuchetMS,Bold"/>
          <w:bCs/>
          <w:sz w:val="24"/>
          <w:szCs w:val="24"/>
        </w:rPr>
        <w:t>dustrialisation, en réponse à l’idéologie l</w:t>
      </w:r>
      <w:r w:rsidR="00AE6079">
        <w:rPr>
          <w:rFonts w:cs="TrebuchetMS,Bold"/>
          <w:bCs/>
          <w:sz w:val="24"/>
          <w:szCs w:val="24"/>
        </w:rPr>
        <w:t>ibérale</w:t>
      </w:r>
      <w:r w:rsidR="003233CC">
        <w:rPr>
          <w:rFonts w:cs="TrebuchetMS,Bold"/>
          <w:bCs/>
          <w:sz w:val="24"/>
          <w:szCs w:val="24"/>
        </w:rPr>
        <w:t xml:space="preserve"> </w:t>
      </w:r>
      <w:r w:rsidR="00175FB9">
        <w:rPr>
          <w:rFonts w:cs="TrebuchetMS,Bold"/>
          <w:bCs/>
          <w:sz w:val="24"/>
          <w:szCs w:val="24"/>
        </w:rPr>
        <w:t>inspirée</w:t>
      </w:r>
      <w:r w:rsidR="00B9059E">
        <w:rPr>
          <w:rFonts w:cs="TrebuchetMS,Bold"/>
          <w:bCs/>
          <w:sz w:val="24"/>
          <w:szCs w:val="24"/>
        </w:rPr>
        <w:t>, entre autres,</w:t>
      </w:r>
      <w:r w:rsidR="00175FB9">
        <w:rPr>
          <w:rFonts w:cs="TrebuchetMS,Bold"/>
          <w:bCs/>
          <w:sz w:val="24"/>
          <w:szCs w:val="24"/>
        </w:rPr>
        <w:t xml:space="preserve"> par Adam</w:t>
      </w:r>
      <w:r w:rsidR="00E623B5">
        <w:rPr>
          <w:rFonts w:cs="TrebuchetMS,Bold"/>
          <w:bCs/>
          <w:sz w:val="24"/>
          <w:szCs w:val="24"/>
        </w:rPr>
        <w:t xml:space="preserve"> Smith (</w:t>
      </w:r>
      <w:r w:rsidR="00EE0E59">
        <w:rPr>
          <w:rFonts w:cs="TrebuchetMS,Bold"/>
          <w:bCs/>
          <w:sz w:val="24"/>
          <w:szCs w:val="24"/>
        </w:rPr>
        <w:t>philosophe</w:t>
      </w:r>
      <w:r w:rsidR="00436D1A">
        <w:rPr>
          <w:rFonts w:cs="TrebuchetMS,Bold"/>
          <w:bCs/>
          <w:sz w:val="24"/>
          <w:szCs w:val="24"/>
        </w:rPr>
        <w:t xml:space="preserve"> écossais des Lumières</w:t>
      </w:r>
      <w:r w:rsidR="00EE0E59">
        <w:rPr>
          <w:rFonts w:cs="TrebuchetMS,Bold"/>
          <w:bCs/>
          <w:sz w:val="24"/>
          <w:szCs w:val="24"/>
        </w:rPr>
        <w:t xml:space="preserve">, </w:t>
      </w:r>
      <w:r w:rsidR="00E623B5">
        <w:rPr>
          <w:rFonts w:cs="TrebuchetMS,Bold"/>
          <w:bCs/>
          <w:sz w:val="24"/>
          <w:szCs w:val="24"/>
        </w:rPr>
        <w:t>1723-1790)</w:t>
      </w:r>
      <w:r w:rsidR="0080709C">
        <w:rPr>
          <w:rFonts w:cs="TrebuchetMS,Bold"/>
          <w:bCs/>
          <w:sz w:val="24"/>
          <w:szCs w:val="24"/>
        </w:rPr>
        <w:t>.</w:t>
      </w:r>
      <w:r w:rsidR="00721925">
        <w:rPr>
          <w:rFonts w:cs="TrebuchetMS,Bold"/>
          <w:bCs/>
          <w:sz w:val="24"/>
          <w:szCs w:val="24"/>
        </w:rPr>
        <w:t xml:space="preserve"> </w:t>
      </w:r>
      <w:r w:rsidR="00E429A8">
        <w:rPr>
          <w:rFonts w:cs="TrebuchetMS,Bold"/>
          <w:bCs/>
          <w:sz w:val="24"/>
          <w:szCs w:val="24"/>
        </w:rPr>
        <w:t>Alors que cette pensée libérale</w:t>
      </w:r>
      <w:r w:rsidR="00E623B5">
        <w:rPr>
          <w:rFonts w:cs="TrebuchetMS,Bold"/>
          <w:bCs/>
          <w:sz w:val="24"/>
          <w:szCs w:val="24"/>
        </w:rPr>
        <w:t xml:space="preserve"> avait promis un progrès social </w:t>
      </w:r>
      <w:r w:rsidR="00FF5F6D">
        <w:rPr>
          <w:rFonts w:cs="TrebuchetMS,Bold"/>
          <w:bCs/>
          <w:sz w:val="24"/>
          <w:szCs w:val="24"/>
        </w:rPr>
        <w:t>par l’avènement</w:t>
      </w:r>
      <w:r w:rsidR="00E429A8">
        <w:rPr>
          <w:rFonts w:cs="TrebuchetMS,Bold"/>
          <w:bCs/>
          <w:sz w:val="24"/>
          <w:szCs w:val="24"/>
        </w:rPr>
        <w:t xml:space="preserve"> d’un</w:t>
      </w:r>
      <w:r w:rsidR="004430C4">
        <w:rPr>
          <w:rFonts w:cs="TrebuchetMS,Bold"/>
          <w:bCs/>
          <w:sz w:val="24"/>
          <w:szCs w:val="24"/>
        </w:rPr>
        <w:t xml:space="preserve"> </w:t>
      </w:r>
      <w:r w:rsidR="00461F01">
        <w:rPr>
          <w:rFonts w:cs="TrebuchetMS,Bold"/>
          <w:bCs/>
          <w:sz w:val="24"/>
          <w:szCs w:val="24"/>
        </w:rPr>
        <w:t xml:space="preserve"> progrès économique</w:t>
      </w:r>
      <w:r w:rsidR="00026A97">
        <w:rPr>
          <w:rFonts w:cs="TrebuchetMS,Bold"/>
          <w:bCs/>
          <w:sz w:val="24"/>
          <w:szCs w:val="24"/>
        </w:rPr>
        <w:t>,</w:t>
      </w:r>
      <w:r w:rsidR="001D2BB6">
        <w:rPr>
          <w:rFonts w:cs="TrebuchetMS,Bold"/>
          <w:bCs/>
          <w:sz w:val="24"/>
          <w:szCs w:val="24"/>
        </w:rPr>
        <w:t xml:space="preserve"> basé</w:t>
      </w:r>
      <w:r w:rsidR="00A61400">
        <w:rPr>
          <w:rFonts w:cs="TrebuchetMS,Bold"/>
          <w:bCs/>
          <w:sz w:val="24"/>
          <w:szCs w:val="24"/>
        </w:rPr>
        <w:t xml:space="preserve"> sur </w:t>
      </w:r>
      <w:r w:rsidR="00887330">
        <w:rPr>
          <w:rFonts w:cs="TrebuchetMS,Bold"/>
          <w:bCs/>
          <w:sz w:val="24"/>
          <w:szCs w:val="24"/>
        </w:rPr>
        <w:t xml:space="preserve">la division du travail et </w:t>
      </w:r>
      <w:r w:rsidR="00A61400">
        <w:rPr>
          <w:rFonts w:cs="TrebuchetMS,Bold"/>
          <w:bCs/>
          <w:sz w:val="24"/>
          <w:szCs w:val="24"/>
        </w:rPr>
        <w:t>l’accumulation des riche</w:t>
      </w:r>
      <w:r w:rsidR="00887330">
        <w:rPr>
          <w:rFonts w:cs="TrebuchetMS,Bold"/>
          <w:bCs/>
          <w:sz w:val="24"/>
          <w:szCs w:val="24"/>
        </w:rPr>
        <w:t>sses</w:t>
      </w:r>
      <w:r w:rsidR="00026A97">
        <w:rPr>
          <w:rFonts w:cs="TrebuchetMS,Bold"/>
          <w:bCs/>
          <w:sz w:val="24"/>
          <w:szCs w:val="24"/>
        </w:rPr>
        <w:t>,</w:t>
      </w:r>
      <w:r w:rsidR="00A61400">
        <w:rPr>
          <w:rFonts w:cs="TrebuchetMS,Bold"/>
          <w:bCs/>
          <w:sz w:val="24"/>
          <w:szCs w:val="24"/>
        </w:rPr>
        <w:t xml:space="preserve"> </w:t>
      </w:r>
      <w:r w:rsidR="00954B6C">
        <w:rPr>
          <w:rFonts w:cs="TrebuchetMS,Bold"/>
          <w:bCs/>
          <w:sz w:val="24"/>
          <w:szCs w:val="24"/>
        </w:rPr>
        <w:t>Durkheim observe que ce progr</w:t>
      </w:r>
      <w:r w:rsidR="00381395">
        <w:rPr>
          <w:rFonts w:cs="TrebuchetMS,Bold"/>
          <w:bCs/>
          <w:sz w:val="24"/>
          <w:szCs w:val="24"/>
        </w:rPr>
        <w:t>ès social</w:t>
      </w:r>
      <w:r w:rsidR="00954B6C">
        <w:rPr>
          <w:rFonts w:cs="TrebuchetMS,Bold"/>
          <w:bCs/>
          <w:sz w:val="24"/>
          <w:szCs w:val="24"/>
        </w:rPr>
        <w:t xml:space="preserve"> </w:t>
      </w:r>
      <w:r w:rsidR="00381395">
        <w:rPr>
          <w:rFonts w:cs="TrebuchetMS,Bold"/>
          <w:bCs/>
          <w:sz w:val="24"/>
          <w:szCs w:val="24"/>
        </w:rPr>
        <w:t>peine à venir</w:t>
      </w:r>
      <w:r w:rsidR="00461F01">
        <w:rPr>
          <w:rFonts w:cs="TrebuchetMS,Bold"/>
          <w:bCs/>
          <w:sz w:val="24"/>
          <w:szCs w:val="24"/>
        </w:rPr>
        <w:t>.</w:t>
      </w:r>
      <w:r w:rsidR="00175FB9">
        <w:rPr>
          <w:rFonts w:cs="TrebuchetMS,Bold"/>
          <w:bCs/>
          <w:sz w:val="24"/>
          <w:szCs w:val="24"/>
        </w:rPr>
        <w:t xml:space="preserve"> </w:t>
      </w:r>
      <w:r w:rsidR="00D86B9A" w:rsidRPr="002F6F42">
        <w:rPr>
          <w:sz w:val="24"/>
          <w:szCs w:val="24"/>
        </w:rPr>
        <w:t>L’époq</w:t>
      </w:r>
      <w:r w:rsidR="00DB5693" w:rsidRPr="002F6F42">
        <w:rPr>
          <w:sz w:val="24"/>
          <w:szCs w:val="24"/>
        </w:rPr>
        <w:t>ue est</w:t>
      </w:r>
      <w:r w:rsidR="002F6F42">
        <w:rPr>
          <w:sz w:val="24"/>
          <w:szCs w:val="24"/>
        </w:rPr>
        <w:t>, alors,</w:t>
      </w:r>
      <w:r w:rsidR="00DB5693" w:rsidRPr="002F6F42">
        <w:rPr>
          <w:sz w:val="24"/>
          <w:szCs w:val="24"/>
        </w:rPr>
        <w:t xml:space="preserve"> marquée par de nombreux troubles </w:t>
      </w:r>
      <w:r w:rsidR="00D86B9A" w:rsidRPr="002F6F42">
        <w:rPr>
          <w:sz w:val="24"/>
          <w:szCs w:val="24"/>
        </w:rPr>
        <w:t xml:space="preserve"> et fortes tensions sociales qui menacent l’équilibre social</w:t>
      </w:r>
      <w:r w:rsidR="00D86B9A" w:rsidRPr="002F6F42">
        <w:rPr>
          <w:rStyle w:val="Appelnotedebasdep"/>
          <w:sz w:val="24"/>
          <w:szCs w:val="24"/>
        </w:rPr>
        <w:footnoteReference w:id="42"/>
      </w:r>
      <w:r w:rsidR="00D86B9A" w:rsidRPr="002F6F42">
        <w:rPr>
          <w:sz w:val="24"/>
          <w:szCs w:val="24"/>
        </w:rPr>
        <w:t>.</w:t>
      </w:r>
      <w:r w:rsidR="00DB5693" w:rsidRPr="002F6F42">
        <w:rPr>
          <w:sz w:val="24"/>
          <w:szCs w:val="24"/>
        </w:rPr>
        <w:t xml:space="preserve"> </w:t>
      </w:r>
      <w:r w:rsidR="00DB5693" w:rsidRPr="00DB5693">
        <w:rPr>
          <w:rFonts w:cs="Tahoma"/>
          <w:color w:val="000000"/>
          <w:sz w:val="24"/>
          <w:szCs w:val="24"/>
        </w:rPr>
        <w:t xml:space="preserve">Economiquement, </w:t>
      </w:r>
      <w:r w:rsidR="002F6F42">
        <w:rPr>
          <w:rFonts w:cs="Tahoma"/>
          <w:color w:val="000000"/>
          <w:sz w:val="24"/>
          <w:szCs w:val="24"/>
        </w:rPr>
        <w:t>le capitalisme industriel est confronté à une prise de conscience de plus en plus aigüe des classes ouvrières</w:t>
      </w:r>
      <w:r w:rsidR="00380192">
        <w:rPr>
          <w:rFonts w:cs="Tahoma"/>
          <w:color w:val="000000"/>
          <w:sz w:val="24"/>
          <w:szCs w:val="24"/>
        </w:rPr>
        <w:t xml:space="preserve"> d’une surexploitation</w:t>
      </w:r>
      <w:r w:rsidR="00A52A86">
        <w:rPr>
          <w:rFonts w:cs="Tahoma"/>
          <w:color w:val="000000"/>
          <w:sz w:val="24"/>
          <w:szCs w:val="24"/>
        </w:rPr>
        <w:t xml:space="preserve"> des uns pour</w:t>
      </w:r>
      <w:r w:rsidR="00380192">
        <w:rPr>
          <w:rFonts w:cs="Tahoma"/>
          <w:color w:val="000000"/>
          <w:sz w:val="24"/>
          <w:szCs w:val="24"/>
        </w:rPr>
        <w:t xml:space="preserve"> l’accumula</w:t>
      </w:r>
      <w:r w:rsidR="00DA7AFF">
        <w:rPr>
          <w:rFonts w:cs="Tahoma"/>
          <w:color w:val="000000"/>
          <w:sz w:val="24"/>
          <w:szCs w:val="24"/>
        </w:rPr>
        <w:t>tion de la richesse de quelqu’autres</w:t>
      </w:r>
      <w:r w:rsidR="00380192">
        <w:rPr>
          <w:rFonts w:cs="Tahoma"/>
          <w:color w:val="000000"/>
          <w:sz w:val="24"/>
          <w:szCs w:val="24"/>
        </w:rPr>
        <w:t xml:space="preserve"> et</w:t>
      </w:r>
      <w:r w:rsidR="002F6F42">
        <w:rPr>
          <w:rFonts w:cs="Tahoma"/>
          <w:color w:val="000000"/>
          <w:sz w:val="24"/>
          <w:szCs w:val="24"/>
        </w:rPr>
        <w:t xml:space="preserve"> </w:t>
      </w:r>
      <w:r w:rsidR="00E429A8">
        <w:rPr>
          <w:rFonts w:cs="Tahoma"/>
          <w:color w:val="000000"/>
          <w:sz w:val="24"/>
          <w:szCs w:val="24"/>
        </w:rPr>
        <w:t xml:space="preserve">les premiers </w:t>
      </w:r>
      <w:r w:rsidR="002F6F42">
        <w:rPr>
          <w:rFonts w:cs="Tahoma"/>
          <w:color w:val="000000"/>
          <w:sz w:val="24"/>
          <w:szCs w:val="24"/>
        </w:rPr>
        <w:t>s’organisent sous l’influence des thèses socialistes notamment</w:t>
      </w:r>
      <w:r w:rsidR="002A55C6">
        <w:rPr>
          <w:rStyle w:val="Appelnotedebasdep"/>
          <w:rFonts w:cs="Tahoma"/>
          <w:color w:val="000000"/>
          <w:sz w:val="24"/>
          <w:szCs w:val="24"/>
        </w:rPr>
        <w:footnoteReference w:id="43"/>
      </w:r>
      <w:r w:rsidR="002F6F42">
        <w:rPr>
          <w:rFonts w:cs="Tahoma"/>
          <w:color w:val="000000"/>
          <w:sz w:val="24"/>
          <w:szCs w:val="24"/>
        </w:rPr>
        <w:t>.</w:t>
      </w:r>
      <w:r w:rsidR="00380192">
        <w:rPr>
          <w:rFonts w:cs="Tahoma"/>
          <w:color w:val="000000"/>
          <w:sz w:val="24"/>
          <w:szCs w:val="24"/>
        </w:rPr>
        <w:t xml:space="preserve"> </w:t>
      </w:r>
      <w:r w:rsidR="00380192" w:rsidRPr="002F6F42">
        <w:rPr>
          <w:sz w:val="24"/>
          <w:szCs w:val="24"/>
        </w:rPr>
        <w:t>Politiquement, la 3</w:t>
      </w:r>
      <w:r w:rsidR="00380192" w:rsidRPr="002F6F42">
        <w:rPr>
          <w:sz w:val="24"/>
          <w:szCs w:val="24"/>
          <w:vertAlign w:val="superscript"/>
        </w:rPr>
        <w:t>ème</w:t>
      </w:r>
      <w:r w:rsidR="00380192" w:rsidRPr="002F6F42">
        <w:rPr>
          <w:sz w:val="24"/>
          <w:szCs w:val="24"/>
        </w:rPr>
        <w:t xml:space="preserve"> République </w:t>
      </w:r>
      <w:r w:rsidR="00380192">
        <w:rPr>
          <w:sz w:val="24"/>
          <w:szCs w:val="24"/>
        </w:rPr>
        <w:t xml:space="preserve">française </w:t>
      </w:r>
      <w:r w:rsidR="00380192" w:rsidRPr="002F6F42">
        <w:rPr>
          <w:sz w:val="24"/>
          <w:szCs w:val="24"/>
        </w:rPr>
        <w:t xml:space="preserve">peine à émerger dans un contexte de </w:t>
      </w:r>
      <w:r w:rsidR="00380192">
        <w:rPr>
          <w:sz w:val="24"/>
          <w:szCs w:val="24"/>
        </w:rPr>
        <w:t>luttes</w:t>
      </w:r>
      <w:r w:rsidR="00380192" w:rsidRPr="002A55C6">
        <w:rPr>
          <w:sz w:val="24"/>
          <w:szCs w:val="24"/>
        </w:rPr>
        <w:t xml:space="preserve"> entre</w:t>
      </w:r>
      <w:r w:rsidR="001217FD">
        <w:rPr>
          <w:sz w:val="24"/>
          <w:szCs w:val="24"/>
        </w:rPr>
        <w:t xml:space="preserve"> </w:t>
      </w:r>
      <w:r w:rsidR="003F6D09">
        <w:rPr>
          <w:sz w:val="24"/>
          <w:szCs w:val="24"/>
        </w:rPr>
        <w:t>Libéraux</w:t>
      </w:r>
      <w:r w:rsidR="00A61400">
        <w:rPr>
          <w:sz w:val="24"/>
          <w:szCs w:val="24"/>
        </w:rPr>
        <w:t>,</w:t>
      </w:r>
      <w:r w:rsidR="003F6D09">
        <w:rPr>
          <w:sz w:val="24"/>
          <w:szCs w:val="24"/>
        </w:rPr>
        <w:t xml:space="preserve"> Socialistes </w:t>
      </w:r>
      <w:r w:rsidR="00380192" w:rsidRPr="002A55C6">
        <w:rPr>
          <w:sz w:val="24"/>
          <w:szCs w:val="24"/>
        </w:rPr>
        <w:t xml:space="preserve"> et Royalistes</w:t>
      </w:r>
      <w:r w:rsidR="00B20D22">
        <w:rPr>
          <w:sz w:val="24"/>
          <w:szCs w:val="24"/>
        </w:rPr>
        <w:t>, ces derniers espérant un retour à l’ordre ancien</w:t>
      </w:r>
      <w:r w:rsidR="00380192" w:rsidRPr="002F6F42">
        <w:rPr>
          <w:i/>
          <w:sz w:val="24"/>
          <w:szCs w:val="24"/>
        </w:rPr>
        <w:t>.</w:t>
      </w:r>
      <w:r w:rsidR="00380192">
        <w:rPr>
          <w:rStyle w:val="Appelnotedebasdep"/>
          <w:i/>
          <w:sz w:val="24"/>
          <w:szCs w:val="24"/>
        </w:rPr>
        <w:footnoteReference w:id="44"/>
      </w:r>
      <w:r w:rsidR="001217FD">
        <w:rPr>
          <w:sz w:val="24"/>
          <w:szCs w:val="24"/>
        </w:rPr>
        <w:t xml:space="preserve"> </w:t>
      </w:r>
    </w:p>
    <w:p w:rsidR="0056625C" w:rsidRPr="009D4080" w:rsidRDefault="0056625C" w:rsidP="005312B5">
      <w:pPr>
        <w:autoSpaceDE w:val="0"/>
        <w:autoSpaceDN w:val="0"/>
        <w:adjustRightInd w:val="0"/>
        <w:spacing w:after="0"/>
        <w:jc w:val="both"/>
        <w:rPr>
          <w:sz w:val="24"/>
          <w:szCs w:val="24"/>
        </w:rPr>
      </w:pPr>
    </w:p>
    <w:p w:rsidR="00532E0A" w:rsidRPr="002F6F42" w:rsidRDefault="009D75AC" w:rsidP="005312B5">
      <w:pPr>
        <w:autoSpaceDE w:val="0"/>
        <w:autoSpaceDN w:val="0"/>
        <w:adjustRightInd w:val="0"/>
        <w:spacing w:after="0"/>
        <w:jc w:val="both"/>
        <w:rPr>
          <w:sz w:val="24"/>
          <w:szCs w:val="24"/>
        </w:rPr>
      </w:pPr>
      <w:r w:rsidRPr="002F6F42">
        <w:rPr>
          <w:rFonts w:cs="TrebuchetMS,Bold"/>
          <w:bCs/>
          <w:sz w:val="24"/>
          <w:szCs w:val="24"/>
        </w:rPr>
        <w:t>Dans sa thèse publiée en 1893,  </w:t>
      </w:r>
      <w:r w:rsidRPr="002F6F42">
        <w:rPr>
          <w:rFonts w:cs="TrebuchetMS,Bold"/>
          <w:bCs/>
          <w:i/>
          <w:sz w:val="24"/>
          <w:szCs w:val="24"/>
        </w:rPr>
        <w:t>De la division du travail social</w:t>
      </w:r>
      <w:r w:rsidRPr="002F6F42">
        <w:rPr>
          <w:rFonts w:cs="TrebuchetMS,Bold"/>
          <w:bCs/>
          <w:sz w:val="24"/>
          <w:szCs w:val="24"/>
        </w:rPr>
        <w:t>, Durkheim</w:t>
      </w:r>
      <w:r w:rsidR="00D63559">
        <w:rPr>
          <w:rFonts w:cs="TrebuchetMS,Bold"/>
          <w:bCs/>
          <w:sz w:val="24"/>
          <w:szCs w:val="24"/>
        </w:rPr>
        <w:t>, profondément républicain,</w:t>
      </w:r>
      <w:r w:rsidRPr="002F6F42">
        <w:rPr>
          <w:rFonts w:cs="TrebuchetMS,Bold"/>
          <w:bCs/>
          <w:sz w:val="24"/>
          <w:szCs w:val="24"/>
        </w:rPr>
        <w:t xml:space="preserve"> fonde la notion de cohésion sociale </w:t>
      </w:r>
      <w:r w:rsidRPr="002F6F42">
        <w:rPr>
          <w:rFonts w:cs="TrebuchetMS,Bold"/>
          <w:bCs/>
          <w:i/>
          <w:sz w:val="24"/>
          <w:szCs w:val="24"/>
        </w:rPr>
        <w:t xml:space="preserve">pour rendre compte des différents mécanismes qui permettent au </w:t>
      </w:r>
      <w:r w:rsidR="0044416D" w:rsidRPr="002F6F42">
        <w:rPr>
          <w:rFonts w:cs="TrebuchetMS,Bold"/>
          <w:bCs/>
          <w:i/>
          <w:sz w:val="24"/>
          <w:szCs w:val="24"/>
        </w:rPr>
        <w:t>tout social de tenir</w:t>
      </w:r>
      <w:r w:rsidR="00FF0602" w:rsidRPr="002F6F42">
        <w:rPr>
          <w:rFonts w:cs="TrebuchetMS,Bold"/>
          <w:bCs/>
          <w:i/>
          <w:sz w:val="24"/>
          <w:szCs w:val="24"/>
        </w:rPr>
        <w:t xml:space="preserve">. </w:t>
      </w:r>
      <w:r w:rsidR="00904437">
        <w:rPr>
          <w:rFonts w:cs="TrebuchetMS,Bold"/>
          <w:bCs/>
          <w:sz w:val="24"/>
          <w:szCs w:val="24"/>
        </w:rPr>
        <w:t>Ce faisant, il tente</w:t>
      </w:r>
      <w:r w:rsidR="002F6F42" w:rsidRPr="002F6F42">
        <w:rPr>
          <w:rFonts w:cs="TrebuchetMS,Bold"/>
          <w:bCs/>
          <w:sz w:val="24"/>
          <w:szCs w:val="24"/>
        </w:rPr>
        <w:t xml:space="preserve"> de</w:t>
      </w:r>
      <w:r w:rsidR="00A947E9" w:rsidRPr="002F6F42">
        <w:rPr>
          <w:rFonts w:cs="TrebuchetMS,Bold"/>
          <w:bCs/>
          <w:sz w:val="24"/>
          <w:szCs w:val="24"/>
        </w:rPr>
        <w:t xml:space="preserve"> comprendre les </w:t>
      </w:r>
      <w:r w:rsidR="00530428" w:rsidRPr="002F6F42">
        <w:rPr>
          <w:rFonts w:cs="TrebuchetMS,Bold"/>
          <w:bCs/>
          <w:sz w:val="24"/>
          <w:szCs w:val="24"/>
        </w:rPr>
        <w:t xml:space="preserve">processus qui sont à l’œuvre pour expliquer les nouvelles mutations provoquées </w:t>
      </w:r>
      <w:r w:rsidR="002A55C6">
        <w:rPr>
          <w:rFonts w:cs="TrebuchetMS,Bold"/>
          <w:bCs/>
          <w:sz w:val="24"/>
          <w:szCs w:val="24"/>
        </w:rPr>
        <w:t>par la révolution industrielle et les risques que représentent ces nouvelles mutations sur le maintien du</w:t>
      </w:r>
      <w:r w:rsidR="00530428" w:rsidRPr="002F6F42">
        <w:rPr>
          <w:rFonts w:cs="TrebuchetMS,Bold"/>
          <w:bCs/>
          <w:sz w:val="24"/>
          <w:szCs w:val="24"/>
        </w:rPr>
        <w:t xml:space="preserve"> lien social</w:t>
      </w:r>
      <w:r w:rsidR="00D63559">
        <w:rPr>
          <w:rFonts w:cs="TrebuchetMS,Bold"/>
          <w:bCs/>
          <w:sz w:val="24"/>
          <w:szCs w:val="24"/>
        </w:rPr>
        <w:t>.</w:t>
      </w:r>
      <w:r w:rsidR="002A55C6">
        <w:rPr>
          <w:rFonts w:cs="TrebuchetMS,Bold"/>
          <w:bCs/>
          <w:sz w:val="24"/>
          <w:szCs w:val="24"/>
        </w:rPr>
        <w:t xml:space="preserve"> </w:t>
      </w:r>
      <w:r w:rsidR="002A55C6">
        <w:t xml:space="preserve"> </w:t>
      </w:r>
    </w:p>
    <w:p w:rsidR="00BE17F2" w:rsidRDefault="00BE17F2" w:rsidP="00B9059E">
      <w:pPr>
        <w:autoSpaceDE w:val="0"/>
        <w:autoSpaceDN w:val="0"/>
        <w:adjustRightInd w:val="0"/>
        <w:spacing w:after="0"/>
        <w:jc w:val="both"/>
        <w:rPr>
          <w:sz w:val="24"/>
          <w:szCs w:val="24"/>
        </w:rPr>
      </w:pPr>
    </w:p>
    <w:p w:rsidR="00175FB9" w:rsidRDefault="007B33E8" w:rsidP="00B9059E">
      <w:pPr>
        <w:autoSpaceDE w:val="0"/>
        <w:autoSpaceDN w:val="0"/>
        <w:adjustRightInd w:val="0"/>
        <w:spacing w:after="0"/>
        <w:jc w:val="both"/>
        <w:rPr>
          <w:sz w:val="24"/>
          <w:szCs w:val="24"/>
        </w:rPr>
      </w:pPr>
      <w:r w:rsidRPr="002F6F42">
        <w:rPr>
          <w:sz w:val="24"/>
          <w:szCs w:val="24"/>
        </w:rPr>
        <w:t>Dans son ouvrage, i</w:t>
      </w:r>
      <w:r w:rsidR="00B2255E" w:rsidRPr="002F6F42">
        <w:rPr>
          <w:sz w:val="24"/>
          <w:szCs w:val="24"/>
        </w:rPr>
        <w:t>l distingue deux types de cohés</w:t>
      </w:r>
      <w:r w:rsidRPr="002F6F42">
        <w:rPr>
          <w:sz w:val="24"/>
          <w:szCs w:val="24"/>
        </w:rPr>
        <w:t>ions. La première est</w:t>
      </w:r>
      <w:r w:rsidR="00B2255E" w:rsidRPr="002F6F42">
        <w:rPr>
          <w:sz w:val="24"/>
          <w:szCs w:val="24"/>
        </w:rPr>
        <w:t xml:space="preserve"> fondée sur </w:t>
      </w:r>
      <w:r w:rsidR="00B2255E" w:rsidRPr="002F6F42">
        <w:rPr>
          <w:i/>
          <w:sz w:val="24"/>
          <w:szCs w:val="24"/>
        </w:rPr>
        <w:t xml:space="preserve">la </w:t>
      </w:r>
      <w:r w:rsidRPr="002F6F42">
        <w:rPr>
          <w:i/>
          <w:sz w:val="24"/>
          <w:szCs w:val="24"/>
        </w:rPr>
        <w:t>solidarité mécaniq</w:t>
      </w:r>
      <w:r w:rsidR="00FD69B9" w:rsidRPr="002F6F42">
        <w:rPr>
          <w:i/>
          <w:sz w:val="24"/>
          <w:szCs w:val="24"/>
        </w:rPr>
        <w:t>ue</w:t>
      </w:r>
      <w:r w:rsidR="00D63559">
        <w:rPr>
          <w:i/>
          <w:sz w:val="24"/>
          <w:szCs w:val="24"/>
        </w:rPr>
        <w:t>.</w:t>
      </w:r>
      <w:r w:rsidR="00FD69B9" w:rsidRPr="002F6F42">
        <w:rPr>
          <w:i/>
          <w:sz w:val="24"/>
          <w:szCs w:val="24"/>
        </w:rPr>
        <w:t xml:space="preserve"> </w:t>
      </w:r>
      <w:r w:rsidR="00D63559">
        <w:rPr>
          <w:sz w:val="24"/>
          <w:szCs w:val="24"/>
        </w:rPr>
        <w:t>Celle-ci</w:t>
      </w:r>
      <w:r w:rsidR="00FD69B9" w:rsidRPr="002F6F42">
        <w:rPr>
          <w:sz w:val="24"/>
          <w:szCs w:val="24"/>
        </w:rPr>
        <w:t xml:space="preserve"> prend ses racines dans les</w:t>
      </w:r>
      <w:r w:rsidRPr="002F6F42">
        <w:rPr>
          <w:sz w:val="24"/>
          <w:szCs w:val="24"/>
        </w:rPr>
        <w:t xml:space="preserve"> société</w:t>
      </w:r>
      <w:r w:rsidR="00FD69B9" w:rsidRPr="002F6F42">
        <w:rPr>
          <w:sz w:val="24"/>
          <w:szCs w:val="24"/>
        </w:rPr>
        <w:t>s</w:t>
      </w:r>
      <w:r w:rsidR="00B2255E" w:rsidRPr="002F6F42">
        <w:rPr>
          <w:sz w:val="24"/>
          <w:szCs w:val="24"/>
        </w:rPr>
        <w:t xml:space="preserve"> tradition</w:t>
      </w:r>
      <w:r w:rsidRPr="002F6F42">
        <w:rPr>
          <w:sz w:val="24"/>
          <w:szCs w:val="24"/>
        </w:rPr>
        <w:t>nelle</w:t>
      </w:r>
      <w:r w:rsidR="00FD69B9" w:rsidRPr="002F6F42">
        <w:rPr>
          <w:sz w:val="24"/>
          <w:szCs w:val="24"/>
        </w:rPr>
        <w:t>s</w:t>
      </w:r>
      <w:r w:rsidR="00A82BFA" w:rsidRPr="002F6F42">
        <w:rPr>
          <w:sz w:val="24"/>
          <w:szCs w:val="24"/>
        </w:rPr>
        <w:t>,</w:t>
      </w:r>
      <w:r w:rsidR="00257D1B" w:rsidRPr="002F6F42">
        <w:rPr>
          <w:sz w:val="24"/>
          <w:szCs w:val="24"/>
        </w:rPr>
        <w:t xml:space="preserve"> </w:t>
      </w:r>
      <w:r w:rsidR="00A82BFA" w:rsidRPr="002F6F42">
        <w:rPr>
          <w:sz w:val="24"/>
          <w:szCs w:val="24"/>
        </w:rPr>
        <w:t>où</w:t>
      </w:r>
      <w:r w:rsidR="00E86E92" w:rsidRPr="002F6F42">
        <w:rPr>
          <w:sz w:val="24"/>
          <w:szCs w:val="24"/>
        </w:rPr>
        <w:t xml:space="preserve"> l’</w:t>
      </w:r>
      <w:r w:rsidR="00A82BFA" w:rsidRPr="002F6F42">
        <w:rPr>
          <w:sz w:val="24"/>
          <w:szCs w:val="24"/>
        </w:rPr>
        <w:t xml:space="preserve">ordre moral </w:t>
      </w:r>
      <w:r w:rsidR="00E86E92" w:rsidRPr="002F6F42">
        <w:rPr>
          <w:sz w:val="24"/>
          <w:szCs w:val="24"/>
        </w:rPr>
        <w:t>préfigure à l’organisation du corps social et où les individus sont « tenus »</w:t>
      </w:r>
      <w:r w:rsidR="00FD69B9" w:rsidRPr="002F6F42">
        <w:rPr>
          <w:sz w:val="24"/>
          <w:szCs w:val="24"/>
        </w:rPr>
        <w:t xml:space="preserve"> par </w:t>
      </w:r>
      <w:r w:rsidR="00FD69B9" w:rsidRPr="00C5059D">
        <w:rPr>
          <w:i/>
          <w:sz w:val="24"/>
          <w:szCs w:val="24"/>
        </w:rPr>
        <w:t>un lien social</w:t>
      </w:r>
      <w:r w:rsidR="00E86E92" w:rsidRPr="002F6F42">
        <w:rPr>
          <w:sz w:val="24"/>
          <w:szCs w:val="24"/>
        </w:rPr>
        <w:t xml:space="preserve"> qui s’articule autour</w:t>
      </w:r>
      <w:r w:rsidR="00220639">
        <w:rPr>
          <w:sz w:val="24"/>
          <w:szCs w:val="24"/>
        </w:rPr>
        <w:t xml:space="preserve"> de</w:t>
      </w:r>
      <w:r w:rsidR="00416D13">
        <w:rPr>
          <w:sz w:val="24"/>
          <w:szCs w:val="24"/>
        </w:rPr>
        <w:t xml:space="preserve"> </w:t>
      </w:r>
      <w:r w:rsidR="00416D13" w:rsidRPr="00DF2DD3">
        <w:rPr>
          <w:i/>
          <w:sz w:val="24"/>
          <w:szCs w:val="24"/>
        </w:rPr>
        <w:t>similitudes</w:t>
      </w:r>
      <w:r w:rsidR="00416D13">
        <w:rPr>
          <w:sz w:val="24"/>
          <w:szCs w:val="24"/>
        </w:rPr>
        <w:t xml:space="preserve"> et</w:t>
      </w:r>
      <w:r w:rsidR="00E86E92" w:rsidRPr="002F6F42">
        <w:rPr>
          <w:sz w:val="24"/>
          <w:szCs w:val="24"/>
        </w:rPr>
        <w:t xml:space="preserve"> de </w:t>
      </w:r>
      <w:r w:rsidR="00E86E92" w:rsidRPr="00DF2DD3">
        <w:rPr>
          <w:i/>
          <w:sz w:val="24"/>
          <w:szCs w:val="24"/>
        </w:rPr>
        <w:t>valeurs communes</w:t>
      </w:r>
      <w:r w:rsidR="00E86E92" w:rsidRPr="002F6F42">
        <w:rPr>
          <w:sz w:val="24"/>
          <w:szCs w:val="24"/>
        </w:rPr>
        <w:t>. La</w:t>
      </w:r>
      <w:r w:rsidR="009110F0">
        <w:rPr>
          <w:sz w:val="24"/>
          <w:szCs w:val="24"/>
        </w:rPr>
        <w:t xml:space="preserve"> seconde, celle qui va préfigurer</w:t>
      </w:r>
      <w:r w:rsidR="00E86E92" w:rsidRPr="002F6F42">
        <w:rPr>
          <w:sz w:val="24"/>
          <w:szCs w:val="24"/>
        </w:rPr>
        <w:t xml:space="preserve"> durant toute la période de l’industrialisation</w:t>
      </w:r>
      <w:r w:rsidR="009110F0">
        <w:rPr>
          <w:sz w:val="24"/>
          <w:szCs w:val="24"/>
        </w:rPr>
        <w:t xml:space="preserve"> et donner</w:t>
      </w:r>
      <w:r w:rsidR="00420DBB" w:rsidRPr="002F6F42">
        <w:rPr>
          <w:sz w:val="24"/>
          <w:szCs w:val="24"/>
        </w:rPr>
        <w:t xml:space="preserve"> corps aux sociétés modernes</w:t>
      </w:r>
      <w:r w:rsidR="00E86E92" w:rsidRPr="002F6F42">
        <w:rPr>
          <w:sz w:val="24"/>
          <w:szCs w:val="24"/>
        </w:rPr>
        <w:t>, est fondée sur la division du travail</w:t>
      </w:r>
      <w:r w:rsidR="00420DBB" w:rsidRPr="002F6F42">
        <w:rPr>
          <w:sz w:val="24"/>
          <w:szCs w:val="24"/>
        </w:rPr>
        <w:t> :</w:t>
      </w:r>
      <w:r w:rsidR="00E86E92" w:rsidRPr="002F6F42">
        <w:rPr>
          <w:sz w:val="24"/>
          <w:szCs w:val="24"/>
        </w:rPr>
        <w:t xml:space="preserve"> </w:t>
      </w:r>
      <w:r w:rsidR="00A82BFA" w:rsidRPr="002F6F42">
        <w:rPr>
          <w:i/>
          <w:sz w:val="24"/>
          <w:szCs w:val="24"/>
        </w:rPr>
        <w:t>la solidarité organique</w:t>
      </w:r>
      <w:r w:rsidR="00A82BFA" w:rsidRPr="002F6F42">
        <w:rPr>
          <w:sz w:val="24"/>
          <w:szCs w:val="24"/>
        </w:rPr>
        <w:t xml:space="preserve">. </w:t>
      </w:r>
      <w:r w:rsidR="00420DBB" w:rsidRPr="002F6F42">
        <w:rPr>
          <w:sz w:val="24"/>
          <w:szCs w:val="24"/>
        </w:rPr>
        <w:t>Dans ces</w:t>
      </w:r>
      <w:r w:rsidR="0008336D" w:rsidRPr="002F6F42">
        <w:rPr>
          <w:sz w:val="24"/>
          <w:szCs w:val="24"/>
        </w:rPr>
        <w:t xml:space="preserve"> nouvelle</w:t>
      </w:r>
      <w:r w:rsidR="00420DBB" w:rsidRPr="002F6F42">
        <w:rPr>
          <w:sz w:val="24"/>
          <w:szCs w:val="24"/>
        </w:rPr>
        <w:t>s</w:t>
      </w:r>
      <w:r w:rsidR="0008336D" w:rsidRPr="002F6F42">
        <w:rPr>
          <w:sz w:val="24"/>
          <w:szCs w:val="24"/>
        </w:rPr>
        <w:t xml:space="preserve"> société</w:t>
      </w:r>
      <w:r w:rsidR="00420DBB" w:rsidRPr="002F6F42">
        <w:rPr>
          <w:sz w:val="24"/>
          <w:szCs w:val="24"/>
        </w:rPr>
        <w:t>s</w:t>
      </w:r>
      <w:r w:rsidR="0008336D" w:rsidRPr="002F6F42">
        <w:rPr>
          <w:sz w:val="24"/>
          <w:szCs w:val="24"/>
        </w:rPr>
        <w:t xml:space="preserve"> moderne</w:t>
      </w:r>
      <w:r w:rsidR="00420DBB" w:rsidRPr="002F6F42">
        <w:rPr>
          <w:sz w:val="24"/>
          <w:szCs w:val="24"/>
        </w:rPr>
        <w:t>s</w:t>
      </w:r>
      <w:r w:rsidR="0008336D" w:rsidRPr="002F6F42">
        <w:rPr>
          <w:sz w:val="24"/>
          <w:szCs w:val="24"/>
        </w:rPr>
        <w:t>,</w:t>
      </w:r>
      <w:r w:rsidR="004877A8">
        <w:rPr>
          <w:sz w:val="24"/>
          <w:szCs w:val="24"/>
        </w:rPr>
        <w:t xml:space="preserve"> comme le démontrera Durkheim,</w:t>
      </w:r>
      <w:r w:rsidR="0008336D" w:rsidRPr="002F6F42">
        <w:rPr>
          <w:sz w:val="24"/>
          <w:szCs w:val="24"/>
        </w:rPr>
        <w:t xml:space="preserve"> il </w:t>
      </w:r>
      <w:r w:rsidR="00D641B2">
        <w:rPr>
          <w:sz w:val="24"/>
          <w:szCs w:val="24"/>
        </w:rPr>
        <w:t xml:space="preserve"> s’agit bien </w:t>
      </w:r>
      <w:r w:rsidR="007A45C6" w:rsidRPr="002F6F42">
        <w:rPr>
          <w:sz w:val="24"/>
          <w:szCs w:val="24"/>
        </w:rPr>
        <w:t xml:space="preserve"> à travers les mécanismes </w:t>
      </w:r>
      <w:r w:rsidR="007A45C6" w:rsidRPr="002F6F42">
        <w:rPr>
          <w:sz w:val="24"/>
          <w:szCs w:val="24"/>
        </w:rPr>
        <w:lastRenderedPageBreak/>
        <w:t xml:space="preserve">de l’industrialisation </w:t>
      </w:r>
      <w:r w:rsidR="009110F0">
        <w:rPr>
          <w:sz w:val="24"/>
          <w:szCs w:val="24"/>
        </w:rPr>
        <w:t xml:space="preserve">et de la division des tâches </w:t>
      </w:r>
      <w:r w:rsidR="007A45C6" w:rsidRPr="002F6F42">
        <w:rPr>
          <w:sz w:val="24"/>
          <w:szCs w:val="24"/>
        </w:rPr>
        <w:t xml:space="preserve">d’organiser </w:t>
      </w:r>
      <w:r w:rsidR="004877A8">
        <w:rPr>
          <w:sz w:val="24"/>
          <w:szCs w:val="24"/>
        </w:rPr>
        <w:t xml:space="preserve">l’ordre </w:t>
      </w:r>
      <w:r w:rsidR="00461F01">
        <w:rPr>
          <w:sz w:val="24"/>
          <w:szCs w:val="24"/>
        </w:rPr>
        <w:t>social autour de la division du</w:t>
      </w:r>
      <w:r w:rsidR="00B9059E">
        <w:rPr>
          <w:sz w:val="24"/>
          <w:szCs w:val="24"/>
        </w:rPr>
        <w:t xml:space="preserve"> travail.</w:t>
      </w:r>
      <w:r w:rsidR="00965253">
        <w:rPr>
          <w:sz w:val="24"/>
          <w:szCs w:val="24"/>
        </w:rPr>
        <w:t xml:space="preserve"> </w:t>
      </w:r>
      <w:r w:rsidR="002E6802">
        <w:rPr>
          <w:sz w:val="24"/>
          <w:szCs w:val="24"/>
        </w:rPr>
        <w:t>Mais pour le sociologue,</w:t>
      </w:r>
      <w:r w:rsidR="00965253">
        <w:rPr>
          <w:sz w:val="24"/>
          <w:szCs w:val="24"/>
        </w:rPr>
        <w:t xml:space="preserve"> cette</w:t>
      </w:r>
      <w:r w:rsidR="00B9059E" w:rsidRPr="002F6F42">
        <w:rPr>
          <w:sz w:val="24"/>
          <w:szCs w:val="24"/>
        </w:rPr>
        <w:t xml:space="preserve"> </w:t>
      </w:r>
      <w:r w:rsidR="00965253">
        <w:rPr>
          <w:sz w:val="24"/>
          <w:szCs w:val="24"/>
        </w:rPr>
        <w:t>solidarité nouvelle doit reposer</w:t>
      </w:r>
      <w:r w:rsidR="00B9059E" w:rsidRPr="002F6F42">
        <w:rPr>
          <w:sz w:val="24"/>
          <w:szCs w:val="24"/>
        </w:rPr>
        <w:t xml:space="preserve"> sur</w:t>
      </w:r>
      <w:r w:rsidR="00B10C75">
        <w:rPr>
          <w:sz w:val="24"/>
          <w:szCs w:val="24"/>
        </w:rPr>
        <w:t xml:space="preserve"> la compréhension de</w:t>
      </w:r>
      <w:r w:rsidR="00B9059E" w:rsidRPr="002F6F42">
        <w:rPr>
          <w:sz w:val="24"/>
          <w:szCs w:val="24"/>
        </w:rPr>
        <w:t xml:space="preserve"> l’interdépendance </w:t>
      </w:r>
      <w:r w:rsidR="00B9059E">
        <w:rPr>
          <w:sz w:val="24"/>
          <w:szCs w:val="24"/>
        </w:rPr>
        <w:t>créée par cette division</w:t>
      </w:r>
      <w:r w:rsidR="00B9059E" w:rsidRPr="002F6F42">
        <w:rPr>
          <w:sz w:val="24"/>
          <w:szCs w:val="24"/>
        </w:rPr>
        <w:t>.</w:t>
      </w:r>
      <w:r w:rsidR="009B5D2D">
        <w:rPr>
          <w:sz w:val="24"/>
          <w:szCs w:val="24"/>
        </w:rPr>
        <w:t xml:space="preserve"> Cette compréhension n’est pas automatique, </w:t>
      </w:r>
      <w:r w:rsidR="009B5D2D" w:rsidRPr="0039469D">
        <w:rPr>
          <w:b/>
          <w:i/>
          <w:sz w:val="24"/>
          <w:szCs w:val="24"/>
        </w:rPr>
        <w:t>elle passe par</w:t>
      </w:r>
      <w:r w:rsidR="009B5D2D" w:rsidRPr="00354D7C">
        <w:rPr>
          <w:i/>
          <w:sz w:val="24"/>
          <w:szCs w:val="24"/>
        </w:rPr>
        <w:t xml:space="preserve"> </w:t>
      </w:r>
      <w:r w:rsidR="009B5D2D" w:rsidRPr="00453AC0">
        <w:rPr>
          <w:b/>
          <w:i/>
          <w:sz w:val="24"/>
          <w:szCs w:val="24"/>
        </w:rPr>
        <w:t>les représentations que se font les individus de leur rôle dans la division du travail et de leur place dans la société</w:t>
      </w:r>
      <w:r w:rsidR="00354D7C">
        <w:rPr>
          <w:rStyle w:val="Appelnotedebasdep"/>
          <w:i/>
          <w:sz w:val="24"/>
          <w:szCs w:val="24"/>
        </w:rPr>
        <w:footnoteReference w:id="45"/>
      </w:r>
      <w:r w:rsidR="009B5D2D">
        <w:rPr>
          <w:sz w:val="24"/>
          <w:szCs w:val="24"/>
        </w:rPr>
        <w:t>.</w:t>
      </w:r>
      <w:r w:rsidR="006E4E50">
        <w:rPr>
          <w:sz w:val="24"/>
          <w:szCs w:val="24"/>
        </w:rPr>
        <w:t xml:space="preserve"> Et de considérer que l’in</w:t>
      </w:r>
      <w:r w:rsidR="004F52AA">
        <w:rPr>
          <w:sz w:val="24"/>
          <w:szCs w:val="24"/>
        </w:rPr>
        <w:t>dividualisme</w:t>
      </w:r>
      <w:r w:rsidR="00416D13">
        <w:rPr>
          <w:sz w:val="24"/>
          <w:szCs w:val="24"/>
        </w:rPr>
        <w:t>,</w:t>
      </w:r>
      <w:r w:rsidR="00F049B8">
        <w:rPr>
          <w:sz w:val="24"/>
          <w:szCs w:val="24"/>
        </w:rPr>
        <w:t xml:space="preserve"> mu</w:t>
      </w:r>
      <w:r w:rsidR="006E4E50">
        <w:rPr>
          <w:sz w:val="24"/>
          <w:szCs w:val="24"/>
        </w:rPr>
        <w:t xml:space="preserve"> par</w:t>
      </w:r>
      <w:r w:rsidR="004F52AA">
        <w:rPr>
          <w:sz w:val="24"/>
          <w:szCs w:val="24"/>
        </w:rPr>
        <w:t xml:space="preserve"> l’individualisation des tâches</w:t>
      </w:r>
      <w:r w:rsidR="00EA06A2">
        <w:rPr>
          <w:sz w:val="24"/>
          <w:szCs w:val="24"/>
        </w:rPr>
        <w:t xml:space="preserve"> et leur professionnalisation</w:t>
      </w:r>
      <w:r w:rsidR="00416D13">
        <w:rPr>
          <w:sz w:val="24"/>
          <w:szCs w:val="24"/>
        </w:rPr>
        <w:t xml:space="preserve"> dans des métiers de plus en </w:t>
      </w:r>
      <w:r w:rsidR="00463F13">
        <w:rPr>
          <w:sz w:val="24"/>
          <w:szCs w:val="24"/>
        </w:rPr>
        <w:t xml:space="preserve">plus </w:t>
      </w:r>
      <w:r w:rsidR="00416D13">
        <w:rPr>
          <w:sz w:val="24"/>
          <w:szCs w:val="24"/>
        </w:rPr>
        <w:t>diversifiés</w:t>
      </w:r>
      <w:r w:rsidR="008E1EE3">
        <w:rPr>
          <w:sz w:val="24"/>
          <w:szCs w:val="24"/>
        </w:rPr>
        <w:t xml:space="preserve"> pour l’accumulation </w:t>
      </w:r>
      <w:r w:rsidR="004837F7">
        <w:rPr>
          <w:sz w:val="24"/>
          <w:szCs w:val="24"/>
        </w:rPr>
        <w:t>d</w:t>
      </w:r>
      <w:r w:rsidR="008E1EE3">
        <w:rPr>
          <w:sz w:val="24"/>
          <w:szCs w:val="24"/>
        </w:rPr>
        <w:t>e</w:t>
      </w:r>
      <w:r w:rsidR="004837F7">
        <w:rPr>
          <w:sz w:val="24"/>
          <w:szCs w:val="24"/>
        </w:rPr>
        <w:t xml:space="preserve"> </w:t>
      </w:r>
      <w:r w:rsidR="00075109">
        <w:rPr>
          <w:sz w:val="24"/>
          <w:szCs w:val="24"/>
        </w:rPr>
        <w:t xml:space="preserve">la richesse, </w:t>
      </w:r>
      <w:r w:rsidR="006E4E50">
        <w:rPr>
          <w:sz w:val="24"/>
          <w:szCs w:val="24"/>
        </w:rPr>
        <w:t>va de pair avec</w:t>
      </w:r>
      <w:r w:rsidR="00140036">
        <w:rPr>
          <w:sz w:val="24"/>
          <w:szCs w:val="24"/>
        </w:rPr>
        <w:t xml:space="preserve"> le développement de l’interdépendance </w:t>
      </w:r>
      <w:r w:rsidR="00F049B8">
        <w:rPr>
          <w:sz w:val="24"/>
          <w:szCs w:val="24"/>
        </w:rPr>
        <w:t>des individus</w:t>
      </w:r>
      <w:r w:rsidR="004837F7">
        <w:rPr>
          <w:sz w:val="24"/>
          <w:szCs w:val="24"/>
        </w:rPr>
        <w:t>. Une interdé</w:t>
      </w:r>
      <w:r w:rsidR="00AE6079">
        <w:rPr>
          <w:sz w:val="24"/>
          <w:szCs w:val="24"/>
        </w:rPr>
        <w:t xml:space="preserve">pendance </w:t>
      </w:r>
      <w:r w:rsidR="00140036">
        <w:rPr>
          <w:sz w:val="24"/>
          <w:szCs w:val="24"/>
        </w:rPr>
        <w:t>complex</w:t>
      </w:r>
      <w:r w:rsidR="001B26CF">
        <w:rPr>
          <w:sz w:val="24"/>
          <w:szCs w:val="24"/>
        </w:rPr>
        <w:t>ifiée par les sociétés modernes, qui plus est.</w:t>
      </w:r>
      <w:r w:rsidR="00CE4A91">
        <w:rPr>
          <w:sz w:val="24"/>
          <w:szCs w:val="24"/>
        </w:rPr>
        <w:t xml:space="preserve"> Pour Durkheim,</w:t>
      </w:r>
      <w:r w:rsidR="006E4E50">
        <w:rPr>
          <w:sz w:val="24"/>
          <w:szCs w:val="24"/>
        </w:rPr>
        <w:t xml:space="preserve"> </w:t>
      </w:r>
      <w:r w:rsidR="00CE4A91">
        <w:rPr>
          <w:sz w:val="24"/>
          <w:szCs w:val="24"/>
        </w:rPr>
        <w:t>l</w:t>
      </w:r>
      <w:r w:rsidR="00D97CB5">
        <w:rPr>
          <w:sz w:val="24"/>
          <w:szCs w:val="24"/>
        </w:rPr>
        <w:t>e modèle libéral</w:t>
      </w:r>
      <w:r w:rsidR="008E1EE3">
        <w:rPr>
          <w:sz w:val="24"/>
          <w:szCs w:val="24"/>
        </w:rPr>
        <w:t xml:space="preserve"> fondé</w:t>
      </w:r>
      <w:r w:rsidR="006E2462">
        <w:rPr>
          <w:sz w:val="24"/>
          <w:szCs w:val="24"/>
        </w:rPr>
        <w:t>, au nom des libertés individuelles,</w:t>
      </w:r>
      <w:r w:rsidR="008E1EE3">
        <w:rPr>
          <w:sz w:val="24"/>
          <w:szCs w:val="24"/>
        </w:rPr>
        <w:t xml:space="preserve"> sur la promotion de l’intérêt individuel</w:t>
      </w:r>
      <w:r w:rsidR="00D97CB5">
        <w:rPr>
          <w:sz w:val="24"/>
          <w:szCs w:val="24"/>
        </w:rPr>
        <w:t xml:space="preserve"> ne suffit pas à réguler l’ordre social</w:t>
      </w:r>
      <w:r w:rsidR="00382E66">
        <w:rPr>
          <w:sz w:val="24"/>
          <w:szCs w:val="24"/>
        </w:rPr>
        <w:t xml:space="preserve"> et</w:t>
      </w:r>
      <w:r w:rsidR="00AE6079">
        <w:rPr>
          <w:sz w:val="24"/>
          <w:szCs w:val="24"/>
        </w:rPr>
        <w:t xml:space="preserve"> en</w:t>
      </w:r>
      <w:r w:rsidR="004837F7">
        <w:rPr>
          <w:sz w:val="24"/>
          <w:szCs w:val="24"/>
        </w:rPr>
        <w:t xml:space="preserve"> </w:t>
      </w:r>
      <w:r w:rsidR="002E6802">
        <w:rPr>
          <w:sz w:val="24"/>
          <w:szCs w:val="24"/>
        </w:rPr>
        <w:t xml:space="preserve">menace </w:t>
      </w:r>
      <w:r w:rsidR="004837F7">
        <w:rPr>
          <w:sz w:val="24"/>
          <w:szCs w:val="24"/>
        </w:rPr>
        <w:t xml:space="preserve">plutôt la cohésion. </w:t>
      </w:r>
      <w:r w:rsidR="001B26CF">
        <w:rPr>
          <w:sz w:val="24"/>
          <w:szCs w:val="24"/>
        </w:rPr>
        <w:t>Selon lui, Il</w:t>
      </w:r>
      <w:r w:rsidR="00CE4A91">
        <w:rPr>
          <w:sz w:val="24"/>
          <w:szCs w:val="24"/>
        </w:rPr>
        <w:t xml:space="preserve"> demeure une condition intrinsèque à l’organisation sociale</w:t>
      </w:r>
      <w:r w:rsidR="001B26CF">
        <w:rPr>
          <w:sz w:val="24"/>
          <w:szCs w:val="24"/>
        </w:rPr>
        <w:t xml:space="preserve"> : </w:t>
      </w:r>
      <w:r w:rsidR="00CE4A91">
        <w:rPr>
          <w:sz w:val="24"/>
          <w:szCs w:val="24"/>
        </w:rPr>
        <w:t>celle d’une conscience collective de l’interdépendance des individus faisant société.</w:t>
      </w:r>
      <w:r w:rsidR="00EA06A2">
        <w:rPr>
          <w:sz w:val="24"/>
          <w:szCs w:val="24"/>
        </w:rPr>
        <w:t xml:space="preserve"> </w:t>
      </w:r>
      <w:r w:rsidR="00D97CB5">
        <w:rPr>
          <w:sz w:val="24"/>
          <w:szCs w:val="24"/>
        </w:rPr>
        <w:t xml:space="preserve"> </w:t>
      </w:r>
    </w:p>
    <w:p w:rsidR="00A32875" w:rsidRDefault="00A32875" w:rsidP="00B9059E">
      <w:pPr>
        <w:autoSpaceDE w:val="0"/>
        <w:autoSpaceDN w:val="0"/>
        <w:adjustRightInd w:val="0"/>
        <w:spacing w:after="0"/>
        <w:jc w:val="both"/>
        <w:rPr>
          <w:sz w:val="24"/>
          <w:szCs w:val="24"/>
        </w:rPr>
      </w:pPr>
    </w:p>
    <w:p w:rsidR="004F4163" w:rsidRDefault="00956892" w:rsidP="00B9059E">
      <w:pPr>
        <w:autoSpaceDE w:val="0"/>
        <w:autoSpaceDN w:val="0"/>
        <w:adjustRightInd w:val="0"/>
        <w:spacing w:after="0"/>
        <w:jc w:val="both"/>
        <w:rPr>
          <w:sz w:val="24"/>
          <w:szCs w:val="24"/>
        </w:rPr>
      </w:pPr>
      <w:r>
        <w:rPr>
          <w:sz w:val="24"/>
          <w:szCs w:val="24"/>
        </w:rPr>
        <w:t>Cette interdépendance, Léon Bourgeois</w:t>
      </w:r>
      <w:r w:rsidR="003F6D09">
        <w:rPr>
          <w:sz w:val="24"/>
          <w:szCs w:val="24"/>
        </w:rPr>
        <w:t xml:space="preserve"> (1851-1925)</w:t>
      </w:r>
      <w:r>
        <w:rPr>
          <w:sz w:val="24"/>
          <w:szCs w:val="24"/>
        </w:rPr>
        <w:t xml:space="preserve"> </w:t>
      </w:r>
      <w:r w:rsidR="003233CC">
        <w:rPr>
          <w:sz w:val="24"/>
          <w:szCs w:val="24"/>
        </w:rPr>
        <w:t>homme politique français</w:t>
      </w:r>
      <w:r w:rsidR="003F6D09">
        <w:rPr>
          <w:sz w:val="24"/>
          <w:szCs w:val="24"/>
        </w:rPr>
        <w:t>, membre fondateur</w:t>
      </w:r>
      <w:r w:rsidR="00A65A27">
        <w:rPr>
          <w:sz w:val="24"/>
          <w:szCs w:val="24"/>
        </w:rPr>
        <w:t xml:space="preserve"> du parti radical et radical-socialiste</w:t>
      </w:r>
      <w:r w:rsidR="00A65A27">
        <w:rPr>
          <w:rStyle w:val="Appelnotedebasdep"/>
          <w:sz w:val="24"/>
          <w:szCs w:val="24"/>
        </w:rPr>
        <w:footnoteReference w:id="46"/>
      </w:r>
      <w:r w:rsidR="003F6D09">
        <w:rPr>
          <w:sz w:val="24"/>
          <w:szCs w:val="24"/>
        </w:rPr>
        <w:t xml:space="preserve"> </w:t>
      </w:r>
      <w:r w:rsidR="00A65A27">
        <w:rPr>
          <w:sz w:val="24"/>
          <w:szCs w:val="24"/>
        </w:rPr>
        <w:t>,</w:t>
      </w:r>
      <w:r>
        <w:rPr>
          <w:sz w:val="24"/>
          <w:szCs w:val="24"/>
        </w:rPr>
        <w:t xml:space="preserve"> la </w:t>
      </w:r>
      <w:r w:rsidR="003233CC">
        <w:rPr>
          <w:sz w:val="24"/>
          <w:szCs w:val="24"/>
        </w:rPr>
        <w:t>nommera</w:t>
      </w:r>
      <w:r>
        <w:rPr>
          <w:sz w:val="24"/>
          <w:szCs w:val="24"/>
        </w:rPr>
        <w:t xml:space="preserve"> solidarité</w:t>
      </w:r>
      <w:r w:rsidR="003233CC">
        <w:rPr>
          <w:sz w:val="24"/>
          <w:szCs w:val="24"/>
        </w:rPr>
        <w:t xml:space="preserve"> et en fera l’étendard de la République sociale</w:t>
      </w:r>
      <w:r w:rsidR="00D95565">
        <w:rPr>
          <w:sz w:val="24"/>
          <w:szCs w:val="24"/>
        </w:rPr>
        <w:t xml:space="preserve"> en France</w:t>
      </w:r>
      <w:r w:rsidR="009805F5">
        <w:rPr>
          <w:rStyle w:val="Appelnotedebasdep"/>
          <w:sz w:val="24"/>
          <w:szCs w:val="24"/>
        </w:rPr>
        <w:footnoteReference w:id="47"/>
      </w:r>
      <w:r w:rsidR="003233CC" w:rsidRPr="003233CC">
        <w:rPr>
          <w:i/>
          <w:sz w:val="24"/>
          <w:szCs w:val="24"/>
        </w:rPr>
        <w:t>. En 1907 au congrès de Nancy, son parti adopte la « solidarité sociale » comme axe programmatique</w:t>
      </w:r>
      <w:r w:rsidR="003233CC">
        <w:rPr>
          <w:rStyle w:val="Appelnotedebasdep"/>
          <w:i/>
          <w:sz w:val="24"/>
          <w:szCs w:val="24"/>
        </w:rPr>
        <w:footnoteReference w:id="48"/>
      </w:r>
      <w:r w:rsidR="004F4163">
        <w:rPr>
          <w:i/>
          <w:sz w:val="24"/>
          <w:szCs w:val="24"/>
        </w:rPr>
        <w:t>.</w:t>
      </w:r>
    </w:p>
    <w:p w:rsidR="00956892" w:rsidRDefault="00956892" w:rsidP="00B9059E">
      <w:pPr>
        <w:autoSpaceDE w:val="0"/>
        <w:autoSpaceDN w:val="0"/>
        <w:adjustRightInd w:val="0"/>
        <w:spacing w:after="0"/>
        <w:jc w:val="both"/>
        <w:rPr>
          <w:sz w:val="24"/>
          <w:szCs w:val="24"/>
        </w:rPr>
      </w:pPr>
      <w:r>
        <w:rPr>
          <w:sz w:val="24"/>
          <w:szCs w:val="24"/>
        </w:rPr>
        <w:t xml:space="preserve"> </w:t>
      </w:r>
    </w:p>
    <w:p w:rsidR="00A65A27" w:rsidRDefault="00E900BE" w:rsidP="00B9059E">
      <w:pPr>
        <w:autoSpaceDE w:val="0"/>
        <w:autoSpaceDN w:val="0"/>
        <w:adjustRightInd w:val="0"/>
        <w:spacing w:after="0"/>
        <w:jc w:val="both"/>
        <w:rPr>
          <w:sz w:val="24"/>
          <w:szCs w:val="24"/>
        </w:rPr>
      </w:pPr>
      <w:r>
        <w:rPr>
          <w:sz w:val="24"/>
          <w:szCs w:val="24"/>
        </w:rPr>
        <w:t>A la base de la solidarité</w:t>
      </w:r>
      <w:r w:rsidR="00572C43">
        <w:rPr>
          <w:sz w:val="24"/>
          <w:szCs w:val="24"/>
        </w:rPr>
        <w:t>,</w:t>
      </w:r>
      <w:r>
        <w:rPr>
          <w:sz w:val="24"/>
          <w:szCs w:val="24"/>
        </w:rPr>
        <w:t xml:space="preserve"> Bourgeois place </w:t>
      </w:r>
      <w:r>
        <w:rPr>
          <w:i/>
          <w:sz w:val="24"/>
          <w:szCs w:val="24"/>
        </w:rPr>
        <w:t xml:space="preserve">la </w:t>
      </w:r>
      <w:r w:rsidRPr="00453AC0">
        <w:rPr>
          <w:b/>
          <w:i/>
          <w:sz w:val="24"/>
          <w:szCs w:val="24"/>
        </w:rPr>
        <w:t>reconnaissance de la dette entre les différentes générations et de celle que « chacun contracte envers tous</w:t>
      </w:r>
      <w:r>
        <w:rPr>
          <w:i/>
          <w:sz w:val="24"/>
          <w:szCs w:val="24"/>
        </w:rPr>
        <w:t> »</w:t>
      </w:r>
      <w:r w:rsidR="008E1EE3">
        <w:rPr>
          <w:rStyle w:val="Appelnotedebasdep"/>
          <w:i/>
          <w:sz w:val="24"/>
          <w:szCs w:val="24"/>
        </w:rPr>
        <w:footnoteReference w:id="49"/>
      </w:r>
      <w:r>
        <w:rPr>
          <w:sz w:val="24"/>
          <w:szCs w:val="24"/>
        </w:rPr>
        <w:t>. C’est la reconnaissance de cette dette qui justifie l’intervention de l’</w:t>
      </w:r>
      <w:r w:rsidR="00AC55CB">
        <w:rPr>
          <w:sz w:val="24"/>
          <w:szCs w:val="24"/>
        </w:rPr>
        <w:t>E</w:t>
      </w:r>
      <w:r>
        <w:rPr>
          <w:sz w:val="24"/>
          <w:szCs w:val="24"/>
        </w:rPr>
        <w:t>tat</w:t>
      </w:r>
      <w:r w:rsidR="008E1EE3">
        <w:rPr>
          <w:sz w:val="24"/>
          <w:szCs w:val="24"/>
        </w:rPr>
        <w:t>,</w:t>
      </w:r>
      <w:r>
        <w:rPr>
          <w:sz w:val="24"/>
          <w:szCs w:val="24"/>
        </w:rPr>
        <w:t xml:space="preserve"> sommé de garantir </w:t>
      </w:r>
      <w:r w:rsidR="008E1EE3">
        <w:rPr>
          <w:sz w:val="24"/>
          <w:szCs w:val="24"/>
        </w:rPr>
        <w:t>l’équité entre</w:t>
      </w:r>
      <w:r>
        <w:rPr>
          <w:sz w:val="24"/>
          <w:szCs w:val="24"/>
        </w:rPr>
        <w:t xml:space="preserve"> tous.</w:t>
      </w:r>
    </w:p>
    <w:p w:rsidR="009D4080" w:rsidRDefault="009D4080" w:rsidP="005312B5">
      <w:pPr>
        <w:autoSpaceDE w:val="0"/>
        <w:autoSpaceDN w:val="0"/>
        <w:adjustRightInd w:val="0"/>
        <w:spacing w:after="0"/>
        <w:jc w:val="both"/>
        <w:rPr>
          <w:sz w:val="24"/>
          <w:szCs w:val="24"/>
        </w:rPr>
      </w:pPr>
    </w:p>
    <w:p w:rsidR="004F7EFB" w:rsidRDefault="00A32875" w:rsidP="005312B5">
      <w:pPr>
        <w:autoSpaceDE w:val="0"/>
        <w:autoSpaceDN w:val="0"/>
        <w:adjustRightInd w:val="0"/>
        <w:spacing w:after="0"/>
        <w:jc w:val="both"/>
        <w:rPr>
          <w:sz w:val="24"/>
          <w:szCs w:val="24"/>
        </w:rPr>
      </w:pPr>
      <w:r>
        <w:rPr>
          <w:sz w:val="24"/>
          <w:szCs w:val="24"/>
        </w:rPr>
        <w:t>Ces deux notions</w:t>
      </w:r>
      <w:r w:rsidR="00BB6AF3">
        <w:rPr>
          <w:sz w:val="24"/>
          <w:szCs w:val="24"/>
        </w:rPr>
        <w:t xml:space="preserve"> </w:t>
      </w:r>
      <w:r w:rsidR="00BB6AF3" w:rsidRPr="00BB6AF3">
        <w:rPr>
          <w:i/>
          <w:sz w:val="24"/>
          <w:szCs w:val="24"/>
        </w:rPr>
        <w:t xml:space="preserve">solidarité </w:t>
      </w:r>
      <w:r w:rsidR="00BB6AF3">
        <w:rPr>
          <w:sz w:val="24"/>
          <w:szCs w:val="24"/>
        </w:rPr>
        <w:t>et</w:t>
      </w:r>
      <w:r>
        <w:rPr>
          <w:sz w:val="24"/>
          <w:szCs w:val="24"/>
        </w:rPr>
        <w:t xml:space="preserve"> </w:t>
      </w:r>
      <w:r w:rsidRPr="00BB6AF3">
        <w:rPr>
          <w:i/>
          <w:sz w:val="24"/>
          <w:szCs w:val="24"/>
        </w:rPr>
        <w:t>cohésion</w:t>
      </w:r>
      <w:r w:rsidR="00BB6AF3" w:rsidRPr="00BB6AF3">
        <w:rPr>
          <w:i/>
          <w:sz w:val="24"/>
          <w:szCs w:val="24"/>
        </w:rPr>
        <w:t xml:space="preserve"> sociale organique</w:t>
      </w:r>
      <w:r w:rsidR="00441234">
        <w:rPr>
          <w:sz w:val="24"/>
          <w:szCs w:val="24"/>
        </w:rPr>
        <w:t xml:space="preserve"> connaîtront la même prospérité et  seront</w:t>
      </w:r>
      <w:r w:rsidR="00CE5F53">
        <w:rPr>
          <w:sz w:val="24"/>
          <w:szCs w:val="24"/>
        </w:rPr>
        <w:t xml:space="preserve"> </w:t>
      </w:r>
      <w:r>
        <w:rPr>
          <w:sz w:val="24"/>
          <w:szCs w:val="24"/>
        </w:rPr>
        <w:t>très influentes jusqu’à la Première Guerre Mondiale.</w:t>
      </w:r>
      <w:r>
        <w:rPr>
          <w:rStyle w:val="Appelnotedebasdep"/>
          <w:sz w:val="24"/>
          <w:szCs w:val="24"/>
        </w:rPr>
        <w:footnoteReference w:id="50"/>
      </w:r>
    </w:p>
    <w:p w:rsidR="00D04D6C" w:rsidRDefault="00D04D6C" w:rsidP="005312B5">
      <w:pPr>
        <w:autoSpaceDE w:val="0"/>
        <w:autoSpaceDN w:val="0"/>
        <w:adjustRightInd w:val="0"/>
        <w:spacing w:after="0"/>
        <w:jc w:val="both"/>
        <w:rPr>
          <w:sz w:val="24"/>
          <w:szCs w:val="24"/>
        </w:rPr>
      </w:pPr>
    </w:p>
    <w:p w:rsidR="001C601C" w:rsidRDefault="00D04D6C" w:rsidP="008F0E03">
      <w:pPr>
        <w:pStyle w:val="Titre3"/>
        <w:numPr>
          <w:ilvl w:val="0"/>
          <w:numId w:val="82"/>
        </w:numPr>
        <w:rPr>
          <w:color w:val="auto"/>
          <w:sz w:val="24"/>
          <w:szCs w:val="24"/>
        </w:rPr>
      </w:pPr>
      <w:bookmarkStart w:id="29" w:name="_Toc523086656"/>
      <w:r w:rsidRPr="00F46D6A">
        <w:rPr>
          <w:color w:val="auto"/>
          <w:sz w:val="24"/>
          <w:szCs w:val="24"/>
        </w:rPr>
        <w:t>D’une lutte des classes à une lutte des places</w:t>
      </w:r>
      <w:r w:rsidR="00A561F0" w:rsidRPr="00F46D6A">
        <w:rPr>
          <w:rStyle w:val="Appelnotedebasdep"/>
          <w:b w:val="0"/>
          <w:color w:val="auto"/>
          <w:sz w:val="24"/>
          <w:szCs w:val="24"/>
        </w:rPr>
        <w:footnoteReference w:id="51"/>
      </w:r>
      <w:bookmarkEnd w:id="29"/>
    </w:p>
    <w:p w:rsidR="00FE4D29" w:rsidRPr="00D04D6C" w:rsidRDefault="00FE4D29" w:rsidP="00D04D6C">
      <w:pPr>
        <w:autoSpaceDE w:val="0"/>
        <w:autoSpaceDN w:val="0"/>
        <w:adjustRightInd w:val="0"/>
        <w:spacing w:after="0"/>
        <w:jc w:val="both"/>
        <w:rPr>
          <w:b/>
          <w:sz w:val="24"/>
          <w:szCs w:val="24"/>
        </w:rPr>
      </w:pPr>
    </w:p>
    <w:p w:rsidR="00402215" w:rsidRDefault="00E845FF" w:rsidP="005312B5">
      <w:pPr>
        <w:autoSpaceDE w:val="0"/>
        <w:autoSpaceDN w:val="0"/>
        <w:adjustRightInd w:val="0"/>
        <w:spacing w:after="0"/>
        <w:jc w:val="both"/>
        <w:rPr>
          <w:rFonts w:cs="TrebuchetMS,Bold"/>
          <w:bCs/>
        </w:rPr>
      </w:pPr>
      <w:r>
        <w:rPr>
          <w:rFonts w:cs="TrebuchetMS,Bold"/>
          <w:bCs/>
          <w:sz w:val="24"/>
          <w:szCs w:val="24"/>
        </w:rPr>
        <w:t>Depuis la fin des</w:t>
      </w:r>
      <w:r w:rsidR="00F13C00">
        <w:rPr>
          <w:rFonts w:cs="TrebuchetMS,Bold"/>
          <w:bCs/>
          <w:sz w:val="24"/>
          <w:szCs w:val="24"/>
        </w:rPr>
        <w:t xml:space="preserve"> années 198</w:t>
      </w:r>
      <w:r w:rsidR="00402215" w:rsidRPr="002F6F42">
        <w:rPr>
          <w:rFonts w:cs="TrebuchetMS,Bold"/>
          <w:bCs/>
          <w:sz w:val="24"/>
          <w:szCs w:val="24"/>
        </w:rPr>
        <w:t>0, le concept de cohésion sociale a resurgit dans le débat public et dans le cadre des politiques publiques, au s</w:t>
      </w:r>
      <w:r w:rsidR="004E7F7E" w:rsidRPr="002F6F42">
        <w:rPr>
          <w:rFonts w:cs="TrebuchetMS,Bold"/>
          <w:bCs/>
          <w:sz w:val="24"/>
          <w:szCs w:val="24"/>
        </w:rPr>
        <w:t xml:space="preserve">ein de nos sociétés </w:t>
      </w:r>
      <w:proofErr w:type="spellStart"/>
      <w:r w:rsidR="004E7F7E" w:rsidRPr="002F6F42">
        <w:rPr>
          <w:rFonts w:cs="TrebuchetMS,Bold"/>
          <w:bCs/>
          <w:sz w:val="24"/>
          <w:szCs w:val="24"/>
        </w:rPr>
        <w:t>post-modernes</w:t>
      </w:r>
      <w:proofErr w:type="spellEnd"/>
      <w:r w:rsidR="00402215" w:rsidRPr="002F6F42">
        <w:rPr>
          <w:rFonts w:cs="TrebuchetMS,Bold"/>
          <w:bCs/>
          <w:sz w:val="24"/>
          <w:szCs w:val="24"/>
        </w:rPr>
        <w:t>,</w:t>
      </w:r>
      <w:r w:rsidR="000E02F8">
        <w:rPr>
          <w:rFonts w:cs="TrebuchetMS,Bold"/>
          <w:bCs/>
          <w:sz w:val="24"/>
          <w:szCs w:val="24"/>
        </w:rPr>
        <w:t xml:space="preserve"> au niveau de l’Europe mais aussi au niveau International,</w:t>
      </w:r>
      <w:r w:rsidR="00402215" w:rsidRPr="002F6F42">
        <w:rPr>
          <w:rFonts w:cs="TrebuchetMS,Bold"/>
          <w:bCs/>
          <w:sz w:val="24"/>
          <w:szCs w:val="24"/>
        </w:rPr>
        <w:t xml:space="preserve"> dans un contexte de tensions et de menaces ressenties sous la pression de phénomènes à la fois exogènes et endogènes </w:t>
      </w:r>
      <w:r w:rsidR="00402215" w:rsidRPr="00F51BF9">
        <w:rPr>
          <w:rFonts w:cs="TrebuchetMS,Bold"/>
          <w:bCs/>
          <w:sz w:val="24"/>
          <w:szCs w:val="24"/>
        </w:rPr>
        <w:t xml:space="preserve">: mondialisation de l’économie, précarisation du travail, dissolution des liens sociaux traditionnels, montée </w:t>
      </w:r>
      <w:r w:rsidR="00402215" w:rsidRPr="00F51BF9">
        <w:rPr>
          <w:rFonts w:cs="TrebuchetMS,Bold"/>
          <w:bCs/>
          <w:sz w:val="24"/>
          <w:szCs w:val="24"/>
        </w:rPr>
        <w:lastRenderedPageBreak/>
        <w:t>des identifications religieuses, diminution des engagements collectifs, montée de l’individualisme, etc</w:t>
      </w:r>
      <w:r w:rsidR="00402215" w:rsidRPr="00276126">
        <w:rPr>
          <w:rFonts w:cs="TrebuchetMS,Bold"/>
          <w:bCs/>
        </w:rPr>
        <w:t>.</w:t>
      </w:r>
      <w:r w:rsidR="00402215" w:rsidRPr="00276126">
        <w:rPr>
          <w:rStyle w:val="Appelnotedebasdep"/>
          <w:rFonts w:cs="TrebuchetMS,Bold"/>
          <w:bCs/>
        </w:rPr>
        <w:footnoteReference w:id="52"/>
      </w:r>
      <w:r w:rsidR="00DD1C07">
        <w:rPr>
          <w:rFonts w:cs="TrebuchetMS,Bold"/>
          <w:bCs/>
        </w:rPr>
        <w:t xml:space="preserve"> </w:t>
      </w:r>
    </w:p>
    <w:p w:rsidR="00532E0A" w:rsidRDefault="00532E0A" w:rsidP="005312B5">
      <w:pPr>
        <w:autoSpaceDE w:val="0"/>
        <w:autoSpaceDN w:val="0"/>
        <w:adjustRightInd w:val="0"/>
        <w:spacing w:after="0"/>
        <w:jc w:val="both"/>
        <w:rPr>
          <w:rFonts w:cs="TrebuchetMS,Bold"/>
          <w:bCs/>
        </w:rPr>
      </w:pPr>
    </w:p>
    <w:p w:rsidR="00695C7A" w:rsidRDefault="00436CEE" w:rsidP="00F51BF9">
      <w:pPr>
        <w:autoSpaceDE w:val="0"/>
        <w:autoSpaceDN w:val="0"/>
        <w:adjustRightInd w:val="0"/>
        <w:spacing w:after="0"/>
        <w:jc w:val="both"/>
        <w:rPr>
          <w:i/>
          <w:sz w:val="24"/>
          <w:szCs w:val="24"/>
        </w:rPr>
      </w:pPr>
      <w:r w:rsidRPr="006D60B3">
        <w:rPr>
          <w:sz w:val="24"/>
          <w:szCs w:val="24"/>
        </w:rPr>
        <w:t>Des observateurs</w:t>
      </w:r>
      <w:r w:rsidR="00565DC7" w:rsidRPr="006D60B3">
        <w:rPr>
          <w:sz w:val="24"/>
          <w:szCs w:val="24"/>
        </w:rPr>
        <w:t xml:space="preserve"> contemporains comme Jacques </w:t>
      </w:r>
      <w:proofErr w:type="spellStart"/>
      <w:r w:rsidR="00565DC7" w:rsidRPr="006D60B3">
        <w:rPr>
          <w:sz w:val="24"/>
          <w:szCs w:val="24"/>
        </w:rPr>
        <w:t>Donzelot</w:t>
      </w:r>
      <w:proofErr w:type="spellEnd"/>
      <w:r w:rsidR="00124183">
        <w:rPr>
          <w:rStyle w:val="Appelnotedebasdep"/>
          <w:sz w:val="24"/>
          <w:szCs w:val="24"/>
        </w:rPr>
        <w:footnoteReference w:id="53"/>
      </w:r>
      <w:r w:rsidR="00565DC7" w:rsidRPr="006D60B3">
        <w:rPr>
          <w:sz w:val="24"/>
          <w:szCs w:val="24"/>
        </w:rPr>
        <w:t xml:space="preserve"> ou</w:t>
      </w:r>
      <w:r w:rsidR="00831A9C" w:rsidRPr="006D60B3">
        <w:rPr>
          <w:sz w:val="24"/>
          <w:szCs w:val="24"/>
        </w:rPr>
        <w:t xml:space="preserve"> Pierre </w:t>
      </w:r>
      <w:proofErr w:type="spellStart"/>
      <w:r w:rsidR="00831A9C" w:rsidRPr="006D60B3">
        <w:rPr>
          <w:sz w:val="24"/>
          <w:szCs w:val="24"/>
        </w:rPr>
        <w:t>Boisard</w:t>
      </w:r>
      <w:proofErr w:type="spellEnd"/>
      <w:r w:rsidR="00565DC7" w:rsidRPr="006D60B3">
        <w:rPr>
          <w:sz w:val="24"/>
          <w:szCs w:val="24"/>
        </w:rPr>
        <w:t xml:space="preserve"> s’interrogent sur la </w:t>
      </w:r>
      <w:r w:rsidR="00831A9C" w:rsidRPr="006D60B3">
        <w:rPr>
          <w:sz w:val="24"/>
          <w:szCs w:val="24"/>
        </w:rPr>
        <w:t>pertinence de la ré-introduction</w:t>
      </w:r>
      <w:r w:rsidR="00565DC7" w:rsidRPr="006D60B3">
        <w:rPr>
          <w:sz w:val="24"/>
          <w:szCs w:val="24"/>
        </w:rPr>
        <w:t xml:space="preserve"> de ce concept</w:t>
      </w:r>
      <w:r w:rsidR="006D60B3">
        <w:rPr>
          <w:sz w:val="24"/>
          <w:szCs w:val="24"/>
        </w:rPr>
        <w:t xml:space="preserve"> dans le débat politique,</w:t>
      </w:r>
      <w:r w:rsidRPr="006D60B3">
        <w:rPr>
          <w:sz w:val="24"/>
          <w:szCs w:val="24"/>
        </w:rPr>
        <w:t xml:space="preserve"> </w:t>
      </w:r>
      <w:r w:rsidR="00565DC7" w:rsidRPr="006D60B3">
        <w:rPr>
          <w:sz w:val="24"/>
          <w:szCs w:val="24"/>
        </w:rPr>
        <w:t xml:space="preserve"> </w:t>
      </w:r>
      <w:r w:rsidR="005E35FD" w:rsidRPr="006D60B3">
        <w:rPr>
          <w:sz w:val="24"/>
          <w:szCs w:val="24"/>
        </w:rPr>
        <w:t>alors qu’il</w:t>
      </w:r>
      <w:r w:rsidR="00AC55CB" w:rsidRPr="006D60B3">
        <w:rPr>
          <w:sz w:val="24"/>
          <w:szCs w:val="24"/>
        </w:rPr>
        <w:t>s</w:t>
      </w:r>
      <w:r w:rsidR="005E35FD" w:rsidRPr="006D60B3">
        <w:rPr>
          <w:sz w:val="24"/>
          <w:szCs w:val="24"/>
        </w:rPr>
        <w:t xml:space="preserve"> </w:t>
      </w:r>
      <w:r w:rsidR="00E429A8" w:rsidRPr="006D60B3">
        <w:rPr>
          <w:sz w:val="24"/>
          <w:szCs w:val="24"/>
        </w:rPr>
        <w:t>observent un délitement de la</w:t>
      </w:r>
      <w:r w:rsidR="00AC55CB" w:rsidRPr="006D60B3">
        <w:rPr>
          <w:sz w:val="24"/>
          <w:szCs w:val="24"/>
        </w:rPr>
        <w:t xml:space="preserve"> solidarité organique</w:t>
      </w:r>
      <w:r w:rsidR="005E35FD" w:rsidRPr="006D60B3">
        <w:rPr>
          <w:sz w:val="24"/>
          <w:szCs w:val="24"/>
        </w:rPr>
        <w:t>.</w:t>
      </w:r>
      <w:r w:rsidR="002A7183">
        <w:rPr>
          <w:sz w:val="24"/>
          <w:szCs w:val="24"/>
        </w:rPr>
        <w:t xml:space="preserve"> En effet pour </w:t>
      </w:r>
      <w:proofErr w:type="spellStart"/>
      <w:r w:rsidR="002A7183">
        <w:rPr>
          <w:sz w:val="24"/>
          <w:szCs w:val="24"/>
        </w:rPr>
        <w:t>Boisard</w:t>
      </w:r>
      <w:proofErr w:type="spellEnd"/>
      <w:r w:rsidR="00831A9C" w:rsidRPr="006D60B3">
        <w:rPr>
          <w:sz w:val="24"/>
          <w:szCs w:val="24"/>
        </w:rPr>
        <w:t>,</w:t>
      </w:r>
      <w:r w:rsidR="008C007B" w:rsidRPr="006D60B3">
        <w:rPr>
          <w:sz w:val="24"/>
          <w:szCs w:val="24"/>
        </w:rPr>
        <w:t xml:space="preserve"> notamment, </w:t>
      </w:r>
      <w:r w:rsidR="00534F18" w:rsidRPr="006D60B3">
        <w:rPr>
          <w:sz w:val="24"/>
          <w:szCs w:val="24"/>
        </w:rPr>
        <w:t xml:space="preserve"> </w:t>
      </w:r>
      <w:r w:rsidR="00534F18" w:rsidRPr="006D60B3">
        <w:rPr>
          <w:i/>
          <w:sz w:val="24"/>
          <w:szCs w:val="24"/>
        </w:rPr>
        <w:t>la cohésion sociale telle qu’elle est utilisée aujourd’hui ne vise plus à proposer une issue constructive au conflit de classes per</w:t>
      </w:r>
      <w:r w:rsidR="00F51BF9" w:rsidRPr="006D60B3">
        <w:rPr>
          <w:i/>
          <w:sz w:val="24"/>
          <w:szCs w:val="24"/>
        </w:rPr>
        <w:t>mettant de le dépasser. (…)</w:t>
      </w:r>
      <w:r w:rsidR="00534F18" w:rsidRPr="006D60B3">
        <w:rPr>
          <w:i/>
          <w:sz w:val="24"/>
          <w:szCs w:val="24"/>
        </w:rPr>
        <w:t xml:space="preserve"> ce n’est plus l’affrontement entre prolétariat et bourgeoisie qui semble la menacer. </w:t>
      </w:r>
      <w:r w:rsidR="00F51BF9" w:rsidRPr="006D60B3">
        <w:rPr>
          <w:sz w:val="24"/>
          <w:szCs w:val="24"/>
        </w:rPr>
        <w:t>(…)</w:t>
      </w:r>
      <w:r w:rsidR="008C007B" w:rsidRPr="006D60B3">
        <w:rPr>
          <w:sz w:val="24"/>
          <w:szCs w:val="24"/>
        </w:rPr>
        <w:t xml:space="preserve"> </w:t>
      </w:r>
      <w:r w:rsidR="008C007B" w:rsidRPr="006D60B3">
        <w:rPr>
          <w:i/>
          <w:sz w:val="24"/>
          <w:szCs w:val="24"/>
        </w:rPr>
        <w:t>ce n’est pas</w:t>
      </w:r>
      <w:r w:rsidR="00F51BF9" w:rsidRPr="006D60B3">
        <w:rPr>
          <w:i/>
          <w:sz w:val="24"/>
          <w:szCs w:val="24"/>
        </w:rPr>
        <w:t>,</w:t>
      </w:r>
      <w:r w:rsidR="00F51BF9" w:rsidRPr="006D60B3">
        <w:rPr>
          <w:sz w:val="24"/>
          <w:szCs w:val="24"/>
        </w:rPr>
        <w:t xml:space="preserve"> non plus,</w:t>
      </w:r>
      <w:r w:rsidR="008C007B" w:rsidRPr="006D60B3">
        <w:rPr>
          <w:i/>
          <w:sz w:val="24"/>
          <w:szCs w:val="24"/>
        </w:rPr>
        <w:t xml:space="preserve"> la poursuite du processus d’individualisation qui menace la cohésion sociale tant que l’organisation du travail maintient la conscience de l’interdépendance. La nouveauté radicale par rapport aux phases antérieures du capitalisme, c’est la mise en concurrence des individus </w:t>
      </w:r>
    </w:p>
    <w:p w:rsidR="00F1412B" w:rsidRDefault="008C007B" w:rsidP="00565DC7">
      <w:pPr>
        <w:autoSpaceDE w:val="0"/>
        <w:autoSpaceDN w:val="0"/>
        <w:adjustRightInd w:val="0"/>
        <w:spacing w:after="0"/>
        <w:jc w:val="both"/>
        <w:rPr>
          <w:i/>
          <w:sz w:val="24"/>
          <w:szCs w:val="24"/>
        </w:rPr>
      </w:pPr>
      <w:r w:rsidRPr="006D60B3">
        <w:rPr>
          <w:i/>
          <w:sz w:val="24"/>
          <w:szCs w:val="24"/>
        </w:rPr>
        <w:t>au sein même du collectif de travail et la précarité de leur position professionnelle. Ce sont ces deux facteurs qui minent le sentiment d’interdépendance et qui mettent à mal la conscience d’une solidarité de fait</w:t>
      </w:r>
      <w:r w:rsidR="00BD18E0" w:rsidRPr="006D60B3">
        <w:rPr>
          <w:rStyle w:val="Appelnotedebasdep"/>
          <w:i/>
          <w:sz w:val="24"/>
          <w:szCs w:val="24"/>
        </w:rPr>
        <w:footnoteReference w:id="54"/>
      </w:r>
      <w:r w:rsidRPr="006D60B3">
        <w:rPr>
          <w:i/>
          <w:sz w:val="24"/>
          <w:szCs w:val="24"/>
        </w:rPr>
        <w:t>.</w:t>
      </w:r>
    </w:p>
    <w:p w:rsidR="009B707E" w:rsidRPr="008C5921" w:rsidRDefault="009B707E" w:rsidP="00565DC7">
      <w:pPr>
        <w:autoSpaceDE w:val="0"/>
        <w:autoSpaceDN w:val="0"/>
        <w:adjustRightInd w:val="0"/>
        <w:spacing w:after="0"/>
        <w:jc w:val="both"/>
        <w:rPr>
          <w:i/>
          <w:sz w:val="24"/>
          <w:szCs w:val="24"/>
        </w:rPr>
      </w:pPr>
    </w:p>
    <w:p w:rsidR="009B707E" w:rsidRPr="008C5921" w:rsidRDefault="009B707E" w:rsidP="00565DC7">
      <w:pPr>
        <w:autoSpaceDE w:val="0"/>
        <w:autoSpaceDN w:val="0"/>
        <w:adjustRightInd w:val="0"/>
        <w:spacing w:after="0"/>
        <w:jc w:val="both"/>
      </w:pPr>
    </w:p>
    <w:p w:rsidR="00534F18" w:rsidRDefault="00425346" w:rsidP="008F0E03">
      <w:pPr>
        <w:pStyle w:val="Titre3"/>
        <w:numPr>
          <w:ilvl w:val="0"/>
          <w:numId w:val="82"/>
        </w:numPr>
        <w:rPr>
          <w:color w:val="auto"/>
          <w:sz w:val="24"/>
          <w:szCs w:val="24"/>
          <w:lang w:val="fr-FR"/>
        </w:rPr>
      </w:pPr>
      <w:bookmarkStart w:id="30" w:name="_Toc523086657"/>
      <w:r w:rsidRPr="00F46D6A">
        <w:rPr>
          <w:color w:val="auto"/>
          <w:sz w:val="24"/>
          <w:szCs w:val="24"/>
          <w:lang w:val="fr-FR"/>
        </w:rPr>
        <w:t>C</w:t>
      </w:r>
      <w:r w:rsidR="00074D52" w:rsidRPr="00F46D6A">
        <w:rPr>
          <w:color w:val="auto"/>
          <w:sz w:val="24"/>
          <w:szCs w:val="24"/>
          <w:lang w:val="fr-FR"/>
        </w:rPr>
        <w:t>ohé</w:t>
      </w:r>
      <w:r w:rsidRPr="00F46D6A">
        <w:rPr>
          <w:color w:val="auto"/>
          <w:sz w:val="24"/>
          <w:szCs w:val="24"/>
          <w:lang w:val="fr-FR"/>
        </w:rPr>
        <w:t>sion S</w:t>
      </w:r>
      <w:r w:rsidR="00DB6C30" w:rsidRPr="00F46D6A">
        <w:rPr>
          <w:color w:val="auto"/>
          <w:sz w:val="24"/>
          <w:szCs w:val="24"/>
          <w:lang w:val="fr-FR"/>
        </w:rPr>
        <w:t>ociale</w:t>
      </w:r>
      <w:r w:rsidR="00DA6ACD" w:rsidRPr="00F46D6A">
        <w:rPr>
          <w:color w:val="auto"/>
          <w:sz w:val="24"/>
          <w:szCs w:val="24"/>
          <w:lang w:val="fr-FR"/>
        </w:rPr>
        <w:t>,</w:t>
      </w:r>
      <w:r w:rsidR="00261692" w:rsidRPr="00F46D6A">
        <w:rPr>
          <w:color w:val="auto"/>
          <w:sz w:val="24"/>
          <w:szCs w:val="24"/>
          <w:lang w:val="fr-FR"/>
        </w:rPr>
        <w:t xml:space="preserve"> Conseil</w:t>
      </w:r>
      <w:r w:rsidR="005E1905" w:rsidRPr="00F46D6A">
        <w:rPr>
          <w:color w:val="auto"/>
          <w:sz w:val="24"/>
          <w:szCs w:val="24"/>
          <w:lang w:val="fr-FR"/>
        </w:rPr>
        <w:t xml:space="preserve"> de</w:t>
      </w:r>
      <w:r w:rsidR="00D46AFA" w:rsidRPr="00F46D6A">
        <w:rPr>
          <w:color w:val="auto"/>
          <w:sz w:val="24"/>
          <w:szCs w:val="24"/>
          <w:lang w:val="fr-FR"/>
        </w:rPr>
        <w:t xml:space="preserve"> </w:t>
      </w:r>
      <w:r w:rsidR="00074D52" w:rsidRPr="00F46D6A">
        <w:rPr>
          <w:color w:val="auto"/>
          <w:sz w:val="24"/>
          <w:szCs w:val="24"/>
          <w:lang w:val="fr-FR"/>
        </w:rPr>
        <w:t>l’Europe</w:t>
      </w:r>
      <w:r w:rsidR="00DA6ACD" w:rsidRPr="00F46D6A">
        <w:rPr>
          <w:color w:val="auto"/>
          <w:sz w:val="24"/>
          <w:szCs w:val="24"/>
          <w:lang w:val="fr-FR"/>
        </w:rPr>
        <w:t xml:space="preserve"> et Union Européenne</w:t>
      </w:r>
      <w:bookmarkEnd w:id="30"/>
    </w:p>
    <w:p w:rsidR="00F46D6A" w:rsidRPr="00F46D6A" w:rsidRDefault="00F46D6A" w:rsidP="00F46D6A">
      <w:pPr>
        <w:pStyle w:val="Paragraphedeliste"/>
      </w:pPr>
    </w:p>
    <w:p w:rsidR="00E94596" w:rsidRDefault="009D3D5A" w:rsidP="00261692">
      <w:pPr>
        <w:autoSpaceDE w:val="0"/>
        <w:autoSpaceDN w:val="0"/>
        <w:adjustRightInd w:val="0"/>
        <w:spacing w:after="0"/>
        <w:jc w:val="both"/>
        <w:rPr>
          <w:sz w:val="24"/>
          <w:szCs w:val="24"/>
          <w:lang w:val="fr-FR"/>
        </w:rPr>
      </w:pPr>
      <w:r>
        <w:rPr>
          <w:sz w:val="24"/>
          <w:szCs w:val="24"/>
          <w:lang w:val="fr-FR"/>
        </w:rPr>
        <w:t>Deux grandes institutions européennes se sont approprié le concept de cohésion sociale</w:t>
      </w:r>
      <w:r w:rsidR="00C10449">
        <w:rPr>
          <w:sz w:val="24"/>
          <w:szCs w:val="24"/>
          <w:lang w:val="fr-FR"/>
        </w:rPr>
        <w:t>,</w:t>
      </w:r>
      <w:r w:rsidR="00261692">
        <w:rPr>
          <w:sz w:val="24"/>
          <w:szCs w:val="24"/>
          <w:lang w:val="fr-FR"/>
        </w:rPr>
        <w:t xml:space="preserve"> mais pas dans les mêmes termes. Ainsi le Conseil de l’Europe en donne une </w:t>
      </w:r>
      <w:r>
        <w:rPr>
          <w:sz w:val="24"/>
          <w:szCs w:val="24"/>
          <w:lang w:val="fr-FR"/>
        </w:rPr>
        <w:t>définition en s’appuyant</w:t>
      </w:r>
      <w:r w:rsidR="00261692">
        <w:rPr>
          <w:sz w:val="24"/>
          <w:szCs w:val="24"/>
          <w:lang w:val="fr-FR"/>
        </w:rPr>
        <w:t xml:space="preserve"> sur </w:t>
      </w:r>
      <w:r w:rsidR="00261692" w:rsidRPr="00567221">
        <w:rPr>
          <w:i/>
          <w:sz w:val="24"/>
          <w:szCs w:val="24"/>
          <w:lang w:val="fr-FR"/>
        </w:rPr>
        <w:t>l’accès aux droits fondamentaux</w:t>
      </w:r>
      <w:r w:rsidR="00261692">
        <w:rPr>
          <w:sz w:val="24"/>
          <w:szCs w:val="24"/>
          <w:lang w:val="fr-FR"/>
        </w:rPr>
        <w:t xml:space="preserve">, alors que l’Union Européenne mise sur une </w:t>
      </w:r>
      <w:r w:rsidR="00261692" w:rsidRPr="00B102B2">
        <w:rPr>
          <w:i/>
          <w:sz w:val="24"/>
          <w:szCs w:val="24"/>
          <w:lang w:val="fr-FR"/>
        </w:rPr>
        <w:t>efficacité économique</w:t>
      </w:r>
      <w:r w:rsidR="00CF1DA4">
        <w:rPr>
          <w:i/>
          <w:sz w:val="24"/>
          <w:szCs w:val="24"/>
          <w:lang w:val="fr-FR"/>
        </w:rPr>
        <w:t xml:space="preserve"> territorialisée</w:t>
      </w:r>
      <w:r w:rsidR="00261692">
        <w:rPr>
          <w:sz w:val="24"/>
          <w:szCs w:val="24"/>
          <w:lang w:val="fr-FR"/>
        </w:rPr>
        <w:t xml:space="preserve"> pour assurer la cohésion sociale.</w:t>
      </w:r>
    </w:p>
    <w:p w:rsidR="009A7730" w:rsidRDefault="009A7730" w:rsidP="00261692">
      <w:pPr>
        <w:autoSpaceDE w:val="0"/>
        <w:autoSpaceDN w:val="0"/>
        <w:adjustRightInd w:val="0"/>
        <w:spacing w:after="0"/>
        <w:jc w:val="both"/>
        <w:rPr>
          <w:sz w:val="24"/>
          <w:szCs w:val="24"/>
          <w:lang w:val="fr-FR"/>
        </w:rPr>
      </w:pPr>
    </w:p>
    <w:p w:rsidR="00261692" w:rsidRDefault="000009E6" w:rsidP="00261692">
      <w:pPr>
        <w:autoSpaceDE w:val="0"/>
        <w:autoSpaceDN w:val="0"/>
        <w:adjustRightInd w:val="0"/>
        <w:spacing w:after="0"/>
        <w:jc w:val="both"/>
        <w:rPr>
          <w:sz w:val="24"/>
          <w:szCs w:val="24"/>
          <w:lang w:val="fr-FR"/>
        </w:rPr>
      </w:pPr>
      <w:r>
        <w:rPr>
          <w:sz w:val="24"/>
          <w:szCs w:val="24"/>
          <w:lang w:val="fr-FR"/>
        </w:rPr>
        <w:t>Pour</w:t>
      </w:r>
      <w:r w:rsidR="006449E6">
        <w:rPr>
          <w:sz w:val="24"/>
          <w:szCs w:val="24"/>
          <w:lang w:val="fr-FR"/>
        </w:rPr>
        <w:t xml:space="preserve"> bien saisir les logiques constitutives de ces deux référentiels nous allons</w:t>
      </w:r>
      <w:r>
        <w:rPr>
          <w:sz w:val="24"/>
          <w:szCs w:val="24"/>
          <w:lang w:val="fr-FR"/>
        </w:rPr>
        <w:t xml:space="preserve"> faire</w:t>
      </w:r>
      <w:r w:rsidR="00E94596">
        <w:rPr>
          <w:sz w:val="24"/>
          <w:szCs w:val="24"/>
          <w:lang w:val="fr-FR"/>
        </w:rPr>
        <w:t xml:space="preserve"> une distinction entre </w:t>
      </w:r>
      <w:r w:rsidR="00264702">
        <w:rPr>
          <w:sz w:val="24"/>
          <w:szCs w:val="24"/>
          <w:lang w:val="fr-FR"/>
        </w:rPr>
        <w:t>les deux grandes organisations qui ont fondé</w:t>
      </w:r>
      <w:r w:rsidR="00381693">
        <w:rPr>
          <w:sz w:val="24"/>
          <w:szCs w:val="24"/>
          <w:lang w:val="fr-FR"/>
        </w:rPr>
        <w:t xml:space="preserve"> l’Europe d’après guerre</w:t>
      </w:r>
      <w:r w:rsidR="00DA03C7">
        <w:rPr>
          <w:sz w:val="24"/>
          <w:szCs w:val="24"/>
          <w:lang w:val="fr-FR"/>
        </w:rPr>
        <w:t xml:space="preserve"> et </w:t>
      </w:r>
      <w:r w:rsidR="007B272E">
        <w:rPr>
          <w:sz w:val="24"/>
          <w:szCs w:val="24"/>
          <w:lang w:val="fr-FR"/>
        </w:rPr>
        <w:t xml:space="preserve">ainsi </w:t>
      </w:r>
      <w:r w:rsidR="00DA03C7">
        <w:rPr>
          <w:sz w:val="24"/>
          <w:szCs w:val="24"/>
          <w:lang w:val="fr-FR"/>
        </w:rPr>
        <w:t>percevoir</w:t>
      </w:r>
      <w:r w:rsidR="007D0116">
        <w:rPr>
          <w:sz w:val="24"/>
          <w:szCs w:val="24"/>
          <w:lang w:val="fr-FR"/>
        </w:rPr>
        <w:t xml:space="preserve"> </w:t>
      </w:r>
      <w:r w:rsidR="00261692">
        <w:rPr>
          <w:sz w:val="24"/>
          <w:szCs w:val="24"/>
          <w:lang w:val="fr-FR"/>
        </w:rPr>
        <w:t xml:space="preserve">l’influence </w:t>
      </w:r>
      <w:r w:rsidR="0011785F">
        <w:rPr>
          <w:sz w:val="24"/>
          <w:szCs w:val="24"/>
          <w:lang w:val="fr-FR"/>
        </w:rPr>
        <w:t xml:space="preserve">qu’elles ont eue </w:t>
      </w:r>
      <w:r w:rsidR="00261692">
        <w:rPr>
          <w:sz w:val="24"/>
          <w:szCs w:val="24"/>
          <w:lang w:val="fr-FR"/>
        </w:rPr>
        <w:t>su</w:t>
      </w:r>
      <w:r w:rsidR="007D0116">
        <w:rPr>
          <w:sz w:val="24"/>
          <w:szCs w:val="24"/>
          <w:lang w:val="fr-FR"/>
        </w:rPr>
        <w:t>r la définition du concept.</w:t>
      </w:r>
    </w:p>
    <w:p w:rsidR="001C6FE2" w:rsidRDefault="001C6FE2" w:rsidP="00261692">
      <w:pPr>
        <w:autoSpaceDE w:val="0"/>
        <w:autoSpaceDN w:val="0"/>
        <w:adjustRightInd w:val="0"/>
        <w:spacing w:after="0"/>
        <w:jc w:val="both"/>
        <w:rPr>
          <w:sz w:val="24"/>
          <w:szCs w:val="24"/>
          <w:lang w:val="fr-FR"/>
        </w:rPr>
      </w:pPr>
    </w:p>
    <w:p w:rsidR="001C6FE2" w:rsidRPr="004006B4" w:rsidRDefault="001C6FE2" w:rsidP="0096634C">
      <w:pPr>
        <w:pStyle w:val="Paragraphedeliste"/>
        <w:numPr>
          <w:ilvl w:val="1"/>
          <w:numId w:val="35"/>
        </w:numPr>
        <w:autoSpaceDE w:val="0"/>
        <w:autoSpaceDN w:val="0"/>
        <w:adjustRightInd w:val="0"/>
        <w:spacing w:after="0"/>
        <w:jc w:val="both"/>
        <w:rPr>
          <w:sz w:val="24"/>
          <w:szCs w:val="24"/>
          <w:lang w:val="fr-FR"/>
        </w:rPr>
      </w:pPr>
      <w:r w:rsidRPr="004006B4">
        <w:rPr>
          <w:b/>
          <w:sz w:val="24"/>
          <w:szCs w:val="24"/>
          <w:lang w:val="fr-FR"/>
        </w:rPr>
        <w:t xml:space="preserve">Le Conseil de l’Europe </w:t>
      </w:r>
    </w:p>
    <w:p w:rsidR="001C6FE2" w:rsidRPr="008C5921" w:rsidRDefault="001C6FE2" w:rsidP="001C6FE2">
      <w:pPr>
        <w:autoSpaceDE w:val="0"/>
        <w:autoSpaceDN w:val="0"/>
        <w:adjustRightInd w:val="0"/>
        <w:spacing w:after="0"/>
        <w:jc w:val="both"/>
        <w:rPr>
          <w:sz w:val="24"/>
          <w:szCs w:val="24"/>
        </w:rPr>
      </w:pPr>
      <w:r>
        <w:rPr>
          <w:sz w:val="24"/>
          <w:szCs w:val="24"/>
        </w:rPr>
        <w:t xml:space="preserve"> </w:t>
      </w:r>
    </w:p>
    <w:p w:rsidR="001C6FE2" w:rsidRDefault="000009E6" w:rsidP="001C6FE2">
      <w:pPr>
        <w:autoSpaceDE w:val="0"/>
        <w:autoSpaceDN w:val="0"/>
        <w:adjustRightInd w:val="0"/>
        <w:spacing w:after="0"/>
        <w:jc w:val="both"/>
        <w:rPr>
          <w:sz w:val="24"/>
          <w:szCs w:val="24"/>
          <w:lang w:val="fr-FR"/>
        </w:rPr>
      </w:pPr>
      <w:r>
        <w:rPr>
          <w:sz w:val="24"/>
          <w:szCs w:val="24"/>
        </w:rPr>
        <w:t>Au lendemain de la seconde guerre mondiale</w:t>
      </w:r>
      <w:r w:rsidR="001C6FE2">
        <w:rPr>
          <w:sz w:val="24"/>
          <w:szCs w:val="24"/>
        </w:rPr>
        <w:t>, le Conseil de l’Europe est fondé par le traité de Londres en 1949 et</w:t>
      </w:r>
      <w:r w:rsidR="001C6FE2">
        <w:rPr>
          <w:sz w:val="24"/>
          <w:szCs w:val="24"/>
          <w:lang w:val="fr-FR"/>
        </w:rPr>
        <w:t xml:space="preserve"> signé par ses dix pays fondateurs qui sont : la Belgique, le Danemark, la France, l’Irlande, l’Italie, le Luxembourg, les Pays Bas, la Norvège, la Suède et le Royaume-Uni. </w:t>
      </w:r>
    </w:p>
    <w:p w:rsidR="001C6FE2" w:rsidRDefault="001C6FE2" w:rsidP="001C6FE2">
      <w:pPr>
        <w:autoSpaceDE w:val="0"/>
        <w:autoSpaceDN w:val="0"/>
        <w:adjustRightInd w:val="0"/>
        <w:spacing w:after="0"/>
        <w:jc w:val="both"/>
        <w:rPr>
          <w:sz w:val="24"/>
          <w:szCs w:val="24"/>
          <w:lang w:val="fr-FR"/>
        </w:rPr>
      </w:pPr>
    </w:p>
    <w:p w:rsidR="001C6FE2" w:rsidRPr="00684EAB" w:rsidRDefault="001C6FE2" w:rsidP="001C6FE2">
      <w:pPr>
        <w:autoSpaceDE w:val="0"/>
        <w:autoSpaceDN w:val="0"/>
        <w:adjustRightInd w:val="0"/>
        <w:spacing w:after="0"/>
        <w:jc w:val="both"/>
        <w:rPr>
          <w:sz w:val="24"/>
          <w:szCs w:val="24"/>
          <w:lang w:val="fr-FR"/>
        </w:rPr>
      </w:pPr>
      <w:r>
        <w:rPr>
          <w:sz w:val="24"/>
          <w:szCs w:val="24"/>
          <w:lang w:val="fr-FR"/>
        </w:rPr>
        <w:lastRenderedPageBreak/>
        <w:t>Sa mission clé est de</w:t>
      </w:r>
      <w:r w:rsidRPr="001D610F">
        <w:rPr>
          <w:i/>
          <w:sz w:val="24"/>
          <w:szCs w:val="24"/>
          <w:lang w:val="fr-FR"/>
        </w:rPr>
        <w:t xml:space="preserve"> </w:t>
      </w:r>
      <w:r w:rsidRPr="0039469D">
        <w:rPr>
          <w:b/>
          <w:i/>
          <w:sz w:val="24"/>
          <w:szCs w:val="24"/>
          <w:lang w:val="fr-FR"/>
        </w:rPr>
        <w:t>sauvegarder et de promouvoir les droits de l’homme, la démocratie et l’Etat de droit</w:t>
      </w:r>
      <w:r w:rsidRPr="001D610F">
        <w:rPr>
          <w:rStyle w:val="Appelnotedebasdep"/>
          <w:i/>
          <w:sz w:val="24"/>
          <w:szCs w:val="24"/>
          <w:lang w:val="fr-FR"/>
        </w:rPr>
        <w:footnoteReference w:id="55"/>
      </w:r>
      <w:r w:rsidRPr="001D610F">
        <w:rPr>
          <w:sz w:val="24"/>
          <w:szCs w:val="24"/>
          <w:lang w:val="fr-FR"/>
        </w:rPr>
        <w:t>.</w:t>
      </w:r>
      <w:r>
        <w:rPr>
          <w:sz w:val="24"/>
          <w:szCs w:val="24"/>
          <w:lang w:val="fr-FR"/>
        </w:rPr>
        <w:t xml:space="preserve"> </w:t>
      </w:r>
      <w:r w:rsidRPr="009C3644">
        <w:rPr>
          <w:color w:val="000000" w:themeColor="text1"/>
          <w:sz w:val="24"/>
          <w:szCs w:val="24"/>
          <w:lang w:val="fr-FR"/>
        </w:rPr>
        <w:t>Selon</w:t>
      </w:r>
      <w:r w:rsidR="00684EAB">
        <w:rPr>
          <w:color w:val="000000" w:themeColor="text1"/>
          <w:sz w:val="24"/>
          <w:szCs w:val="24"/>
          <w:lang w:val="fr-FR"/>
        </w:rPr>
        <w:t xml:space="preserve"> les termes du traité</w:t>
      </w:r>
      <w:r w:rsidRPr="009C3644">
        <w:rPr>
          <w:color w:val="000000" w:themeColor="text1"/>
          <w:sz w:val="24"/>
          <w:szCs w:val="24"/>
          <w:lang w:val="fr-FR"/>
        </w:rPr>
        <w:t xml:space="preserve">, le Conseil de l’Europe </w:t>
      </w:r>
      <w:r w:rsidRPr="009C3644">
        <w:rPr>
          <w:i/>
          <w:color w:val="000000" w:themeColor="text1"/>
          <w:sz w:val="24"/>
          <w:szCs w:val="24"/>
          <w:lang w:val="fr-FR"/>
        </w:rPr>
        <w:t>pe</w:t>
      </w:r>
      <w:r w:rsidR="00684EAB">
        <w:rPr>
          <w:i/>
          <w:color w:val="000000" w:themeColor="text1"/>
          <w:sz w:val="24"/>
          <w:szCs w:val="24"/>
          <w:lang w:val="fr-FR"/>
        </w:rPr>
        <w:t>rsuadé</w:t>
      </w:r>
      <w:r w:rsidRPr="009C3644">
        <w:rPr>
          <w:i/>
          <w:color w:val="000000" w:themeColor="text1"/>
          <w:sz w:val="24"/>
          <w:szCs w:val="24"/>
          <w:lang w:val="fr-FR"/>
        </w:rPr>
        <w:t xml:space="preserve"> que</w:t>
      </w:r>
      <w:r w:rsidRPr="009C3644">
        <w:rPr>
          <w:rFonts w:ascii="Arial" w:hAnsi="Arial" w:cs="Arial"/>
          <w:color w:val="000000" w:themeColor="text1"/>
          <w:sz w:val="20"/>
          <w:szCs w:val="20"/>
          <w:shd w:val="clear" w:color="auto" w:fill="FFFFFF"/>
        </w:rPr>
        <w:t> </w:t>
      </w:r>
      <w:r w:rsidRPr="00956B87">
        <w:rPr>
          <w:rFonts w:cs="Arial"/>
          <w:i/>
          <w:color w:val="000000" w:themeColor="text1"/>
          <w:sz w:val="24"/>
          <w:szCs w:val="24"/>
          <w:shd w:val="clear" w:color="auto" w:fill="FFFFFF"/>
        </w:rPr>
        <w:t>la consolidation de la paix</w:t>
      </w:r>
      <w:r w:rsidRPr="00E56F58">
        <w:rPr>
          <w:rFonts w:cs="Arial"/>
          <w:b/>
          <w:i/>
          <w:color w:val="000000" w:themeColor="text1"/>
          <w:sz w:val="24"/>
          <w:szCs w:val="24"/>
          <w:shd w:val="clear" w:color="auto" w:fill="FFFFFF"/>
        </w:rPr>
        <w:t xml:space="preserve"> </w:t>
      </w:r>
      <w:r w:rsidRPr="00E56F58">
        <w:rPr>
          <w:rFonts w:cs="Arial"/>
          <w:i/>
          <w:color w:val="000000" w:themeColor="text1"/>
          <w:sz w:val="24"/>
          <w:szCs w:val="24"/>
          <w:shd w:val="clear" w:color="auto" w:fill="FFFFFF"/>
        </w:rPr>
        <w:t>fondée</w:t>
      </w:r>
      <w:r w:rsidRPr="009C3644">
        <w:rPr>
          <w:rFonts w:cs="Arial"/>
          <w:i/>
          <w:color w:val="000000" w:themeColor="text1"/>
          <w:sz w:val="24"/>
          <w:szCs w:val="24"/>
          <w:shd w:val="clear" w:color="auto" w:fill="FFFFFF"/>
        </w:rPr>
        <w:t xml:space="preserve"> sur la justice et la coopération internationale est d'un intérêt vital pour la préservation de la société humaine et de la civilisation</w:t>
      </w:r>
      <w:r w:rsidRPr="009C3644">
        <w:rPr>
          <w:rStyle w:val="Appelnotedebasdep"/>
          <w:rFonts w:cs="Arial"/>
          <w:i/>
          <w:color w:val="000000" w:themeColor="text1"/>
          <w:sz w:val="24"/>
          <w:szCs w:val="24"/>
          <w:shd w:val="clear" w:color="auto" w:fill="FFFFFF"/>
        </w:rPr>
        <w:footnoteReference w:id="56"/>
      </w:r>
      <w:r w:rsidRPr="009C3644">
        <w:rPr>
          <w:rFonts w:cs="Arial"/>
          <w:color w:val="000000" w:themeColor="text1"/>
          <w:sz w:val="24"/>
          <w:szCs w:val="24"/>
          <w:shd w:val="clear" w:color="auto" w:fill="FFFFFF"/>
        </w:rPr>
        <w:t xml:space="preserve">, se fixe comme objectif de </w:t>
      </w:r>
      <w:r w:rsidRPr="009C3644">
        <w:rPr>
          <w:rFonts w:cs="Arial"/>
          <w:i/>
          <w:color w:val="000000" w:themeColor="text1"/>
          <w:sz w:val="24"/>
          <w:szCs w:val="24"/>
          <w:shd w:val="clear" w:color="auto" w:fill="FFFFFF"/>
        </w:rPr>
        <w:t>réaliser une union plus étroite entre ses membres afin de sauvegarder et de promouvoir les idéaux et les principes qui sont leur patrimoine commun et de favoriser leur progrès économique et social</w:t>
      </w:r>
      <w:r w:rsidRPr="009C3644">
        <w:rPr>
          <w:rStyle w:val="Appelnotedebasdep"/>
          <w:rFonts w:cs="Arial"/>
          <w:i/>
          <w:color w:val="000000" w:themeColor="text1"/>
          <w:sz w:val="24"/>
          <w:szCs w:val="24"/>
          <w:shd w:val="clear" w:color="auto" w:fill="FFFFFF"/>
        </w:rPr>
        <w:footnoteReference w:id="57"/>
      </w:r>
      <w:r w:rsidRPr="009C3644">
        <w:rPr>
          <w:rFonts w:cs="Arial"/>
          <w:color w:val="000000" w:themeColor="text1"/>
          <w:sz w:val="24"/>
          <w:szCs w:val="24"/>
          <w:shd w:val="clear" w:color="auto" w:fill="FFFFFF"/>
        </w:rPr>
        <w:t>.</w:t>
      </w:r>
    </w:p>
    <w:p w:rsidR="001C6FE2" w:rsidRPr="009C3644" w:rsidRDefault="001C6FE2" w:rsidP="001C6FE2">
      <w:pPr>
        <w:autoSpaceDE w:val="0"/>
        <w:autoSpaceDN w:val="0"/>
        <w:adjustRightInd w:val="0"/>
        <w:spacing w:after="0"/>
        <w:jc w:val="both"/>
        <w:rPr>
          <w:rFonts w:cs="Arial"/>
          <w:color w:val="000000" w:themeColor="text1"/>
          <w:sz w:val="24"/>
          <w:szCs w:val="24"/>
          <w:shd w:val="clear" w:color="auto" w:fill="FFFFFF"/>
        </w:rPr>
      </w:pPr>
    </w:p>
    <w:p w:rsidR="001C6FE2" w:rsidRPr="009C3644" w:rsidRDefault="001C6FE2" w:rsidP="001C6FE2">
      <w:pPr>
        <w:autoSpaceDE w:val="0"/>
        <w:autoSpaceDN w:val="0"/>
        <w:adjustRightInd w:val="0"/>
        <w:spacing w:after="0"/>
        <w:jc w:val="both"/>
        <w:rPr>
          <w:rFonts w:cs="Arial"/>
          <w:i/>
          <w:color w:val="000000" w:themeColor="text1"/>
          <w:sz w:val="24"/>
          <w:szCs w:val="24"/>
          <w:shd w:val="clear" w:color="auto" w:fill="FFFFFF"/>
        </w:rPr>
      </w:pPr>
      <w:r w:rsidRPr="009C3644">
        <w:rPr>
          <w:rFonts w:cs="Arial"/>
          <w:color w:val="000000" w:themeColor="text1"/>
          <w:sz w:val="24"/>
          <w:szCs w:val="24"/>
          <w:shd w:val="clear" w:color="auto" w:fill="FFFFFF"/>
        </w:rPr>
        <w:t xml:space="preserve">Ce but devra être poursuivi par </w:t>
      </w:r>
      <w:r w:rsidRPr="00B264D9">
        <w:rPr>
          <w:rFonts w:cs="Arial"/>
          <w:b/>
          <w:color w:val="000000" w:themeColor="text1"/>
          <w:sz w:val="24"/>
          <w:szCs w:val="24"/>
          <w:shd w:val="clear" w:color="auto" w:fill="FFFFFF"/>
        </w:rPr>
        <w:t>l’</w:t>
      </w:r>
      <w:r w:rsidRPr="00B264D9">
        <w:rPr>
          <w:rFonts w:cs="Arial"/>
          <w:b/>
          <w:i/>
          <w:color w:val="000000" w:themeColor="text1"/>
          <w:sz w:val="24"/>
          <w:szCs w:val="24"/>
          <w:shd w:val="clear" w:color="auto" w:fill="FFFFFF"/>
        </w:rPr>
        <w:t>examen des questions d’intérêts communs, la conclusion d’accords et l’adoption d’une action commune dans les domaines économique, social, culturel, scientifique, juridique et administratif </w:t>
      </w:r>
      <w:r w:rsidRPr="009C3644">
        <w:rPr>
          <w:rFonts w:cs="Arial"/>
          <w:i/>
          <w:color w:val="000000" w:themeColor="text1"/>
          <w:sz w:val="24"/>
          <w:szCs w:val="24"/>
          <w:shd w:val="clear" w:color="auto" w:fill="FFFFFF"/>
        </w:rPr>
        <w:t xml:space="preserve">, </w:t>
      </w:r>
      <w:r w:rsidRPr="009C3644">
        <w:rPr>
          <w:rFonts w:cs="Arial"/>
          <w:color w:val="000000" w:themeColor="text1"/>
          <w:sz w:val="24"/>
          <w:szCs w:val="24"/>
          <w:shd w:val="clear" w:color="auto" w:fill="FFFFFF"/>
        </w:rPr>
        <w:t>mais aussi</w:t>
      </w:r>
      <w:r w:rsidRPr="009C3644">
        <w:rPr>
          <w:rFonts w:cs="Arial"/>
          <w:i/>
          <w:color w:val="000000" w:themeColor="text1"/>
          <w:sz w:val="24"/>
          <w:szCs w:val="24"/>
          <w:shd w:val="clear" w:color="auto" w:fill="FFFFFF"/>
        </w:rPr>
        <w:t xml:space="preserve"> </w:t>
      </w:r>
      <w:r w:rsidRPr="00765CDA">
        <w:rPr>
          <w:rFonts w:cs="Arial"/>
          <w:b/>
          <w:i/>
          <w:color w:val="000000" w:themeColor="text1"/>
          <w:sz w:val="24"/>
          <w:szCs w:val="24"/>
          <w:shd w:val="clear" w:color="auto" w:fill="FFFFFF"/>
        </w:rPr>
        <w:t>par la sauvegarde et le développement des droits de l’homme et des libertés fondamentales</w:t>
      </w:r>
      <w:r w:rsidRPr="00765CDA">
        <w:rPr>
          <w:rStyle w:val="Appelnotedebasdep"/>
          <w:rFonts w:cs="Arial"/>
          <w:b/>
          <w:i/>
          <w:color w:val="000000" w:themeColor="text1"/>
          <w:sz w:val="24"/>
          <w:szCs w:val="24"/>
          <w:shd w:val="clear" w:color="auto" w:fill="FFFFFF"/>
        </w:rPr>
        <w:footnoteReference w:id="58"/>
      </w:r>
      <w:r w:rsidRPr="00765CDA">
        <w:rPr>
          <w:rFonts w:cs="Arial"/>
          <w:b/>
          <w:i/>
          <w:color w:val="000000" w:themeColor="text1"/>
          <w:sz w:val="24"/>
          <w:szCs w:val="24"/>
          <w:shd w:val="clear" w:color="auto" w:fill="FFFFFF"/>
        </w:rPr>
        <w:t>.</w:t>
      </w:r>
    </w:p>
    <w:p w:rsidR="001C6FE2" w:rsidRPr="00381693" w:rsidRDefault="001C6FE2" w:rsidP="001C6FE2">
      <w:pPr>
        <w:autoSpaceDE w:val="0"/>
        <w:autoSpaceDN w:val="0"/>
        <w:adjustRightInd w:val="0"/>
        <w:spacing w:after="0"/>
        <w:jc w:val="both"/>
        <w:rPr>
          <w:rFonts w:cs="Arial"/>
          <w:color w:val="161616"/>
          <w:sz w:val="24"/>
          <w:szCs w:val="24"/>
          <w:shd w:val="clear" w:color="auto" w:fill="FFFFFF"/>
          <w:lang w:val="fr-FR"/>
        </w:rPr>
      </w:pPr>
    </w:p>
    <w:p w:rsidR="001C6FE2" w:rsidRDefault="001C6FE2" w:rsidP="001C6FE2">
      <w:pPr>
        <w:autoSpaceDE w:val="0"/>
        <w:autoSpaceDN w:val="0"/>
        <w:adjustRightInd w:val="0"/>
        <w:spacing w:after="0"/>
        <w:jc w:val="both"/>
        <w:rPr>
          <w:sz w:val="24"/>
          <w:szCs w:val="24"/>
          <w:lang w:val="fr-FR"/>
        </w:rPr>
      </w:pPr>
      <w:r>
        <w:rPr>
          <w:sz w:val="24"/>
          <w:szCs w:val="24"/>
        </w:rPr>
        <w:t>Deux</w:t>
      </w:r>
      <w:r>
        <w:rPr>
          <w:sz w:val="24"/>
          <w:szCs w:val="24"/>
          <w:lang w:val="fr-FR"/>
        </w:rPr>
        <w:t xml:space="preserve"> des premières réalisations du Conseil de l’Europe sont : la rédaction de la Convention Européenne des Droits de l’Homme, entrée en vigueur en 1953, et  la création de la Cour Européenne des Droits de l’Homme en 1959, visant à garantir le respect de la dite convention. </w:t>
      </w:r>
    </w:p>
    <w:p w:rsidR="001C6FE2" w:rsidRDefault="001C6FE2" w:rsidP="001C6FE2">
      <w:pPr>
        <w:autoSpaceDE w:val="0"/>
        <w:autoSpaceDN w:val="0"/>
        <w:adjustRightInd w:val="0"/>
        <w:spacing w:after="0"/>
        <w:jc w:val="both"/>
        <w:rPr>
          <w:sz w:val="24"/>
          <w:szCs w:val="24"/>
          <w:lang w:val="fr-FR"/>
        </w:rPr>
      </w:pPr>
    </w:p>
    <w:p w:rsidR="001C6FE2" w:rsidRDefault="001C6FE2" w:rsidP="001C6FE2">
      <w:pPr>
        <w:autoSpaceDE w:val="0"/>
        <w:autoSpaceDN w:val="0"/>
        <w:adjustRightInd w:val="0"/>
        <w:spacing w:after="0"/>
        <w:jc w:val="both"/>
        <w:rPr>
          <w:sz w:val="24"/>
          <w:szCs w:val="24"/>
          <w:lang w:val="fr-FR"/>
        </w:rPr>
      </w:pPr>
      <w:r>
        <w:rPr>
          <w:sz w:val="24"/>
          <w:szCs w:val="24"/>
          <w:lang w:val="fr-FR"/>
        </w:rPr>
        <w:t>Le Conseil de l’Europe, dont le siège est basé à Strasbourg</w:t>
      </w:r>
      <w:r w:rsidR="00BB2563">
        <w:rPr>
          <w:sz w:val="24"/>
          <w:szCs w:val="24"/>
          <w:lang w:val="fr-FR"/>
        </w:rPr>
        <w:t>,</w:t>
      </w:r>
      <w:r>
        <w:rPr>
          <w:sz w:val="24"/>
          <w:szCs w:val="24"/>
          <w:lang w:val="fr-FR"/>
        </w:rPr>
        <w:t xml:space="preserve"> est composé de deux organes : le </w:t>
      </w:r>
      <w:r w:rsidRPr="00A1340E">
        <w:rPr>
          <w:b/>
          <w:sz w:val="24"/>
          <w:szCs w:val="24"/>
          <w:lang w:val="fr-FR"/>
        </w:rPr>
        <w:t>Comité des Ministres</w:t>
      </w:r>
      <w:r>
        <w:rPr>
          <w:sz w:val="24"/>
          <w:szCs w:val="24"/>
          <w:lang w:val="fr-FR"/>
        </w:rPr>
        <w:t xml:space="preserve"> - </w:t>
      </w:r>
      <w:r w:rsidRPr="00A35D94">
        <w:rPr>
          <w:i/>
          <w:sz w:val="24"/>
          <w:szCs w:val="24"/>
          <w:lang w:val="fr-FR"/>
        </w:rPr>
        <w:t>organe de décision</w:t>
      </w:r>
      <w:r>
        <w:rPr>
          <w:i/>
          <w:sz w:val="24"/>
          <w:szCs w:val="24"/>
          <w:lang w:val="fr-FR"/>
        </w:rPr>
        <w:t xml:space="preserve"> </w:t>
      </w:r>
      <w:r>
        <w:rPr>
          <w:sz w:val="24"/>
          <w:szCs w:val="24"/>
          <w:lang w:val="fr-FR"/>
        </w:rPr>
        <w:t xml:space="preserve">- et </w:t>
      </w:r>
      <w:r w:rsidRPr="00A1340E">
        <w:rPr>
          <w:b/>
          <w:sz w:val="24"/>
          <w:szCs w:val="24"/>
          <w:lang w:val="fr-FR"/>
        </w:rPr>
        <w:t>l’Assemblée parlementaire</w:t>
      </w:r>
      <w:r>
        <w:rPr>
          <w:sz w:val="24"/>
          <w:szCs w:val="24"/>
          <w:lang w:val="fr-FR"/>
        </w:rPr>
        <w:t xml:space="preserve"> – </w:t>
      </w:r>
      <w:r>
        <w:rPr>
          <w:i/>
          <w:sz w:val="24"/>
          <w:szCs w:val="24"/>
          <w:lang w:val="fr-FR"/>
        </w:rPr>
        <w:t>organe délibérant</w:t>
      </w:r>
      <w:r>
        <w:rPr>
          <w:sz w:val="24"/>
          <w:szCs w:val="24"/>
          <w:lang w:val="fr-FR"/>
        </w:rPr>
        <w:t> ; ainsi que de trois institutions : la Cour Européenne des Droits de l’Homme, le Commissaire aux Droits de l’Homme et le Congrès des Pouvoirs Locaux et Régionaux. Enfin, un secrétariat général dirige et coordonne les activités de l’organisation</w:t>
      </w:r>
      <w:r>
        <w:rPr>
          <w:rStyle w:val="Appelnotedebasdep"/>
          <w:sz w:val="24"/>
          <w:szCs w:val="24"/>
          <w:lang w:val="fr-FR"/>
        </w:rPr>
        <w:footnoteReference w:id="59"/>
      </w:r>
      <w:r>
        <w:rPr>
          <w:sz w:val="24"/>
          <w:szCs w:val="24"/>
          <w:lang w:val="fr-FR"/>
        </w:rPr>
        <w:t>.</w:t>
      </w:r>
    </w:p>
    <w:p w:rsidR="001C6FE2" w:rsidRDefault="001C6FE2" w:rsidP="001C6FE2">
      <w:pPr>
        <w:autoSpaceDE w:val="0"/>
        <w:autoSpaceDN w:val="0"/>
        <w:adjustRightInd w:val="0"/>
        <w:spacing w:after="0"/>
        <w:jc w:val="both"/>
        <w:rPr>
          <w:sz w:val="24"/>
          <w:szCs w:val="24"/>
          <w:lang w:val="fr-FR"/>
        </w:rPr>
      </w:pPr>
    </w:p>
    <w:p w:rsidR="001C6FE2" w:rsidRDefault="001C6FE2" w:rsidP="001C6FE2">
      <w:pPr>
        <w:autoSpaceDE w:val="0"/>
        <w:autoSpaceDN w:val="0"/>
        <w:adjustRightInd w:val="0"/>
        <w:spacing w:after="0"/>
        <w:jc w:val="both"/>
        <w:rPr>
          <w:i/>
          <w:sz w:val="24"/>
          <w:szCs w:val="24"/>
          <w:lang w:val="fr-FR"/>
        </w:rPr>
      </w:pPr>
      <w:r>
        <w:rPr>
          <w:sz w:val="24"/>
          <w:szCs w:val="24"/>
          <w:lang w:val="fr-FR"/>
        </w:rPr>
        <w:t>Le Comité des Ministres est composé d’un représentant de chaque pays membre qui est généralement le Ministre des Affaires Etrangères</w:t>
      </w:r>
      <w:r>
        <w:rPr>
          <w:rStyle w:val="Appelnotedebasdep"/>
          <w:sz w:val="24"/>
          <w:szCs w:val="24"/>
          <w:lang w:val="fr-FR"/>
        </w:rPr>
        <w:footnoteReference w:id="60"/>
      </w:r>
      <w:r>
        <w:rPr>
          <w:sz w:val="24"/>
          <w:szCs w:val="24"/>
          <w:lang w:val="fr-FR"/>
        </w:rPr>
        <w:t xml:space="preserve"> du pays membre.  Le comité adopte </w:t>
      </w:r>
      <w:r w:rsidRPr="009C50DD">
        <w:rPr>
          <w:i/>
          <w:sz w:val="24"/>
          <w:szCs w:val="24"/>
          <w:lang w:val="fr-FR"/>
        </w:rPr>
        <w:t>sur recommandation de l’Assemblée parlementaire ou de sa propre initiative, les mesures propres à réaliser le but du Conseil de l’Europe (y compris la conclusion de conventions et d’accords)</w:t>
      </w:r>
      <w:r>
        <w:rPr>
          <w:rStyle w:val="Appelnotedebasdep"/>
          <w:i/>
          <w:sz w:val="24"/>
          <w:szCs w:val="24"/>
          <w:lang w:val="fr-FR"/>
        </w:rPr>
        <w:footnoteReference w:id="61"/>
      </w:r>
      <w:r w:rsidRPr="009C50DD">
        <w:rPr>
          <w:i/>
          <w:sz w:val="24"/>
          <w:szCs w:val="24"/>
          <w:lang w:val="fr-FR"/>
        </w:rPr>
        <w:t>.</w:t>
      </w:r>
    </w:p>
    <w:p w:rsidR="001C6FE2" w:rsidRDefault="001C6FE2" w:rsidP="001C6FE2">
      <w:pPr>
        <w:autoSpaceDE w:val="0"/>
        <w:autoSpaceDN w:val="0"/>
        <w:adjustRightInd w:val="0"/>
        <w:spacing w:after="0"/>
        <w:jc w:val="both"/>
        <w:rPr>
          <w:sz w:val="24"/>
          <w:szCs w:val="24"/>
          <w:lang w:val="fr-FR"/>
        </w:rPr>
      </w:pPr>
      <w:r>
        <w:rPr>
          <w:sz w:val="24"/>
          <w:szCs w:val="24"/>
          <w:lang w:val="fr-FR"/>
        </w:rPr>
        <w:t xml:space="preserve"> </w:t>
      </w:r>
    </w:p>
    <w:p w:rsidR="001C6FE2" w:rsidRDefault="001C6FE2" w:rsidP="001C6FE2">
      <w:pPr>
        <w:autoSpaceDE w:val="0"/>
        <w:autoSpaceDN w:val="0"/>
        <w:adjustRightInd w:val="0"/>
        <w:spacing w:after="0"/>
        <w:jc w:val="both"/>
        <w:rPr>
          <w:sz w:val="24"/>
          <w:szCs w:val="24"/>
          <w:lang w:val="fr-FR"/>
        </w:rPr>
      </w:pPr>
      <w:r>
        <w:rPr>
          <w:sz w:val="24"/>
          <w:szCs w:val="24"/>
          <w:lang w:val="fr-FR"/>
        </w:rPr>
        <w:t>En 1997, le 2</w:t>
      </w:r>
      <w:r w:rsidRPr="00011A46">
        <w:rPr>
          <w:sz w:val="24"/>
          <w:szCs w:val="24"/>
          <w:vertAlign w:val="superscript"/>
          <w:lang w:val="fr-FR"/>
        </w:rPr>
        <w:t>ème</w:t>
      </w:r>
      <w:r>
        <w:rPr>
          <w:sz w:val="24"/>
          <w:szCs w:val="24"/>
          <w:lang w:val="fr-FR"/>
        </w:rPr>
        <w:t xml:space="preserve"> sommet du Conseil de l’Europe fait de la </w:t>
      </w:r>
      <w:r w:rsidRPr="00B264D9">
        <w:rPr>
          <w:b/>
          <w:i/>
          <w:sz w:val="24"/>
          <w:szCs w:val="24"/>
          <w:lang w:val="fr-FR"/>
        </w:rPr>
        <w:t>cohésion sociale</w:t>
      </w:r>
      <w:r>
        <w:rPr>
          <w:sz w:val="24"/>
          <w:szCs w:val="24"/>
          <w:lang w:val="fr-FR"/>
        </w:rPr>
        <w:t xml:space="preserve"> un de ses quatre domaines d’action prioritaire en prenant appui sur les trois valeurs fondamentales instituées </w:t>
      </w:r>
      <w:r>
        <w:rPr>
          <w:sz w:val="24"/>
          <w:szCs w:val="24"/>
          <w:lang w:val="fr-FR"/>
        </w:rPr>
        <w:lastRenderedPageBreak/>
        <w:t xml:space="preserve">par le traité de Londres : la démocratie pluraliste, le respect des droits de l’homme et la prééminence du droit. </w:t>
      </w:r>
    </w:p>
    <w:p w:rsidR="001C6FE2" w:rsidRDefault="001C6FE2" w:rsidP="001C6FE2">
      <w:pPr>
        <w:autoSpaceDE w:val="0"/>
        <w:autoSpaceDN w:val="0"/>
        <w:adjustRightInd w:val="0"/>
        <w:spacing w:after="0"/>
        <w:jc w:val="both"/>
        <w:rPr>
          <w:sz w:val="24"/>
          <w:szCs w:val="24"/>
          <w:lang w:val="fr-FR"/>
        </w:rPr>
      </w:pPr>
    </w:p>
    <w:p w:rsidR="001C6FE2" w:rsidRDefault="001C6FE2" w:rsidP="001C6FE2">
      <w:pPr>
        <w:autoSpaceDE w:val="0"/>
        <w:autoSpaceDN w:val="0"/>
        <w:adjustRightInd w:val="0"/>
        <w:spacing w:after="0"/>
        <w:jc w:val="both"/>
        <w:rPr>
          <w:sz w:val="24"/>
          <w:szCs w:val="24"/>
        </w:rPr>
      </w:pPr>
      <w:r>
        <w:rPr>
          <w:sz w:val="24"/>
          <w:szCs w:val="24"/>
        </w:rPr>
        <w:t>En 1998, le Comité des Ministres du Conseil de l’Europe institue le Comité e</w:t>
      </w:r>
      <w:r w:rsidRPr="00A02DEB">
        <w:rPr>
          <w:sz w:val="24"/>
          <w:szCs w:val="24"/>
        </w:rPr>
        <w:t>uropéen pour la cohésion social</w:t>
      </w:r>
      <w:r>
        <w:rPr>
          <w:sz w:val="24"/>
          <w:szCs w:val="24"/>
        </w:rPr>
        <w:t>e</w:t>
      </w:r>
      <w:r w:rsidRPr="00A02DEB">
        <w:rPr>
          <w:sz w:val="24"/>
          <w:szCs w:val="24"/>
        </w:rPr>
        <w:t xml:space="preserve"> (CDCS)</w:t>
      </w:r>
      <w:r>
        <w:rPr>
          <w:sz w:val="24"/>
          <w:szCs w:val="24"/>
        </w:rPr>
        <w:t xml:space="preserve"> et le charge de développer la Stratégie de Cohésion Sociale, en prenant appui sur les droits fondamentaux inscris dans la Convention Européenne des droits de l’homme, qui elle-même s’inspire de la Convention Universelle.</w:t>
      </w:r>
    </w:p>
    <w:p w:rsidR="001C6FE2" w:rsidRDefault="00093915" w:rsidP="001C6FE2">
      <w:pPr>
        <w:autoSpaceDE w:val="0"/>
        <w:autoSpaceDN w:val="0"/>
        <w:adjustRightInd w:val="0"/>
        <w:spacing w:after="0"/>
        <w:jc w:val="both"/>
        <w:rPr>
          <w:sz w:val="24"/>
          <w:szCs w:val="24"/>
        </w:rPr>
      </w:pPr>
      <w:r>
        <w:rPr>
          <w:sz w:val="24"/>
          <w:szCs w:val="24"/>
        </w:rPr>
        <w:t xml:space="preserve"> </w:t>
      </w:r>
    </w:p>
    <w:p w:rsidR="001C6FE2" w:rsidRPr="00C135C5" w:rsidRDefault="001C6FE2" w:rsidP="001C6FE2">
      <w:pPr>
        <w:jc w:val="both"/>
        <w:rPr>
          <w:color w:val="FF0000"/>
          <w:sz w:val="24"/>
          <w:szCs w:val="24"/>
        </w:rPr>
      </w:pPr>
      <w:r>
        <w:rPr>
          <w:sz w:val="24"/>
          <w:szCs w:val="24"/>
        </w:rPr>
        <w:t xml:space="preserve">En matière de droits de l’homme, le Conseil de l’Europe dispose en fait de deux instruments fondamentaux  qui protègent l’ensemble des droits civils, sociaux, politiques et économiques </w:t>
      </w:r>
      <w:r w:rsidRPr="00757893">
        <w:rPr>
          <w:i/>
          <w:sz w:val="24"/>
          <w:szCs w:val="24"/>
        </w:rPr>
        <w:t>européens</w:t>
      </w:r>
      <w:r>
        <w:rPr>
          <w:sz w:val="24"/>
          <w:szCs w:val="24"/>
        </w:rPr>
        <w:t xml:space="preserve"> : la Convention européenne des droits de l’Homme et la Charte sociale européenne révisée. C’est sur base de ces deux instruments que le Comité va prendre appui pour définir le concept de cohésion sociale qui servira de point de référence à la Stratégie de Cohésion Sociale du Conseil de l’Europe. </w:t>
      </w:r>
    </w:p>
    <w:p w:rsidR="001C6FE2" w:rsidRDefault="001C6FE2" w:rsidP="001C6FE2">
      <w:pPr>
        <w:jc w:val="both"/>
        <w:rPr>
          <w:sz w:val="24"/>
          <w:szCs w:val="24"/>
        </w:rPr>
      </w:pPr>
      <w:r>
        <w:rPr>
          <w:sz w:val="24"/>
          <w:szCs w:val="24"/>
        </w:rPr>
        <w:t>En 1999, la Région wallonne, participe, avec les autres pays membres du Conseil de l’Europe, aux travaux du Comité européen de la Cohésion Sociale (CDCS).  La Stratégie de Cohésion Sociale est rédigée en 2000 et une version révisée est approuvée par le Comité des Ministres en 2004</w:t>
      </w:r>
      <w:r>
        <w:rPr>
          <w:rStyle w:val="Appelnotedebasdep"/>
          <w:sz w:val="24"/>
          <w:szCs w:val="24"/>
        </w:rPr>
        <w:footnoteReference w:id="62"/>
      </w:r>
      <w:r>
        <w:rPr>
          <w:sz w:val="24"/>
          <w:szCs w:val="24"/>
        </w:rPr>
        <w:t xml:space="preserve">. En 2010, une nouvelle Stratégie voit le jour qui met davantage  l’accent sur le concept d’une </w:t>
      </w:r>
      <w:r w:rsidRPr="00B264D9">
        <w:rPr>
          <w:b/>
          <w:i/>
          <w:sz w:val="24"/>
          <w:szCs w:val="24"/>
        </w:rPr>
        <w:t>responsabilité sociale partagée</w:t>
      </w:r>
      <w:r>
        <w:rPr>
          <w:sz w:val="24"/>
          <w:szCs w:val="24"/>
        </w:rPr>
        <w:t>.</w:t>
      </w:r>
    </w:p>
    <w:p w:rsidR="00684EAB" w:rsidRDefault="00684EAB" w:rsidP="00684EAB">
      <w:pPr>
        <w:autoSpaceDE w:val="0"/>
        <w:autoSpaceDN w:val="0"/>
        <w:adjustRightInd w:val="0"/>
        <w:spacing w:after="0"/>
        <w:jc w:val="both"/>
        <w:rPr>
          <w:sz w:val="24"/>
          <w:szCs w:val="24"/>
          <w:lang w:val="fr-FR"/>
        </w:rPr>
      </w:pPr>
      <w:r>
        <w:rPr>
          <w:sz w:val="24"/>
          <w:szCs w:val="24"/>
          <w:lang w:val="fr-FR"/>
        </w:rPr>
        <w:t>Actuellement, l’organisation compte 47 Etats membres dont les 27 pays membres de l’Union Européenne.</w:t>
      </w:r>
    </w:p>
    <w:p w:rsidR="00684EAB" w:rsidRPr="00684EAB" w:rsidRDefault="00684EAB" w:rsidP="00684EAB">
      <w:pPr>
        <w:autoSpaceDE w:val="0"/>
        <w:autoSpaceDN w:val="0"/>
        <w:adjustRightInd w:val="0"/>
        <w:spacing w:after="0"/>
        <w:jc w:val="both"/>
        <w:rPr>
          <w:sz w:val="24"/>
          <w:szCs w:val="24"/>
          <w:lang w:val="fr-FR"/>
        </w:rPr>
      </w:pPr>
    </w:p>
    <w:p w:rsidR="004006B4" w:rsidRPr="00933D7E" w:rsidRDefault="001C6FE2" w:rsidP="0096634C">
      <w:pPr>
        <w:pStyle w:val="Paragraphedeliste"/>
        <w:numPr>
          <w:ilvl w:val="2"/>
          <w:numId w:val="35"/>
        </w:numPr>
        <w:jc w:val="both"/>
        <w:rPr>
          <w:sz w:val="24"/>
          <w:szCs w:val="24"/>
        </w:rPr>
      </w:pPr>
      <w:r w:rsidRPr="00933D7E">
        <w:rPr>
          <w:b/>
          <w:sz w:val="24"/>
          <w:szCs w:val="24"/>
        </w:rPr>
        <w:t xml:space="preserve">La Stratégie de cohésion sociale de 2000 </w:t>
      </w:r>
    </w:p>
    <w:p w:rsidR="001C6FE2" w:rsidRPr="00B264D9" w:rsidRDefault="001C6FE2" w:rsidP="001C6FE2">
      <w:pPr>
        <w:jc w:val="both"/>
        <w:rPr>
          <w:b/>
          <w:sz w:val="24"/>
          <w:szCs w:val="24"/>
        </w:rPr>
      </w:pPr>
      <w:r>
        <w:rPr>
          <w:sz w:val="24"/>
          <w:szCs w:val="24"/>
        </w:rPr>
        <w:t xml:space="preserve">La déclaration de la  Stratégie de  2000 se voulait être une </w:t>
      </w:r>
      <w:r>
        <w:rPr>
          <w:i/>
          <w:sz w:val="24"/>
          <w:szCs w:val="24"/>
        </w:rPr>
        <w:t xml:space="preserve">véritable déclaration d’intention fixant à l’organisation un cadre de travail </w:t>
      </w:r>
      <w:r>
        <w:rPr>
          <w:sz w:val="24"/>
          <w:szCs w:val="24"/>
        </w:rPr>
        <w:t xml:space="preserve"> </w:t>
      </w:r>
      <w:r>
        <w:rPr>
          <w:i/>
          <w:sz w:val="24"/>
          <w:szCs w:val="24"/>
        </w:rPr>
        <w:t>précis dans le domaine social pour les années à venir</w:t>
      </w:r>
      <w:r>
        <w:rPr>
          <w:rStyle w:val="Appelnotedebasdep"/>
          <w:i/>
          <w:sz w:val="24"/>
          <w:szCs w:val="24"/>
        </w:rPr>
        <w:footnoteReference w:id="63"/>
      </w:r>
      <w:r>
        <w:rPr>
          <w:i/>
          <w:sz w:val="24"/>
          <w:szCs w:val="24"/>
        </w:rPr>
        <w:t>.</w:t>
      </w:r>
      <w:r>
        <w:rPr>
          <w:sz w:val="24"/>
          <w:szCs w:val="24"/>
        </w:rPr>
        <w:t xml:space="preserve"> Le texte ne définit pas la cohésion sociale en tant que telle, mais </w:t>
      </w:r>
      <w:r>
        <w:rPr>
          <w:i/>
          <w:sz w:val="24"/>
          <w:szCs w:val="24"/>
        </w:rPr>
        <w:t xml:space="preserve">s’efforce de définir des facteurs de cohésion sociale </w:t>
      </w:r>
      <w:r>
        <w:rPr>
          <w:sz w:val="24"/>
          <w:szCs w:val="24"/>
        </w:rPr>
        <w:t>en partant du constat qu’</w:t>
      </w:r>
      <w:r>
        <w:rPr>
          <w:i/>
          <w:sz w:val="24"/>
          <w:szCs w:val="24"/>
        </w:rPr>
        <w:t xml:space="preserve">un développement économique qui ne s’accompagne pas d’un progrès social correspondant finit tôt ou tard par poser de graves problèmes. </w:t>
      </w:r>
      <w:r>
        <w:rPr>
          <w:sz w:val="24"/>
          <w:szCs w:val="24"/>
        </w:rPr>
        <w:t xml:space="preserve">Ainsi pour le Comité, la </w:t>
      </w:r>
      <w:r w:rsidRPr="00B264D9">
        <w:rPr>
          <w:b/>
          <w:i/>
          <w:sz w:val="24"/>
          <w:szCs w:val="24"/>
        </w:rPr>
        <w:t>cohésion sociale</w:t>
      </w:r>
      <w:r>
        <w:rPr>
          <w:sz w:val="24"/>
          <w:szCs w:val="24"/>
        </w:rPr>
        <w:t xml:space="preserve"> doit être perçue comme </w:t>
      </w:r>
      <w:r w:rsidRPr="00B264D9">
        <w:rPr>
          <w:b/>
          <w:i/>
          <w:sz w:val="24"/>
          <w:szCs w:val="24"/>
        </w:rPr>
        <w:t>une stratégie préventive destinée à parer au risque qu’apparaissent plus tard des fractures sociales et politiques.</w:t>
      </w:r>
      <w:r w:rsidRPr="00B264D9">
        <w:rPr>
          <w:b/>
          <w:sz w:val="24"/>
          <w:szCs w:val="24"/>
        </w:rPr>
        <w:t xml:space="preserve"> </w:t>
      </w:r>
      <w:r w:rsidRPr="00B264D9">
        <w:rPr>
          <w:b/>
          <w:i/>
          <w:sz w:val="24"/>
          <w:szCs w:val="24"/>
        </w:rPr>
        <w:t xml:space="preserve"> </w:t>
      </w:r>
    </w:p>
    <w:p w:rsidR="001C6FE2" w:rsidRPr="00555ADB" w:rsidRDefault="001C6FE2" w:rsidP="001C6FE2">
      <w:pPr>
        <w:jc w:val="both"/>
        <w:rPr>
          <w:color w:val="000000" w:themeColor="text1"/>
          <w:sz w:val="24"/>
          <w:szCs w:val="24"/>
        </w:rPr>
      </w:pPr>
      <w:r>
        <w:rPr>
          <w:color w:val="000000" w:themeColor="text1"/>
          <w:sz w:val="24"/>
          <w:szCs w:val="24"/>
        </w:rPr>
        <w:t xml:space="preserve">Pour définir les facteurs de cohésion sociale, le Comité se réfère aux facteurs de risques qui sont susceptible de mettre en péril la paix sociale tels que </w:t>
      </w:r>
      <w:r w:rsidRPr="002644BA">
        <w:rPr>
          <w:i/>
          <w:color w:val="000000" w:themeColor="text1"/>
          <w:sz w:val="24"/>
          <w:szCs w:val="24"/>
        </w:rPr>
        <w:t>les écarts</w:t>
      </w:r>
      <w:r>
        <w:rPr>
          <w:color w:val="000000" w:themeColor="text1"/>
          <w:sz w:val="24"/>
          <w:szCs w:val="24"/>
        </w:rPr>
        <w:t xml:space="preserve"> </w:t>
      </w:r>
      <w:r>
        <w:rPr>
          <w:i/>
          <w:color w:val="000000" w:themeColor="text1"/>
          <w:sz w:val="24"/>
          <w:szCs w:val="24"/>
        </w:rPr>
        <w:t xml:space="preserve">excessifs entre riches et pauvres </w:t>
      </w:r>
      <w:r>
        <w:rPr>
          <w:color w:val="000000" w:themeColor="text1"/>
          <w:sz w:val="24"/>
          <w:szCs w:val="24"/>
        </w:rPr>
        <w:t xml:space="preserve">et </w:t>
      </w:r>
      <w:r>
        <w:rPr>
          <w:i/>
          <w:color w:val="000000" w:themeColor="text1"/>
          <w:sz w:val="24"/>
          <w:szCs w:val="24"/>
        </w:rPr>
        <w:t>les multiples formes de discrimination</w:t>
      </w:r>
      <w:r>
        <w:rPr>
          <w:color w:val="000000" w:themeColor="text1"/>
          <w:sz w:val="24"/>
          <w:szCs w:val="24"/>
        </w:rPr>
        <w:t xml:space="preserve">. </w:t>
      </w:r>
      <w:r w:rsidRPr="00A1340E">
        <w:rPr>
          <w:color w:val="000000" w:themeColor="text1"/>
          <w:sz w:val="24"/>
          <w:szCs w:val="24"/>
        </w:rPr>
        <w:t>Mais il fait également référence à la notion d’un conflit non armé résolu par le</w:t>
      </w:r>
      <w:r w:rsidRPr="00A103C6">
        <w:rPr>
          <w:b/>
          <w:color w:val="000000" w:themeColor="text1"/>
          <w:sz w:val="24"/>
          <w:szCs w:val="24"/>
        </w:rPr>
        <w:t xml:space="preserve"> </w:t>
      </w:r>
      <w:r w:rsidRPr="00A103C6">
        <w:rPr>
          <w:b/>
          <w:i/>
          <w:color w:val="000000" w:themeColor="text1"/>
          <w:sz w:val="24"/>
          <w:szCs w:val="24"/>
        </w:rPr>
        <w:t>compromis raisonnable</w:t>
      </w:r>
      <w:r>
        <w:rPr>
          <w:i/>
          <w:color w:val="000000" w:themeColor="text1"/>
          <w:sz w:val="24"/>
          <w:szCs w:val="24"/>
        </w:rPr>
        <w:t xml:space="preserve">. </w:t>
      </w:r>
    </w:p>
    <w:p w:rsidR="001C6FE2" w:rsidRDefault="001C6FE2" w:rsidP="001C6FE2">
      <w:pPr>
        <w:jc w:val="both"/>
        <w:rPr>
          <w:sz w:val="24"/>
          <w:szCs w:val="24"/>
        </w:rPr>
      </w:pPr>
      <w:r>
        <w:rPr>
          <w:sz w:val="24"/>
          <w:szCs w:val="24"/>
        </w:rPr>
        <w:lastRenderedPageBreak/>
        <w:t xml:space="preserve">Pour le Conseil de l’Europe, </w:t>
      </w:r>
      <w:r>
        <w:rPr>
          <w:i/>
          <w:sz w:val="24"/>
          <w:szCs w:val="24"/>
        </w:rPr>
        <w:t>toute société est la résultante de l’action réciproque entre (...) ce qui divise et ce qui rassemble, (…) entre les intérêts de l’individu et ceux de la collectivité.</w:t>
      </w:r>
    </w:p>
    <w:p w:rsidR="001C6FE2" w:rsidRDefault="001C6FE2" w:rsidP="001C6FE2">
      <w:pPr>
        <w:jc w:val="both"/>
        <w:rPr>
          <w:sz w:val="24"/>
          <w:szCs w:val="24"/>
        </w:rPr>
      </w:pPr>
      <w:r>
        <w:rPr>
          <w:sz w:val="24"/>
          <w:szCs w:val="24"/>
        </w:rPr>
        <w:t xml:space="preserve">Il s’agit donc d’abord </w:t>
      </w:r>
      <w:r w:rsidRPr="006009E8">
        <w:rPr>
          <w:i/>
          <w:sz w:val="24"/>
          <w:szCs w:val="24"/>
        </w:rPr>
        <w:t xml:space="preserve">d’identifier les facteurs de divisions pour ensuite concevoir </w:t>
      </w:r>
      <w:r w:rsidRPr="00240E24">
        <w:rPr>
          <w:i/>
          <w:sz w:val="24"/>
          <w:szCs w:val="24"/>
        </w:rPr>
        <w:t>des mécanismes, processus et institutions</w:t>
      </w:r>
      <w:r>
        <w:rPr>
          <w:sz w:val="24"/>
          <w:szCs w:val="24"/>
        </w:rPr>
        <w:t xml:space="preserve"> qui permettent de pacifier le conflit par la recherche de compromis entre les différents acteurs faisant société.</w:t>
      </w:r>
    </w:p>
    <w:p w:rsidR="001C6FE2" w:rsidRDefault="001C6FE2" w:rsidP="001C6FE2">
      <w:pPr>
        <w:jc w:val="both"/>
        <w:rPr>
          <w:sz w:val="24"/>
          <w:szCs w:val="24"/>
        </w:rPr>
      </w:pPr>
      <w:r>
        <w:rPr>
          <w:sz w:val="24"/>
          <w:szCs w:val="24"/>
        </w:rPr>
        <w:t>Parmi les facteurs de cohésion sociale le Comité retient</w:t>
      </w:r>
    </w:p>
    <w:p w:rsidR="001C6FE2" w:rsidRDefault="001C6FE2" w:rsidP="00FA670A">
      <w:pPr>
        <w:pStyle w:val="Paragraphedeliste"/>
        <w:numPr>
          <w:ilvl w:val="0"/>
          <w:numId w:val="10"/>
        </w:numPr>
        <w:jc w:val="both"/>
        <w:rPr>
          <w:sz w:val="24"/>
          <w:szCs w:val="24"/>
        </w:rPr>
      </w:pPr>
      <w:r>
        <w:rPr>
          <w:sz w:val="24"/>
          <w:szCs w:val="24"/>
        </w:rPr>
        <w:t>Le lien entre politiques économiques et protection sociale</w:t>
      </w:r>
    </w:p>
    <w:p w:rsidR="001C6FE2" w:rsidRDefault="001C6FE2" w:rsidP="00FA670A">
      <w:pPr>
        <w:pStyle w:val="Paragraphedeliste"/>
        <w:numPr>
          <w:ilvl w:val="0"/>
          <w:numId w:val="10"/>
        </w:numPr>
        <w:jc w:val="both"/>
        <w:rPr>
          <w:sz w:val="24"/>
          <w:szCs w:val="24"/>
        </w:rPr>
      </w:pPr>
      <w:r>
        <w:rPr>
          <w:sz w:val="24"/>
          <w:szCs w:val="24"/>
        </w:rPr>
        <w:t>La réduction des divisions socio-économiques</w:t>
      </w:r>
    </w:p>
    <w:p w:rsidR="001C6FE2" w:rsidRPr="008F5F6E" w:rsidRDefault="001C6FE2" w:rsidP="00FA670A">
      <w:pPr>
        <w:pStyle w:val="Paragraphedeliste"/>
        <w:numPr>
          <w:ilvl w:val="0"/>
          <w:numId w:val="10"/>
        </w:numPr>
        <w:jc w:val="both"/>
        <w:rPr>
          <w:sz w:val="24"/>
          <w:szCs w:val="24"/>
        </w:rPr>
      </w:pPr>
      <w:r>
        <w:rPr>
          <w:sz w:val="24"/>
          <w:szCs w:val="24"/>
        </w:rPr>
        <w:t>La diversité comme source de richesse</w:t>
      </w:r>
    </w:p>
    <w:p w:rsidR="001C6FE2" w:rsidRDefault="001C6FE2" w:rsidP="00FA670A">
      <w:pPr>
        <w:pStyle w:val="Paragraphedeliste"/>
        <w:numPr>
          <w:ilvl w:val="0"/>
          <w:numId w:val="10"/>
        </w:numPr>
        <w:jc w:val="both"/>
        <w:rPr>
          <w:sz w:val="24"/>
          <w:szCs w:val="24"/>
        </w:rPr>
      </w:pPr>
      <w:r>
        <w:rPr>
          <w:sz w:val="24"/>
          <w:szCs w:val="24"/>
        </w:rPr>
        <w:t xml:space="preserve">La lutte contre la corruption </w:t>
      </w:r>
    </w:p>
    <w:p w:rsidR="001C6FE2" w:rsidRDefault="001C6FE2" w:rsidP="00FA670A">
      <w:pPr>
        <w:pStyle w:val="Paragraphedeliste"/>
        <w:numPr>
          <w:ilvl w:val="0"/>
          <w:numId w:val="10"/>
        </w:numPr>
        <w:jc w:val="both"/>
        <w:rPr>
          <w:sz w:val="24"/>
          <w:szCs w:val="24"/>
        </w:rPr>
      </w:pPr>
      <w:r>
        <w:rPr>
          <w:sz w:val="24"/>
          <w:szCs w:val="24"/>
        </w:rPr>
        <w:t>Le partenariat entre l’Etat et les organisations issues de la société civile</w:t>
      </w:r>
    </w:p>
    <w:p w:rsidR="001C6FE2" w:rsidRPr="00FB27E2" w:rsidRDefault="001C6FE2" w:rsidP="00FA670A">
      <w:pPr>
        <w:pStyle w:val="Paragraphedeliste"/>
        <w:numPr>
          <w:ilvl w:val="0"/>
          <w:numId w:val="10"/>
        </w:numPr>
        <w:jc w:val="both"/>
        <w:rPr>
          <w:sz w:val="24"/>
          <w:szCs w:val="24"/>
        </w:rPr>
      </w:pPr>
      <w:r>
        <w:rPr>
          <w:sz w:val="24"/>
          <w:szCs w:val="24"/>
        </w:rPr>
        <w:t>La promotion de la solidarité</w:t>
      </w:r>
    </w:p>
    <w:p w:rsidR="001C6FE2" w:rsidRPr="00930B0E" w:rsidRDefault="001C6FE2" w:rsidP="00FA670A">
      <w:pPr>
        <w:pStyle w:val="Paragraphedeliste"/>
        <w:numPr>
          <w:ilvl w:val="0"/>
          <w:numId w:val="10"/>
        </w:numPr>
        <w:jc w:val="both"/>
        <w:rPr>
          <w:sz w:val="24"/>
          <w:szCs w:val="24"/>
        </w:rPr>
      </w:pPr>
      <w:r>
        <w:rPr>
          <w:sz w:val="24"/>
          <w:szCs w:val="24"/>
        </w:rPr>
        <w:t>La protection de la famille et des personnes vulnérables au sein de la famille</w:t>
      </w:r>
    </w:p>
    <w:p w:rsidR="001C6FE2" w:rsidRDefault="001C6FE2" w:rsidP="00FA670A">
      <w:pPr>
        <w:pStyle w:val="Paragraphedeliste"/>
        <w:numPr>
          <w:ilvl w:val="0"/>
          <w:numId w:val="10"/>
        </w:numPr>
        <w:jc w:val="both"/>
        <w:rPr>
          <w:sz w:val="24"/>
          <w:szCs w:val="24"/>
        </w:rPr>
      </w:pPr>
      <w:r>
        <w:rPr>
          <w:sz w:val="24"/>
          <w:szCs w:val="24"/>
        </w:rPr>
        <w:t xml:space="preserve">La participation active de l’ensemble des individus aux processus </w:t>
      </w:r>
      <w:r w:rsidRPr="003359D2">
        <w:rPr>
          <w:b/>
          <w:i/>
          <w:sz w:val="24"/>
          <w:szCs w:val="24"/>
        </w:rPr>
        <w:t>décisionnels</w:t>
      </w:r>
      <w:r>
        <w:rPr>
          <w:sz w:val="24"/>
          <w:szCs w:val="24"/>
        </w:rPr>
        <w:t xml:space="preserve"> </w:t>
      </w:r>
    </w:p>
    <w:p w:rsidR="001C6FE2" w:rsidRPr="00D77045" w:rsidRDefault="001C6FE2" w:rsidP="00FA670A">
      <w:pPr>
        <w:pStyle w:val="Paragraphedeliste"/>
        <w:numPr>
          <w:ilvl w:val="0"/>
          <w:numId w:val="10"/>
        </w:numPr>
        <w:jc w:val="both"/>
        <w:rPr>
          <w:b/>
          <w:i/>
          <w:sz w:val="24"/>
          <w:szCs w:val="24"/>
        </w:rPr>
      </w:pPr>
      <w:r>
        <w:rPr>
          <w:sz w:val="24"/>
          <w:szCs w:val="24"/>
        </w:rPr>
        <w:t xml:space="preserve">La conscience d’un sens accru de </w:t>
      </w:r>
      <w:r w:rsidRPr="00D77045">
        <w:rPr>
          <w:b/>
          <w:i/>
          <w:sz w:val="24"/>
          <w:szCs w:val="24"/>
        </w:rPr>
        <w:t xml:space="preserve">l’interdépendance, des responsabilités mutuelles et d’appartenance commune. </w:t>
      </w:r>
    </w:p>
    <w:p w:rsidR="001C6FE2" w:rsidRDefault="001C6FE2" w:rsidP="001C6FE2">
      <w:pPr>
        <w:jc w:val="both"/>
        <w:rPr>
          <w:sz w:val="24"/>
          <w:szCs w:val="24"/>
        </w:rPr>
      </w:pPr>
      <w:r>
        <w:rPr>
          <w:sz w:val="24"/>
          <w:szCs w:val="24"/>
        </w:rPr>
        <w:t>Selon cette déclaration, les politiques de cohésion sociale doivent :</w:t>
      </w:r>
    </w:p>
    <w:p w:rsidR="001C6FE2" w:rsidRPr="005838C9" w:rsidRDefault="001C6FE2" w:rsidP="001C6FE2">
      <w:pPr>
        <w:pStyle w:val="Paragraphedeliste"/>
        <w:numPr>
          <w:ilvl w:val="0"/>
          <w:numId w:val="9"/>
        </w:numPr>
        <w:jc w:val="both"/>
        <w:rPr>
          <w:sz w:val="24"/>
          <w:szCs w:val="24"/>
        </w:rPr>
      </w:pPr>
      <w:r w:rsidRPr="005838C9">
        <w:rPr>
          <w:sz w:val="24"/>
          <w:szCs w:val="24"/>
        </w:rPr>
        <w:t>Favoriser la revitalisation de l’économie</w:t>
      </w:r>
    </w:p>
    <w:p w:rsidR="001C6FE2" w:rsidRPr="005838C9" w:rsidRDefault="001C6FE2" w:rsidP="001C6FE2">
      <w:pPr>
        <w:pStyle w:val="Paragraphedeliste"/>
        <w:numPr>
          <w:ilvl w:val="0"/>
          <w:numId w:val="9"/>
        </w:numPr>
        <w:jc w:val="both"/>
        <w:rPr>
          <w:sz w:val="24"/>
          <w:szCs w:val="24"/>
        </w:rPr>
      </w:pPr>
      <w:r w:rsidRPr="005838C9">
        <w:rPr>
          <w:sz w:val="24"/>
          <w:szCs w:val="24"/>
        </w:rPr>
        <w:t>Satisfaire les besoins fondamentaux des individus et favoriser l’accès aux droits sociaux</w:t>
      </w:r>
    </w:p>
    <w:p w:rsidR="001C6FE2" w:rsidRPr="005838C9" w:rsidRDefault="001C6FE2" w:rsidP="001C6FE2">
      <w:pPr>
        <w:pStyle w:val="Paragraphedeliste"/>
        <w:numPr>
          <w:ilvl w:val="0"/>
          <w:numId w:val="9"/>
        </w:numPr>
        <w:jc w:val="both"/>
        <w:rPr>
          <w:sz w:val="24"/>
          <w:szCs w:val="24"/>
        </w:rPr>
      </w:pPr>
      <w:r w:rsidRPr="005838C9">
        <w:rPr>
          <w:sz w:val="24"/>
          <w:szCs w:val="24"/>
        </w:rPr>
        <w:t>Consacrer la dignité humaine, en plaçant l’individu au centre de ces politiques et en garantissant en Europe, les droits de la personne.</w:t>
      </w:r>
    </w:p>
    <w:p w:rsidR="001C6FE2" w:rsidRPr="005838C9" w:rsidRDefault="001C6FE2" w:rsidP="001C6FE2">
      <w:pPr>
        <w:pStyle w:val="Paragraphedeliste"/>
        <w:numPr>
          <w:ilvl w:val="0"/>
          <w:numId w:val="9"/>
        </w:numPr>
        <w:jc w:val="both"/>
        <w:rPr>
          <w:sz w:val="24"/>
          <w:szCs w:val="24"/>
        </w:rPr>
      </w:pPr>
      <w:r w:rsidRPr="005838C9">
        <w:rPr>
          <w:sz w:val="24"/>
          <w:szCs w:val="24"/>
        </w:rPr>
        <w:t>Instituer des  forums et mettre sur pied des procédures qui permettent aux personnes défavorisées et à tous ceux dont les droits ne sont pas assez respectés de se faire entendre</w:t>
      </w:r>
    </w:p>
    <w:p w:rsidR="001C6FE2" w:rsidRDefault="001C6FE2" w:rsidP="001C6FE2">
      <w:pPr>
        <w:pStyle w:val="Paragraphedeliste"/>
        <w:numPr>
          <w:ilvl w:val="0"/>
          <w:numId w:val="9"/>
        </w:numPr>
        <w:jc w:val="both"/>
        <w:rPr>
          <w:i/>
          <w:sz w:val="24"/>
          <w:szCs w:val="24"/>
        </w:rPr>
      </w:pPr>
      <w:r w:rsidRPr="005838C9">
        <w:rPr>
          <w:sz w:val="24"/>
          <w:szCs w:val="24"/>
        </w:rPr>
        <w:t>Concevoir une approche intégrée qui couvre tous les domaines d’action concernés</w:t>
      </w:r>
      <w:r w:rsidRPr="00D8129B">
        <w:rPr>
          <w:i/>
          <w:sz w:val="24"/>
          <w:szCs w:val="24"/>
        </w:rPr>
        <w:t>.</w:t>
      </w:r>
    </w:p>
    <w:p w:rsidR="001C6FE2" w:rsidRDefault="001C6FE2" w:rsidP="001C6FE2">
      <w:pPr>
        <w:jc w:val="both"/>
        <w:rPr>
          <w:sz w:val="24"/>
          <w:szCs w:val="24"/>
        </w:rPr>
      </w:pPr>
      <w:r>
        <w:rPr>
          <w:sz w:val="24"/>
          <w:szCs w:val="24"/>
        </w:rPr>
        <w:t>La déclaration prévoit également que les activités du Conseil de l’Europe seront de 4 types :</w:t>
      </w:r>
    </w:p>
    <w:p w:rsidR="001C6FE2" w:rsidRDefault="001C6FE2" w:rsidP="00FA670A">
      <w:pPr>
        <w:pStyle w:val="Paragraphedeliste"/>
        <w:numPr>
          <w:ilvl w:val="0"/>
          <w:numId w:val="11"/>
        </w:numPr>
        <w:jc w:val="both"/>
        <w:rPr>
          <w:sz w:val="24"/>
          <w:szCs w:val="24"/>
        </w:rPr>
      </w:pPr>
      <w:r>
        <w:rPr>
          <w:sz w:val="24"/>
          <w:szCs w:val="24"/>
        </w:rPr>
        <w:t xml:space="preserve">Activités normatives et contrôle de l’application des </w:t>
      </w:r>
      <w:r w:rsidRPr="00B264D9">
        <w:rPr>
          <w:b/>
          <w:i/>
          <w:sz w:val="24"/>
          <w:szCs w:val="24"/>
        </w:rPr>
        <w:t xml:space="preserve">instruments </w:t>
      </w:r>
      <w:r>
        <w:rPr>
          <w:sz w:val="24"/>
          <w:szCs w:val="24"/>
        </w:rPr>
        <w:t>juridiques</w:t>
      </w:r>
    </w:p>
    <w:p w:rsidR="001C6FE2" w:rsidRDefault="001C6FE2" w:rsidP="00FA670A">
      <w:pPr>
        <w:pStyle w:val="Paragraphedeliste"/>
        <w:numPr>
          <w:ilvl w:val="0"/>
          <w:numId w:val="11"/>
        </w:numPr>
        <w:jc w:val="both"/>
        <w:rPr>
          <w:sz w:val="24"/>
          <w:szCs w:val="24"/>
        </w:rPr>
      </w:pPr>
      <w:r>
        <w:rPr>
          <w:sz w:val="24"/>
          <w:szCs w:val="24"/>
        </w:rPr>
        <w:t>Elaboration de politiques</w:t>
      </w:r>
    </w:p>
    <w:p w:rsidR="001C6FE2" w:rsidRDefault="001C6FE2" w:rsidP="00FA670A">
      <w:pPr>
        <w:pStyle w:val="Paragraphedeliste"/>
        <w:numPr>
          <w:ilvl w:val="0"/>
          <w:numId w:val="11"/>
        </w:numPr>
        <w:jc w:val="both"/>
        <w:rPr>
          <w:sz w:val="24"/>
          <w:szCs w:val="24"/>
        </w:rPr>
      </w:pPr>
      <w:r>
        <w:rPr>
          <w:sz w:val="24"/>
          <w:szCs w:val="24"/>
        </w:rPr>
        <w:t>Elaboration de projets dans les Etats membres</w:t>
      </w:r>
    </w:p>
    <w:p w:rsidR="001C6FE2" w:rsidRDefault="001C6FE2" w:rsidP="00FA670A">
      <w:pPr>
        <w:pStyle w:val="Paragraphedeliste"/>
        <w:numPr>
          <w:ilvl w:val="0"/>
          <w:numId w:val="11"/>
        </w:numPr>
        <w:jc w:val="both"/>
        <w:rPr>
          <w:sz w:val="24"/>
          <w:szCs w:val="24"/>
        </w:rPr>
      </w:pPr>
      <w:r>
        <w:rPr>
          <w:sz w:val="24"/>
          <w:szCs w:val="24"/>
        </w:rPr>
        <w:t xml:space="preserve">Activités de recherche et d’analyse </w:t>
      </w:r>
    </w:p>
    <w:p w:rsidR="00FE4D29" w:rsidRDefault="001C6FE2" w:rsidP="001C6FE2">
      <w:pPr>
        <w:jc w:val="both"/>
        <w:rPr>
          <w:sz w:val="24"/>
          <w:szCs w:val="24"/>
        </w:rPr>
      </w:pPr>
      <w:r>
        <w:rPr>
          <w:sz w:val="24"/>
          <w:szCs w:val="24"/>
        </w:rPr>
        <w:t xml:space="preserve">Dans le cadre des activités de recherche et d’analyse, il est prévu que l’Unité de Développement du CDCS passe en revue les travaux relatifs aux indicateurs sociaux et démographiques afin d’assister le CDCS dans la </w:t>
      </w:r>
      <w:r w:rsidRPr="00B264D9">
        <w:rPr>
          <w:b/>
          <w:i/>
          <w:sz w:val="24"/>
          <w:szCs w:val="24"/>
        </w:rPr>
        <w:t>conception d’outils permettant de mesurer</w:t>
      </w:r>
      <w:r>
        <w:rPr>
          <w:b/>
          <w:i/>
          <w:sz w:val="24"/>
          <w:szCs w:val="24"/>
        </w:rPr>
        <w:t>, d’évaluer</w:t>
      </w:r>
      <w:r w:rsidRPr="00B264D9">
        <w:rPr>
          <w:b/>
          <w:i/>
          <w:sz w:val="24"/>
          <w:szCs w:val="24"/>
        </w:rPr>
        <w:t xml:space="preserve"> le progrès en matière de cohésion sociale dans les Etats membres</w:t>
      </w:r>
      <w:r>
        <w:rPr>
          <w:sz w:val="24"/>
          <w:szCs w:val="24"/>
        </w:rPr>
        <w:t xml:space="preserve"> et de nouer des </w:t>
      </w:r>
      <w:r>
        <w:rPr>
          <w:sz w:val="24"/>
          <w:szCs w:val="24"/>
        </w:rPr>
        <w:lastRenderedPageBreak/>
        <w:t>liens de coopération avec des instituts de recherche nationaux et internationaux ainsi que d’autres organisations internationales.</w:t>
      </w:r>
    </w:p>
    <w:p w:rsidR="00C51151" w:rsidRPr="006E06DD" w:rsidRDefault="00C51151" w:rsidP="001C6FE2">
      <w:pPr>
        <w:jc w:val="both"/>
        <w:rPr>
          <w:sz w:val="24"/>
          <w:szCs w:val="24"/>
        </w:rPr>
      </w:pPr>
    </w:p>
    <w:p w:rsidR="00933D7E" w:rsidRPr="00933D7E" w:rsidRDefault="001C6FE2" w:rsidP="0096634C">
      <w:pPr>
        <w:pStyle w:val="Paragraphedeliste"/>
        <w:numPr>
          <w:ilvl w:val="2"/>
          <w:numId w:val="35"/>
        </w:numPr>
        <w:jc w:val="both"/>
        <w:rPr>
          <w:sz w:val="24"/>
          <w:szCs w:val="24"/>
        </w:rPr>
      </w:pPr>
      <w:r w:rsidRPr="00933D7E">
        <w:rPr>
          <w:b/>
          <w:sz w:val="24"/>
          <w:szCs w:val="24"/>
        </w:rPr>
        <w:t>La stratégie de cohésion sociale de 2004</w:t>
      </w:r>
    </w:p>
    <w:p w:rsidR="001C6FE2" w:rsidRPr="00B264D9" w:rsidRDefault="001C6FE2" w:rsidP="001C6FE2">
      <w:pPr>
        <w:jc w:val="both"/>
        <w:rPr>
          <w:b/>
          <w:i/>
          <w:sz w:val="24"/>
          <w:szCs w:val="24"/>
        </w:rPr>
      </w:pPr>
      <w:r>
        <w:rPr>
          <w:sz w:val="24"/>
          <w:szCs w:val="24"/>
        </w:rPr>
        <w:t xml:space="preserve">Partant du constat que la protection sociale est de plus en plus mise mal par les mécanismes de la loi du marché et que </w:t>
      </w:r>
      <w:r w:rsidRPr="00B91D71">
        <w:rPr>
          <w:sz w:val="24"/>
          <w:szCs w:val="24"/>
        </w:rPr>
        <w:t>les citoyens sont de plus en plus conscient</w:t>
      </w:r>
      <w:r>
        <w:rPr>
          <w:sz w:val="24"/>
          <w:szCs w:val="24"/>
        </w:rPr>
        <w:t xml:space="preserve"> que </w:t>
      </w:r>
      <w:r w:rsidRPr="00682DAF">
        <w:rPr>
          <w:i/>
          <w:sz w:val="24"/>
          <w:szCs w:val="24"/>
        </w:rPr>
        <w:t>des menaces planent sur la cohésion sociale</w:t>
      </w:r>
      <w:r>
        <w:rPr>
          <w:sz w:val="24"/>
          <w:szCs w:val="24"/>
        </w:rPr>
        <w:t xml:space="preserve"> comme par exemple </w:t>
      </w:r>
      <w:r w:rsidRPr="00682DAF">
        <w:rPr>
          <w:i/>
          <w:sz w:val="24"/>
          <w:szCs w:val="24"/>
        </w:rPr>
        <w:t>les changements dans les structures de l’emploi</w:t>
      </w:r>
      <w:r>
        <w:rPr>
          <w:i/>
          <w:sz w:val="24"/>
          <w:szCs w:val="24"/>
        </w:rPr>
        <w:t xml:space="preserve"> et l</w:t>
      </w:r>
      <w:r w:rsidRPr="00682DAF">
        <w:rPr>
          <w:i/>
          <w:sz w:val="24"/>
          <w:szCs w:val="24"/>
        </w:rPr>
        <w:t>es doutes quant à la viabilité des systèmes de sécurité sociale</w:t>
      </w:r>
      <w:r>
        <w:rPr>
          <w:sz w:val="24"/>
          <w:szCs w:val="24"/>
        </w:rPr>
        <w:t xml:space="preserve">, la déclaration de 2004 réaffirme la volonté du Conseil de l’Europe de </w:t>
      </w:r>
      <w:r w:rsidRPr="00B264D9">
        <w:rPr>
          <w:b/>
          <w:i/>
          <w:sz w:val="24"/>
          <w:szCs w:val="24"/>
        </w:rPr>
        <w:t xml:space="preserve">bâtir la cohésion sociale sur l’accès effectif aux droits fondamentaux. </w:t>
      </w:r>
    </w:p>
    <w:p w:rsidR="001C6FE2" w:rsidRDefault="001C6FE2" w:rsidP="001C6FE2">
      <w:pPr>
        <w:jc w:val="both"/>
        <w:rPr>
          <w:rFonts w:cs="HelveticaNeue-Condensed"/>
          <w:i/>
          <w:sz w:val="24"/>
          <w:szCs w:val="24"/>
        </w:rPr>
      </w:pPr>
      <w:r>
        <w:rPr>
          <w:rFonts w:cs="HelveticaNeue-Condensed"/>
          <w:sz w:val="24"/>
          <w:szCs w:val="24"/>
        </w:rPr>
        <w:t xml:space="preserve">En 2005, </w:t>
      </w:r>
      <w:r w:rsidRPr="00E7434E">
        <w:rPr>
          <w:rFonts w:cs="HelveticaNeue-Condensed"/>
          <w:sz w:val="24"/>
          <w:szCs w:val="24"/>
        </w:rPr>
        <w:t xml:space="preserve">le Conseil de l’Europe met </w:t>
      </w:r>
      <w:r>
        <w:rPr>
          <w:rFonts w:cs="HelveticaNeue-Condensed"/>
          <w:sz w:val="24"/>
          <w:szCs w:val="24"/>
        </w:rPr>
        <w:t xml:space="preserve">à disposition un </w:t>
      </w:r>
      <w:r w:rsidRPr="004D30FE">
        <w:rPr>
          <w:rFonts w:cs="HelveticaNeue-CondensedObl"/>
          <w:iCs/>
          <w:sz w:val="24"/>
          <w:szCs w:val="24"/>
        </w:rPr>
        <w:t>guide méthodologique</w:t>
      </w:r>
      <w:r>
        <w:rPr>
          <w:rFonts w:cs="HelveticaNeue-CondensedObl"/>
          <w:iCs/>
          <w:sz w:val="24"/>
          <w:szCs w:val="24"/>
        </w:rPr>
        <w:t xml:space="preserve"> </w:t>
      </w:r>
      <w:r w:rsidRPr="004D30FE">
        <w:rPr>
          <w:rFonts w:cs="HelveticaNeue-CondensedObl"/>
          <w:iCs/>
          <w:sz w:val="24"/>
          <w:szCs w:val="24"/>
        </w:rPr>
        <w:t xml:space="preserve"> </w:t>
      </w:r>
      <w:r>
        <w:rPr>
          <w:rFonts w:cs="HelveticaNeue-CondensedObl"/>
          <w:iCs/>
          <w:sz w:val="24"/>
          <w:szCs w:val="24"/>
        </w:rPr>
        <w:t>des indicateurs d</w:t>
      </w:r>
      <w:r w:rsidRPr="004D30FE">
        <w:rPr>
          <w:rFonts w:cs="HelveticaNeue-CondensedObl"/>
          <w:iCs/>
          <w:sz w:val="24"/>
          <w:szCs w:val="24"/>
        </w:rPr>
        <w:t>’</w:t>
      </w:r>
      <w:r>
        <w:rPr>
          <w:rFonts w:cs="HelveticaNeue-CondensedObl"/>
          <w:iCs/>
          <w:sz w:val="24"/>
          <w:szCs w:val="24"/>
        </w:rPr>
        <w:t>accès effectif aux</w:t>
      </w:r>
      <w:r w:rsidRPr="004D30FE">
        <w:rPr>
          <w:rFonts w:cs="HelveticaNeue-CondensedObl"/>
          <w:iCs/>
          <w:sz w:val="24"/>
          <w:szCs w:val="24"/>
        </w:rPr>
        <w:t xml:space="preserve"> droits fondamentaux</w:t>
      </w:r>
      <w:r>
        <w:rPr>
          <w:rFonts w:cs="HelveticaNeue-CondensedObl"/>
          <w:iCs/>
          <w:sz w:val="24"/>
          <w:szCs w:val="24"/>
        </w:rPr>
        <w:t xml:space="preserve"> qui mesurent</w:t>
      </w:r>
      <w:r w:rsidRPr="004D30FE">
        <w:rPr>
          <w:rFonts w:cs="HelveticaNeue-CondensedObl"/>
          <w:iCs/>
          <w:sz w:val="24"/>
          <w:szCs w:val="24"/>
        </w:rPr>
        <w:t xml:space="preserve"> le niveau  de cohésion sociale</w:t>
      </w:r>
      <w:r>
        <w:rPr>
          <w:rFonts w:cs="HelveticaNeue-CondensedObl"/>
          <w:iCs/>
          <w:sz w:val="24"/>
          <w:szCs w:val="24"/>
        </w:rPr>
        <w:t xml:space="preserve"> sur un territoire donné. </w:t>
      </w:r>
      <w:r>
        <w:rPr>
          <w:rFonts w:cs="HelveticaNeue-Condensed"/>
          <w:sz w:val="24"/>
          <w:szCs w:val="24"/>
        </w:rPr>
        <w:t>Ce guide a été</w:t>
      </w:r>
      <w:r w:rsidRPr="00E7434E">
        <w:rPr>
          <w:rFonts w:cs="HelveticaNeue-Condensed"/>
          <w:sz w:val="24"/>
          <w:szCs w:val="24"/>
        </w:rPr>
        <w:t xml:space="preserve"> testé</w:t>
      </w:r>
      <w:r>
        <w:rPr>
          <w:rFonts w:cs="HelveticaNeue-Condensed"/>
          <w:sz w:val="24"/>
          <w:szCs w:val="24"/>
        </w:rPr>
        <w:t xml:space="preserve"> dans plusieurs pays d’Europe et </w:t>
      </w:r>
      <w:r w:rsidRPr="00E7434E">
        <w:rPr>
          <w:rFonts w:cs="HelveticaNeue-Condensed"/>
          <w:sz w:val="24"/>
          <w:szCs w:val="24"/>
        </w:rPr>
        <w:t>notamment</w:t>
      </w:r>
      <w:r>
        <w:rPr>
          <w:rFonts w:cs="HelveticaNeue-Condensed"/>
          <w:sz w:val="24"/>
          <w:szCs w:val="24"/>
        </w:rPr>
        <w:t xml:space="preserve"> </w:t>
      </w:r>
      <w:r w:rsidRPr="00E7434E">
        <w:rPr>
          <w:rFonts w:cs="HelveticaNeue-Condensed"/>
          <w:sz w:val="24"/>
          <w:szCs w:val="24"/>
        </w:rPr>
        <w:t>en Région wallonne via l’</w:t>
      </w:r>
      <w:r>
        <w:rPr>
          <w:rFonts w:cs="HelveticaNeue-Condensed"/>
          <w:sz w:val="24"/>
          <w:szCs w:val="24"/>
        </w:rPr>
        <w:t>IWEPS</w:t>
      </w:r>
      <w:r>
        <w:rPr>
          <w:rStyle w:val="Appelnotedebasdep"/>
          <w:rFonts w:cs="HelveticaNeue-Condensed"/>
          <w:sz w:val="24"/>
          <w:szCs w:val="24"/>
        </w:rPr>
        <w:footnoteReference w:id="64"/>
      </w:r>
      <w:r>
        <w:rPr>
          <w:rFonts w:cs="HelveticaNeue-Condensed"/>
          <w:sz w:val="24"/>
          <w:szCs w:val="24"/>
        </w:rPr>
        <w:t xml:space="preserve">, </w:t>
      </w:r>
      <w:r>
        <w:rPr>
          <w:rFonts w:cs="HelveticaNeue-Condensed"/>
          <w:i/>
          <w:sz w:val="24"/>
          <w:szCs w:val="24"/>
        </w:rPr>
        <w:t>a</w:t>
      </w:r>
      <w:r w:rsidRPr="00E7434E">
        <w:rPr>
          <w:rFonts w:cs="HelveticaNeue-Condensed"/>
          <w:i/>
          <w:sz w:val="24"/>
          <w:szCs w:val="24"/>
        </w:rPr>
        <w:t>fin de contribuer à la création d’un cadre commun de référence pour les États membres</w:t>
      </w:r>
      <w:r>
        <w:rPr>
          <w:rStyle w:val="Appelnotedebasdep"/>
          <w:rFonts w:cs="HelveticaNeue-Condensed"/>
          <w:i/>
          <w:sz w:val="24"/>
          <w:szCs w:val="24"/>
        </w:rPr>
        <w:footnoteReference w:id="65"/>
      </w:r>
      <w:r>
        <w:rPr>
          <w:rFonts w:cs="HelveticaNeue-Condensed"/>
          <w:i/>
          <w:sz w:val="24"/>
          <w:szCs w:val="24"/>
        </w:rPr>
        <w:t>.</w:t>
      </w:r>
    </w:p>
    <w:p w:rsidR="001C6FE2" w:rsidRPr="00F80762" w:rsidRDefault="001C6FE2" w:rsidP="001C6FE2">
      <w:pPr>
        <w:jc w:val="both"/>
        <w:rPr>
          <w:b/>
          <w:i/>
          <w:sz w:val="24"/>
          <w:szCs w:val="24"/>
        </w:rPr>
      </w:pPr>
      <w:r>
        <w:rPr>
          <w:sz w:val="24"/>
          <w:szCs w:val="24"/>
        </w:rPr>
        <w:t>La déclaration de 2004 évoque également la nécessité</w:t>
      </w:r>
      <w:r w:rsidRPr="000B02DD">
        <w:rPr>
          <w:sz w:val="24"/>
          <w:szCs w:val="24"/>
        </w:rPr>
        <w:t xml:space="preserve"> </w:t>
      </w:r>
      <w:r w:rsidRPr="00B264D9">
        <w:rPr>
          <w:b/>
          <w:sz w:val="24"/>
          <w:szCs w:val="24"/>
        </w:rPr>
        <w:t>d’</w:t>
      </w:r>
      <w:r w:rsidRPr="00B264D9">
        <w:rPr>
          <w:b/>
          <w:i/>
          <w:sz w:val="24"/>
          <w:szCs w:val="24"/>
        </w:rPr>
        <w:t>élaborer une nouvelle éthique de la responsabilité sociale</w:t>
      </w:r>
      <w:r w:rsidRPr="00B264D9">
        <w:rPr>
          <w:b/>
          <w:sz w:val="24"/>
          <w:szCs w:val="24"/>
        </w:rPr>
        <w:t xml:space="preserve"> </w:t>
      </w:r>
      <w:r>
        <w:rPr>
          <w:sz w:val="24"/>
          <w:szCs w:val="24"/>
        </w:rPr>
        <w:t xml:space="preserve">en considérant la </w:t>
      </w:r>
      <w:r w:rsidRPr="00F80762">
        <w:rPr>
          <w:b/>
          <w:i/>
          <w:sz w:val="24"/>
          <w:szCs w:val="24"/>
        </w:rPr>
        <w:t>co-responsabilité sociale de l’Etat, des citoyens et des acteurs économiques.</w:t>
      </w:r>
    </w:p>
    <w:p w:rsidR="00933D7E" w:rsidRPr="00933D7E" w:rsidRDefault="001C6FE2" w:rsidP="0096634C">
      <w:pPr>
        <w:pStyle w:val="Paragraphedeliste"/>
        <w:numPr>
          <w:ilvl w:val="2"/>
          <w:numId w:val="35"/>
        </w:numPr>
        <w:jc w:val="both"/>
        <w:rPr>
          <w:sz w:val="24"/>
          <w:szCs w:val="24"/>
        </w:rPr>
      </w:pPr>
      <w:r w:rsidRPr="00933D7E">
        <w:rPr>
          <w:b/>
          <w:sz w:val="24"/>
          <w:szCs w:val="24"/>
        </w:rPr>
        <w:t>La stratégie de cohésion sociale de 2010</w:t>
      </w:r>
    </w:p>
    <w:p w:rsidR="001C6FE2" w:rsidRDefault="001C6FE2" w:rsidP="001C6FE2">
      <w:pPr>
        <w:autoSpaceDE w:val="0"/>
        <w:autoSpaceDN w:val="0"/>
        <w:adjustRightInd w:val="0"/>
        <w:spacing w:after="0" w:line="240" w:lineRule="auto"/>
        <w:jc w:val="both"/>
        <w:rPr>
          <w:rFonts w:cs="Arial"/>
          <w:i/>
          <w:sz w:val="24"/>
          <w:szCs w:val="24"/>
        </w:rPr>
      </w:pPr>
      <w:r>
        <w:rPr>
          <w:sz w:val="24"/>
          <w:szCs w:val="24"/>
        </w:rPr>
        <w:t xml:space="preserve">Dans sa dernière déclaration, </w:t>
      </w:r>
      <w:r>
        <w:rPr>
          <w:rFonts w:cs="Arial"/>
          <w:sz w:val="24"/>
          <w:szCs w:val="24"/>
        </w:rPr>
        <w:t>l</w:t>
      </w:r>
      <w:r w:rsidRPr="003E7DE4">
        <w:rPr>
          <w:rFonts w:cs="Arial"/>
          <w:sz w:val="24"/>
          <w:szCs w:val="24"/>
        </w:rPr>
        <w:t xml:space="preserve">e Conseil de l’Europe définit la cohésion sociale comme </w:t>
      </w:r>
      <w:r w:rsidRPr="003E7DE4">
        <w:rPr>
          <w:rFonts w:cs="Arial"/>
          <w:i/>
          <w:sz w:val="24"/>
          <w:szCs w:val="24"/>
        </w:rPr>
        <w:t>la capacité d’une société à assurer le bien-être de tous ses membres, en réduisant les disparités au minimum et en évitant la marginalisation, à gérer les différences et les divisions, et à se donner les moyens d’assurer la protection sociale de l’ensemble de ses membres.</w:t>
      </w:r>
    </w:p>
    <w:p w:rsidR="001C6FE2" w:rsidRPr="001E722A" w:rsidRDefault="001C6FE2" w:rsidP="001C6FE2">
      <w:pPr>
        <w:autoSpaceDE w:val="0"/>
        <w:autoSpaceDN w:val="0"/>
        <w:adjustRightInd w:val="0"/>
        <w:spacing w:after="0" w:line="240" w:lineRule="auto"/>
        <w:jc w:val="both"/>
        <w:rPr>
          <w:rFonts w:cs="Arial"/>
          <w:sz w:val="24"/>
          <w:szCs w:val="24"/>
        </w:rPr>
      </w:pPr>
    </w:p>
    <w:p w:rsidR="001C6FE2" w:rsidRDefault="001C6FE2" w:rsidP="001C6FE2">
      <w:pPr>
        <w:autoSpaceDE w:val="0"/>
        <w:autoSpaceDN w:val="0"/>
        <w:adjustRightInd w:val="0"/>
        <w:spacing w:after="0" w:line="240" w:lineRule="auto"/>
        <w:jc w:val="both"/>
        <w:rPr>
          <w:rFonts w:cs="Arial"/>
          <w:i/>
          <w:sz w:val="24"/>
          <w:szCs w:val="24"/>
        </w:rPr>
      </w:pPr>
      <w:r>
        <w:rPr>
          <w:rFonts w:cs="Arial"/>
          <w:sz w:val="24"/>
          <w:szCs w:val="24"/>
        </w:rPr>
        <w:t>Mais aussi comme</w:t>
      </w:r>
      <w:r w:rsidRPr="003E7DE4">
        <w:rPr>
          <w:rFonts w:cs="Arial"/>
          <w:sz w:val="24"/>
          <w:szCs w:val="24"/>
        </w:rPr>
        <w:t xml:space="preserve"> </w:t>
      </w:r>
      <w:r w:rsidRPr="003E7DE4">
        <w:rPr>
          <w:rFonts w:cs="Arial"/>
          <w:i/>
          <w:sz w:val="24"/>
          <w:szCs w:val="24"/>
        </w:rPr>
        <w:t xml:space="preserve">un processus dynamique et une condition indispensable à la justice </w:t>
      </w:r>
      <w:r>
        <w:rPr>
          <w:rFonts w:cs="Arial"/>
          <w:i/>
          <w:sz w:val="24"/>
          <w:szCs w:val="24"/>
        </w:rPr>
        <w:t>sociale, à</w:t>
      </w:r>
      <w:r w:rsidRPr="003E7DE4">
        <w:rPr>
          <w:rFonts w:cs="Arial"/>
          <w:i/>
          <w:sz w:val="24"/>
          <w:szCs w:val="24"/>
        </w:rPr>
        <w:t xml:space="preserve"> la sécurité démocratique et au développement durable.</w:t>
      </w:r>
    </w:p>
    <w:p w:rsidR="001C6FE2" w:rsidRDefault="001C6FE2" w:rsidP="001C6FE2">
      <w:pPr>
        <w:autoSpaceDE w:val="0"/>
        <w:autoSpaceDN w:val="0"/>
        <w:adjustRightInd w:val="0"/>
        <w:spacing w:after="0" w:line="240" w:lineRule="auto"/>
        <w:jc w:val="both"/>
        <w:rPr>
          <w:rFonts w:cs="Arial"/>
          <w:i/>
          <w:sz w:val="24"/>
          <w:szCs w:val="24"/>
        </w:rPr>
      </w:pPr>
    </w:p>
    <w:p w:rsidR="001C6FE2" w:rsidRPr="00BF2BCB" w:rsidRDefault="001C6FE2" w:rsidP="001C6FE2">
      <w:pPr>
        <w:autoSpaceDE w:val="0"/>
        <w:autoSpaceDN w:val="0"/>
        <w:adjustRightInd w:val="0"/>
        <w:spacing w:after="0" w:line="240" w:lineRule="auto"/>
        <w:jc w:val="both"/>
        <w:rPr>
          <w:rFonts w:cs="Arial"/>
          <w:sz w:val="24"/>
          <w:szCs w:val="24"/>
        </w:rPr>
      </w:pPr>
      <w:r>
        <w:rPr>
          <w:rFonts w:cs="Arial"/>
          <w:sz w:val="24"/>
          <w:szCs w:val="24"/>
        </w:rPr>
        <w:t xml:space="preserve">En termes de co-responsabilité sociale partagée, la déclaration évoque, entre autres, les </w:t>
      </w:r>
      <w:r w:rsidRPr="00BF2BCB">
        <w:rPr>
          <w:rFonts w:cs="Arial"/>
          <w:b/>
          <w:i/>
          <w:sz w:val="24"/>
          <w:szCs w:val="24"/>
        </w:rPr>
        <w:t>ressources environnementales limitées et les coûts sociaux et écologiques de nos modes de consommations et de productions.</w:t>
      </w:r>
    </w:p>
    <w:p w:rsidR="001C6FE2" w:rsidRPr="00BB775F" w:rsidRDefault="001C6FE2" w:rsidP="001C6FE2">
      <w:pPr>
        <w:autoSpaceDE w:val="0"/>
        <w:autoSpaceDN w:val="0"/>
        <w:adjustRightInd w:val="0"/>
        <w:spacing w:after="0" w:line="240" w:lineRule="auto"/>
        <w:jc w:val="both"/>
        <w:rPr>
          <w:rFonts w:cs="Arial"/>
          <w:sz w:val="24"/>
          <w:szCs w:val="24"/>
        </w:rPr>
      </w:pPr>
    </w:p>
    <w:p w:rsidR="001C6FE2" w:rsidRPr="00765CDA" w:rsidRDefault="003D6423" w:rsidP="001C6FE2">
      <w:pPr>
        <w:jc w:val="both"/>
        <w:rPr>
          <w:b/>
          <w:i/>
          <w:sz w:val="24"/>
          <w:szCs w:val="24"/>
        </w:rPr>
      </w:pPr>
      <w:r>
        <w:rPr>
          <w:sz w:val="24"/>
          <w:szCs w:val="24"/>
        </w:rPr>
        <w:t>En 2011, une réflexion sur l’élaboration d’u</w:t>
      </w:r>
      <w:r w:rsidR="001C6FE2">
        <w:rPr>
          <w:sz w:val="24"/>
          <w:szCs w:val="24"/>
        </w:rPr>
        <w:t>ne charte  sur les respon</w:t>
      </w:r>
      <w:r>
        <w:rPr>
          <w:sz w:val="24"/>
          <w:szCs w:val="24"/>
        </w:rPr>
        <w:t>sabilités sociales partagées a</w:t>
      </w:r>
      <w:r w:rsidR="00B43705">
        <w:rPr>
          <w:sz w:val="24"/>
          <w:szCs w:val="24"/>
        </w:rPr>
        <w:t xml:space="preserve"> été amorcée</w:t>
      </w:r>
      <w:r w:rsidR="001C6FE2">
        <w:rPr>
          <w:sz w:val="24"/>
          <w:szCs w:val="24"/>
        </w:rPr>
        <w:t xml:space="preserve">. Son objectif est de </w:t>
      </w:r>
      <w:r w:rsidR="001C6FE2" w:rsidRPr="00765CDA">
        <w:rPr>
          <w:b/>
          <w:i/>
          <w:sz w:val="24"/>
          <w:szCs w:val="24"/>
        </w:rPr>
        <w:t>mettre en perspective les obligations de la génération actuelle et les défis à relever pour garantir le droit au bien être des générations futures.</w:t>
      </w:r>
    </w:p>
    <w:p w:rsidR="001C6FE2" w:rsidRPr="004C7C9E" w:rsidRDefault="001C6FE2" w:rsidP="001C6FE2">
      <w:pPr>
        <w:jc w:val="both"/>
        <w:rPr>
          <w:sz w:val="24"/>
          <w:szCs w:val="24"/>
        </w:rPr>
      </w:pPr>
      <w:r>
        <w:rPr>
          <w:sz w:val="24"/>
          <w:szCs w:val="24"/>
        </w:rPr>
        <w:lastRenderedPageBreak/>
        <w:t xml:space="preserve">Déjà le guide méthodologique de 2005 proposait de définir </w:t>
      </w:r>
      <w:r w:rsidRPr="004C7C9E">
        <w:rPr>
          <w:i/>
          <w:sz w:val="24"/>
          <w:szCs w:val="24"/>
        </w:rPr>
        <w:t>la cohésion sociale d’une société moderne comme la capacité de la société à assurer de façon durable le bien-être de tous ses membres, incluant l’accès équitable aux ressources disponibles, le respect de la dignité dans la diversité, l’autonomie personnelle et collective et la participation responsable.</w:t>
      </w:r>
      <w:r>
        <w:rPr>
          <w:sz w:val="24"/>
          <w:szCs w:val="24"/>
        </w:rPr>
        <w:t xml:space="preserve"> </w:t>
      </w:r>
    </w:p>
    <w:p w:rsidR="001C6FE2" w:rsidRPr="001C6FE2" w:rsidRDefault="001C6FE2" w:rsidP="001C6FE2">
      <w:pPr>
        <w:jc w:val="both"/>
        <w:rPr>
          <w:b/>
          <w:i/>
          <w:sz w:val="24"/>
          <w:szCs w:val="24"/>
        </w:rPr>
      </w:pPr>
      <w:r>
        <w:rPr>
          <w:sz w:val="24"/>
          <w:szCs w:val="24"/>
        </w:rPr>
        <w:t xml:space="preserve">La nouvelle déclaration redéfini également la démocratie comme étant </w:t>
      </w:r>
      <w:r w:rsidRPr="00765CDA">
        <w:rPr>
          <w:b/>
          <w:i/>
          <w:sz w:val="24"/>
          <w:szCs w:val="24"/>
        </w:rPr>
        <w:t xml:space="preserve">un processus complexe et dynamique qui encourage la réflexion individuelle et collective, la recherche et le partage des informations ainsi que le débat dans le but d’obtenir le meilleur résultat possible pour le bien commun ainsi que pour chaque citoyen.   </w:t>
      </w:r>
    </w:p>
    <w:p w:rsidR="00BE5537" w:rsidRDefault="00BE5537" w:rsidP="00261692">
      <w:pPr>
        <w:autoSpaceDE w:val="0"/>
        <w:autoSpaceDN w:val="0"/>
        <w:adjustRightInd w:val="0"/>
        <w:spacing w:after="0"/>
        <w:jc w:val="both"/>
        <w:rPr>
          <w:sz w:val="24"/>
          <w:szCs w:val="24"/>
          <w:lang w:val="fr-FR"/>
        </w:rPr>
      </w:pPr>
    </w:p>
    <w:p w:rsidR="007B272E" w:rsidRDefault="007B272E" w:rsidP="00261692">
      <w:pPr>
        <w:autoSpaceDE w:val="0"/>
        <w:autoSpaceDN w:val="0"/>
        <w:adjustRightInd w:val="0"/>
        <w:spacing w:after="0"/>
        <w:jc w:val="both"/>
        <w:rPr>
          <w:sz w:val="24"/>
          <w:szCs w:val="24"/>
          <w:lang w:val="fr-FR"/>
        </w:rPr>
      </w:pPr>
    </w:p>
    <w:p w:rsidR="0078470A" w:rsidRPr="00933D7E" w:rsidRDefault="0078470A" w:rsidP="0096634C">
      <w:pPr>
        <w:pStyle w:val="Paragraphedeliste"/>
        <w:numPr>
          <w:ilvl w:val="1"/>
          <w:numId w:val="35"/>
        </w:numPr>
        <w:autoSpaceDE w:val="0"/>
        <w:autoSpaceDN w:val="0"/>
        <w:adjustRightInd w:val="0"/>
        <w:spacing w:after="0"/>
        <w:jc w:val="both"/>
        <w:rPr>
          <w:sz w:val="24"/>
          <w:szCs w:val="24"/>
          <w:lang w:val="fr-FR"/>
        </w:rPr>
      </w:pPr>
      <w:r w:rsidRPr="00933D7E">
        <w:rPr>
          <w:b/>
          <w:sz w:val="24"/>
          <w:szCs w:val="24"/>
          <w:lang w:val="fr-FR"/>
        </w:rPr>
        <w:t>L’Union Européenne</w:t>
      </w:r>
    </w:p>
    <w:p w:rsidR="00264702" w:rsidRDefault="00264702" w:rsidP="00261692">
      <w:pPr>
        <w:autoSpaceDE w:val="0"/>
        <w:autoSpaceDN w:val="0"/>
        <w:adjustRightInd w:val="0"/>
        <w:spacing w:after="0"/>
        <w:jc w:val="both"/>
        <w:rPr>
          <w:sz w:val="24"/>
          <w:szCs w:val="24"/>
          <w:lang w:val="fr-FR"/>
        </w:rPr>
      </w:pPr>
    </w:p>
    <w:p w:rsidR="008A5321" w:rsidRPr="002A1A59" w:rsidRDefault="007B272E" w:rsidP="002A1A59">
      <w:pPr>
        <w:autoSpaceDE w:val="0"/>
        <w:autoSpaceDN w:val="0"/>
        <w:adjustRightInd w:val="0"/>
        <w:spacing w:after="0"/>
        <w:jc w:val="both"/>
        <w:rPr>
          <w:sz w:val="24"/>
          <w:szCs w:val="24"/>
          <w:lang w:val="fr-FR"/>
        </w:rPr>
      </w:pPr>
      <w:r>
        <w:rPr>
          <w:sz w:val="24"/>
          <w:szCs w:val="24"/>
          <w:lang w:val="fr-FR"/>
        </w:rPr>
        <w:t>Sans entrer dans le détail</w:t>
      </w:r>
      <w:r w:rsidR="00D77EAA">
        <w:rPr>
          <w:sz w:val="24"/>
          <w:szCs w:val="24"/>
          <w:lang w:val="fr-FR"/>
        </w:rPr>
        <w:t xml:space="preserve">, </w:t>
      </w:r>
      <w:r w:rsidR="000A14B8">
        <w:rPr>
          <w:sz w:val="24"/>
          <w:szCs w:val="24"/>
          <w:lang w:val="fr-FR"/>
        </w:rPr>
        <w:t>nous allons aborder</w:t>
      </w:r>
      <w:r w:rsidR="00CF1DA4">
        <w:rPr>
          <w:sz w:val="24"/>
          <w:szCs w:val="24"/>
          <w:lang w:val="fr-FR"/>
        </w:rPr>
        <w:t xml:space="preserve"> les principaux traités qui ont jalonné la construction de</w:t>
      </w:r>
      <w:r w:rsidR="00D77EAA">
        <w:rPr>
          <w:sz w:val="24"/>
          <w:szCs w:val="24"/>
          <w:lang w:val="fr-FR"/>
        </w:rPr>
        <w:t xml:space="preserve"> l’UE</w:t>
      </w:r>
      <w:r w:rsidR="008A5321">
        <w:rPr>
          <w:sz w:val="24"/>
          <w:szCs w:val="24"/>
          <w:lang w:val="fr-FR"/>
        </w:rPr>
        <w:t>. Ces traités sont :</w:t>
      </w:r>
      <w:r w:rsidR="002A1A59">
        <w:rPr>
          <w:sz w:val="24"/>
          <w:szCs w:val="24"/>
          <w:lang w:val="fr-FR"/>
        </w:rPr>
        <w:t xml:space="preserve"> l</w:t>
      </w:r>
      <w:r w:rsidR="008A5321" w:rsidRPr="002A1A59">
        <w:rPr>
          <w:sz w:val="24"/>
          <w:szCs w:val="24"/>
          <w:lang w:val="fr-FR"/>
        </w:rPr>
        <w:t>e traité de Rome (1957)</w:t>
      </w:r>
      <w:r w:rsidR="002A1A59">
        <w:rPr>
          <w:sz w:val="24"/>
          <w:szCs w:val="24"/>
          <w:lang w:val="fr-FR"/>
        </w:rPr>
        <w:t>, l</w:t>
      </w:r>
      <w:r w:rsidR="008A5321" w:rsidRPr="002A1A59">
        <w:rPr>
          <w:sz w:val="24"/>
          <w:szCs w:val="24"/>
          <w:lang w:val="fr-FR"/>
        </w:rPr>
        <w:t>’Acte Unique Européen (1986)</w:t>
      </w:r>
      <w:r w:rsidR="002A1A59">
        <w:rPr>
          <w:sz w:val="24"/>
          <w:szCs w:val="24"/>
          <w:lang w:val="fr-FR"/>
        </w:rPr>
        <w:t>, l</w:t>
      </w:r>
      <w:r w:rsidR="008A5321" w:rsidRPr="002A1A59">
        <w:rPr>
          <w:sz w:val="24"/>
          <w:szCs w:val="24"/>
          <w:lang w:val="fr-FR"/>
        </w:rPr>
        <w:t>e traité de Maastricht (1992)</w:t>
      </w:r>
      <w:r w:rsidR="002A1A59">
        <w:rPr>
          <w:sz w:val="24"/>
          <w:szCs w:val="24"/>
          <w:lang w:val="fr-FR"/>
        </w:rPr>
        <w:t>, l</w:t>
      </w:r>
      <w:r w:rsidR="008A5321" w:rsidRPr="002A1A59">
        <w:rPr>
          <w:sz w:val="24"/>
          <w:szCs w:val="24"/>
          <w:lang w:val="fr-FR"/>
        </w:rPr>
        <w:t>e traité d’Amsterdam (1997)</w:t>
      </w:r>
      <w:r w:rsidR="00A3537F">
        <w:rPr>
          <w:sz w:val="24"/>
          <w:szCs w:val="24"/>
          <w:lang w:val="fr-FR"/>
        </w:rPr>
        <w:t>, le traité de Nice</w:t>
      </w:r>
      <w:r w:rsidR="000B7D6D">
        <w:rPr>
          <w:sz w:val="24"/>
          <w:szCs w:val="24"/>
          <w:lang w:val="fr-FR"/>
        </w:rPr>
        <w:t xml:space="preserve">(2001) </w:t>
      </w:r>
      <w:r w:rsidR="002A1A59">
        <w:rPr>
          <w:sz w:val="24"/>
          <w:szCs w:val="24"/>
          <w:lang w:val="fr-FR"/>
        </w:rPr>
        <w:t>et enfin le traité de Lisbonne</w:t>
      </w:r>
      <w:r w:rsidR="00A3537F">
        <w:rPr>
          <w:sz w:val="24"/>
          <w:szCs w:val="24"/>
          <w:lang w:val="fr-FR"/>
        </w:rPr>
        <w:t xml:space="preserve"> (2007).</w:t>
      </w:r>
      <w:r w:rsidR="002A1A59">
        <w:rPr>
          <w:sz w:val="24"/>
          <w:szCs w:val="24"/>
          <w:lang w:val="fr-FR"/>
        </w:rPr>
        <w:t xml:space="preserve"> </w:t>
      </w:r>
    </w:p>
    <w:p w:rsidR="008A5321" w:rsidRDefault="008A5321" w:rsidP="00502342">
      <w:pPr>
        <w:autoSpaceDE w:val="0"/>
        <w:autoSpaceDN w:val="0"/>
        <w:adjustRightInd w:val="0"/>
        <w:spacing w:after="0"/>
        <w:jc w:val="both"/>
        <w:rPr>
          <w:sz w:val="24"/>
          <w:szCs w:val="24"/>
          <w:lang w:val="fr-FR"/>
        </w:rPr>
      </w:pPr>
    </w:p>
    <w:p w:rsidR="00816726" w:rsidRPr="00816726" w:rsidRDefault="00933D7E" w:rsidP="0096634C">
      <w:pPr>
        <w:pStyle w:val="Paragraphedeliste"/>
        <w:numPr>
          <w:ilvl w:val="2"/>
          <w:numId w:val="35"/>
        </w:numPr>
        <w:autoSpaceDE w:val="0"/>
        <w:autoSpaceDN w:val="0"/>
        <w:adjustRightInd w:val="0"/>
        <w:spacing w:after="0"/>
        <w:jc w:val="both"/>
        <w:rPr>
          <w:b/>
          <w:sz w:val="24"/>
          <w:szCs w:val="24"/>
          <w:lang w:val="fr-FR"/>
        </w:rPr>
      </w:pPr>
      <w:r w:rsidRPr="00816726">
        <w:rPr>
          <w:b/>
          <w:sz w:val="24"/>
          <w:szCs w:val="24"/>
          <w:lang w:val="fr-FR"/>
        </w:rPr>
        <w:t>Le traité de Rome</w:t>
      </w:r>
    </w:p>
    <w:p w:rsidR="00933D7E" w:rsidRPr="00933D7E" w:rsidRDefault="00933D7E" w:rsidP="00502342">
      <w:pPr>
        <w:autoSpaceDE w:val="0"/>
        <w:autoSpaceDN w:val="0"/>
        <w:adjustRightInd w:val="0"/>
        <w:spacing w:after="0"/>
        <w:jc w:val="both"/>
        <w:rPr>
          <w:b/>
          <w:sz w:val="24"/>
          <w:szCs w:val="24"/>
          <w:lang w:val="fr-FR"/>
        </w:rPr>
      </w:pPr>
    </w:p>
    <w:p w:rsidR="00502342" w:rsidRDefault="00BD6644" w:rsidP="00502342">
      <w:pPr>
        <w:autoSpaceDE w:val="0"/>
        <w:autoSpaceDN w:val="0"/>
        <w:adjustRightInd w:val="0"/>
        <w:spacing w:after="0"/>
        <w:jc w:val="both"/>
        <w:rPr>
          <w:i/>
          <w:sz w:val="24"/>
          <w:szCs w:val="24"/>
          <w:lang w:val="fr-FR"/>
        </w:rPr>
      </w:pPr>
      <w:r>
        <w:rPr>
          <w:sz w:val="24"/>
          <w:szCs w:val="24"/>
          <w:lang w:val="fr-FR"/>
        </w:rPr>
        <w:t>Huit ans après la signature du traité de Londres de 1949 qui a fondé la Conseil de l’Europe</w:t>
      </w:r>
      <w:r w:rsidR="00D77EAA">
        <w:rPr>
          <w:sz w:val="24"/>
          <w:szCs w:val="24"/>
          <w:lang w:val="fr-FR"/>
        </w:rPr>
        <w:t xml:space="preserve">, </w:t>
      </w:r>
      <w:r w:rsidR="00EC626C">
        <w:rPr>
          <w:sz w:val="24"/>
          <w:szCs w:val="24"/>
          <w:lang w:val="fr-FR"/>
        </w:rPr>
        <w:t>6 pays</w:t>
      </w:r>
      <w:r w:rsidR="00E4051B">
        <w:rPr>
          <w:rStyle w:val="Appelnotedebasdep"/>
          <w:sz w:val="24"/>
          <w:szCs w:val="24"/>
          <w:lang w:val="fr-FR"/>
        </w:rPr>
        <w:footnoteReference w:id="66"/>
      </w:r>
      <w:r w:rsidR="00EC626C">
        <w:rPr>
          <w:sz w:val="24"/>
          <w:szCs w:val="24"/>
          <w:lang w:val="fr-FR"/>
        </w:rPr>
        <w:t xml:space="preserve"> fondent</w:t>
      </w:r>
      <w:r>
        <w:rPr>
          <w:sz w:val="24"/>
          <w:szCs w:val="24"/>
          <w:lang w:val="fr-FR"/>
        </w:rPr>
        <w:t>,</w:t>
      </w:r>
      <w:r w:rsidRPr="00BD6644">
        <w:rPr>
          <w:sz w:val="24"/>
          <w:szCs w:val="24"/>
          <w:lang w:val="fr-FR"/>
        </w:rPr>
        <w:t xml:space="preserve"> </w:t>
      </w:r>
      <w:r>
        <w:rPr>
          <w:sz w:val="24"/>
          <w:szCs w:val="24"/>
          <w:lang w:val="fr-FR"/>
        </w:rPr>
        <w:t xml:space="preserve">à travers le traité de Rome de 1957, </w:t>
      </w:r>
      <w:r w:rsidR="00502342">
        <w:rPr>
          <w:sz w:val="24"/>
          <w:szCs w:val="24"/>
          <w:lang w:val="fr-FR"/>
        </w:rPr>
        <w:t>la Communauté Economique Européenne</w:t>
      </w:r>
      <w:r w:rsidR="008C5921">
        <w:rPr>
          <w:sz w:val="24"/>
          <w:szCs w:val="24"/>
          <w:lang w:val="fr-FR"/>
        </w:rPr>
        <w:t xml:space="preserve"> (CEE)</w:t>
      </w:r>
      <w:r w:rsidR="00502342">
        <w:rPr>
          <w:sz w:val="24"/>
          <w:szCs w:val="24"/>
          <w:lang w:val="fr-FR"/>
        </w:rPr>
        <w:t>, ancêtre de l’actuelle Union Européenne</w:t>
      </w:r>
      <w:r w:rsidR="008C5921">
        <w:rPr>
          <w:sz w:val="24"/>
          <w:szCs w:val="24"/>
          <w:lang w:val="fr-FR"/>
        </w:rPr>
        <w:t>(UE)</w:t>
      </w:r>
      <w:r w:rsidR="00971B0E">
        <w:rPr>
          <w:sz w:val="24"/>
          <w:szCs w:val="24"/>
          <w:lang w:val="fr-FR"/>
        </w:rPr>
        <w:t xml:space="preserve"> </w:t>
      </w:r>
      <w:r w:rsidR="00971B0E" w:rsidRPr="00320F49">
        <w:rPr>
          <w:i/>
          <w:sz w:val="24"/>
          <w:szCs w:val="24"/>
          <w:lang w:val="fr-FR"/>
        </w:rPr>
        <w:t>avec</w:t>
      </w:r>
      <w:r w:rsidR="00502342" w:rsidRPr="00320F49">
        <w:rPr>
          <w:i/>
          <w:sz w:val="24"/>
          <w:szCs w:val="24"/>
          <w:lang w:val="fr-FR"/>
        </w:rPr>
        <w:t xml:space="preserve"> pour objectif premier :</w:t>
      </w:r>
      <w:r w:rsidR="00502342">
        <w:rPr>
          <w:i/>
          <w:sz w:val="24"/>
          <w:szCs w:val="24"/>
          <w:lang w:val="fr-FR"/>
        </w:rPr>
        <w:t xml:space="preserve"> de renforcer la coopération économique, en partant du principe que les pays liés par des échanges commerciaux deviennent économiquement </w:t>
      </w:r>
      <w:r w:rsidR="00502342" w:rsidRPr="00D15F38">
        <w:rPr>
          <w:b/>
          <w:i/>
          <w:sz w:val="24"/>
          <w:szCs w:val="24"/>
          <w:lang w:val="fr-FR"/>
        </w:rPr>
        <w:t>interdépendants</w:t>
      </w:r>
      <w:r w:rsidR="00502342">
        <w:rPr>
          <w:i/>
          <w:sz w:val="24"/>
          <w:szCs w:val="24"/>
          <w:lang w:val="fr-FR"/>
        </w:rPr>
        <w:t>, et sont donc moins enclins à entrer en conflit.</w:t>
      </w:r>
      <w:r w:rsidR="00502342">
        <w:rPr>
          <w:rStyle w:val="Appelnotedebasdep"/>
          <w:i/>
          <w:sz w:val="24"/>
          <w:szCs w:val="24"/>
          <w:lang w:val="fr-FR"/>
        </w:rPr>
        <w:footnoteReference w:id="67"/>
      </w:r>
    </w:p>
    <w:p w:rsidR="00502342" w:rsidRDefault="00502342" w:rsidP="00502342">
      <w:pPr>
        <w:autoSpaceDE w:val="0"/>
        <w:autoSpaceDN w:val="0"/>
        <w:adjustRightInd w:val="0"/>
        <w:spacing w:after="0"/>
        <w:jc w:val="both"/>
        <w:rPr>
          <w:sz w:val="24"/>
          <w:szCs w:val="24"/>
          <w:lang w:val="fr-FR"/>
        </w:rPr>
      </w:pPr>
    </w:p>
    <w:p w:rsidR="00933D7E" w:rsidRPr="00816726" w:rsidRDefault="00933D7E" w:rsidP="0096634C">
      <w:pPr>
        <w:pStyle w:val="Paragraphedeliste"/>
        <w:numPr>
          <w:ilvl w:val="2"/>
          <w:numId w:val="35"/>
        </w:numPr>
        <w:autoSpaceDE w:val="0"/>
        <w:autoSpaceDN w:val="0"/>
        <w:adjustRightInd w:val="0"/>
        <w:spacing w:after="0"/>
        <w:jc w:val="both"/>
        <w:rPr>
          <w:b/>
          <w:sz w:val="24"/>
          <w:szCs w:val="24"/>
          <w:lang w:val="fr-FR"/>
        </w:rPr>
      </w:pPr>
      <w:r w:rsidRPr="00816726">
        <w:rPr>
          <w:b/>
          <w:sz w:val="24"/>
          <w:szCs w:val="24"/>
          <w:lang w:val="fr-FR"/>
        </w:rPr>
        <w:t>L’Acte Unique Européen</w:t>
      </w:r>
    </w:p>
    <w:p w:rsidR="00933D7E" w:rsidRPr="00933D7E" w:rsidRDefault="00933D7E" w:rsidP="00502342">
      <w:pPr>
        <w:autoSpaceDE w:val="0"/>
        <w:autoSpaceDN w:val="0"/>
        <w:adjustRightInd w:val="0"/>
        <w:spacing w:after="0"/>
        <w:jc w:val="both"/>
        <w:rPr>
          <w:b/>
          <w:sz w:val="24"/>
          <w:szCs w:val="24"/>
          <w:lang w:val="fr-FR"/>
        </w:rPr>
      </w:pPr>
    </w:p>
    <w:p w:rsidR="006523FD" w:rsidRDefault="00B72B0F" w:rsidP="00381693">
      <w:pPr>
        <w:autoSpaceDE w:val="0"/>
        <w:autoSpaceDN w:val="0"/>
        <w:adjustRightInd w:val="0"/>
        <w:spacing w:after="0"/>
        <w:jc w:val="both"/>
        <w:rPr>
          <w:sz w:val="24"/>
          <w:szCs w:val="24"/>
        </w:rPr>
      </w:pPr>
      <w:r>
        <w:rPr>
          <w:sz w:val="24"/>
          <w:szCs w:val="24"/>
          <w:lang w:val="fr-FR"/>
        </w:rPr>
        <w:t>Dans le prolongement du T</w:t>
      </w:r>
      <w:r w:rsidR="00381693">
        <w:rPr>
          <w:sz w:val="24"/>
          <w:szCs w:val="24"/>
          <w:lang w:val="fr-FR"/>
        </w:rPr>
        <w:t>raité de Rome</w:t>
      </w:r>
      <w:r w:rsidR="008C5921">
        <w:rPr>
          <w:sz w:val="24"/>
          <w:szCs w:val="24"/>
          <w:lang w:val="fr-FR"/>
        </w:rPr>
        <w:t>, la CEE</w:t>
      </w:r>
      <w:r w:rsidR="00381693">
        <w:rPr>
          <w:sz w:val="24"/>
          <w:szCs w:val="24"/>
          <w:lang w:val="fr-FR"/>
        </w:rPr>
        <w:t xml:space="preserve"> fonde en 1986 l’Acte Unique Européen </w:t>
      </w:r>
      <w:r w:rsidR="00B37009">
        <w:rPr>
          <w:sz w:val="24"/>
          <w:szCs w:val="24"/>
          <w:lang w:val="fr-FR"/>
        </w:rPr>
        <w:t xml:space="preserve">(AUE) </w:t>
      </w:r>
      <w:r w:rsidR="00381693">
        <w:rPr>
          <w:sz w:val="24"/>
          <w:szCs w:val="24"/>
          <w:lang w:val="fr-FR"/>
        </w:rPr>
        <w:t xml:space="preserve">dans lequel apparait  l’expression </w:t>
      </w:r>
      <w:r w:rsidR="00381693" w:rsidRPr="002C2AE0">
        <w:rPr>
          <w:i/>
          <w:sz w:val="24"/>
          <w:szCs w:val="24"/>
          <w:lang w:val="fr-FR"/>
        </w:rPr>
        <w:t>cohésion économique et sociale</w:t>
      </w:r>
      <w:r w:rsidR="00381693">
        <w:rPr>
          <w:sz w:val="24"/>
          <w:szCs w:val="24"/>
          <w:lang w:val="fr-FR"/>
        </w:rPr>
        <w:t xml:space="preserve"> pour la première fois. </w:t>
      </w:r>
      <w:r w:rsidR="00381693" w:rsidRPr="00F14E8C">
        <w:rPr>
          <w:sz w:val="24"/>
          <w:szCs w:val="24"/>
        </w:rPr>
        <w:t xml:space="preserve">La juxtaposition des deux adjectifs, « économique et sociale » </w:t>
      </w:r>
      <w:r w:rsidR="00211DB8">
        <w:rPr>
          <w:sz w:val="24"/>
          <w:szCs w:val="24"/>
        </w:rPr>
        <w:t>n’est pas un hasard et témoigne</w:t>
      </w:r>
      <w:r w:rsidR="008C5921">
        <w:rPr>
          <w:sz w:val="24"/>
          <w:szCs w:val="24"/>
        </w:rPr>
        <w:t xml:space="preserve"> </w:t>
      </w:r>
      <w:r w:rsidR="00381693" w:rsidRPr="00F14E8C">
        <w:rPr>
          <w:sz w:val="24"/>
          <w:szCs w:val="24"/>
        </w:rPr>
        <w:t xml:space="preserve">d’une volonté d’associer </w:t>
      </w:r>
      <w:r w:rsidR="00381693" w:rsidRPr="00623060">
        <w:rPr>
          <w:i/>
          <w:sz w:val="24"/>
          <w:szCs w:val="24"/>
        </w:rPr>
        <w:t>efficacité économique</w:t>
      </w:r>
      <w:r w:rsidR="00381693" w:rsidRPr="00F14E8C">
        <w:rPr>
          <w:sz w:val="24"/>
          <w:szCs w:val="24"/>
        </w:rPr>
        <w:t xml:space="preserve"> et  </w:t>
      </w:r>
      <w:r w:rsidR="00381693" w:rsidRPr="00623060">
        <w:rPr>
          <w:i/>
          <w:sz w:val="24"/>
          <w:szCs w:val="24"/>
        </w:rPr>
        <w:t>cohésion sociale</w:t>
      </w:r>
      <w:r w:rsidR="00381693">
        <w:rPr>
          <w:rStyle w:val="Appelnotedebasdep"/>
          <w:i/>
          <w:sz w:val="24"/>
          <w:szCs w:val="24"/>
        </w:rPr>
        <w:footnoteReference w:id="68"/>
      </w:r>
      <w:r w:rsidR="00211DB8">
        <w:rPr>
          <w:sz w:val="24"/>
          <w:szCs w:val="24"/>
        </w:rPr>
        <w:t xml:space="preserve"> dans la </w:t>
      </w:r>
      <w:r w:rsidR="00211DB8" w:rsidRPr="00A1340E">
        <w:rPr>
          <w:sz w:val="24"/>
          <w:szCs w:val="24"/>
        </w:rPr>
        <w:t>persp</w:t>
      </w:r>
      <w:r w:rsidR="00536754" w:rsidRPr="00A1340E">
        <w:rPr>
          <w:sz w:val="24"/>
          <w:szCs w:val="24"/>
        </w:rPr>
        <w:t>ective d’assurer la paix</w:t>
      </w:r>
      <w:r w:rsidR="00211DB8" w:rsidRPr="00A1340E">
        <w:rPr>
          <w:sz w:val="24"/>
          <w:szCs w:val="24"/>
        </w:rPr>
        <w:t xml:space="preserve"> </w:t>
      </w:r>
      <w:r w:rsidR="00381693" w:rsidRPr="00A1340E">
        <w:rPr>
          <w:sz w:val="24"/>
          <w:szCs w:val="24"/>
        </w:rPr>
        <w:t>au sein de l’Europe.</w:t>
      </w:r>
      <w:r w:rsidR="001A749D">
        <w:rPr>
          <w:sz w:val="24"/>
          <w:szCs w:val="24"/>
        </w:rPr>
        <w:t xml:space="preserve"> </w:t>
      </w:r>
    </w:p>
    <w:p w:rsidR="004912EE" w:rsidRDefault="004912EE" w:rsidP="00381693">
      <w:pPr>
        <w:autoSpaceDE w:val="0"/>
        <w:autoSpaceDN w:val="0"/>
        <w:adjustRightInd w:val="0"/>
        <w:spacing w:after="0"/>
        <w:jc w:val="both"/>
        <w:rPr>
          <w:sz w:val="24"/>
          <w:szCs w:val="24"/>
        </w:rPr>
      </w:pPr>
    </w:p>
    <w:p w:rsidR="00381693" w:rsidRPr="00A1340E" w:rsidRDefault="00106AB3" w:rsidP="00381693">
      <w:pPr>
        <w:autoSpaceDE w:val="0"/>
        <w:autoSpaceDN w:val="0"/>
        <w:adjustRightInd w:val="0"/>
        <w:spacing w:after="0"/>
        <w:jc w:val="both"/>
        <w:rPr>
          <w:sz w:val="24"/>
          <w:szCs w:val="24"/>
        </w:rPr>
      </w:pPr>
      <w:r>
        <w:rPr>
          <w:sz w:val="24"/>
          <w:szCs w:val="24"/>
        </w:rPr>
        <w:t>Pour atteindre cet objectif,</w:t>
      </w:r>
      <w:r w:rsidR="001A749D">
        <w:rPr>
          <w:sz w:val="24"/>
          <w:szCs w:val="24"/>
        </w:rPr>
        <w:t xml:space="preserve"> l’</w:t>
      </w:r>
      <w:r w:rsidR="00BD6644">
        <w:rPr>
          <w:sz w:val="24"/>
          <w:szCs w:val="24"/>
        </w:rPr>
        <w:t>Acte Unique E</w:t>
      </w:r>
      <w:r w:rsidR="00DA6ACD">
        <w:rPr>
          <w:sz w:val="24"/>
          <w:szCs w:val="24"/>
        </w:rPr>
        <w:t>uropéen</w:t>
      </w:r>
      <w:r>
        <w:rPr>
          <w:sz w:val="24"/>
          <w:szCs w:val="24"/>
        </w:rPr>
        <w:t xml:space="preserve"> a pour ambition</w:t>
      </w:r>
      <w:r w:rsidR="001A749D">
        <w:rPr>
          <w:sz w:val="24"/>
          <w:szCs w:val="24"/>
        </w:rPr>
        <w:t xml:space="preserve"> de mener à terme la réalisation </w:t>
      </w:r>
      <w:r w:rsidR="00D31843">
        <w:rPr>
          <w:sz w:val="24"/>
          <w:szCs w:val="24"/>
        </w:rPr>
        <w:t>d’</w:t>
      </w:r>
      <w:r w:rsidR="001A749D" w:rsidRPr="00D31843">
        <w:rPr>
          <w:i/>
          <w:sz w:val="24"/>
          <w:szCs w:val="24"/>
        </w:rPr>
        <w:t xml:space="preserve">un marché unique </w:t>
      </w:r>
      <w:r w:rsidR="002B3170" w:rsidRPr="00D31843">
        <w:rPr>
          <w:i/>
          <w:sz w:val="24"/>
          <w:szCs w:val="24"/>
        </w:rPr>
        <w:t xml:space="preserve">intérieur </w:t>
      </w:r>
      <w:r w:rsidR="001A749D" w:rsidRPr="00D31843">
        <w:rPr>
          <w:i/>
          <w:sz w:val="24"/>
          <w:szCs w:val="24"/>
        </w:rPr>
        <w:t>sans frontières</w:t>
      </w:r>
      <w:r w:rsidR="0057691C">
        <w:rPr>
          <w:sz w:val="24"/>
          <w:szCs w:val="24"/>
        </w:rPr>
        <w:t>,</w:t>
      </w:r>
      <w:r w:rsidR="004C111E">
        <w:rPr>
          <w:sz w:val="24"/>
          <w:szCs w:val="24"/>
        </w:rPr>
        <w:t xml:space="preserve"> </w:t>
      </w:r>
      <w:r w:rsidR="00D46670">
        <w:rPr>
          <w:sz w:val="24"/>
          <w:szCs w:val="24"/>
        </w:rPr>
        <w:t xml:space="preserve">avec une </w:t>
      </w:r>
      <w:r w:rsidR="00786A73">
        <w:rPr>
          <w:sz w:val="24"/>
          <w:szCs w:val="24"/>
        </w:rPr>
        <w:t xml:space="preserve">libre circulation des </w:t>
      </w:r>
      <w:r w:rsidR="00786A73">
        <w:rPr>
          <w:sz w:val="24"/>
          <w:szCs w:val="24"/>
        </w:rPr>
        <w:lastRenderedPageBreak/>
        <w:t>marchandises, des personne</w:t>
      </w:r>
      <w:r w:rsidR="00D46670">
        <w:rPr>
          <w:sz w:val="24"/>
          <w:szCs w:val="24"/>
        </w:rPr>
        <w:t>s, des services et des capitaux</w:t>
      </w:r>
      <w:r w:rsidR="0057691C">
        <w:rPr>
          <w:sz w:val="24"/>
          <w:szCs w:val="24"/>
        </w:rPr>
        <w:t xml:space="preserve"> sur le territoire européen</w:t>
      </w:r>
      <w:r w:rsidR="00D46670">
        <w:rPr>
          <w:sz w:val="24"/>
          <w:szCs w:val="24"/>
        </w:rPr>
        <w:t>.</w:t>
      </w:r>
      <w:r w:rsidR="006B236C">
        <w:rPr>
          <w:sz w:val="24"/>
          <w:szCs w:val="24"/>
        </w:rPr>
        <w:t xml:space="preserve"> </w:t>
      </w:r>
      <w:r w:rsidR="0057691C">
        <w:rPr>
          <w:sz w:val="24"/>
          <w:szCs w:val="24"/>
        </w:rPr>
        <w:t>Dans cette perspective, l’acte</w:t>
      </w:r>
      <w:r w:rsidR="00416E64">
        <w:rPr>
          <w:sz w:val="24"/>
          <w:szCs w:val="24"/>
        </w:rPr>
        <w:t xml:space="preserve"> révise le traité de Rome et y apporte deux modifications majeures.</w:t>
      </w:r>
      <w:r w:rsidR="004912EE">
        <w:rPr>
          <w:sz w:val="24"/>
          <w:szCs w:val="24"/>
        </w:rPr>
        <w:t xml:space="preserve"> </w:t>
      </w:r>
      <w:r w:rsidR="00416E64">
        <w:rPr>
          <w:sz w:val="24"/>
          <w:szCs w:val="24"/>
        </w:rPr>
        <w:t>La première porte</w:t>
      </w:r>
      <w:r w:rsidR="00136D0E">
        <w:rPr>
          <w:sz w:val="24"/>
          <w:szCs w:val="24"/>
        </w:rPr>
        <w:t xml:space="preserve"> sur les compétences communautaires qui se voient élargies, notamment, dans le domaine de la recherche, du développement, de l’environnement et de la politique étrangère commune</w:t>
      </w:r>
      <w:r w:rsidR="00416E64">
        <w:rPr>
          <w:sz w:val="24"/>
          <w:szCs w:val="24"/>
        </w:rPr>
        <w:t>. La seconde porte</w:t>
      </w:r>
      <w:r w:rsidR="00136D0E" w:rsidRPr="00136D0E">
        <w:rPr>
          <w:sz w:val="24"/>
          <w:szCs w:val="24"/>
        </w:rPr>
        <w:t xml:space="preserve"> </w:t>
      </w:r>
      <w:r w:rsidR="00136D0E">
        <w:rPr>
          <w:sz w:val="24"/>
          <w:szCs w:val="24"/>
        </w:rPr>
        <w:t>sur le processus décisionnel du Conseil qui passe de l’unanimité à la majorité qualifiée pour un nombre croissant de mesures destinées à l’établissement du marché intérieur</w:t>
      </w:r>
      <w:r w:rsidR="00152A61">
        <w:rPr>
          <w:sz w:val="24"/>
          <w:szCs w:val="24"/>
        </w:rPr>
        <w:t>.</w:t>
      </w:r>
      <w:r w:rsidR="00CB66E0">
        <w:rPr>
          <w:sz w:val="24"/>
          <w:szCs w:val="24"/>
        </w:rPr>
        <w:t xml:space="preserve"> </w:t>
      </w:r>
      <w:r w:rsidR="006523FD">
        <w:rPr>
          <w:sz w:val="24"/>
          <w:szCs w:val="24"/>
        </w:rPr>
        <w:t>Ce faisant, l’AUE ouvre la voie de l’intégration politique et de l’union économique et monétaire</w:t>
      </w:r>
      <w:r w:rsidR="00567221">
        <w:rPr>
          <w:sz w:val="24"/>
          <w:szCs w:val="24"/>
        </w:rPr>
        <w:t xml:space="preserve"> européenne</w:t>
      </w:r>
      <w:r w:rsidR="006523FD">
        <w:rPr>
          <w:sz w:val="24"/>
          <w:szCs w:val="24"/>
        </w:rPr>
        <w:t xml:space="preserve"> qui seront instituées p</w:t>
      </w:r>
      <w:r w:rsidR="00567221">
        <w:rPr>
          <w:sz w:val="24"/>
          <w:szCs w:val="24"/>
        </w:rPr>
        <w:t>ar le traité de Maastricht.</w:t>
      </w:r>
    </w:p>
    <w:p w:rsidR="00933D7E" w:rsidRDefault="00AB3220" w:rsidP="003E742A">
      <w:pPr>
        <w:autoSpaceDE w:val="0"/>
        <w:autoSpaceDN w:val="0"/>
        <w:adjustRightInd w:val="0"/>
        <w:spacing w:after="0"/>
        <w:jc w:val="both"/>
        <w:rPr>
          <w:sz w:val="24"/>
          <w:szCs w:val="24"/>
        </w:rPr>
      </w:pPr>
      <w:r w:rsidRPr="00A1340E">
        <w:rPr>
          <w:sz w:val="24"/>
          <w:szCs w:val="24"/>
        </w:rPr>
        <w:t xml:space="preserve"> </w:t>
      </w:r>
    </w:p>
    <w:p w:rsidR="00933D7E" w:rsidRPr="00816726" w:rsidRDefault="00933D7E" w:rsidP="0096634C">
      <w:pPr>
        <w:pStyle w:val="Paragraphedeliste"/>
        <w:numPr>
          <w:ilvl w:val="2"/>
          <w:numId w:val="35"/>
        </w:numPr>
        <w:autoSpaceDE w:val="0"/>
        <w:autoSpaceDN w:val="0"/>
        <w:adjustRightInd w:val="0"/>
        <w:spacing w:after="0"/>
        <w:jc w:val="both"/>
        <w:rPr>
          <w:b/>
          <w:sz w:val="24"/>
          <w:szCs w:val="24"/>
        </w:rPr>
      </w:pPr>
      <w:r w:rsidRPr="00816726">
        <w:rPr>
          <w:b/>
          <w:sz w:val="24"/>
          <w:szCs w:val="24"/>
        </w:rPr>
        <w:t>Le traité de Maastricht</w:t>
      </w:r>
    </w:p>
    <w:p w:rsidR="00933D7E" w:rsidRPr="00933D7E" w:rsidRDefault="00933D7E" w:rsidP="003E742A">
      <w:pPr>
        <w:autoSpaceDE w:val="0"/>
        <w:autoSpaceDN w:val="0"/>
        <w:adjustRightInd w:val="0"/>
        <w:spacing w:after="0"/>
        <w:jc w:val="both"/>
        <w:rPr>
          <w:b/>
          <w:sz w:val="24"/>
          <w:szCs w:val="24"/>
        </w:rPr>
      </w:pPr>
    </w:p>
    <w:p w:rsidR="00EA5C50" w:rsidRDefault="00DB6C30" w:rsidP="003E742A">
      <w:pPr>
        <w:autoSpaceDE w:val="0"/>
        <w:autoSpaceDN w:val="0"/>
        <w:adjustRightInd w:val="0"/>
        <w:spacing w:after="0"/>
        <w:jc w:val="both"/>
        <w:rPr>
          <w:sz w:val="24"/>
          <w:szCs w:val="24"/>
          <w:lang w:val="fr-FR"/>
        </w:rPr>
      </w:pPr>
      <w:r>
        <w:rPr>
          <w:sz w:val="24"/>
          <w:szCs w:val="24"/>
          <w:lang w:val="fr-FR"/>
        </w:rPr>
        <w:t>En 1992, le</w:t>
      </w:r>
      <w:r w:rsidR="00B72B0F">
        <w:rPr>
          <w:sz w:val="24"/>
          <w:szCs w:val="24"/>
          <w:lang w:val="fr-FR"/>
        </w:rPr>
        <w:t xml:space="preserve"> Traité de Maastricht</w:t>
      </w:r>
      <w:r>
        <w:rPr>
          <w:sz w:val="24"/>
          <w:szCs w:val="24"/>
          <w:lang w:val="fr-FR"/>
        </w:rPr>
        <w:t xml:space="preserve"> </w:t>
      </w:r>
      <w:r w:rsidR="00B81686">
        <w:rPr>
          <w:sz w:val="24"/>
          <w:szCs w:val="24"/>
          <w:lang w:val="fr-FR"/>
        </w:rPr>
        <w:t>remplace l’appellation Communauté Européenne par Union Européenne. L’enjeu du traité est d’</w:t>
      </w:r>
      <w:r>
        <w:rPr>
          <w:sz w:val="24"/>
          <w:szCs w:val="24"/>
          <w:lang w:val="fr-FR"/>
        </w:rPr>
        <w:t>organise</w:t>
      </w:r>
      <w:r w:rsidR="00B81686">
        <w:rPr>
          <w:sz w:val="24"/>
          <w:szCs w:val="24"/>
          <w:lang w:val="fr-FR"/>
        </w:rPr>
        <w:t xml:space="preserve">r une </w:t>
      </w:r>
      <w:r w:rsidRPr="00B81686">
        <w:rPr>
          <w:i/>
          <w:sz w:val="24"/>
          <w:szCs w:val="24"/>
          <w:lang w:val="fr-FR"/>
        </w:rPr>
        <w:t>union européenne</w:t>
      </w:r>
      <w:r>
        <w:rPr>
          <w:sz w:val="24"/>
          <w:szCs w:val="24"/>
          <w:lang w:val="fr-FR"/>
        </w:rPr>
        <w:t xml:space="preserve"> autour de trois piliers</w:t>
      </w:r>
      <w:r w:rsidR="003648A5">
        <w:rPr>
          <w:sz w:val="24"/>
          <w:szCs w:val="24"/>
          <w:lang w:val="fr-FR"/>
        </w:rPr>
        <w:t>, qui ici</w:t>
      </w:r>
      <w:r w:rsidR="00136D0E">
        <w:rPr>
          <w:sz w:val="24"/>
          <w:szCs w:val="24"/>
          <w:lang w:val="fr-FR"/>
        </w:rPr>
        <w:t xml:space="preserve"> ne sont pas ceux énoncés</w:t>
      </w:r>
      <w:r w:rsidR="003648A5">
        <w:rPr>
          <w:sz w:val="24"/>
          <w:szCs w:val="24"/>
          <w:lang w:val="fr-FR"/>
        </w:rPr>
        <w:t xml:space="preserve"> comme tel dans le traité mais que nous avons choisis de nommer de la sorte pour rendre compte des enjeux qui y sont sous-jacent</w:t>
      </w:r>
      <w:r>
        <w:rPr>
          <w:sz w:val="24"/>
          <w:szCs w:val="24"/>
          <w:lang w:val="fr-FR"/>
        </w:rPr>
        <w:t> ;</w:t>
      </w:r>
      <w:r w:rsidR="00682E19">
        <w:rPr>
          <w:sz w:val="24"/>
          <w:szCs w:val="24"/>
          <w:lang w:val="fr-FR"/>
        </w:rPr>
        <w:t xml:space="preserve"> le</w:t>
      </w:r>
      <w:r>
        <w:rPr>
          <w:sz w:val="24"/>
          <w:szCs w:val="24"/>
          <w:lang w:val="fr-FR"/>
        </w:rPr>
        <w:t xml:space="preserve"> pilier </w:t>
      </w:r>
      <w:r w:rsidR="00201235">
        <w:rPr>
          <w:sz w:val="24"/>
          <w:szCs w:val="24"/>
          <w:lang w:val="fr-FR"/>
        </w:rPr>
        <w:t xml:space="preserve">de politique </w:t>
      </w:r>
      <w:r>
        <w:rPr>
          <w:sz w:val="24"/>
          <w:szCs w:val="24"/>
          <w:lang w:val="fr-FR"/>
        </w:rPr>
        <w:t>économique</w:t>
      </w:r>
      <w:r w:rsidR="000372BB">
        <w:rPr>
          <w:sz w:val="24"/>
          <w:szCs w:val="24"/>
          <w:lang w:val="fr-FR"/>
        </w:rPr>
        <w:t xml:space="preserve"> et monétaire</w:t>
      </w:r>
      <w:r w:rsidR="00201235">
        <w:rPr>
          <w:sz w:val="24"/>
          <w:szCs w:val="24"/>
          <w:lang w:val="fr-FR"/>
        </w:rPr>
        <w:t>, le pilier institutionnel</w:t>
      </w:r>
      <w:r w:rsidR="0079451E">
        <w:rPr>
          <w:sz w:val="24"/>
          <w:szCs w:val="24"/>
          <w:lang w:val="fr-FR"/>
        </w:rPr>
        <w:t xml:space="preserve"> et le pilier de politique étrangère</w:t>
      </w:r>
      <w:r w:rsidR="001E5722">
        <w:rPr>
          <w:sz w:val="24"/>
          <w:szCs w:val="24"/>
          <w:lang w:val="fr-FR"/>
        </w:rPr>
        <w:t>.</w:t>
      </w:r>
      <w:r w:rsidR="00682E19">
        <w:rPr>
          <w:sz w:val="24"/>
          <w:szCs w:val="24"/>
          <w:lang w:val="fr-FR"/>
        </w:rPr>
        <w:t xml:space="preserve"> Le premier concerne l’instauration d’une union économique et monétaire</w:t>
      </w:r>
      <w:r w:rsidR="000372BB">
        <w:rPr>
          <w:sz w:val="24"/>
          <w:szCs w:val="24"/>
          <w:lang w:val="fr-FR"/>
        </w:rPr>
        <w:t xml:space="preserve"> dont l’objectif est </w:t>
      </w:r>
      <w:r w:rsidR="000372BB" w:rsidRPr="00136D0E">
        <w:rPr>
          <w:i/>
          <w:sz w:val="24"/>
          <w:szCs w:val="24"/>
          <w:lang w:val="fr-FR"/>
        </w:rPr>
        <w:t>d’instituer une monnaie unique</w:t>
      </w:r>
      <w:r w:rsidR="001E59AE">
        <w:rPr>
          <w:i/>
          <w:sz w:val="24"/>
          <w:szCs w:val="24"/>
          <w:lang w:val="fr-FR"/>
        </w:rPr>
        <w:t xml:space="preserve"> </w:t>
      </w:r>
      <w:r w:rsidR="001E59AE">
        <w:rPr>
          <w:sz w:val="24"/>
          <w:szCs w:val="24"/>
          <w:lang w:val="fr-FR"/>
        </w:rPr>
        <w:t>(l’euro)</w:t>
      </w:r>
      <w:r w:rsidR="000372BB" w:rsidRPr="00136D0E">
        <w:rPr>
          <w:i/>
          <w:sz w:val="24"/>
          <w:szCs w:val="24"/>
          <w:lang w:val="fr-FR"/>
        </w:rPr>
        <w:t xml:space="preserve"> et d’en assurer la stabilité</w:t>
      </w:r>
      <w:r w:rsidR="0018033C" w:rsidRPr="00136D0E">
        <w:rPr>
          <w:i/>
          <w:sz w:val="24"/>
          <w:szCs w:val="24"/>
          <w:lang w:val="fr-FR"/>
        </w:rPr>
        <w:t>,</w:t>
      </w:r>
      <w:r w:rsidR="000372BB" w:rsidRPr="00136D0E">
        <w:rPr>
          <w:i/>
          <w:sz w:val="24"/>
          <w:szCs w:val="24"/>
          <w:lang w:val="fr-FR"/>
        </w:rPr>
        <w:t xml:space="preserve"> grâce à la stabilité des prix et au respect de l’économie de marché</w:t>
      </w:r>
      <w:r w:rsidR="00136D0E">
        <w:rPr>
          <w:rStyle w:val="Appelnotedebasdep"/>
          <w:i/>
          <w:sz w:val="24"/>
          <w:szCs w:val="24"/>
          <w:lang w:val="fr-FR"/>
        </w:rPr>
        <w:footnoteReference w:id="69"/>
      </w:r>
      <w:r w:rsidR="005C281B">
        <w:rPr>
          <w:sz w:val="24"/>
          <w:szCs w:val="24"/>
          <w:lang w:val="fr-FR"/>
        </w:rPr>
        <w:t>.</w:t>
      </w:r>
      <w:r w:rsidR="001E5722">
        <w:rPr>
          <w:sz w:val="24"/>
          <w:szCs w:val="24"/>
          <w:lang w:val="fr-FR"/>
        </w:rPr>
        <w:t xml:space="preserve"> </w:t>
      </w:r>
      <w:r w:rsidR="005C281B">
        <w:rPr>
          <w:sz w:val="24"/>
          <w:szCs w:val="24"/>
          <w:lang w:val="fr-FR"/>
        </w:rPr>
        <w:t>A cet effet,</w:t>
      </w:r>
      <w:r w:rsidR="00314D80">
        <w:rPr>
          <w:sz w:val="24"/>
          <w:szCs w:val="24"/>
          <w:lang w:val="fr-FR"/>
        </w:rPr>
        <w:t xml:space="preserve"> d’une part,</w:t>
      </w:r>
      <w:r w:rsidR="00055625">
        <w:rPr>
          <w:sz w:val="24"/>
          <w:szCs w:val="24"/>
          <w:lang w:val="fr-FR"/>
        </w:rPr>
        <w:t xml:space="preserve"> les états membres sont invités à </w:t>
      </w:r>
      <w:r w:rsidR="00055625" w:rsidRPr="00136D0E">
        <w:rPr>
          <w:i/>
          <w:sz w:val="24"/>
          <w:szCs w:val="24"/>
          <w:lang w:val="fr-FR"/>
        </w:rPr>
        <w:t>assurer la coordination de leurs politiques économiques ainsi qu’à instituer une surveillance multilatérale de cette coordination</w:t>
      </w:r>
      <w:r w:rsidR="00136D0E">
        <w:rPr>
          <w:rStyle w:val="Appelnotedebasdep"/>
          <w:sz w:val="24"/>
          <w:szCs w:val="24"/>
          <w:lang w:val="fr-FR"/>
        </w:rPr>
        <w:footnoteReference w:id="70"/>
      </w:r>
      <w:r w:rsidR="00314D80">
        <w:rPr>
          <w:sz w:val="24"/>
          <w:szCs w:val="24"/>
          <w:lang w:val="fr-FR"/>
        </w:rPr>
        <w:t>. D’autre part ils</w:t>
      </w:r>
      <w:r w:rsidR="00582AAE">
        <w:rPr>
          <w:sz w:val="24"/>
          <w:szCs w:val="24"/>
          <w:lang w:val="fr-FR"/>
        </w:rPr>
        <w:t xml:space="preserve"> sont </w:t>
      </w:r>
      <w:r w:rsidR="00582AAE" w:rsidRPr="00E63B2E">
        <w:rPr>
          <w:i/>
          <w:sz w:val="24"/>
          <w:szCs w:val="24"/>
          <w:lang w:val="fr-FR"/>
        </w:rPr>
        <w:t>assujettis à des règles de discipline financières et budgétaires</w:t>
      </w:r>
      <w:r w:rsidR="00314D80">
        <w:rPr>
          <w:sz w:val="24"/>
          <w:szCs w:val="24"/>
          <w:lang w:val="fr-FR"/>
        </w:rPr>
        <w:t xml:space="preserve"> imposé</w:t>
      </w:r>
      <w:r w:rsidR="00201235">
        <w:rPr>
          <w:sz w:val="24"/>
          <w:szCs w:val="24"/>
          <w:lang w:val="fr-FR"/>
        </w:rPr>
        <w:t>es par l’UE</w:t>
      </w:r>
      <w:r w:rsidR="00BD6644">
        <w:rPr>
          <w:sz w:val="24"/>
          <w:szCs w:val="24"/>
          <w:lang w:val="fr-FR"/>
        </w:rPr>
        <w:t xml:space="preserve"> dans le but d’assurer une </w:t>
      </w:r>
      <w:r w:rsidR="00085073">
        <w:rPr>
          <w:i/>
          <w:sz w:val="24"/>
          <w:szCs w:val="24"/>
          <w:lang w:val="fr-FR"/>
        </w:rPr>
        <w:t xml:space="preserve">convergence économique </w:t>
      </w:r>
      <w:r w:rsidR="00085073">
        <w:rPr>
          <w:sz w:val="24"/>
          <w:szCs w:val="24"/>
          <w:lang w:val="fr-FR"/>
        </w:rPr>
        <w:t>entre les Etats membres</w:t>
      </w:r>
      <w:r w:rsidR="00201235">
        <w:rPr>
          <w:sz w:val="24"/>
          <w:szCs w:val="24"/>
          <w:lang w:val="fr-FR"/>
        </w:rPr>
        <w:t xml:space="preserve">. </w:t>
      </w:r>
    </w:p>
    <w:p w:rsidR="00EA5C50" w:rsidRDefault="00EA5C50" w:rsidP="003E742A">
      <w:pPr>
        <w:autoSpaceDE w:val="0"/>
        <w:autoSpaceDN w:val="0"/>
        <w:adjustRightInd w:val="0"/>
        <w:spacing w:after="0"/>
        <w:jc w:val="both"/>
        <w:rPr>
          <w:sz w:val="24"/>
          <w:szCs w:val="24"/>
          <w:lang w:val="fr-FR"/>
        </w:rPr>
      </w:pPr>
    </w:p>
    <w:p w:rsidR="00EA5C50" w:rsidRDefault="00201235" w:rsidP="003E742A">
      <w:pPr>
        <w:autoSpaceDE w:val="0"/>
        <w:autoSpaceDN w:val="0"/>
        <w:adjustRightInd w:val="0"/>
        <w:spacing w:after="0"/>
        <w:jc w:val="both"/>
        <w:rPr>
          <w:sz w:val="24"/>
          <w:szCs w:val="24"/>
          <w:lang w:val="fr-FR"/>
        </w:rPr>
      </w:pPr>
      <w:r>
        <w:rPr>
          <w:sz w:val="24"/>
          <w:szCs w:val="24"/>
          <w:lang w:val="fr-FR"/>
        </w:rPr>
        <w:t>Le pilier institutionnel</w:t>
      </w:r>
      <w:r w:rsidR="00091ED3">
        <w:rPr>
          <w:sz w:val="24"/>
          <w:szCs w:val="24"/>
          <w:lang w:val="fr-FR"/>
        </w:rPr>
        <w:t xml:space="preserve"> a pour principal objectif  </w:t>
      </w:r>
      <w:r w:rsidR="00E37896">
        <w:rPr>
          <w:sz w:val="24"/>
          <w:szCs w:val="24"/>
          <w:lang w:val="fr-FR"/>
        </w:rPr>
        <w:t>le renforcement de la légitimité des institutions</w:t>
      </w:r>
      <w:r w:rsidR="009353A0">
        <w:rPr>
          <w:sz w:val="24"/>
          <w:szCs w:val="24"/>
          <w:lang w:val="fr-FR"/>
        </w:rPr>
        <w:t xml:space="preserve"> de l’Union</w:t>
      </w:r>
      <w:r w:rsidR="00984596">
        <w:rPr>
          <w:sz w:val="24"/>
          <w:szCs w:val="24"/>
          <w:lang w:val="fr-FR"/>
        </w:rPr>
        <w:t xml:space="preserve">, notamment par le renforcement du pouvoir législatif en instituant la </w:t>
      </w:r>
      <w:r w:rsidR="00984596" w:rsidRPr="00136D0E">
        <w:rPr>
          <w:i/>
          <w:sz w:val="24"/>
          <w:szCs w:val="24"/>
          <w:lang w:val="fr-FR"/>
        </w:rPr>
        <w:t>procédure de codécision</w:t>
      </w:r>
      <w:r w:rsidR="00984596">
        <w:rPr>
          <w:sz w:val="24"/>
          <w:szCs w:val="24"/>
          <w:lang w:val="fr-FR"/>
        </w:rPr>
        <w:t xml:space="preserve"> entre le Conseil</w:t>
      </w:r>
      <w:r w:rsidR="00D63D25">
        <w:rPr>
          <w:sz w:val="24"/>
          <w:szCs w:val="24"/>
          <w:lang w:val="fr-FR"/>
        </w:rPr>
        <w:t xml:space="preserve"> de l’Union</w:t>
      </w:r>
      <w:r w:rsidR="00285D9E">
        <w:rPr>
          <w:sz w:val="24"/>
          <w:szCs w:val="24"/>
          <w:lang w:val="fr-FR"/>
        </w:rPr>
        <w:t xml:space="preserve"> européen</w:t>
      </w:r>
      <w:r w:rsidR="00D63D25">
        <w:rPr>
          <w:sz w:val="24"/>
          <w:szCs w:val="24"/>
          <w:lang w:val="fr-FR"/>
        </w:rPr>
        <w:t>ne</w:t>
      </w:r>
      <w:r w:rsidR="00984596">
        <w:rPr>
          <w:sz w:val="24"/>
          <w:szCs w:val="24"/>
          <w:lang w:val="fr-FR"/>
        </w:rPr>
        <w:t xml:space="preserve"> et le Parlement</w:t>
      </w:r>
      <w:r w:rsidR="00285D9E">
        <w:rPr>
          <w:sz w:val="24"/>
          <w:szCs w:val="24"/>
          <w:lang w:val="fr-FR"/>
        </w:rPr>
        <w:t xml:space="preserve"> européen</w:t>
      </w:r>
      <w:r w:rsidR="003F3A79">
        <w:rPr>
          <w:sz w:val="24"/>
          <w:szCs w:val="24"/>
          <w:lang w:val="fr-FR"/>
        </w:rPr>
        <w:t xml:space="preserve">. </w:t>
      </w:r>
    </w:p>
    <w:p w:rsidR="00EA5C50" w:rsidRDefault="00EA5C50" w:rsidP="003E742A">
      <w:pPr>
        <w:autoSpaceDE w:val="0"/>
        <w:autoSpaceDN w:val="0"/>
        <w:adjustRightInd w:val="0"/>
        <w:spacing w:after="0"/>
        <w:jc w:val="both"/>
        <w:rPr>
          <w:sz w:val="24"/>
          <w:szCs w:val="24"/>
          <w:lang w:val="fr-FR"/>
        </w:rPr>
      </w:pPr>
    </w:p>
    <w:p w:rsidR="00EA5C50" w:rsidRDefault="003F3A79" w:rsidP="003E742A">
      <w:pPr>
        <w:autoSpaceDE w:val="0"/>
        <w:autoSpaceDN w:val="0"/>
        <w:adjustRightInd w:val="0"/>
        <w:spacing w:after="0"/>
        <w:jc w:val="both"/>
        <w:rPr>
          <w:sz w:val="24"/>
          <w:szCs w:val="24"/>
          <w:lang w:val="fr-FR"/>
        </w:rPr>
      </w:pPr>
      <w:r>
        <w:rPr>
          <w:sz w:val="24"/>
          <w:szCs w:val="24"/>
          <w:lang w:val="fr-FR"/>
        </w:rPr>
        <w:t>Le troisième pilier</w:t>
      </w:r>
      <w:r w:rsidR="0079451E">
        <w:rPr>
          <w:sz w:val="24"/>
          <w:szCs w:val="24"/>
          <w:lang w:val="fr-FR"/>
        </w:rPr>
        <w:t xml:space="preserve"> vise à instituer </w:t>
      </w:r>
      <w:r w:rsidR="0079451E" w:rsidRPr="00E63B2E">
        <w:rPr>
          <w:i/>
          <w:sz w:val="24"/>
          <w:szCs w:val="24"/>
          <w:lang w:val="fr-FR"/>
        </w:rPr>
        <w:t>une politique étrangère</w:t>
      </w:r>
      <w:r w:rsidRPr="00E63B2E">
        <w:rPr>
          <w:i/>
          <w:sz w:val="24"/>
          <w:szCs w:val="24"/>
          <w:lang w:val="fr-FR"/>
        </w:rPr>
        <w:t xml:space="preserve"> </w:t>
      </w:r>
      <w:r w:rsidR="0079451E" w:rsidRPr="00E63B2E">
        <w:rPr>
          <w:i/>
          <w:sz w:val="24"/>
          <w:szCs w:val="24"/>
          <w:lang w:val="fr-FR"/>
        </w:rPr>
        <w:t xml:space="preserve"> et de sécurité commune</w:t>
      </w:r>
      <w:r w:rsidR="00611D48">
        <w:rPr>
          <w:sz w:val="24"/>
          <w:szCs w:val="24"/>
          <w:lang w:val="fr-FR"/>
        </w:rPr>
        <w:t xml:space="preserve"> </w:t>
      </w:r>
      <w:r w:rsidR="00611D48" w:rsidRPr="00611D48">
        <w:rPr>
          <w:i/>
          <w:sz w:val="24"/>
          <w:szCs w:val="24"/>
          <w:lang w:val="fr-FR"/>
        </w:rPr>
        <w:t>susceptible de conduire à une défense commune</w:t>
      </w:r>
      <w:r w:rsidR="00285D9E">
        <w:rPr>
          <w:sz w:val="24"/>
          <w:szCs w:val="24"/>
          <w:lang w:val="fr-FR"/>
        </w:rPr>
        <w:t xml:space="preserve">. </w:t>
      </w:r>
      <w:r w:rsidR="00611D48">
        <w:rPr>
          <w:sz w:val="24"/>
          <w:szCs w:val="24"/>
          <w:lang w:val="fr-FR"/>
        </w:rPr>
        <w:t xml:space="preserve"> </w:t>
      </w:r>
    </w:p>
    <w:p w:rsidR="00EA5C50" w:rsidRDefault="00EA5C50" w:rsidP="003E742A">
      <w:pPr>
        <w:autoSpaceDE w:val="0"/>
        <w:autoSpaceDN w:val="0"/>
        <w:adjustRightInd w:val="0"/>
        <w:spacing w:after="0"/>
        <w:jc w:val="both"/>
        <w:rPr>
          <w:sz w:val="24"/>
          <w:szCs w:val="24"/>
          <w:lang w:val="fr-FR"/>
        </w:rPr>
      </w:pPr>
    </w:p>
    <w:p w:rsidR="00BE62C2" w:rsidRDefault="00136D0E" w:rsidP="003E742A">
      <w:pPr>
        <w:autoSpaceDE w:val="0"/>
        <w:autoSpaceDN w:val="0"/>
        <w:adjustRightInd w:val="0"/>
        <w:spacing w:after="0"/>
        <w:jc w:val="both"/>
        <w:rPr>
          <w:i/>
          <w:sz w:val="24"/>
          <w:szCs w:val="24"/>
          <w:lang w:val="fr-FR"/>
        </w:rPr>
      </w:pPr>
      <w:r>
        <w:rPr>
          <w:sz w:val="24"/>
          <w:szCs w:val="24"/>
          <w:lang w:val="fr-FR"/>
        </w:rPr>
        <w:t xml:space="preserve">Enfin un </w:t>
      </w:r>
      <w:r w:rsidRPr="00EA5C50">
        <w:rPr>
          <w:b/>
          <w:i/>
          <w:sz w:val="24"/>
          <w:szCs w:val="24"/>
          <w:lang w:val="fr-FR"/>
        </w:rPr>
        <w:t>protocole social</w:t>
      </w:r>
      <w:r w:rsidR="007B7B40">
        <w:rPr>
          <w:sz w:val="24"/>
          <w:szCs w:val="24"/>
          <w:lang w:val="fr-FR"/>
        </w:rPr>
        <w:t> </w:t>
      </w:r>
      <w:r>
        <w:rPr>
          <w:sz w:val="24"/>
          <w:szCs w:val="24"/>
          <w:lang w:val="fr-FR"/>
        </w:rPr>
        <w:t>est annexé au traité qui étend les compétences communautaires au domaine social</w:t>
      </w:r>
      <w:r w:rsidR="00E63B2E">
        <w:rPr>
          <w:sz w:val="24"/>
          <w:szCs w:val="24"/>
          <w:lang w:val="fr-FR"/>
        </w:rPr>
        <w:t xml:space="preserve"> et dont les objectifs principaux sont : </w:t>
      </w:r>
      <w:r w:rsidR="00E63B2E">
        <w:rPr>
          <w:i/>
          <w:sz w:val="24"/>
          <w:szCs w:val="24"/>
          <w:lang w:val="fr-FR"/>
        </w:rPr>
        <w:t xml:space="preserve">le développement des ressources humaines pour </w:t>
      </w:r>
      <w:r w:rsidR="00E63B2E" w:rsidRPr="009D4B40">
        <w:rPr>
          <w:b/>
          <w:i/>
          <w:sz w:val="24"/>
          <w:szCs w:val="24"/>
          <w:lang w:val="fr-FR"/>
        </w:rPr>
        <w:t>assurer un niv</w:t>
      </w:r>
      <w:r w:rsidR="00A74876" w:rsidRPr="009D4B40">
        <w:rPr>
          <w:b/>
          <w:i/>
          <w:sz w:val="24"/>
          <w:szCs w:val="24"/>
          <w:lang w:val="fr-FR"/>
        </w:rPr>
        <w:t>eau d’emploi élevé et durable</w:t>
      </w:r>
      <w:r w:rsidR="00A74876">
        <w:rPr>
          <w:i/>
          <w:sz w:val="24"/>
          <w:szCs w:val="24"/>
          <w:lang w:val="fr-FR"/>
        </w:rPr>
        <w:t>, l’amélioration des conditions de vie et de travail, l’intégration des personn</w:t>
      </w:r>
      <w:r w:rsidR="003239CD">
        <w:rPr>
          <w:i/>
          <w:sz w:val="24"/>
          <w:szCs w:val="24"/>
          <w:lang w:val="fr-FR"/>
        </w:rPr>
        <w:t>es exclues du marché du travail.</w:t>
      </w:r>
    </w:p>
    <w:p w:rsidR="004162E6" w:rsidRPr="004162E6" w:rsidRDefault="004162E6" w:rsidP="003E742A">
      <w:pPr>
        <w:autoSpaceDE w:val="0"/>
        <w:autoSpaceDN w:val="0"/>
        <w:adjustRightInd w:val="0"/>
        <w:spacing w:after="0"/>
        <w:jc w:val="both"/>
        <w:rPr>
          <w:sz w:val="24"/>
          <w:szCs w:val="24"/>
          <w:lang w:val="fr-FR"/>
        </w:rPr>
      </w:pPr>
    </w:p>
    <w:p w:rsidR="00933D7E" w:rsidRPr="00816726" w:rsidRDefault="00933D7E" w:rsidP="0096634C">
      <w:pPr>
        <w:pStyle w:val="Paragraphedeliste"/>
        <w:numPr>
          <w:ilvl w:val="2"/>
          <w:numId w:val="35"/>
        </w:numPr>
        <w:autoSpaceDE w:val="0"/>
        <w:autoSpaceDN w:val="0"/>
        <w:adjustRightInd w:val="0"/>
        <w:spacing w:after="0"/>
        <w:jc w:val="both"/>
        <w:rPr>
          <w:b/>
          <w:sz w:val="24"/>
          <w:szCs w:val="24"/>
          <w:lang w:val="fr-FR"/>
        </w:rPr>
      </w:pPr>
      <w:r w:rsidRPr="00816726">
        <w:rPr>
          <w:b/>
          <w:sz w:val="24"/>
          <w:szCs w:val="24"/>
          <w:lang w:val="fr-FR"/>
        </w:rPr>
        <w:t>Le traité d’Amsterdam</w:t>
      </w:r>
    </w:p>
    <w:p w:rsidR="00933D7E" w:rsidRPr="00933D7E" w:rsidRDefault="00933D7E" w:rsidP="003E742A">
      <w:pPr>
        <w:autoSpaceDE w:val="0"/>
        <w:autoSpaceDN w:val="0"/>
        <w:adjustRightInd w:val="0"/>
        <w:spacing w:after="0"/>
        <w:jc w:val="both"/>
        <w:rPr>
          <w:b/>
          <w:sz w:val="24"/>
          <w:szCs w:val="24"/>
          <w:lang w:val="fr-FR"/>
        </w:rPr>
      </w:pPr>
    </w:p>
    <w:p w:rsidR="00EA5C50" w:rsidRDefault="004162E6" w:rsidP="003E742A">
      <w:pPr>
        <w:autoSpaceDE w:val="0"/>
        <w:autoSpaceDN w:val="0"/>
        <w:adjustRightInd w:val="0"/>
        <w:spacing w:after="0"/>
        <w:jc w:val="both"/>
        <w:rPr>
          <w:sz w:val="24"/>
          <w:szCs w:val="24"/>
          <w:lang w:val="fr-FR"/>
        </w:rPr>
      </w:pPr>
      <w:r>
        <w:rPr>
          <w:sz w:val="24"/>
          <w:szCs w:val="24"/>
          <w:lang w:val="fr-FR"/>
        </w:rPr>
        <w:lastRenderedPageBreak/>
        <w:t>Le traité d’Amsterdam,</w:t>
      </w:r>
      <w:r w:rsidR="00F338E5">
        <w:rPr>
          <w:sz w:val="24"/>
          <w:szCs w:val="24"/>
          <w:lang w:val="fr-FR"/>
        </w:rPr>
        <w:t xml:space="preserve"> signé le 2 octobre</w:t>
      </w:r>
      <w:r>
        <w:rPr>
          <w:sz w:val="24"/>
          <w:szCs w:val="24"/>
          <w:lang w:val="fr-FR"/>
        </w:rPr>
        <w:t xml:space="preserve"> 1997, permet l’accroissement des compétences de l’UE avec</w:t>
      </w:r>
      <w:r w:rsidR="006215B3">
        <w:rPr>
          <w:sz w:val="24"/>
          <w:szCs w:val="24"/>
          <w:lang w:val="fr-FR"/>
        </w:rPr>
        <w:t>, notamment,</w:t>
      </w:r>
      <w:r>
        <w:rPr>
          <w:sz w:val="24"/>
          <w:szCs w:val="24"/>
          <w:lang w:val="fr-FR"/>
        </w:rPr>
        <w:t xml:space="preserve"> la création d’une politique communautaire de l’emploi et la communautarisation d’une partie des matières dans le domaine de la justice et des affaires intérieur</w:t>
      </w:r>
      <w:r w:rsidR="009A16E1">
        <w:rPr>
          <w:sz w:val="24"/>
          <w:szCs w:val="24"/>
          <w:lang w:val="fr-FR"/>
        </w:rPr>
        <w:t>e</w:t>
      </w:r>
      <w:r>
        <w:rPr>
          <w:sz w:val="24"/>
          <w:szCs w:val="24"/>
          <w:lang w:val="fr-FR"/>
        </w:rPr>
        <w:t>s</w:t>
      </w:r>
      <w:r w:rsidR="0046793E">
        <w:rPr>
          <w:rStyle w:val="Appelnotedebasdep"/>
          <w:sz w:val="24"/>
          <w:szCs w:val="24"/>
          <w:lang w:val="fr-FR"/>
        </w:rPr>
        <w:footnoteReference w:id="71"/>
      </w:r>
      <w:r>
        <w:rPr>
          <w:sz w:val="24"/>
          <w:szCs w:val="24"/>
          <w:lang w:val="fr-FR"/>
        </w:rPr>
        <w:t xml:space="preserve">. </w:t>
      </w:r>
    </w:p>
    <w:p w:rsidR="00EA5C50" w:rsidRDefault="00EA5C50" w:rsidP="003E742A">
      <w:pPr>
        <w:autoSpaceDE w:val="0"/>
        <w:autoSpaceDN w:val="0"/>
        <w:adjustRightInd w:val="0"/>
        <w:spacing w:after="0"/>
        <w:jc w:val="both"/>
        <w:rPr>
          <w:sz w:val="24"/>
          <w:szCs w:val="24"/>
          <w:lang w:val="fr-FR"/>
        </w:rPr>
      </w:pPr>
    </w:p>
    <w:p w:rsidR="00223A00" w:rsidRDefault="000E567C" w:rsidP="003E742A">
      <w:pPr>
        <w:autoSpaceDE w:val="0"/>
        <w:autoSpaceDN w:val="0"/>
        <w:adjustRightInd w:val="0"/>
        <w:spacing w:after="0"/>
        <w:jc w:val="both"/>
        <w:rPr>
          <w:i/>
          <w:sz w:val="24"/>
          <w:szCs w:val="24"/>
          <w:lang w:val="fr-FR"/>
        </w:rPr>
      </w:pPr>
      <w:r>
        <w:rPr>
          <w:sz w:val="24"/>
          <w:szCs w:val="24"/>
          <w:lang w:val="fr-FR"/>
        </w:rPr>
        <w:t>En matière d’emploi</w:t>
      </w:r>
      <w:r w:rsidR="006215B3">
        <w:rPr>
          <w:sz w:val="24"/>
          <w:szCs w:val="24"/>
          <w:lang w:val="fr-FR"/>
        </w:rPr>
        <w:t xml:space="preserve">, comme le précise Michèle </w:t>
      </w:r>
      <w:proofErr w:type="spellStart"/>
      <w:r w:rsidR="006215B3">
        <w:rPr>
          <w:sz w:val="24"/>
          <w:szCs w:val="24"/>
          <w:lang w:val="fr-FR"/>
        </w:rPr>
        <w:t>Cincera</w:t>
      </w:r>
      <w:proofErr w:type="spellEnd"/>
      <w:r w:rsidR="006215B3">
        <w:rPr>
          <w:sz w:val="24"/>
          <w:szCs w:val="24"/>
          <w:lang w:val="fr-FR"/>
        </w:rPr>
        <w:t>, professeur d’économie à l’ULB</w:t>
      </w:r>
      <w:r w:rsidR="002A6550">
        <w:rPr>
          <w:sz w:val="24"/>
          <w:szCs w:val="24"/>
          <w:lang w:val="fr-FR"/>
        </w:rPr>
        <w:t>,</w:t>
      </w:r>
      <w:r w:rsidR="006215B3">
        <w:rPr>
          <w:sz w:val="24"/>
          <w:szCs w:val="24"/>
          <w:lang w:val="fr-FR"/>
        </w:rPr>
        <w:t xml:space="preserve"> </w:t>
      </w:r>
      <w:r>
        <w:rPr>
          <w:i/>
          <w:sz w:val="24"/>
          <w:szCs w:val="24"/>
          <w:lang w:val="fr-FR"/>
        </w:rPr>
        <w:t>concrètement,</w:t>
      </w:r>
      <w:r w:rsidR="002A6550">
        <w:rPr>
          <w:sz w:val="24"/>
          <w:szCs w:val="24"/>
          <w:lang w:val="fr-FR"/>
        </w:rPr>
        <w:t xml:space="preserve"> </w:t>
      </w:r>
      <w:r w:rsidR="002A6550">
        <w:rPr>
          <w:i/>
          <w:sz w:val="24"/>
          <w:szCs w:val="24"/>
          <w:lang w:val="fr-FR"/>
        </w:rPr>
        <w:t>les gouvernements se sont engagés à rendre leurs politiques d’emploi cohérentes avec la politique économique de la Communauté, promouvoir une main d’œuvre qualifiée et capable d’adaptation, ainsi que des marchés du travail qui réagissent rapidement aux changements économiques</w:t>
      </w:r>
      <w:r w:rsidR="00DA6E34">
        <w:rPr>
          <w:rStyle w:val="Appelnotedebasdep"/>
          <w:i/>
          <w:sz w:val="24"/>
          <w:szCs w:val="24"/>
          <w:lang w:val="fr-FR"/>
        </w:rPr>
        <w:footnoteReference w:id="72"/>
      </w:r>
      <w:r w:rsidR="002A6550">
        <w:rPr>
          <w:i/>
          <w:sz w:val="24"/>
          <w:szCs w:val="24"/>
          <w:lang w:val="fr-FR"/>
        </w:rPr>
        <w:t>.</w:t>
      </w:r>
      <w:r w:rsidR="00DA6E34">
        <w:rPr>
          <w:sz w:val="24"/>
          <w:szCs w:val="24"/>
          <w:lang w:val="fr-FR"/>
        </w:rPr>
        <w:t xml:space="preserve"> </w:t>
      </w:r>
      <w:r w:rsidR="0046793E">
        <w:rPr>
          <w:sz w:val="24"/>
          <w:szCs w:val="24"/>
          <w:lang w:val="fr-FR"/>
        </w:rPr>
        <w:t xml:space="preserve">Dans sa note de cours, M. </w:t>
      </w:r>
      <w:proofErr w:type="spellStart"/>
      <w:r w:rsidR="0046793E">
        <w:rPr>
          <w:sz w:val="24"/>
          <w:szCs w:val="24"/>
          <w:lang w:val="fr-FR"/>
        </w:rPr>
        <w:t>Cincera</w:t>
      </w:r>
      <w:proofErr w:type="spellEnd"/>
      <w:r w:rsidR="0046793E">
        <w:rPr>
          <w:sz w:val="24"/>
          <w:szCs w:val="24"/>
          <w:lang w:val="fr-FR"/>
        </w:rPr>
        <w:t xml:space="preserve"> </w:t>
      </w:r>
      <w:r w:rsidR="002A6550">
        <w:rPr>
          <w:i/>
          <w:sz w:val="24"/>
          <w:szCs w:val="24"/>
          <w:lang w:val="fr-FR"/>
        </w:rPr>
        <w:t xml:space="preserve"> </w:t>
      </w:r>
      <w:r w:rsidR="009A16E1">
        <w:rPr>
          <w:sz w:val="24"/>
          <w:szCs w:val="24"/>
          <w:lang w:val="fr-FR"/>
        </w:rPr>
        <w:t xml:space="preserve">précise aussi que dans les domaines de la justice et des affaires intérieures </w:t>
      </w:r>
      <w:r w:rsidR="009A16E1" w:rsidRPr="009A16E1">
        <w:rPr>
          <w:i/>
          <w:sz w:val="24"/>
          <w:szCs w:val="24"/>
          <w:lang w:val="fr-FR"/>
        </w:rPr>
        <w:t>sont concernées</w:t>
      </w:r>
      <w:r w:rsidR="009A16E1">
        <w:rPr>
          <w:i/>
          <w:sz w:val="24"/>
          <w:szCs w:val="24"/>
          <w:lang w:val="fr-FR"/>
        </w:rPr>
        <w:t xml:space="preserve"> la politique des visas, les conditions d’octroi aux immigrants de permis de séjour, les procédures d’asile</w:t>
      </w:r>
      <w:r w:rsidR="005B7564">
        <w:rPr>
          <w:i/>
          <w:sz w:val="24"/>
          <w:szCs w:val="24"/>
          <w:lang w:val="fr-FR"/>
        </w:rPr>
        <w:t>, ou encore les règles de coopération judiciaire civile.</w:t>
      </w:r>
      <w:r w:rsidR="009A16E1">
        <w:rPr>
          <w:i/>
          <w:sz w:val="24"/>
          <w:szCs w:val="24"/>
          <w:lang w:val="fr-FR"/>
        </w:rPr>
        <w:t xml:space="preserve"> </w:t>
      </w:r>
    </w:p>
    <w:p w:rsidR="0046793E" w:rsidRPr="009A16E1" w:rsidRDefault="009A16E1" w:rsidP="003E742A">
      <w:pPr>
        <w:autoSpaceDE w:val="0"/>
        <w:autoSpaceDN w:val="0"/>
        <w:adjustRightInd w:val="0"/>
        <w:spacing w:after="0"/>
        <w:jc w:val="both"/>
        <w:rPr>
          <w:sz w:val="24"/>
          <w:szCs w:val="24"/>
          <w:lang w:val="fr-FR"/>
        </w:rPr>
      </w:pPr>
      <w:r>
        <w:rPr>
          <w:sz w:val="24"/>
          <w:szCs w:val="24"/>
          <w:lang w:val="fr-FR"/>
        </w:rPr>
        <w:t xml:space="preserve"> </w:t>
      </w:r>
    </w:p>
    <w:p w:rsidR="004162E6" w:rsidRPr="009D4B40" w:rsidRDefault="00223A00" w:rsidP="003E742A">
      <w:pPr>
        <w:autoSpaceDE w:val="0"/>
        <w:autoSpaceDN w:val="0"/>
        <w:adjustRightInd w:val="0"/>
        <w:spacing w:after="0"/>
        <w:jc w:val="both"/>
        <w:rPr>
          <w:b/>
          <w:sz w:val="24"/>
          <w:szCs w:val="24"/>
          <w:lang w:val="fr-FR"/>
        </w:rPr>
      </w:pPr>
      <w:r>
        <w:rPr>
          <w:sz w:val="24"/>
          <w:szCs w:val="24"/>
          <w:lang w:val="fr-FR"/>
        </w:rPr>
        <w:t xml:space="preserve">Précédant la signature du traité, un </w:t>
      </w:r>
      <w:r w:rsidRPr="009D4B40">
        <w:rPr>
          <w:b/>
          <w:i/>
          <w:sz w:val="24"/>
          <w:szCs w:val="24"/>
          <w:lang w:val="fr-FR"/>
        </w:rPr>
        <w:t>Pacte de Stabilité et de Croissance</w:t>
      </w:r>
      <w:r>
        <w:rPr>
          <w:sz w:val="24"/>
          <w:szCs w:val="24"/>
          <w:lang w:val="fr-FR"/>
        </w:rPr>
        <w:t xml:space="preserve"> est adopté à l’occasion du Conseil européen d’A</w:t>
      </w:r>
      <w:r w:rsidR="006E7D5D">
        <w:rPr>
          <w:sz w:val="24"/>
          <w:szCs w:val="24"/>
          <w:lang w:val="fr-FR"/>
        </w:rPr>
        <w:t xml:space="preserve">msterdam des 16 et 17 juin 1997. </w:t>
      </w:r>
      <w:r w:rsidR="0045369E">
        <w:rPr>
          <w:sz w:val="24"/>
          <w:szCs w:val="24"/>
          <w:lang w:val="fr-FR"/>
        </w:rPr>
        <w:t xml:space="preserve">Selon le site </w:t>
      </w:r>
      <w:proofErr w:type="spellStart"/>
      <w:r w:rsidR="0045369E">
        <w:rPr>
          <w:sz w:val="24"/>
          <w:szCs w:val="24"/>
          <w:lang w:val="fr-FR"/>
        </w:rPr>
        <w:t>Eur</w:t>
      </w:r>
      <w:proofErr w:type="spellEnd"/>
      <w:r w:rsidR="0045369E">
        <w:rPr>
          <w:sz w:val="24"/>
          <w:szCs w:val="24"/>
          <w:lang w:val="fr-FR"/>
        </w:rPr>
        <w:t>-</w:t>
      </w:r>
      <w:proofErr w:type="spellStart"/>
      <w:r w:rsidR="0045369E">
        <w:rPr>
          <w:sz w:val="24"/>
          <w:szCs w:val="24"/>
          <w:lang w:val="fr-FR"/>
        </w:rPr>
        <w:t>Lex</w:t>
      </w:r>
      <w:proofErr w:type="spellEnd"/>
      <w:r w:rsidR="0045369E">
        <w:rPr>
          <w:sz w:val="24"/>
          <w:szCs w:val="24"/>
          <w:lang w:val="fr-FR"/>
        </w:rPr>
        <w:t xml:space="preserve"> de l’UE, le pacte </w:t>
      </w:r>
      <w:r w:rsidR="0045369E">
        <w:rPr>
          <w:i/>
          <w:sz w:val="24"/>
          <w:szCs w:val="24"/>
          <w:lang w:val="fr-FR"/>
        </w:rPr>
        <w:t xml:space="preserve">a été élaboré afin de garantir </w:t>
      </w:r>
      <w:r w:rsidR="0045369E" w:rsidRPr="009D4B40">
        <w:rPr>
          <w:b/>
          <w:i/>
          <w:sz w:val="24"/>
          <w:szCs w:val="24"/>
          <w:lang w:val="fr-FR"/>
        </w:rPr>
        <w:t>la bonne santé des finances publiques des pays de l’Union européenne</w:t>
      </w:r>
      <w:r w:rsidR="0045369E" w:rsidRPr="009D4B40">
        <w:rPr>
          <w:rStyle w:val="Appelnotedebasdep"/>
          <w:b/>
          <w:i/>
          <w:sz w:val="24"/>
          <w:szCs w:val="24"/>
          <w:lang w:val="fr-FR"/>
        </w:rPr>
        <w:footnoteReference w:id="73"/>
      </w:r>
      <w:r w:rsidR="00500435" w:rsidRPr="009D4B40">
        <w:rPr>
          <w:b/>
          <w:sz w:val="24"/>
          <w:szCs w:val="24"/>
          <w:lang w:val="fr-FR"/>
        </w:rPr>
        <w:t xml:space="preserve">. </w:t>
      </w:r>
    </w:p>
    <w:p w:rsidR="00320F6B" w:rsidRDefault="00320F6B" w:rsidP="003E742A">
      <w:pPr>
        <w:autoSpaceDE w:val="0"/>
        <w:autoSpaceDN w:val="0"/>
        <w:adjustRightInd w:val="0"/>
        <w:spacing w:after="0"/>
        <w:jc w:val="both"/>
        <w:rPr>
          <w:sz w:val="24"/>
          <w:szCs w:val="24"/>
          <w:lang w:val="fr-FR"/>
        </w:rPr>
      </w:pPr>
    </w:p>
    <w:p w:rsidR="00816726" w:rsidRPr="00816726" w:rsidRDefault="00816726" w:rsidP="0096634C">
      <w:pPr>
        <w:pStyle w:val="Paragraphedeliste"/>
        <w:numPr>
          <w:ilvl w:val="2"/>
          <w:numId w:val="35"/>
        </w:numPr>
        <w:autoSpaceDE w:val="0"/>
        <w:autoSpaceDN w:val="0"/>
        <w:adjustRightInd w:val="0"/>
        <w:spacing w:after="0"/>
        <w:jc w:val="both"/>
        <w:rPr>
          <w:b/>
          <w:sz w:val="24"/>
          <w:szCs w:val="24"/>
          <w:lang w:val="fr-FR"/>
        </w:rPr>
      </w:pPr>
      <w:r w:rsidRPr="00816726">
        <w:rPr>
          <w:b/>
          <w:sz w:val="24"/>
          <w:szCs w:val="24"/>
          <w:lang w:val="fr-FR"/>
        </w:rPr>
        <w:t>Le traité de Nice</w:t>
      </w:r>
    </w:p>
    <w:p w:rsidR="00816726" w:rsidRPr="00816726" w:rsidRDefault="00816726" w:rsidP="003E742A">
      <w:pPr>
        <w:autoSpaceDE w:val="0"/>
        <w:autoSpaceDN w:val="0"/>
        <w:adjustRightInd w:val="0"/>
        <w:spacing w:after="0"/>
        <w:jc w:val="both"/>
        <w:rPr>
          <w:b/>
          <w:sz w:val="24"/>
          <w:szCs w:val="24"/>
          <w:lang w:val="fr-FR"/>
        </w:rPr>
      </w:pPr>
    </w:p>
    <w:p w:rsidR="00964D2B" w:rsidRDefault="00964D2B" w:rsidP="003E742A">
      <w:pPr>
        <w:autoSpaceDE w:val="0"/>
        <w:autoSpaceDN w:val="0"/>
        <w:adjustRightInd w:val="0"/>
        <w:spacing w:after="0"/>
        <w:jc w:val="both"/>
        <w:rPr>
          <w:sz w:val="24"/>
          <w:szCs w:val="24"/>
          <w:lang w:val="fr-FR"/>
        </w:rPr>
      </w:pPr>
      <w:r>
        <w:rPr>
          <w:sz w:val="24"/>
          <w:szCs w:val="24"/>
          <w:lang w:val="fr-FR"/>
        </w:rPr>
        <w:t>Le traité de Nice</w:t>
      </w:r>
      <w:r w:rsidR="00E70B9D">
        <w:rPr>
          <w:sz w:val="24"/>
          <w:szCs w:val="24"/>
          <w:lang w:val="fr-FR"/>
        </w:rPr>
        <w:t>, signé en 2001,</w:t>
      </w:r>
      <w:r>
        <w:rPr>
          <w:sz w:val="24"/>
          <w:szCs w:val="24"/>
          <w:lang w:val="fr-FR"/>
        </w:rPr>
        <w:t xml:space="preserve"> a pour objet d’adapter le fonctionnement des institutions européennes à l’élargissement de l’Union qui voit passer le nombre de ses membres de quinze à vingt-sept pays</w:t>
      </w:r>
      <w:r w:rsidR="00F07293">
        <w:rPr>
          <w:sz w:val="24"/>
          <w:szCs w:val="24"/>
          <w:lang w:val="fr-FR"/>
        </w:rPr>
        <w:t>. Il porte sur une réforme institutionnelle orientée autour de trois axes principaux : la composition et le fonctionnement des institutions, la procédure décisionnelle et les coopérations renforcées entre</w:t>
      </w:r>
      <w:r w:rsidR="000321AD">
        <w:rPr>
          <w:sz w:val="24"/>
          <w:szCs w:val="24"/>
          <w:lang w:val="fr-FR"/>
        </w:rPr>
        <w:t xml:space="preserve"> les</w:t>
      </w:r>
      <w:r w:rsidR="00F07293">
        <w:rPr>
          <w:sz w:val="24"/>
          <w:szCs w:val="24"/>
          <w:lang w:val="fr-FR"/>
        </w:rPr>
        <w:t xml:space="preserve"> états</w:t>
      </w:r>
      <w:r w:rsidR="000321AD">
        <w:rPr>
          <w:sz w:val="24"/>
          <w:szCs w:val="24"/>
          <w:lang w:val="fr-FR"/>
        </w:rPr>
        <w:t xml:space="preserve"> </w:t>
      </w:r>
      <w:r w:rsidR="000321AD">
        <w:rPr>
          <w:i/>
          <w:sz w:val="24"/>
          <w:szCs w:val="24"/>
          <w:lang w:val="fr-FR"/>
        </w:rPr>
        <w:t>qui le désirent</w:t>
      </w:r>
      <w:r w:rsidR="00F07293">
        <w:rPr>
          <w:sz w:val="24"/>
          <w:szCs w:val="24"/>
          <w:lang w:val="fr-FR"/>
        </w:rPr>
        <w:t>.</w:t>
      </w:r>
    </w:p>
    <w:p w:rsidR="00F07293" w:rsidRDefault="00F07293" w:rsidP="003E742A">
      <w:pPr>
        <w:autoSpaceDE w:val="0"/>
        <w:autoSpaceDN w:val="0"/>
        <w:adjustRightInd w:val="0"/>
        <w:spacing w:after="0"/>
        <w:jc w:val="both"/>
        <w:rPr>
          <w:sz w:val="24"/>
          <w:szCs w:val="24"/>
          <w:lang w:val="fr-FR"/>
        </w:rPr>
      </w:pPr>
    </w:p>
    <w:p w:rsidR="00F07293" w:rsidRDefault="00E90C06" w:rsidP="003E742A">
      <w:pPr>
        <w:autoSpaceDE w:val="0"/>
        <w:autoSpaceDN w:val="0"/>
        <w:adjustRightInd w:val="0"/>
        <w:spacing w:after="0"/>
        <w:jc w:val="both"/>
        <w:rPr>
          <w:sz w:val="24"/>
          <w:szCs w:val="24"/>
          <w:lang w:val="fr-FR"/>
        </w:rPr>
      </w:pPr>
      <w:r>
        <w:rPr>
          <w:sz w:val="24"/>
          <w:szCs w:val="24"/>
          <w:lang w:val="fr-FR"/>
        </w:rPr>
        <w:t>Concernant la composition du</w:t>
      </w:r>
      <w:r w:rsidR="00505ED9">
        <w:rPr>
          <w:sz w:val="24"/>
          <w:szCs w:val="24"/>
          <w:lang w:val="fr-FR"/>
        </w:rPr>
        <w:t xml:space="preserve"> Parlement,</w:t>
      </w:r>
      <w:r w:rsidR="00A755E5">
        <w:rPr>
          <w:sz w:val="24"/>
          <w:szCs w:val="24"/>
          <w:lang w:val="fr-FR"/>
        </w:rPr>
        <w:t xml:space="preserve"> la répartition des sièg</w:t>
      </w:r>
      <w:r w:rsidR="006D3070">
        <w:rPr>
          <w:sz w:val="24"/>
          <w:szCs w:val="24"/>
          <w:lang w:val="fr-FR"/>
        </w:rPr>
        <w:t>es se faisant</w:t>
      </w:r>
      <w:r w:rsidR="00A755E5">
        <w:rPr>
          <w:sz w:val="24"/>
          <w:szCs w:val="24"/>
          <w:lang w:val="fr-FR"/>
        </w:rPr>
        <w:t xml:space="preserve"> en fonction de la popu</w:t>
      </w:r>
      <w:r w:rsidR="006D3070">
        <w:rPr>
          <w:sz w:val="24"/>
          <w:szCs w:val="24"/>
          <w:lang w:val="fr-FR"/>
        </w:rPr>
        <w:t>lation totale d’un pays membres, p</w:t>
      </w:r>
      <w:r w:rsidR="00A755E5">
        <w:rPr>
          <w:sz w:val="24"/>
          <w:szCs w:val="24"/>
          <w:lang w:val="fr-FR"/>
        </w:rPr>
        <w:t>lus le pays est peuplé, plus il obtient de siège. L’ouverture à de nouveaux</w:t>
      </w:r>
      <w:r w:rsidR="00882BA5">
        <w:rPr>
          <w:sz w:val="24"/>
          <w:szCs w:val="24"/>
          <w:lang w:val="fr-FR"/>
        </w:rPr>
        <w:t xml:space="preserve"> Etats</w:t>
      </w:r>
      <w:r w:rsidR="00A755E5">
        <w:rPr>
          <w:sz w:val="24"/>
          <w:szCs w:val="24"/>
          <w:lang w:val="fr-FR"/>
        </w:rPr>
        <w:t xml:space="preserve"> membres sug</w:t>
      </w:r>
      <w:r w:rsidR="00882BA5">
        <w:rPr>
          <w:sz w:val="24"/>
          <w:szCs w:val="24"/>
          <w:lang w:val="fr-FR"/>
        </w:rPr>
        <w:t xml:space="preserve">gère une augmentation des sièges, toutefois </w:t>
      </w:r>
      <w:r w:rsidR="00505ED9">
        <w:rPr>
          <w:sz w:val="24"/>
          <w:szCs w:val="24"/>
          <w:lang w:val="fr-FR"/>
        </w:rPr>
        <w:t xml:space="preserve"> le traité</w:t>
      </w:r>
      <w:r w:rsidR="00882BA5">
        <w:rPr>
          <w:sz w:val="24"/>
          <w:szCs w:val="24"/>
          <w:lang w:val="fr-FR"/>
        </w:rPr>
        <w:t xml:space="preserve"> de Nice</w:t>
      </w:r>
      <w:r w:rsidR="00505ED9">
        <w:rPr>
          <w:sz w:val="24"/>
          <w:szCs w:val="24"/>
          <w:lang w:val="fr-FR"/>
        </w:rPr>
        <w:t xml:space="preserve"> a limité le nombre maximal des députés à 732 et prévu une </w:t>
      </w:r>
      <w:r w:rsidR="00882BA5">
        <w:rPr>
          <w:sz w:val="24"/>
          <w:szCs w:val="24"/>
          <w:lang w:val="fr-FR"/>
        </w:rPr>
        <w:t>répar</w:t>
      </w:r>
      <w:r w:rsidR="005B5E19">
        <w:rPr>
          <w:sz w:val="24"/>
          <w:szCs w:val="24"/>
          <w:lang w:val="fr-FR"/>
        </w:rPr>
        <w:t>tition des sièges à hauteur d’</w:t>
      </w:r>
      <w:r w:rsidR="00505ED9">
        <w:rPr>
          <w:sz w:val="24"/>
          <w:szCs w:val="24"/>
          <w:lang w:val="fr-FR"/>
        </w:rPr>
        <w:t>1 député pour -/+ 8oo.ooo habitants</w:t>
      </w:r>
      <w:r w:rsidR="00882BA5">
        <w:rPr>
          <w:sz w:val="24"/>
          <w:szCs w:val="24"/>
          <w:lang w:val="fr-FR"/>
        </w:rPr>
        <w:t xml:space="preserve"> pour les pays les plus peuplés</w:t>
      </w:r>
      <w:r>
        <w:rPr>
          <w:rStyle w:val="Appelnotedebasdep"/>
          <w:sz w:val="24"/>
          <w:szCs w:val="24"/>
          <w:lang w:val="fr-FR"/>
        </w:rPr>
        <w:footnoteReference w:id="74"/>
      </w:r>
      <w:r w:rsidR="00882BA5">
        <w:rPr>
          <w:sz w:val="24"/>
          <w:szCs w:val="24"/>
          <w:lang w:val="fr-FR"/>
        </w:rPr>
        <w:t xml:space="preserve">. </w:t>
      </w:r>
      <w:r w:rsidR="0036503F">
        <w:rPr>
          <w:sz w:val="24"/>
          <w:szCs w:val="24"/>
          <w:lang w:val="fr-FR"/>
        </w:rPr>
        <w:t>Ainsi parmi les</w:t>
      </w:r>
      <w:r>
        <w:rPr>
          <w:sz w:val="24"/>
          <w:szCs w:val="24"/>
          <w:lang w:val="fr-FR"/>
        </w:rPr>
        <w:t xml:space="preserve"> 15</w:t>
      </w:r>
      <w:r w:rsidR="0036503F">
        <w:rPr>
          <w:sz w:val="24"/>
          <w:szCs w:val="24"/>
          <w:lang w:val="fr-FR"/>
        </w:rPr>
        <w:t xml:space="preserve"> pays membres</w:t>
      </w:r>
      <w:r w:rsidR="00977EAD">
        <w:rPr>
          <w:sz w:val="24"/>
          <w:szCs w:val="24"/>
          <w:lang w:val="fr-FR"/>
        </w:rPr>
        <w:t xml:space="preserve"> </w:t>
      </w:r>
      <w:r w:rsidR="00977EAD" w:rsidRPr="006D3070">
        <w:rPr>
          <w:sz w:val="24"/>
          <w:szCs w:val="24"/>
          <w:u w:val="single"/>
          <w:lang w:val="fr-FR"/>
        </w:rPr>
        <w:t>en 2001</w:t>
      </w:r>
      <w:r w:rsidR="0036503F">
        <w:rPr>
          <w:sz w:val="24"/>
          <w:szCs w:val="24"/>
          <w:lang w:val="fr-FR"/>
        </w:rPr>
        <w:t>, nou</w:t>
      </w:r>
      <w:r w:rsidR="008D2AAB">
        <w:rPr>
          <w:sz w:val="24"/>
          <w:szCs w:val="24"/>
          <w:lang w:val="fr-FR"/>
        </w:rPr>
        <w:t>s pouvons retenir</w:t>
      </w:r>
      <w:r w:rsidR="00301FB1">
        <w:rPr>
          <w:sz w:val="24"/>
          <w:szCs w:val="24"/>
          <w:lang w:val="fr-FR"/>
        </w:rPr>
        <w:t xml:space="preserve"> que ceux</w:t>
      </w:r>
      <w:r w:rsidR="0036503F">
        <w:rPr>
          <w:sz w:val="24"/>
          <w:szCs w:val="24"/>
          <w:lang w:val="fr-FR"/>
        </w:rPr>
        <w:t xml:space="preserve"> qui ont le plus de sièges</w:t>
      </w:r>
      <w:r w:rsidR="000E77E6">
        <w:rPr>
          <w:sz w:val="24"/>
          <w:szCs w:val="24"/>
          <w:lang w:val="fr-FR"/>
        </w:rPr>
        <w:t xml:space="preserve"> sont :</w:t>
      </w:r>
      <w:r w:rsidR="006E3637">
        <w:rPr>
          <w:sz w:val="24"/>
          <w:szCs w:val="24"/>
          <w:lang w:val="fr-FR"/>
        </w:rPr>
        <w:t xml:space="preserve"> l’Allemagne qui vient en tête avec 99 sièges</w:t>
      </w:r>
      <w:r w:rsidR="00355A96">
        <w:rPr>
          <w:sz w:val="24"/>
          <w:szCs w:val="24"/>
          <w:lang w:val="fr-FR"/>
        </w:rPr>
        <w:t>, suivie de</w:t>
      </w:r>
      <w:r w:rsidR="00D6564A">
        <w:rPr>
          <w:sz w:val="24"/>
          <w:szCs w:val="24"/>
          <w:lang w:val="fr-FR"/>
        </w:rPr>
        <w:t xml:space="preserve"> L</w:t>
      </w:r>
      <w:r w:rsidR="006E3637">
        <w:rPr>
          <w:sz w:val="24"/>
          <w:szCs w:val="24"/>
          <w:lang w:val="fr-FR"/>
        </w:rPr>
        <w:t>a France,</w:t>
      </w:r>
      <w:r w:rsidR="00355A96">
        <w:rPr>
          <w:sz w:val="24"/>
          <w:szCs w:val="24"/>
          <w:lang w:val="fr-FR"/>
        </w:rPr>
        <w:t xml:space="preserve"> de</w:t>
      </w:r>
      <w:r w:rsidR="000E77E6">
        <w:rPr>
          <w:sz w:val="24"/>
          <w:szCs w:val="24"/>
          <w:lang w:val="fr-FR"/>
        </w:rPr>
        <w:t xml:space="preserve"> l’Italie et</w:t>
      </w:r>
      <w:r w:rsidR="00355A96">
        <w:rPr>
          <w:sz w:val="24"/>
          <w:szCs w:val="24"/>
          <w:lang w:val="fr-FR"/>
        </w:rPr>
        <w:t xml:space="preserve"> du</w:t>
      </w:r>
      <w:r w:rsidR="000E77E6">
        <w:rPr>
          <w:sz w:val="24"/>
          <w:szCs w:val="24"/>
          <w:lang w:val="fr-FR"/>
        </w:rPr>
        <w:t xml:space="preserve"> Royaume Uni </w:t>
      </w:r>
      <w:r w:rsidR="00D6564A">
        <w:rPr>
          <w:sz w:val="24"/>
          <w:szCs w:val="24"/>
          <w:lang w:val="fr-FR"/>
        </w:rPr>
        <w:t xml:space="preserve">qui </w:t>
      </w:r>
      <w:r w:rsidR="000E77E6">
        <w:rPr>
          <w:sz w:val="24"/>
          <w:szCs w:val="24"/>
          <w:lang w:val="fr-FR"/>
        </w:rPr>
        <w:t>sont ex aequo  avec 72 sièges.  </w:t>
      </w:r>
      <w:r w:rsidR="00D6564A">
        <w:rPr>
          <w:sz w:val="24"/>
          <w:szCs w:val="24"/>
          <w:lang w:val="fr-FR"/>
        </w:rPr>
        <w:t>L’Espagne, les Pays-Bas et la Belgique obtiennent respectivement 50,</w:t>
      </w:r>
      <w:r w:rsidR="00355A96">
        <w:rPr>
          <w:sz w:val="24"/>
          <w:szCs w:val="24"/>
          <w:lang w:val="fr-FR"/>
        </w:rPr>
        <w:t xml:space="preserve"> </w:t>
      </w:r>
      <w:r w:rsidR="00D6564A">
        <w:rPr>
          <w:sz w:val="24"/>
          <w:szCs w:val="24"/>
          <w:lang w:val="fr-FR"/>
        </w:rPr>
        <w:t>25 et 22 sièges. Parmi les</w:t>
      </w:r>
      <w:r>
        <w:rPr>
          <w:sz w:val="24"/>
          <w:szCs w:val="24"/>
          <w:lang w:val="fr-FR"/>
        </w:rPr>
        <w:t xml:space="preserve"> 12</w:t>
      </w:r>
      <w:r w:rsidR="00D6564A">
        <w:rPr>
          <w:sz w:val="24"/>
          <w:szCs w:val="24"/>
          <w:lang w:val="fr-FR"/>
        </w:rPr>
        <w:t xml:space="preserve"> pays candidats,</w:t>
      </w:r>
      <w:r w:rsidR="00355A96">
        <w:rPr>
          <w:sz w:val="24"/>
          <w:szCs w:val="24"/>
          <w:lang w:val="fr-FR"/>
        </w:rPr>
        <w:t xml:space="preserve"> la Pologne ob</w:t>
      </w:r>
      <w:r w:rsidR="00E772BD">
        <w:rPr>
          <w:sz w:val="24"/>
          <w:szCs w:val="24"/>
          <w:lang w:val="fr-FR"/>
        </w:rPr>
        <w:t>tient 50 sièges, la Roumanie 33, la Hongrie et la République tchèque 20 sièges chacune</w:t>
      </w:r>
      <w:r>
        <w:rPr>
          <w:rStyle w:val="Appelnotedebasdep"/>
          <w:sz w:val="24"/>
          <w:szCs w:val="24"/>
          <w:lang w:val="fr-FR"/>
        </w:rPr>
        <w:footnoteReference w:id="75"/>
      </w:r>
      <w:r w:rsidR="00E772BD">
        <w:rPr>
          <w:sz w:val="24"/>
          <w:szCs w:val="24"/>
          <w:lang w:val="fr-FR"/>
        </w:rPr>
        <w:t>.</w:t>
      </w:r>
      <w:r w:rsidR="00355A96">
        <w:rPr>
          <w:sz w:val="24"/>
          <w:szCs w:val="24"/>
          <w:lang w:val="fr-FR"/>
        </w:rPr>
        <w:t xml:space="preserve"> </w:t>
      </w:r>
      <w:r w:rsidR="00D6564A" w:rsidRPr="00E772BD">
        <w:rPr>
          <w:sz w:val="24"/>
          <w:szCs w:val="24"/>
          <w:lang w:val="fr-FR"/>
        </w:rPr>
        <w:t xml:space="preserve"> </w:t>
      </w:r>
    </w:p>
    <w:p w:rsidR="00E87FC9" w:rsidRDefault="00E87FC9" w:rsidP="003E742A">
      <w:pPr>
        <w:autoSpaceDE w:val="0"/>
        <w:autoSpaceDN w:val="0"/>
        <w:adjustRightInd w:val="0"/>
        <w:spacing w:after="0"/>
        <w:jc w:val="both"/>
        <w:rPr>
          <w:sz w:val="24"/>
          <w:szCs w:val="24"/>
          <w:lang w:val="fr-FR"/>
        </w:rPr>
      </w:pPr>
    </w:p>
    <w:p w:rsidR="00FE4D29" w:rsidRDefault="007723AA" w:rsidP="003E742A">
      <w:pPr>
        <w:autoSpaceDE w:val="0"/>
        <w:autoSpaceDN w:val="0"/>
        <w:adjustRightInd w:val="0"/>
        <w:spacing w:after="0"/>
        <w:jc w:val="both"/>
        <w:rPr>
          <w:sz w:val="24"/>
          <w:szCs w:val="24"/>
          <w:lang w:val="fr-FR"/>
        </w:rPr>
      </w:pPr>
      <w:r>
        <w:rPr>
          <w:sz w:val="24"/>
          <w:szCs w:val="24"/>
          <w:lang w:val="fr-FR"/>
        </w:rPr>
        <w:t>Le Conseil de l’UE</w:t>
      </w:r>
      <w:r w:rsidR="0071779D">
        <w:rPr>
          <w:sz w:val="24"/>
          <w:szCs w:val="24"/>
          <w:lang w:val="fr-FR"/>
        </w:rPr>
        <w:t>,</w:t>
      </w:r>
      <w:r>
        <w:rPr>
          <w:sz w:val="24"/>
          <w:szCs w:val="24"/>
          <w:lang w:val="fr-FR"/>
        </w:rPr>
        <w:t xml:space="preserve"> </w:t>
      </w:r>
      <w:r w:rsidR="00CE2E64">
        <w:rPr>
          <w:sz w:val="24"/>
          <w:szCs w:val="24"/>
          <w:lang w:val="fr-FR"/>
        </w:rPr>
        <w:t>composé des</w:t>
      </w:r>
      <w:r w:rsidR="0071779D">
        <w:rPr>
          <w:sz w:val="24"/>
          <w:szCs w:val="24"/>
          <w:lang w:val="fr-FR"/>
        </w:rPr>
        <w:t xml:space="preserve"> ministres nationaux et des ministres des affaires étrangères</w:t>
      </w:r>
      <w:r w:rsidR="004C111E">
        <w:rPr>
          <w:sz w:val="24"/>
          <w:szCs w:val="24"/>
          <w:lang w:val="fr-FR"/>
        </w:rPr>
        <w:t xml:space="preserve"> de chaque Etats membres</w:t>
      </w:r>
      <w:r w:rsidR="0071779D">
        <w:rPr>
          <w:sz w:val="24"/>
          <w:szCs w:val="24"/>
          <w:lang w:val="fr-FR"/>
        </w:rPr>
        <w:t>, pratique le principe de la</w:t>
      </w:r>
      <w:r w:rsidR="00E87FC9">
        <w:rPr>
          <w:sz w:val="24"/>
          <w:szCs w:val="24"/>
          <w:lang w:val="fr-FR"/>
        </w:rPr>
        <w:t xml:space="preserve"> codécision</w:t>
      </w:r>
      <w:r w:rsidR="0071779D">
        <w:rPr>
          <w:sz w:val="24"/>
          <w:szCs w:val="24"/>
          <w:lang w:val="fr-FR"/>
        </w:rPr>
        <w:t xml:space="preserve"> avec </w:t>
      </w:r>
      <w:r w:rsidR="00D63D25">
        <w:rPr>
          <w:sz w:val="24"/>
          <w:szCs w:val="24"/>
          <w:lang w:val="fr-FR"/>
        </w:rPr>
        <w:t>le Parlement</w:t>
      </w:r>
      <w:r w:rsidR="00760CDD">
        <w:rPr>
          <w:sz w:val="24"/>
          <w:szCs w:val="24"/>
          <w:lang w:val="fr-FR"/>
        </w:rPr>
        <w:t xml:space="preserve"> européen</w:t>
      </w:r>
      <w:r w:rsidR="006D3070">
        <w:rPr>
          <w:sz w:val="24"/>
          <w:szCs w:val="24"/>
          <w:lang w:val="fr-FR"/>
        </w:rPr>
        <w:t xml:space="preserve"> qui lui es</w:t>
      </w:r>
      <w:r w:rsidR="003B30CC">
        <w:rPr>
          <w:sz w:val="24"/>
          <w:szCs w:val="24"/>
          <w:lang w:val="fr-FR"/>
        </w:rPr>
        <w:t>t élu par suffrage universelle depuis 1979</w:t>
      </w:r>
      <w:r w:rsidR="0071779D">
        <w:rPr>
          <w:sz w:val="24"/>
          <w:szCs w:val="24"/>
          <w:lang w:val="fr-FR"/>
        </w:rPr>
        <w:t>.</w:t>
      </w:r>
      <w:r w:rsidR="008631AA">
        <w:rPr>
          <w:sz w:val="24"/>
          <w:szCs w:val="24"/>
          <w:lang w:val="fr-FR"/>
        </w:rPr>
        <w:t xml:space="preserve"> Le traité de Nice élargit</w:t>
      </w:r>
      <w:r w:rsidR="00D63D25">
        <w:rPr>
          <w:sz w:val="24"/>
          <w:szCs w:val="24"/>
          <w:lang w:val="fr-FR"/>
        </w:rPr>
        <w:t xml:space="preserve"> </w:t>
      </w:r>
      <w:r w:rsidR="008631AA">
        <w:rPr>
          <w:sz w:val="24"/>
          <w:szCs w:val="24"/>
          <w:lang w:val="fr-FR"/>
        </w:rPr>
        <w:t>cette procédure</w:t>
      </w:r>
      <w:r w:rsidR="00FD3B70">
        <w:rPr>
          <w:sz w:val="24"/>
          <w:szCs w:val="24"/>
          <w:lang w:val="fr-FR"/>
        </w:rPr>
        <w:t xml:space="preserve"> </w:t>
      </w:r>
      <w:r w:rsidR="00FD3B70" w:rsidRPr="00C96110">
        <w:rPr>
          <w:i/>
          <w:sz w:val="24"/>
          <w:szCs w:val="24"/>
          <w:lang w:val="fr-FR"/>
        </w:rPr>
        <w:t>à</w:t>
      </w:r>
      <w:r w:rsidR="008631AA" w:rsidRPr="00C96110">
        <w:rPr>
          <w:i/>
          <w:sz w:val="24"/>
          <w:szCs w:val="24"/>
          <w:lang w:val="fr-FR"/>
        </w:rPr>
        <w:t xml:space="preserve"> presque toutes les nouvelles matières où le Conseil</w:t>
      </w:r>
      <w:r w:rsidR="00FD3B70" w:rsidRPr="00C96110">
        <w:rPr>
          <w:i/>
          <w:sz w:val="24"/>
          <w:szCs w:val="24"/>
          <w:lang w:val="fr-FR"/>
        </w:rPr>
        <w:t xml:space="preserve"> statuera à la majorité qualifiée.</w:t>
      </w:r>
      <w:r w:rsidR="00FD3B70">
        <w:rPr>
          <w:sz w:val="24"/>
          <w:szCs w:val="24"/>
          <w:lang w:val="fr-FR"/>
        </w:rPr>
        <w:t xml:space="preserve"> Les règles de</w:t>
      </w:r>
      <w:r w:rsidR="0087046C">
        <w:rPr>
          <w:sz w:val="24"/>
          <w:szCs w:val="24"/>
          <w:lang w:val="fr-FR"/>
        </w:rPr>
        <w:t xml:space="preserve"> cette dernière se voient modifiées,</w:t>
      </w:r>
      <w:r w:rsidR="008D2AAB">
        <w:rPr>
          <w:sz w:val="24"/>
          <w:szCs w:val="24"/>
          <w:lang w:val="fr-FR"/>
        </w:rPr>
        <w:t xml:space="preserve"> elles fon</w:t>
      </w:r>
      <w:r w:rsidR="0087046C">
        <w:rPr>
          <w:sz w:val="24"/>
          <w:szCs w:val="24"/>
          <w:lang w:val="fr-FR"/>
        </w:rPr>
        <w:t>t passer le seuil de la majorité qualifiée de 71,26 %</w:t>
      </w:r>
      <w:r w:rsidR="008D2AAB">
        <w:rPr>
          <w:sz w:val="24"/>
          <w:szCs w:val="24"/>
          <w:lang w:val="fr-FR"/>
        </w:rPr>
        <w:t xml:space="preserve"> des voix, au moment des 15, à </w:t>
      </w:r>
      <w:r w:rsidR="0087046C">
        <w:rPr>
          <w:sz w:val="24"/>
          <w:szCs w:val="24"/>
          <w:lang w:val="fr-FR"/>
        </w:rPr>
        <w:t xml:space="preserve"> </w:t>
      </w:r>
      <w:r w:rsidR="008D2AAB">
        <w:rPr>
          <w:sz w:val="24"/>
          <w:szCs w:val="24"/>
          <w:lang w:val="fr-FR"/>
        </w:rPr>
        <w:t>73,91 % au terme de l’élargissement.</w:t>
      </w:r>
    </w:p>
    <w:p w:rsidR="00D22D98" w:rsidRDefault="008D2AAB" w:rsidP="003E742A">
      <w:pPr>
        <w:autoSpaceDE w:val="0"/>
        <w:autoSpaceDN w:val="0"/>
        <w:adjustRightInd w:val="0"/>
        <w:spacing w:after="0"/>
        <w:jc w:val="both"/>
        <w:rPr>
          <w:sz w:val="24"/>
          <w:szCs w:val="24"/>
          <w:lang w:val="fr-FR"/>
        </w:rPr>
      </w:pPr>
      <w:r>
        <w:rPr>
          <w:sz w:val="24"/>
          <w:szCs w:val="24"/>
          <w:lang w:val="fr-FR"/>
        </w:rPr>
        <w:t xml:space="preserve">  </w:t>
      </w:r>
    </w:p>
    <w:p w:rsidR="0071779D" w:rsidRDefault="008D2AAB" w:rsidP="003E742A">
      <w:pPr>
        <w:autoSpaceDE w:val="0"/>
        <w:autoSpaceDN w:val="0"/>
        <w:adjustRightInd w:val="0"/>
        <w:spacing w:after="0"/>
        <w:jc w:val="both"/>
        <w:rPr>
          <w:sz w:val="24"/>
          <w:szCs w:val="24"/>
          <w:lang w:val="fr-FR"/>
        </w:rPr>
      </w:pPr>
      <w:r>
        <w:rPr>
          <w:sz w:val="24"/>
          <w:szCs w:val="24"/>
          <w:lang w:val="fr-FR"/>
        </w:rPr>
        <w:t>E</w:t>
      </w:r>
      <w:r w:rsidR="00FD3B70">
        <w:rPr>
          <w:sz w:val="24"/>
          <w:szCs w:val="24"/>
          <w:lang w:val="fr-FR"/>
        </w:rPr>
        <w:t>n matière de fiscalité, de sécurité sociale et de culture</w:t>
      </w:r>
      <w:r>
        <w:rPr>
          <w:sz w:val="24"/>
          <w:szCs w:val="24"/>
          <w:lang w:val="fr-FR"/>
        </w:rPr>
        <w:t xml:space="preserve">, l’unanimité reste la règle. </w:t>
      </w:r>
      <w:r w:rsidR="00FD3B70">
        <w:rPr>
          <w:rStyle w:val="Appelnotedebasdep"/>
          <w:sz w:val="24"/>
          <w:szCs w:val="24"/>
          <w:lang w:val="fr-FR"/>
        </w:rPr>
        <w:footnoteReference w:id="76"/>
      </w:r>
      <w:r w:rsidR="00FD3B70">
        <w:rPr>
          <w:sz w:val="24"/>
          <w:szCs w:val="24"/>
          <w:lang w:val="fr-FR"/>
        </w:rPr>
        <w:t xml:space="preserve"> </w:t>
      </w:r>
    </w:p>
    <w:p w:rsidR="00760CDD" w:rsidRDefault="00760CDD" w:rsidP="003E742A">
      <w:pPr>
        <w:autoSpaceDE w:val="0"/>
        <w:autoSpaceDN w:val="0"/>
        <w:adjustRightInd w:val="0"/>
        <w:spacing w:after="0"/>
        <w:jc w:val="both"/>
        <w:rPr>
          <w:sz w:val="24"/>
          <w:szCs w:val="24"/>
          <w:lang w:val="fr-FR"/>
        </w:rPr>
      </w:pPr>
    </w:p>
    <w:p w:rsidR="00B95654" w:rsidRDefault="00234A68" w:rsidP="003E742A">
      <w:pPr>
        <w:autoSpaceDE w:val="0"/>
        <w:autoSpaceDN w:val="0"/>
        <w:adjustRightInd w:val="0"/>
        <w:spacing w:after="0"/>
        <w:jc w:val="both"/>
        <w:rPr>
          <w:sz w:val="24"/>
          <w:szCs w:val="24"/>
          <w:lang w:val="fr-FR"/>
        </w:rPr>
      </w:pPr>
      <w:r>
        <w:rPr>
          <w:sz w:val="24"/>
          <w:szCs w:val="24"/>
          <w:lang w:val="fr-FR"/>
        </w:rPr>
        <w:t>La coopération renforcée</w:t>
      </w:r>
      <w:r w:rsidR="00712E8C">
        <w:rPr>
          <w:sz w:val="24"/>
          <w:szCs w:val="24"/>
          <w:lang w:val="fr-FR"/>
        </w:rPr>
        <w:t xml:space="preserve">, introduite par le traité d’Amsterdam </w:t>
      </w:r>
      <w:r>
        <w:rPr>
          <w:sz w:val="24"/>
          <w:szCs w:val="24"/>
          <w:lang w:val="fr-FR"/>
        </w:rPr>
        <w:t xml:space="preserve"> est une mesure qui donne aux Etats membres </w:t>
      </w:r>
      <w:r w:rsidRPr="002C1A43">
        <w:rPr>
          <w:i/>
          <w:sz w:val="24"/>
          <w:szCs w:val="24"/>
          <w:lang w:val="fr-FR"/>
        </w:rPr>
        <w:t>qui le désirent</w:t>
      </w:r>
      <w:r>
        <w:rPr>
          <w:sz w:val="24"/>
          <w:szCs w:val="24"/>
          <w:lang w:val="fr-FR"/>
        </w:rPr>
        <w:t xml:space="preserve">, la possibilité de signer des accords intergouvernementaux  dans lesquels ils s’engagent à adopter des règles communes sur certaines matières </w:t>
      </w:r>
      <w:r w:rsidR="00256FA3">
        <w:rPr>
          <w:sz w:val="24"/>
          <w:szCs w:val="24"/>
          <w:lang w:val="fr-FR"/>
        </w:rPr>
        <w:t>en ayant recours</w:t>
      </w:r>
      <w:r w:rsidR="00F62A2E">
        <w:rPr>
          <w:sz w:val="24"/>
          <w:szCs w:val="24"/>
          <w:lang w:val="fr-FR"/>
        </w:rPr>
        <w:t xml:space="preserve"> aux institutions, procédures et mécanismes</w:t>
      </w:r>
      <w:r w:rsidR="00256FA3">
        <w:rPr>
          <w:sz w:val="24"/>
          <w:szCs w:val="24"/>
          <w:lang w:val="fr-FR"/>
        </w:rPr>
        <w:t xml:space="preserve"> prévus par le traité. </w:t>
      </w:r>
      <w:r w:rsidR="00B95654">
        <w:rPr>
          <w:sz w:val="24"/>
          <w:szCs w:val="24"/>
          <w:lang w:val="fr-FR"/>
        </w:rPr>
        <w:t>Et ce après que le Conseil, statuant à la majorité qualifié sur proposition de la Commission et après consultation du Parlement</w:t>
      </w:r>
      <w:r w:rsidR="00B11D2C">
        <w:rPr>
          <w:sz w:val="24"/>
          <w:szCs w:val="24"/>
          <w:lang w:val="fr-FR"/>
        </w:rPr>
        <w:t>,</w:t>
      </w:r>
      <w:r w:rsidR="00B95654">
        <w:rPr>
          <w:sz w:val="24"/>
          <w:szCs w:val="24"/>
          <w:lang w:val="fr-FR"/>
        </w:rPr>
        <w:t xml:space="preserve"> l’autorise sous certaines conditions</w:t>
      </w:r>
      <w:r w:rsidR="00B95654">
        <w:rPr>
          <w:rStyle w:val="Appelnotedebasdep"/>
          <w:sz w:val="24"/>
          <w:szCs w:val="24"/>
          <w:lang w:val="fr-FR"/>
        </w:rPr>
        <w:footnoteReference w:id="77"/>
      </w:r>
      <w:r w:rsidR="00B95654">
        <w:rPr>
          <w:sz w:val="24"/>
          <w:szCs w:val="24"/>
          <w:lang w:val="fr-FR"/>
        </w:rPr>
        <w:t xml:space="preserve">. </w:t>
      </w:r>
      <w:r w:rsidR="00256FA3">
        <w:rPr>
          <w:sz w:val="24"/>
          <w:szCs w:val="24"/>
          <w:lang w:val="fr-FR"/>
        </w:rPr>
        <w:t xml:space="preserve">Ce </w:t>
      </w:r>
      <w:proofErr w:type="spellStart"/>
      <w:r w:rsidR="00256FA3">
        <w:rPr>
          <w:sz w:val="24"/>
          <w:szCs w:val="24"/>
          <w:lang w:val="fr-FR"/>
        </w:rPr>
        <w:t>process</w:t>
      </w:r>
      <w:proofErr w:type="spellEnd"/>
      <w:r w:rsidR="009D5634">
        <w:rPr>
          <w:sz w:val="24"/>
          <w:szCs w:val="24"/>
          <w:lang w:val="fr-FR"/>
        </w:rPr>
        <w:t>,</w:t>
      </w:r>
      <w:r w:rsidR="00275D7E">
        <w:rPr>
          <w:sz w:val="24"/>
          <w:szCs w:val="24"/>
          <w:lang w:val="fr-FR"/>
        </w:rPr>
        <w:t xml:space="preserve"> permet de contourner le droit de veto </w:t>
      </w:r>
      <w:r w:rsidR="00256FA3">
        <w:rPr>
          <w:sz w:val="24"/>
          <w:szCs w:val="24"/>
          <w:lang w:val="fr-FR"/>
        </w:rPr>
        <w:t>induis lors d</w:t>
      </w:r>
      <w:r w:rsidR="00BB06B8">
        <w:rPr>
          <w:sz w:val="24"/>
          <w:szCs w:val="24"/>
          <w:lang w:val="fr-FR"/>
        </w:rPr>
        <w:t xml:space="preserve">e la </w:t>
      </w:r>
      <w:r w:rsidR="00256FA3">
        <w:rPr>
          <w:sz w:val="24"/>
          <w:szCs w:val="24"/>
          <w:lang w:val="fr-FR"/>
        </w:rPr>
        <w:t xml:space="preserve"> prise de décision à l’unanimité.</w:t>
      </w:r>
      <w:r w:rsidR="00F62A2E">
        <w:rPr>
          <w:sz w:val="24"/>
          <w:szCs w:val="24"/>
          <w:lang w:val="fr-FR"/>
        </w:rPr>
        <w:t xml:space="preserve"> </w:t>
      </w:r>
      <w:r w:rsidR="00B11D2C">
        <w:rPr>
          <w:sz w:val="24"/>
          <w:szCs w:val="24"/>
          <w:lang w:val="fr-FR"/>
        </w:rPr>
        <w:t>Alors</w:t>
      </w:r>
      <w:r w:rsidR="00C329C4">
        <w:rPr>
          <w:sz w:val="24"/>
          <w:szCs w:val="24"/>
          <w:lang w:val="fr-FR"/>
        </w:rPr>
        <w:t xml:space="preserve"> que</w:t>
      </w:r>
      <w:r w:rsidR="00B11D2C">
        <w:rPr>
          <w:sz w:val="24"/>
          <w:szCs w:val="24"/>
          <w:lang w:val="fr-FR"/>
        </w:rPr>
        <w:t xml:space="preserve"> jusque là pour que ce </w:t>
      </w:r>
      <w:proofErr w:type="spellStart"/>
      <w:r w:rsidR="00B11D2C">
        <w:rPr>
          <w:sz w:val="24"/>
          <w:szCs w:val="24"/>
          <w:lang w:val="fr-FR"/>
        </w:rPr>
        <w:t>process</w:t>
      </w:r>
      <w:proofErr w:type="spellEnd"/>
      <w:r w:rsidR="00B11D2C">
        <w:rPr>
          <w:sz w:val="24"/>
          <w:szCs w:val="24"/>
          <w:lang w:val="fr-FR"/>
        </w:rPr>
        <w:t xml:space="preserve"> puisse s’appliquer, il requérait la majorité des Etats</w:t>
      </w:r>
      <w:r w:rsidR="002F647C">
        <w:rPr>
          <w:sz w:val="24"/>
          <w:szCs w:val="24"/>
          <w:lang w:val="fr-FR"/>
        </w:rPr>
        <w:t>, le traité de Nice réduit le nombre requis à</w:t>
      </w:r>
      <w:r w:rsidR="006855D2">
        <w:rPr>
          <w:sz w:val="24"/>
          <w:szCs w:val="24"/>
          <w:lang w:val="fr-FR"/>
        </w:rPr>
        <w:t xml:space="preserve"> 8 Etats.</w:t>
      </w:r>
      <w:r w:rsidR="00B11D2C">
        <w:rPr>
          <w:sz w:val="24"/>
          <w:szCs w:val="24"/>
          <w:lang w:val="fr-FR"/>
        </w:rPr>
        <w:t xml:space="preserve"> </w:t>
      </w:r>
    </w:p>
    <w:p w:rsidR="00FA1426" w:rsidRDefault="00FA1426" w:rsidP="003E742A">
      <w:pPr>
        <w:autoSpaceDE w:val="0"/>
        <w:autoSpaceDN w:val="0"/>
        <w:adjustRightInd w:val="0"/>
        <w:spacing w:after="0"/>
        <w:jc w:val="both"/>
        <w:rPr>
          <w:sz w:val="24"/>
          <w:szCs w:val="24"/>
          <w:lang w:val="fr-FR"/>
        </w:rPr>
      </w:pPr>
    </w:p>
    <w:p w:rsidR="00816726" w:rsidRPr="00816726" w:rsidRDefault="00816726" w:rsidP="0096634C">
      <w:pPr>
        <w:pStyle w:val="Paragraphedeliste"/>
        <w:numPr>
          <w:ilvl w:val="2"/>
          <w:numId w:val="35"/>
        </w:numPr>
        <w:autoSpaceDE w:val="0"/>
        <w:autoSpaceDN w:val="0"/>
        <w:adjustRightInd w:val="0"/>
        <w:spacing w:after="0"/>
        <w:jc w:val="both"/>
        <w:rPr>
          <w:b/>
          <w:sz w:val="24"/>
          <w:szCs w:val="24"/>
          <w:lang w:val="fr-FR"/>
        </w:rPr>
      </w:pPr>
      <w:r w:rsidRPr="00816726">
        <w:rPr>
          <w:b/>
          <w:sz w:val="24"/>
          <w:szCs w:val="24"/>
          <w:lang w:val="fr-FR"/>
        </w:rPr>
        <w:t>Le traité de Lisbonne</w:t>
      </w:r>
    </w:p>
    <w:p w:rsidR="00816726" w:rsidRPr="00816726" w:rsidRDefault="00816726" w:rsidP="003E742A">
      <w:pPr>
        <w:autoSpaceDE w:val="0"/>
        <w:autoSpaceDN w:val="0"/>
        <w:adjustRightInd w:val="0"/>
        <w:spacing w:after="0"/>
        <w:jc w:val="both"/>
        <w:rPr>
          <w:b/>
          <w:sz w:val="24"/>
          <w:szCs w:val="24"/>
          <w:lang w:val="fr-FR"/>
        </w:rPr>
      </w:pPr>
    </w:p>
    <w:p w:rsidR="00E4051B" w:rsidRDefault="00FA1426" w:rsidP="003E742A">
      <w:pPr>
        <w:autoSpaceDE w:val="0"/>
        <w:autoSpaceDN w:val="0"/>
        <w:adjustRightInd w:val="0"/>
        <w:spacing w:after="0"/>
        <w:jc w:val="both"/>
        <w:rPr>
          <w:sz w:val="24"/>
          <w:szCs w:val="24"/>
          <w:lang w:val="fr-FR"/>
        </w:rPr>
      </w:pPr>
      <w:r>
        <w:rPr>
          <w:sz w:val="24"/>
          <w:szCs w:val="24"/>
          <w:lang w:val="fr-FR"/>
        </w:rPr>
        <w:t xml:space="preserve">Le traité de Lisbonne </w:t>
      </w:r>
      <w:r w:rsidR="006D3070">
        <w:rPr>
          <w:sz w:val="24"/>
          <w:szCs w:val="24"/>
          <w:lang w:val="fr-FR"/>
        </w:rPr>
        <w:t>signé en 2009, et entré en vigueur en 2010,</w:t>
      </w:r>
      <w:r w:rsidR="00B655CA">
        <w:rPr>
          <w:sz w:val="24"/>
          <w:szCs w:val="24"/>
          <w:lang w:val="fr-FR"/>
        </w:rPr>
        <w:t xml:space="preserve"> statue sur plusieurs modifications parmi lesquelles</w:t>
      </w:r>
      <w:r w:rsidR="00BD4BF7">
        <w:rPr>
          <w:sz w:val="24"/>
          <w:szCs w:val="24"/>
          <w:lang w:val="fr-FR"/>
        </w:rPr>
        <w:t xml:space="preserve"> </w:t>
      </w:r>
      <w:r w:rsidR="00BD4BF7">
        <w:rPr>
          <w:rStyle w:val="Appelnotedebasdep"/>
          <w:sz w:val="24"/>
          <w:szCs w:val="24"/>
          <w:lang w:val="fr-FR"/>
        </w:rPr>
        <w:footnoteReference w:id="78"/>
      </w:r>
      <w:r w:rsidR="00B655CA">
        <w:rPr>
          <w:sz w:val="24"/>
          <w:szCs w:val="24"/>
          <w:lang w:val="fr-FR"/>
        </w:rPr>
        <w:t> :</w:t>
      </w:r>
    </w:p>
    <w:p w:rsidR="00C413D0" w:rsidRDefault="00C413D0" w:rsidP="003E742A">
      <w:pPr>
        <w:autoSpaceDE w:val="0"/>
        <w:autoSpaceDN w:val="0"/>
        <w:adjustRightInd w:val="0"/>
        <w:spacing w:after="0"/>
        <w:jc w:val="both"/>
        <w:rPr>
          <w:sz w:val="24"/>
          <w:szCs w:val="24"/>
          <w:lang w:val="fr-FR"/>
        </w:rPr>
      </w:pPr>
    </w:p>
    <w:p w:rsidR="009D5634" w:rsidRDefault="009D5634" w:rsidP="0096634C">
      <w:pPr>
        <w:pStyle w:val="Paragraphedeliste"/>
        <w:numPr>
          <w:ilvl w:val="0"/>
          <w:numId w:val="34"/>
        </w:numPr>
        <w:autoSpaceDE w:val="0"/>
        <w:autoSpaceDN w:val="0"/>
        <w:adjustRightInd w:val="0"/>
        <w:spacing w:after="0"/>
        <w:jc w:val="both"/>
        <w:rPr>
          <w:sz w:val="24"/>
          <w:szCs w:val="24"/>
          <w:lang w:val="fr-FR"/>
        </w:rPr>
      </w:pPr>
      <w:r w:rsidRPr="00C413D0">
        <w:rPr>
          <w:sz w:val="24"/>
          <w:szCs w:val="24"/>
          <w:lang w:val="fr-FR"/>
        </w:rPr>
        <w:t>La clarification de la répartition des compétences entre l’Union et les Etats membres : le nouveau texte énumère la liste des domaines relevant des compétences exclusives, des compétences partagées et des compétences d’appui.</w:t>
      </w:r>
    </w:p>
    <w:p w:rsidR="009D5634" w:rsidRPr="009D5634" w:rsidRDefault="009D5634" w:rsidP="0096634C">
      <w:pPr>
        <w:pStyle w:val="Paragraphedeliste"/>
        <w:numPr>
          <w:ilvl w:val="0"/>
          <w:numId w:val="34"/>
        </w:numPr>
        <w:autoSpaceDE w:val="0"/>
        <w:autoSpaceDN w:val="0"/>
        <w:adjustRightInd w:val="0"/>
        <w:spacing w:after="0"/>
        <w:jc w:val="both"/>
        <w:rPr>
          <w:sz w:val="24"/>
          <w:szCs w:val="24"/>
          <w:lang w:val="fr-FR"/>
        </w:rPr>
      </w:pPr>
      <w:r w:rsidRPr="00C413D0">
        <w:rPr>
          <w:sz w:val="24"/>
          <w:szCs w:val="24"/>
          <w:lang w:val="fr-FR"/>
        </w:rPr>
        <w:t xml:space="preserve">L’Union se voit dotée d’une personnalité juridique et peut conclure un accord international dans </w:t>
      </w:r>
      <w:r w:rsidRPr="00C413D0">
        <w:rPr>
          <w:b/>
          <w:i/>
          <w:sz w:val="24"/>
          <w:szCs w:val="24"/>
          <w:lang w:val="fr-FR"/>
        </w:rPr>
        <w:t>tous</w:t>
      </w:r>
      <w:r w:rsidRPr="00C413D0">
        <w:rPr>
          <w:sz w:val="24"/>
          <w:szCs w:val="24"/>
          <w:lang w:val="fr-FR"/>
        </w:rPr>
        <w:t xml:space="preserve"> ses domaines de compétence.</w:t>
      </w:r>
    </w:p>
    <w:p w:rsidR="007D7B1D" w:rsidRDefault="007D7B1D" w:rsidP="0096634C">
      <w:pPr>
        <w:pStyle w:val="Paragraphedeliste"/>
        <w:numPr>
          <w:ilvl w:val="0"/>
          <w:numId w:val="34"/>
        </w:numPr>
        <w:autoSpaceDE w:val="0"/>
        <w:autoSpaceDN w:val="0"/>
        <w:adjustRightInd w:val="0"/>
        <w:spacing w:after="0"/>
        <w:jc w:val="both"/>
        <w:rPr>
          <w:sz w:val="24"/>
          <w:szCs w:val="24"/>
          <w:lang w:val="fr-FR"/>
        </w:rPr>
      </w:pPr>
      <w:r>
        <w:rPr>
          <w:sz w:val="24"/>
          <w:szCs w:val="24"/>
          <w:lang w:val="fr-FR"/>
        </w:rPr>
        <w:t>Une</w:t>
      </w:r>
      <w:r w:rsidRPr="00B655CA">
        <w:rPr>
          <w:sz w:val="24"/>
          <w:szCs w:val="24"/>
          <w:lang w:val="fr-FR"/>
        </w:rPr>
        <w:t xml:space="preserve"> simplification du processus de décision</w:t>
      </w:r>
      <w:r>
        <w:rPr>
          <w:sz w:val="24"/>
          <w:szCs w:val="24"/>
          <w:lang w:val="fr-FR"/>
        </w:rPr>
        <w:t xml:space="preserve"> qui</w:t>
      </w:r>
      <w:r w:rsidRPr="00B655CA">
        <w:rPr>
          <w:sz w:val="24"/>
          <w:szCs w:val="24"/>
          <w:lang w:val="fr-FR"/>
        </w:rPr>
        <w:t xml:space="preserve"> prévoit que la majorité qualifiée se définira comme étant égale à au moins 55% des membres du Conseil, comprenant au moins 15 d’entre eux et représentant des Etats membres réunissant au moins 65% de la population de l’Union. </w:t>
      </w:r>
    </w:p>
    <w:p w:rsidR="006F3468" w:rsidRDefault="006F3468" w:rsidP="0096634C">
      <w:pPr>
        <w:pStyle w:val="Paragraphedeliste"/>
        <w:numPr>
          <w:ilvl w:val="0"/>
          <w:numId w:val="34"/>
        </w:numPr>
        <w:autoSpaceDE w:val="0"/>
        <w:autoSpaceDN w:val="0"/>
        <w:adjustRightInd w:val="0"/>
        <w:spacing w:after="0"/>
        <w:jc w:val="both"/>
        <w:rPr>
          <w:sz w:val="24"/>
          <w:szCs w:val="24"/>
          <w:lang w:val="fr-FR"/>
        </w:rPr>
      </w:pPr>
      <w:r>
        <w:rPr>
          <w:sz w:val="24"/>
          <w:szCs w:val="24"/>
          <w:lang w:val="fr-FR"/>
        </w:rPr>
        <w:t xml:space="preserve">Le nombre minimal d’Etats requis pour </w:t>
      </w:r>
      <w:r w:rsidR="004006B4">
        <w:rPr>
          <w:sz w:val="24"/>
          <w:szCs w:val="24"/>
          <w:lang w:val="fr-FR"/>
        </w:rPr>
        <w:t>appliquer la procédure de coopération renforcée passe de 8 à 9 états.</w:t>
      </w:r>
    </w:p>
    <w:p w:rsidR="00947773" w:rsidRDefault="00947773" w:rsidP="0096634C">
      <w:pPr>
        <w:pStyle w:val="Paragraphedeliste"/>
        <w:numPr>
          <w:ilvl w:val="0"/>
          <w:numId w:val="34"/>
        </w:numPr>
        <w:autoSpaceDE w:val="0"/>
        <w:autoSpaceDN w:val="0"/>
        <w:adjustRightInd w:val="0"/>
        <w:spacing w:after="0"/>
        <w:jc w:val="both"/>
        <w:rPr>
          <w:sz w:val="24"/>
          <w:szCs w:val="24"/>
          <w:lang w:val="fr-FR"/>
        </w:rPr>
      </w:pPr>
      <w:r w:rsidRPr="00C413D0">
        <w:rPr>
          <w:sz w:val="24"/>
          <w:szCs w:val="24"/>
          <w:lang w:val="fr-FR"/>
        </w:rPr>
        <w:t>En matière de coopération judiciaire et policière, la plupart des décisions sont désormais prises à la majorité et non plus à l’unanimité.</w:t>
      </w:r>
    </w:p>
    <w:p w:rsidR="007E14BF" w:rsidRPr="00947773" w:rsidRDefault="007E14BF" w:rsidP="0096634C">
      <w:pPr>
        <w:pStyle w:val="Paragraphedeliste"/>
        <w:numPr>
          <w:ilvl w:val="0"/>
          <w:numId w:val="34"/>
        </w:numPr>
        <w:autoSpaceDE w:val="0"/>
        <w:autoSpaceDN w:val="0"/>
        <w:adjustRightInd w:val="0"/>
        <w:spacing w:after="0"/>
        <w:jc w:val="both"/>
        <w:rPr>
          <w:sz w:val="24"/>
          <w:szCs w:val="24"/>
          <w:lang w:val="fr-FR"/>
        </w:rPr>
      </w:pPr>
      <w:r>
        <w:rPr>
          <w:sz w:val="24"/>
          <w:szCs w:val="24"/>
          <w:lang w:val="fr-FR"/>
        </w:rPr>
        <w:lastRenderedPageBreak/>
        <w:t>U</w:t>
      </w:r>
      <w:r w:rsidRPr="00C413D0">
        <w:rPr>
          <w:sz w:val="24"/>
          <w:szCs w:val="24"/>
          <w:lang w:val="fr-FR"/>
        </w:rPr>
        <w:t>ne clause de sortie qui confère aux Etats membres le droit de se retirer de l’UE.</w:t>
      </w:r>
    </w:p>
    <w:p w:rsidR="00206792" w:rsidRPr="007E14BF" w:rsidRDefault="00A4769B" w:rsidP="0096634C">
      <w:pPr>
        <w:pStyle w:val="Paragraphedeliste"/>
        <w:numPr>
          <w:ilvl w:val="0"/>
          <w:numId w:val="34"/>
        </w:numPr>
        <w:autoSpaceDE w:val="0"/>
        <w:autoSpaceDN w:val="0"/>
        <w:adjustRightInd w:val="0"/>
        <w:spacing w:after="0"/>
        <w:jc w:val="both"/>
        <w:rPr>
          <w:sz w:val="24"/>
          <w:szCs w:val="24"/>
          <w:lang w:val="fr-FR"/>
        </w:rPr>
      </w:pPr>
      <w:r w:rsidRPr="00C413D0">
        <w:rPr>
          <w:sz w:val="24"/>
          <w:szCs w:val="24"/>
          <w:lang w:val="fr-FR"/>
        </w:rPr>
        <w:t xml:space="preserve">La possibilité d’initiative citoyenne : les citoyens européens acquièrent le droit d’inviter la Commission européenne, dans le cadre de ses attributions, à soumettre une proposition </w:t>
      </w:r>
      <w:r w:rsidRPr="006D3070">
        <w:rPr>
          <w:i/>
          <w:sz w:val="24"/>
          <w:szCs w:val="24"/>
          <w:lang w:val="fr-FR"/>
        </w:rPr>
        <w:t>appropriée</w:t>
      </w:r>
      <w:r w:rsidRPr="00C413D0">
        <w:rPr>
          <w:sz w:val="24"/>
          <w:szCs w:val="24"/>
          <w:lang w:val="fr-FR"/>
        </w:rPr>
        <w:t xml:space="preserve"> au Parlement européen et au Conseil de l’UE.</w:t>
      </w:r>
      <w:r w:rsidR="00661BBA" w:rsidRPr="00C413D0">
        <w:rPr>
          <w:sz w:val="24"/>
          <w:szCs w:val="24"/>
          <w:lang w:val="fr-FR"/>
        </w:rPr>
        <w:t xml:space="preserve"> Il est nécessaire de recueillir l’approbation d’un million de citoyens de l’Union, ressortissants </w:t>
      </w:r>
      <w:r w:rsidR="00661BBA" w:rsidRPr="00B96524">
        <w:rPr>
          <w:i/>
          <w:sz w:val="24"/>
          <w:szCs w:val="24"/>
          <w:lang w:val="fr-FR"/>
        </w:rPr>
        <w:t>d’un nombre significatif d’Etats membres</w:t>
      </w:r>
      <w:r w:rsidR="00661BBA" w:rsidRPr="00C413D0">
        <w:rPr>
          <w:sz w:val="24"/>
          <w:szCs w:val="24"/>
          <w:lang w:val="fr-FR"/>
        </w:rPr>
        <w:t xml:space="preserve">. Il faut également que l’acte juridique demandé soit </w:t>
      </w:r>
      <w:r w:rsidR="00661BBA" w:rsidRPr="006F49C7">
        <w:rPr>
          <w:i/>
          <w:sz w:val="24"/>
          <w:szCs w:val="24"/>
          <w:lang w:val="fr-FR"/>
        </w:rPr>
        <w:t>« nécessaire aux fins de l’application des traités ».</w:t>
      </w:r>
      <w:r w:rsidR="00206792" w:rsidRPr="007E14BF">
        <w:rPr>
          <w:sz w:val="24"/>
          <w:szCs w:val="24"/>
          <w:lang w:val="fr-FR"/>
        </w:rPr>
        <w:t xml:space="preserve">  </w:t>
      </w:r>
    </w:p>
    <w:p w:rsidR="00947773" w:rsidRDefault="00947773" w:rsidP="0096634C">
      <w:pPr>
        <w:pStyle w:val="Paragraphedeliste"/>
        <w:numPr>
          <w:ilvl w:val="0"/>
          <w:numId w:val="34"/>
        </w:numPr>
        <w:autoSpaceDE w:val="0"/>
        <w:autoSpaceDN w:val="0"/>
        <w:adjustRightInd w:val="0"/>
        <w:spacing w:after="0"/>
        <w:jc w:val="both"/>
        <w:rPr>
          <w:sz w:val="24"/>
          <w:szCs w:val="24"/>
          <w:lang w:val="fr-FR"/>
        </w:rPr>
      </w:pPr>
      <w:r>
        <w:rPr>
          <w:sz w:val="24"/>
          <w:szCs w:val="24"/>
          <w:lang w:val="fr-FR"/>
        </w:rPr>
        <w:t>L’adhésion de l’UE à la Convention Européenne</w:t>
      </w:r>
      <w:r w:rsidRPr="00B655CA">
        <w:rPr>
          <w:sz w:val="24"/>
          <w:szCs w:val="24"/>
          <w:lang w:val="fr-FR"/>
        </w:rPr>
        <w:t xml:space="preserve"> des droits de l’homme et des lib</w:t>
      </w:r>
      <w:r>
        <w:rPr>
          <w:sz w:val="24"/>
          <w:szCs w:val="24"/>
          <w:lang w:val="fr-FR"/>
        </w:rPr>
        <w:t>ertés fondamentales qui confère</w:t>
      </w:r>
      <w:r w:rsidRPr="00B655CA">
        <w:rPr>
          <w:sz w:val="24"/>
          <w:szCs w:val="24"/>
          <w:lang w:val="fr-FR"/>
        </w:rPr>
        <w:t xml:space="preserve"> à la </w:t>
      </w:r>
      <w:r w:rsidRPr="00B655CA">
        <w:rPr>
          <w:b/>
          <w:i/>
          <w:sz w:val="24"/>
          <w:szCs w:val="24"/>
          <w:lang w:val="fr-FR"/>
        </w:rPr>
        <w:t>Charte des Droits Fondamentaux</w:t>
      </w:r>
      <w:r w:rsidRPr="00B655CA">
        <w:rPr>
          <w:sz w:val="24"/>
          <w:szCs w:val="24"/>
          <w:lang w:val="fr-FR"/>
        </w:rPr>
        <w:t xml:space="preserve">  une force</w:t>
      </w:r>
      <w:r>
        <w:rPr>
          <w:sz w:val="24"/>
          <w:szCs w:val="24"/>
          <w:lang w:val="fr-FR"/>
        </w:rPr>
        <w:t xml:space="preserve"> juridique contraignante pour les Etats membres (exception faite au</w:t>
      </w:r>
      <w:r w:rsidRPr="00B655CA">
        <w:rPr>
          <w:sz w:val="24"/>
          <w:szCs w:val="24"/>
          <w:lang w:val="fr-FR"/>
        </w:rPr>
        <w:t xml:space="preserve"> Royaume-Uni et la Pologne</w:t>
      </w:r>
      <w:r>
        <w:rPr>
          <w:sz w:val="24"/>
          <w:szCs w:val="24"/>
          <w:lang w:val="fr-FR"/>
        </w:rPr>
        <w:t xml:space="preserve"> qui  bénéficient</w:t>
      </w:r>
      <w:r w:rsidRPr="00B655CA">
        <w:rPr>
          <w:sz w:val="24"/>
          <w:szCs w:val="24"/>
          <w:lang w:val="fr-FR"/>
        </w:rPr>
        <w:t xml:space="preserve"> d’une dérogation quand à son application</w:t>
      </w:r>
      <w:r>
        <w:rPr>
          <w:sz w:val="24"/>
          <w:szCs w:val="24"/>
          <w:lang w:val="fr-FR"/>
        </w:rPr>
        <w:t>)</w:t>
      </w:r>
      <w:r w:rsidRPr="00B655CA">
        <w:rPr>
          <w:sz w:val="24"/>
          <w:szCs w:val="24"/>
          <w:lang w:val="fr-FR"/>
        </w:rPr>
        <w:t>.</w:t>
      </w:r>
    </w:p>
    <w:p w:rsidR="00A56D04" w:rsidRDefault="00F44A2C" w:rsidP="0096634C">
      <w:pPr>
        <w:pStyle w:val="Paragraphedeliste"/>
        <w:numPr>
          <w:ilvl w:val="0"/>
          <w:numId w:val="34"/>
        </w:numPr>
        <w:autoSpaceDE w:val="0"/>
        <w:autoSpaceDN w:val="0"/>
        <w:adjustRightInd w:val="0"/>
        <w:spacing w:after="0"/>
        <w:jc w:val="both"/>
        <w:rPr>
          <w:sz w:val="24"/>
          <w:szCs w:val="24"/>
          <w:lang w:val="fr-FR"/>
        </w:rPr>
      </w:pPr>
      <w:r w:rsidRPr="00C413D0">
        <w:rPr>
          <w:sz w:val="24"/>
          <w:szCs w:val="24"/>
          <w:lang w:val="fr-FR"/>
        </w:rPr>
        <w:t>La lutte contre le changement climatique acquiert un statut prioritaire dans le nouveau traité.</w:t>
      </w:r>
    </w:p>
    <w:p w:rsidR="00DC166B" w:rsidRPr="00DC166B" w:rsidRDefault="00DC166B" w:rsidP="00DC166B">
      <w:pPr>
        <w:autoSpaceDE w:val="0"/>
        <w:autoSpaceDN w:val="0"/>
        <w:adjustRightInd w:val="0"/>
        <w:spacing w:after="0"/>
        <w:jc w:val="both"/>
        <w:rPr>
          <w:sz w:val="24"/>
          <w:szCs w:val="24"/>
          <w:lang w:val="fr-FR"/>
        </w:rPr>
      </w:pPr>
    </w:p>
    <w:p w:rsidR="0077549F" w:rsidRPr="00816726" w:rsidRDefault="00933D7E" w:rsidP="0096634C">
      <w:pPr>
        <w:pStyle w:val="Paragraphedeliste"/>
        <w:numPr>
          <w:ilvl w:val="2"/>
          <w:numId w:val="35"/>
        </w:numPr>
        <w:autoSpaceDE w:val="0"/>
        <w:autoSpaceDN w:val="0"/>
        <w:adjustRightInd w:val="0"/>
        <w:spacing w:after="0"/>
        <w:jc w:val="both"/>
        <w:rPr>
          <w:b/>
          <w:color w:val="000000" w:themeColor="text1"/>
          <w:sz w:val="24"/>
          <w:szCs w:val="24"/>
          <w:lang w:val="fr-FR"/>
        </w:rPr>
      </w:pPr>
      <w:r w:rsidRPr="00816726">
        <w:rPr>
          <w:b/>
          <w:color w:val="000000" w:themeColor="text1"/>
          <w:sz w:val="24"/>
          <w:szCs w:val="24"/>
          <w:lang w:val="fr-FR"/>
        </w:rPr>
        <w:t xml:space="preserve">Stratégie 2020 de l’UE </w:t>
      </w:r>
      <w:r w:rsidR="00DC166B">
        <w:rPr>
          <w:b/>
          <w:color w:val="000000" w:themeColor="text1"/>
          <w:sz w:val="24"/>
          <w:szCs w:val="24"/>
          <w:lang w:val="fr-FR"/>
        </w:rPr>
        <w:t xml:space="preserve">et </w:t>
      </w:r>
      <w:r w:rsidR="0077549F" w:rsidRPr="00816726">
        <w:rPr>
          <w:b/>
          <w:color w:val="000000" w:themeColor="text1"/>
          <w:sz w:val="24"/>
          <w:szCs w:val="24"/>
          <w:lang w:val="fr-FR"/>
        </w:rPr>
        <w:t>Le Programme National de Réforme (PNR)</w:t>
      </w:r>
    </w:p>
    <w:p w:rsidR="0077549F" w:rsidRPr="0077549F" w:rsidRDefault="0077549F" w:rsidP="003551B4">
      <w:pPr>
        <w:autoSpaceDE w:val="0"/>
        <w:autoSpaceDN w:val="0"/>
        <w:adjustRightInd w:val="0"/>
        <w:spacing w:after="0"/>
        <w:jc w:val="both"/>
        <w:rPr>
          <w:b/>
          <w:color w:val="000000" w:themeColor="text1"/>
          <w:sz w:val="24"/>
          <w:szCs w:val="24"/>
          <w:lang w:val="fr-FR"/>
        </w:rPr>
      </w:pPr>
    </w:p>
    <w:p w:rsidR="003551B4" w:rsidRPr="00FF6879" w:rsidRDefault="003551B4" w:rsidP="003551B4">
      <w:pPr>
        <w:autoSpaceDE w:val="0"/>
        <w:autoSpaceDN w:val="0"/>
        <w:adjustRightInd w:val="0"/>
        <w:spacing w:after="0"/>
        <w:jc w:val="both"/>
        <w:rPr>
          <w:color w:val="000000" w:themeColor="text1"/>
          <w:sz w:val="24"/>
          <w:szCs w:val="24"/>
          <w:lang w:val="fr-FR"/>
        </w:rPr>
      </w:pPr>
      <w:r w:rsidRPr="00FF6879">
        <w:rPr>
          <w:color w:val="000000" w:themeColor="text1"/>
          <w:sz w:val="24"/>
          <w:szCs w:val="24"/>
        </w:rPr>
        <w:t>Suite au traité de Lisbonne,</w:t>
      </w:r>
      <w:r w:rsidRPr="00FF6879">
        <w:rPr>
          <w:color w:val="000000" w:themeColor="text1"/>
          <w:sz w:val="24"/>
          <w:szCs w:val="24"/>
          <w:lang w:val="fr-FR"/>
        </w:rPr>
        <w:t xml:space="preserve"> le Conseil européen approuve, en juin 2010, la </w:t>
      </w:r>
      <w:r w:rsidRPr="00FF6879">
        <w:rPr>
          <w:i/>
          <w:color w:val="000000" w:themeColor="text1"/>
          <w:sz w:val="24"/>
          <w:szCs w:val="24"/>
          <w:lang w:val="fr-FR"/>
        </w:rPr>
        <w:t xml:space="preserve">Stratégie 2020 de l’Union européenne </w:t>
      </w:r>
      <w:r w:rsidRPr="00FF6879">
        <w:rPr>
          <w:color w:val="000000" w:themeColor="text1"/>
          <w:sz w:val="24"/>
          <w:szCs w:val="24"/>
          <w:lang w:val="fr-FR"/>
        </w:rPr>
        <w:t>qui établi trois priorités mutuellement renforcée</w:t>
      </w:r>
      <w:r w:rsidRPr="00FF6879">
        <w:rPr>
          <w:rStyle w:val="Appelnotedebasdep"/>
          <w:color w:val="000000" w:themeColor="text1"/>
          <w:sz w:val="24"/>
          <w:szCs w:val="24"/>
          <w:lang w:val="fr-FR"/>
        </w:rPr>
        <w:footnoteReference w:id="79"/>
      </w:r>
      <w:r w:rsidRPr="00FF6879">
        <w:rPr>
          <w:color w:val="000000" w:themeColor="text1"/>
          <w:sz w:val="24"/>
          <w:szCs w:val="24"/>
          <w:lang w:val="fr-FR"/>
        </w:rPr>
        <w:t> :</w:t>
      </w:r>
    </w:p>
    <w:p w:rsidR="003551B4" w:rsidRPr="00FF6879" w:rsidRDefault="003551B4" w:rsidP="003551B4">
      <w:pPr>
        <w:autoSpaceDE w:val="0"/>
        <w:autoSpaceDN w:val="0"/>
        <w:adjustRightInd w:val="0"/>
        <w:spacing w:after="0"/>
        <w:jc w:val="both"/>
        <w:rPr>
          <w:color w:val="000000" w:themeColor="text1"/>
          <w:sz w:val="24"/>
          <w:szCs w:val="24"/>
          <w:lang w:val="fr-FR"/>
        </w:rPr>
      </w:pPr>
    </w:p>
    <w:p w:rsidR="003551B4" w:rsidRPr="00FF6879" w:rsidRDefault="003551B4" w:rsidP="0096634C">
      <w:pPr>
        <w:pStyle w:val="Paragraphedeliste"/>
        <w:numPr>
          <w:ilvl w:val="0"/>
          <w:numId w:val="28"/>
        </w:numPr>
        <w:autoSpaceDE w:val="0"/>
        <w:autoSpaceDN w:val="0"/>
        <w:adjustRightInd w:val="0"/>
        <w:spacing w:after="0"/>
        <w:jc w:val="both"/>
        <w:rPr>
          <w:color w:val="000000" w:themeColor="text1"/>
          <w:sz w:val="24"/>
          <w:szCs w:val="24"/>
          <w:lang w:val="fr-FR"/>
        </w:rPr>
      </w:pPr>
      <w:r w:rsidRPr="00FF6879">
        <w:rPr>
          <w:color w:val="000000" w:themeColor="text1"/>
          <w:sz w:val="24"/>
          <w:szCs w:val="24"/>
          <w:lang w:val="fr-FR"/>
        </w:rPr>
        <w:t xml:space="preserve">Une </w:t>
      </w:r>
      <w:r w:rsidRPr="00FF6879">
        <w:rPr>
          <w:b/>
          <w:i/>
          <w:color w:val="000000" w:themeColor="text1"/>
          <w:sz w:val="24"/>
          <w:szCs w:val="24"/>
          <w:lang w:val="fr-FR"/>
        </w:rPr>
        <w:t>croissance</w:t>
      </w:r>
      <w:r w:rsidRPr="00FF6879">
        <w:rPr>
          <w:color w:val="000000" w:themeColor="text1"/>
          <w:sz w:val="24"/>
          <w:szCs w:val="24"/>
          <w:lang w:val="fr-FR"/>
        </w:rPr>
        <w:t xml:space="preserve"> </w:t>
      </w:r>
      <w:r w:rsidRPr="00FF6879">
        <w:rPr>
          <w:b/>
          <w:i/>
          <w:color w:val="000000" w:themeColor="text1"/>
          <w:sz w:val="24"/>
          <w:szCs w:val="24"/>
          <w:lang w:val="fr-FR"/>
        </w:rPr>
        <w:t>intelligente</w:t>
      </w:r>
      <w:r w:rsidRPr="00FF6879">
        <w:rPr>
          <w:color w:val="000000" w:themeColor="text1"/>
          <w:sz w:val="24"/>
          <w:szCs w:val="24"/>
          <w:lang w:val="fr-FR"/>
        </w:rPr>
        <w:t xml:space="preserve"> avec</w:t>
      </w:r>
      <w:r w:rsidR="00BA2CBF" w:rsidRPr="00FF6879">
        <w:rPr>
          <w:color w:val="000000" w:themeColor="text1"/>
          <w:sz w:val="24"/>
          <w:szCs w:val="24"/>
          <w:lang w:val="fr-FR"/>
        </w:rPr>
        <w:t xml:space="preserve"> le</w:t>
      </w:r>
      <w:r w:rsidRPr="00FF6879">
        <w:rPr>
          <w:color w:val="000000" w:themeColor="text1"/>
          <w:sz w:val="24"/>
          <w:szCs w:val="24"/>
          <w:lang w:val="fr-FR"/>
        </w:rPr>
        <w:t xml:space="preserve"> développement d’une économie basée sur les </w:t>
      </w:r>
      <w:r w:rsidRPr="00FF6879">
        <w:rPr>
          <w:b/>
          <w:i/>
          <w:color w:val="000000" w:themeColor="text1"/>
          <w:sz w:val="24"/>
          <w:szCs w:val="24"/>
          <w:lang w:val="fr-FR"/>
        </w:rPr>
        <w:t>connaissances</w:t>
      </w:r>
      <w:r w:rsidRPr="00FF6879">
        <w:rPr>
          <w:b/>
          <w:color w:val="000000" w:themeColor="text1"/>
          <w:sz w:val="24"/>
          <w:szCs w:val="24"/>
          <w:lang w:val="fr-FR"/>
        </w:rPr>
        <w:t xml:space="preserve"> </w:t>
      </w:r>
      <w:r w:rsidRPr="00FF6879">
        <w:rPr>
          <w:b/>
          <w:i/>
          <w:color w:val="000000" w:themeColor="text1"/>
          <w:sz w:val="24"/>
          <w:szCs w:val="24"/>
          <w:lang w:val="fr-FR"/>
        </w:rPr>
        <w:t>et</w:t>
      </w:r>
      <w:r w:rsidRPr="00FF6879">
        <w:rPr>
          <w:b/>
          <w:color w:val="000000" w:themeColor="text1"/>
          <w:sz w:val="24"/>
          <w:szCs w:val="24"/>
          <w:lang w:val="fr-FR"/>
        </w:rPr>
        <w:t xml:space="preserve"> </w:t>
      </w:r>
      <w:r w:rsidRPr="00FF6879">
        <w:rPr>
          <w:b/>
          <w:i/>
          <w:color w:val="000000" w:themeColor="text1"/>
          <w:sz w:val="24"/>
          <w:szCs w:val="24"/>
          <w:lang w:val="fr-FR"/>
        </w:rPr>
        <w:t>l’innovation</w:t>
      </w:r>
    </w:p>
    <w:p w:rsidR="003551B4" w:rsidRPr="00FF6879" w:rsidRDefault="003551B4" w:rsidP="0096634C">
      <w:pPr>
        <w:pStyle w:val="Paragraphedeliste"/>
        <w:numPr>
          <w:ilvl w:val="0"/>
          <w:numId w:val="28"/>
        </w:numPr>
        <w:autoSpaceDE w:val="0"/>
        <w:autoSpaceDN w:val="0"/>
        <w:adjustRightInd w:val="0"/>
        <w:spacing w:after="0"/>
        <w:jc w:val="both"/>
        <w:rPr>
          <w:color w:val="000000" w:themeColor="text1"/>
          <w:sz w:val="24"/>
          <w:szCs w:val="24"/>
          <w:lang w:val="fr-FR"/>
        </w:rPr>
      </w:pPr>
      <w:r w:rsidRPr="00FF6879">
        <w:rPr>
          <w:color w:val="000000" w:themeColor="text1"/>
          <w:sz w:val="24"/>
          <w:szCs w:val="24"/>
          <w:lang w:val="fr-FR"/>
        </w:rPr>
        <w:t xml:space="preserve">Une </w:t>
      </w:r>
      <w:r w:rsidRPr="00FF6879">
        <w:rPr>
          <w:b/>
          <w:i/>
          <w:color w:val="000000" w:themeColor="text1"/>
          <w:sz w:val="24"/>
          <w:szCs w:val="24"/>
          <w:lang w:val="fr-FR"/>
        </w:rPr>
        <w:t>croissance durable</w:t>
      </w:r>
      <w:r w:rsidRPr="00FF6879">
        <w:rPr>
          <w:color w:val="000000" w:themeColor="text1"/>
          <w:sz w:val="24"/>
          <w:szCs w:val="24"/>
          <w:lang w:val="fr-FR"/>
        </w:rPr>
        <w:t xml:space="preserve">, encourageant une </w:t>
      </w:r>
      <w:r w:rsidRPr="00FF6879">
        <w:rPr>
          <w:b/>
          <w:i/>
          <w:color w:val="000000" w:themeColor="text1"/>
          <w:sz w:val="24"/>
          <w:szCs w:val="24"/>
          <w:lang w:val="fr-FR"/>
        </w:rPr>
        <w:t>économie plus efficace du point de vue des ressources</w:t>
      </w:r>
      <w:r w:rsidRPr="00FF6879">
        <w:rPr>
          <w:color w:val="000000" w:themeColor="text1"/>
          <w:sz w:val="24"/>
          <w:szCs w:val="24"/>
          <w:lang w:val="fr-FR"/>
        </w:rPr>
        <w:t xml:space="preserve">, </w:t>
      </w:r>
      <w:r w:rsidRPr="00FF6879">
        <w:rPr>
          <w:b/>
          <w:i/>
          <w:color w:val="000000" w:themeColor="text1"/>
          <w:sz w:val="24"/>
          <w:szCs w:val="24"/>
          <w:lang w:val="fr-FR"/>
        </w:rPr>
        <w:t>plus verte et plus compétitive</w:t>
      </w:r>
    </w:p>
    <w:p w:rsidR="003551B4" w:rsidRPr="00FF6879" w:rsidRDefault="003551B4" w:rsidP="0096634C">
      <w:pPr>
        <w:pStyle w:val="Paragraphedeliste"/>
        <w:numPr>
          <w:ilvl w:val="0"/>
          <w:numId w:val="28"/>
        </w:numPr>
        <w:autoSpaceDE w:val="0"/>
        <w:autoSpaceDN w:val="0"/>
        <w:adjustRightInd w:val="0"/>
        <w:spacing w:after="0"/>
        <w:jc w:val="both"/>
        <w:rPr>
          <w:color w:val="000000" w:themeColor="text1"/>
          <w:sz w:val="24"/>
          <w:szCs w:val="24"/>
          <w:lang w:val="fr-FR"/>
        </w:rPr>
      </w:pPr>
      <w:r w:rsidRPr="00FF6879">
        <w:rPr>
          <w:color w:val="000000" w:themeColor="text1"/>
          <w:sz w:val="24"/>
          <w:szCs w:val="24"/>
          <w:lang w:val="fr-FR"/>
        </w:rPr>
        <w:t xml:space="preserve">Une </w:t>
      </w:r>
      <w:r w:rsidRPr="00FF6879">
        <w:rPr>
          <w:b/>
          <w:i/>
          <w:color w:val="000000" w:themeColor="text1"/>
          <w:sz w:val="24"/>
          <w:szCs w:val="24"/>
          <w:lang w:val="fr-FR"/>
        </w:rPr>
        <w:t>croissance</w:t>
      </w:r>
      <w:r w:rsidRPr="00FF6879">
        <w:rPr>
          <w:color w:val="000000" w:themeColor="text1"/>
          <w:sz w:val="24"/>
          <w:szCs w:val="24"/>
          <w:lang w:val="fr-FR"/>
        </w:rPr>
        <w:t xml:space="preserve"> </w:t>
      </w:r>
      <w:r w:rsidRPr="00FF6879">
        <w:rPr>
          <w:b/>
          <w:i/>
          <w:color w:val="000000" w:themeColor="text1"/>
          <w:sz w:val="24"/>
          <w:szCs w:val="24"/>
          <w:lang w:val="fr-FR"/>
        </w:rPr>
        <w:t>inclusive</w:t>
      </w:r>
      <w:r w:rsidRPr="00FF6879">
        <w:rPr>
          <w:color w:val="000000" w:themeColor="text1"/>
          <w:sz w:val="24"/>
          <w:szCs w:val="24"/>
          <w:lang w:val="fr-FR"/>
        </w:rPr>
        <w:t xml:space="preserve">, favorisant une économie à </w:t>
      </w:r>
      <w:r w:rsidRPr="00FF6879">
        <w:rPr>
          <w:b/>
          <w:i/>
          <w:color w:val="000000" w:themeColor="text1"/>
          <w:sz w:val="24"/>
          <w:szCs w:val="24"/>
          <w:lang w:val="fr-FR"/>
        </w:rPr>
        <w:t>haut niveau d’emploi</w:t>
      </w:r>
      <w:r w:rsidRPr="00FF6879">
        <w:rPr>
          <w:color w:val="000000" w:themeColor="text1"/>
          <w:sz w:val="24"/>
          <w:szCs w:val="24"/>
          <w:lang w:val="fr-FR"/>
        </w:rPr>
        <w:t xml:space="preserve"> débouchant sur </w:t>
      </w:r>
      <w:r w:rsidRPr="00FF6879">
        <w:rPr>
          <w:b/>
          <w:i/>
          <w:color w:val="000000" w:themeColor="text1"/>
          <w:sz w:val="24"/>
          <w:szCs w:val="24"/>
          <w:lang w:val="fr-FR"/>
        </w:rPr>
        <w:t>une cohésion sociale et territoriale</w:t>
      </w:r>
      <w:r w:rsidRPr="00FF6879">
        <w:rPr>
          <w:color w:val="000000" w:themeColor="text1"/>
          <w:sz w:val="24"/>
          <w:szCs w:val="24"/>
          <w:lang w:val="fr-FR"/>
        </w:rPr>
        <w:t xml:space="preserve"> </w:t>
      </w:r>
    </w:p>
    <w:p w:rsidR="002F647C" w:rsidRDefault="002F647C" w:rsidP="000A14B8">
      <w:pPr>
        <w:autoSpaceDE w:val="0"/>
        <w:autoSpaceDN w:val="0"/>
        <w:adjustRightInd w:val="0"/>
        <w:spacing w:after="0"/>
        <w:jc w:val="both"/>
        <w:rPr>
          <w:color w:val="000000" w:themeColor="text1"/>
          <w:sz w:val="24"/>
          <w:szCs w:val="24"/>
          <w:lang w:val="fr-FR"/>
        </w:rPr>
      </w:pPr>
    </w:p>
    <w:p w:rsidR="003551B4" w:rsidRDefault="00EC0257" w:rsidP="003551B4">
      <w:pPr>
        <w:shd w:val="clear" w:color="auto" w:fill="FFFFFF"/>
        <w:spacing w:after="0" w:line="240" w:lineRule="auto"/>
        <w:jc w:val="both"/>
        <w:rPr>
          <w:rFonts w:eastAsia="Times New Roman" w:cs="Arial"/>
          <w:color w:val="000000" w:themeColor="text1"/>
          <w:sz w:val="24"/>
          <w:szCs w:val="24"/>
          <w:lang w:eastAsia="fr-BE"/>
        </w:rPr>
      </w:pPr>
      <w:r>
        <w:rPr>
          <w:rFonts w:eastAsia="Times New Roman" w:cs="Arial"/>
          <w:color w:val="000000" w:themeColor="text1"/>
          <w:sz w:val="24"/>
          <w:szCs w:val="24"/>
          <w:lang w:val="fr-FR" w:eastAsia="fr-BE"/>
        </w:rPr>
        <w:t>D</w:t>
      </w:r>
      <w:r w:rsidR="003551B4">
        <w:rPr>
          <w:rFonts w:eastAsia="Times New Roman" w:cs="Arial"/>
          <w:color w:val="000000" w:themeColor="text1"/>
          <w:sz w:val="24"/>
          <w:szCs w:val="24"/>
          <w:lang w:eastAsia="fr-BE"/>
        </w:rPr>
        <w:t>ans le cadre de cette s</w:t>
      </w:r>
      <w:r w:rsidR="009F1D24">
        <w:rPr>
          <w:rFonts w:eastAsia="Times New Roman" w:cs="Arial"/>
          <w:color w:val="000000" w:themeColor="text1"/>
          <w:sz w:val="24"/>
          <w:szCs w:val="24"/>
          <w:lang w:eastAsia="fr-BE"/>
        </w:rPr>
        <w:t>tratégie et depuis 2011</w:t>
      </w:r>
      <w:r w:rsidR="003551B4">
        <w:rPr>
          <w:rFonts w:eastAsia="Times New Roman" w:cs="Arial"/>
          <w:color w:val="000000" w:themeColor="text1"/>
          <w:sz w:val="24"/>
          <w:szCs w:val="24"/>
          <w:lang w:eastAsia="fr-BE"/>
        </w:rPr>
        <w:t xml:space="preserve">, tous les Etats Membres ont l’obligation de soumettre  à la  Commission européenne deux rapports : le Programme de Stabilité et de Croissance (PSC) et le </w:t>
      </w:r>
      <w:r w:rsidR="003551B4" w:rsidRPr="00827842">
        <w:rPr>
          <w:rFonts w:eastAsia="Times New Roman" w:cs="Arial"/>
          <w:color w:val="000000" w:themeColor="text1"/>
          <w:sz w:val="24"/>
          <w:szCs w:val="24"/>
          <w:lang w:eastAsia="fr-BE"/>
        </w:rPr>
        <w:t> </w:t>
      </w:r>
      <w:r w:rsidR="003551B4" w:rsidRPr="0044142A">
        <w:rPr>
          <w:rFonts w:eastAsia="Times New Roman" w:cs="Arial"/>
          <w:bCs/>
          <w:iCs/>
          <w:color w:val="000000" w:themeColor="text1"/>
          <w:sz w:val="24"/>
          <w:szCs w:val="24"/>
          <w:lang w:eastAsia="fr-BE"/>
        </w:rPr>
        <w:t>Programme National de Réforme (PNR)</w:t>
      </w:r>
      <w:r w:rsidR="0047041A">
        <w:rPr>
          <w:rStyle w:val="Appelnotedebasdep"/>
          <w:rFonts w:eastAsia="Times New Roman" w:cs="Arial"/>
          <w:bCs/>
          <w:iCs/>
          <w:color w:val="000000" w:themeColor="text1"/>
          <w:sz w:val="24"/>
          <w:szCs w:val="24"/>
          <w:lang w:eastAsia="fr-BE"/>
        </w:rPr>
        <w:footnoteReference w:id="80"/>
      </w:r>
      <w:r w:rsidR="003551B4" w:rsidRPr="0044142A">
        <w:rPr>
          <w:rFonts w:eastAsia="Times New Roman" w:cs="Arial"/>
          <w:color w:val="000000" w:themeColor="text1"/>
          <w:sz w:val="24"/>
          <w:szCs w:val="24"/>
          <w:lang w:eastAsia="fr-BE"/>
        </w:rPr>
        <w:t>.</w:t>
      </w:r>
    </w:p>
    <w:p w:rsidR="00F835BD" w:rsidRPr="0044142A" w:rsidRDefault="00F835BD" w:rsidP="003551B4">
      <w:pPr>
        <w:shd w:val="clear" w:color="auto" w:fill="FFFFFF"/>
        <w:spacing w:after="0" w:line="240" w:lineRule="auto"/>
        <w:jc w:val="both"/>
        <w:rPr>
          <w:rFonts w:eastAsia="Times New Roman" w:cs="Arial"/>
          <w:color w:val="000000" w:themeColor="text1"/>
          <w:sz w:val="24"/>
          <w:szCs w:val="24"/>
          <w:lang w:eastAsia="fr-BE"/>
        </w:rPr>
      </w:pPr>
    </w:p>
    <w:p w:rsidR="003551B4" w:rsidRPr="00EC0257" w:rsidRDefault="003551B4" w:rsidP="003551B4">
      <w:pPr>
        <w:shd w:val="clear" w:color="auto" w:fill="FFFFFF"/>
        <w:spacing w:after="0" w:line="240" w:lineRule="auto"/>
        <w:jc w:val="both"/>
        <w:rPr>
          <w:rFonts w:eastAsia="Times New Roman" w:cs="Arial"/>
          <w:i/>
          <w:color w:val="000000" w:themeColor="text1"/>
          <w:sz w:val="24"/>
          <w:szCs w:val="24"/>
          <w:lang w:eastAsia="fr-BE"/>
        </w:rPr>
      </w:pPr>
      <w:r>
        <w:rPr>
          <w:rFonts w:eastAsia="Times New Roman" w:cs="Arial"/>
          <w:color w:val="000000" w:themeColor="text1"/>
          <w:sz w:val="24"/>
          <w:szCs w:val="24"/>
          <w:lang w:eastAsia="fr-BE"/>
        </w:rPr>
        <w:t xml:space="preserve">Le PNR est le pendant du PSC, alors que le premier aborde les politiques structurelles économiques et de l’emploi, le second est axé sur les finances publiques. </w:t>
      </w:r>
      <w:r w:rsidR="0047041A">
        <w:rPr>
          <w:rFonts w:eastAsia="Times New Roman" w:cs="Arial"/>
          <w:color w:val="000000" w:themeColor="text1"/>
          <w:sz w:val="24"/>
          <w:szCs w:val="24"/>
          <w:lang w:eastAsia="fr-BE"/>
        </w:rPr>
        <w:t>S</w:t>
      </w:r>
      <w:r w:rsidR="00EC0257">
        <w:rPr>
          <w:rFonts w:eastAsia="Times New Roman" w:cs="Arial"/>
          <w:color w:val="000000" w:themeColor="text1"/>
          <w:sz w:val="24"/>
          <w:szCs w:val="24"/>
          <w:lang w:eastAsia="fr-BE"/>
        </w:rPr>
        <w:t>elon le site  be2020.eu du Bureau Fédéral du Plan,</w:t>
      </w:r>
      <w:r w:rsidR="000A14B8">
        <w:rPr>
          <w:rFonts w:eastAsia="Times New Roman" w:cs="Arial"/>
          <w:color w:val="000000" w:themeColor="text1"/>
          <w:sz w:val="24"/>
          <w:szCs w:val="24"/>
          <w:lang w:eastAsia="fr-BE"/>
        </w:rPr>
        <w:t xml:space="preserve"> </w:t>
      </w:r>
      <w:r w:rsidR="00EC0257">
        <w:rPr>
          <w:rFonts w:eastAsia="Times New Roman" w:cs="Arial"/>
          <w:color w:val="000000" w:themeColor="text1"/>
          <w:sz w:val="24"/>
          <w:szCs w:val="24"/>
          <w:lang w:eastAsia="fr-BE"/>
        </w:rPr>
        <w:t>t</w:t>
      </w:r>
      <w:r>
        <w:rPr>
          <w:rFonts w:eastAsia="Times New Roman" w:cs="Arial"/>
          <w:color w:val="000000" w:themeColor="text1"/>
          <w:sz w:val="24"/>
          <w:szCs w:val="24"/>
          <w:lang w:eastAsia="fr-BE"/>
        </w:rPr>
        <w:t xml:space="preserve">ous deux se fondent sur un même environnement macroéconomique. </w:t>
      </w:r>
      <w:r w:rsidRPr="00EC0257">
        <w:rPr>
          <w:rFonts w:eastAsia="Times New Roman" w:cs="Arial"/>
          <w:i/>
          <w:color w:val="000000" w:themeColor="text1"/>
          <w:sz w:val="24"/>
          <w:szCs w:val="24"/>
          <w:lang w:eastAsia="fr-BE"/>
        </w:rPr>
        <w:t>Le P</w:t>
      </w:r>
      <w:r w:rsidR="00C96E2F" w:rsidRPr="00EC0257">
        <w:rPr>
          <w:rFonts w:eastAsia="Times New Roman" w:cs="Arial"/>
          <w:i/>
          <w:color w:val="000000" w:themeColor="text1"/>
          <w:sz w:val="24"/>
          <w:szCs w:val="24"/>
          <w:lang w:eastAsia="fr-BE"/>
        </w:rPr>
        <w:t xml:space="preserve">rogramme </w:t>
      </w:r>
      <w:r w:rsidRPr="00EC0257">
        <w:rPr>
          <w:rFonts w:eastAsia="Times New Roman" w:cs="Arial"/>
          <w:i/>
          <w:color w:val="000000" w:themeColor="text1"/>
          <w:sz w:val="24"/>
          <w:szCs w:val="24"/>
          <w:lang w:eastAsia="fr-BE"/>
        </w:rPr>
        <w:t>N</w:t>
      </w:r>
      <w:r w:rsidR="00C96E2F" w:rsidRPr="00EC0257">
        <w:rPr>
          <w:rFonts w:eastAsia="Times New Roman" w:cs="Arial"/>
          <w:i/>
          <w:color w:val="000000" w:themeColor="text1"/>
          <w:sz w:val="24"/>
          <w:szCs w:val="24"/>
          <w:lang w:eastAsia="fr-BE"/>
        </w:rPr>
        <w:t xml:space="preserve">ational de </w:t>
      </w:r>
      <w:r w:rsidRPr="00EC0257">
        <w:rPr>
          <w:rFonts w:eastAsia="Times New Roman" w:cs="Arial"/>
          <w:i/>
          <w:color w:val="000000" w:themeColor="text1"/>
          <w:sz w:val="24"/>
          <w:szCs w:val="24"/>
          <w:lang w:eastAsia="fr-BE"/>
        </w:rPr>
        <w:t>R</w:t>
      </w:r>
      <w:r w:rsidR="00C96E2F" w:rsidRPr="00EC0257">
        <w:rPr>
          <w:rFonts w:eastAsia="Times New Roman" w:cs="Arial"/>
          <w:i/>
          <w:color w:val="000000" w:themeColor="text1"/>
          <w:sz w:val="24"/>
          <w:szCs w:val="24"/>
          <w:lang w:eastAsia="fr-BE"/>
        </w:rPr>
        <w:t>éforme</w:t>
      </w:r>
      <w:r w:rsidRPr="00EC0257">
        <w:rPr>
          <w:rFonts w:eastAsia="Times New Roman" w:cs="Arial"/>
          <w:i/>
          <w:color w:val="000000" w:themeColor="text1"/>
          <w:sz w:val="24"/>
          <w:szCs w:val="24"/>
          <w:lang w:eastAsia="fr-BE"/>
        </w:rPr>
        <w:t xml:space="preserve"> identifie les goulets d’étranglement dans les domaines cités ci-après et les réponses socioéconomiques à  y apporter :</w:t>
      </w:r>
    </w:p>
    <w:p w:rsidR="003551B4" w:rsidRDefault="003551B4" w:rsidP="003551B4">
      <w:pPr>
        <w:shd w:val="clear" w:color="auto" w:fill="FFFFFF"/>
        <w:spacing w:after="0" w:line="240" w:lineRule="auto"/>
        <w:jc w:val="both"/>
        <w:rPr>
          <w:rFonts w:eastAsia="Times New Roman" w:cs="Arial"/>
          <w:i/>
          <w:color w:val="000000" w:themeColor="text1"/>
          <w:sz w:val="24"/>
          <w:szCs w:val="24"/>
          <w:lang w:eastAsia="fr-BE"/>
        </w:rPr>
      </w:pPr>
    </w:p>
    <w:p w:rsidR="006F49C7" w:rsidRPr="00EC0257" w:rsidRDefault="006F49C7" w:rsidP="003551B4">
      <w:pPr>
        <w:shd w:val="clear" w:color="auto" w:fill="FFFFFF"/>
        <w:spacing w:after="0" w:line="240" w:lineRule="auto"/>
        <w:jc w:val="both"/>
        <w:rPr>
          <w:rFonts w:eastAsia="Times New Roman" w:cs="Arial"/>
          <w:i/>
          <w:color w:val="000000" w:themeColor="text1"/>
          <w:sz w:val="24"/>
          <w:szCs w:val="24"/>
          <w:lang w:eastAsia="fr-BE"/>
        </w:rPr>
      </w:pPr>
    </w:p>
    <w:p w:rsidR="003551B4" w:rsidRPr="00EC0257" w:rsidRDefault="003551B4" w:rsidP="0096634C">
      <w:pPr>
        <w:pStyle w:val="Paragraphedeliste"/>
        <w:numPr>
          <w:ilvl w:val="0"/>
          <w:numId w:val="29"/>
        </w:numPr>
        <w:shd w:val="clear" w:color="auto" w:fill="FFFFFF"/>
        <w:spacing w:after="0" w:line="240" w:lineRule="auto"/>
        <w:jc w:val="both"/>
        <w:rPr>
          <w:rFonts w:eastAsia="Times New Roman" w:cs="Arial"/>
          <w:i/>
          <w:color w:val="000000" w:themeColor="text1"/>
          <w:sz w:val="24"/>
          <w:szCs w:val="24"/>
          <w:lang w:eastAsia="fr-BE"/>
        </w:rPr>
      </w:pPr>
      <w:r w:rsidRPr="00EC0257">
        <w:rPr>
          <w:rFonts w:eastAsia="Times New Roman" w:cs="Arial"/>
          <w:i/>
          <w:color w:val="000000" w:themeColor="text1"/>
          <w:sz w:val="24"/>
          <w:szCs w:val="24"/>
          <w:lang w:eastAsia="fr-BE"/>
        </w:rPr>
        <w:t>Stabilité macro financière</w:t>
      </w:r>
    </w:p>
    <w:p w:rsidR="003551B4" w:rsidRPr="00EC0257" w:rsidRDefault="003551B4" w:rsidP="0096634C">
      <w:pPr>
        <w:pStyle w:val="Paragraphedeliste"/>
        <w:numPr>
          <w:ilvl w:val="0"/>
          <w:numId w:val="29"/>
        </w:numPr>
        <w:shd w:val="clear" w:color="auto" w:fill="FFFFFF"/>
        <w:spacing w:after="0" w:line="240" w:lineRule="auto"/>
        <w:jc w:val="both"/>
        <w:rPr>
          <w:rFonts w:eastAsia="Times New Roman" w:cs="Arial"/>
          <w:i/>
          <w:color w:val="000000" w:themeColor="text1"/>
          <w:sz w:val="24"/>
          <w:szCs w:val="24"/>
          <w:lang w:eastAsia="fr-BE"/>
        </w:rPr>
      </w:pPr>
      <w:r w:rsidRPr="00EC0257">
        <w:rPr>
          <w:rFonts w:eastAsia="Times New Roman" w:cs="Arial"/>
          <w:i/>
          <w:color w:val="000000" w:themeColor="text1"/>
          <w:sz w:val="24"/>
          <w:szCs w:val="24"/>
          <w:lang w:eastAsia="fr-BE"/>
        </w:rPr>
        <w:t>Equilibre externe et compétitivité</w:t>
      </w:r>
    </w:p>
    <w:p w:rsidR="003551B4" w:rsidRPr="00EC0257" w:rsidRDefault="003551B4" w:rsidP="0096634C">
      <w:pPr>
        <w:pStyle w:val="Paragraphedeliste"/>
        <w:numPr>
          <w:ilvl w:val="0"/>
          <w:numId w:val="29"/>
        </w:numPr>
        <w:shd w:val="clear" w:color="auto" w:fill="FFFFFF"/>
        <w:spacing w:after="0" w:line="240" w:lineRule="auto"/>
        <w:jc w:val="both"/>
        <w:rPr>
          <w:rFonts w:eastAsia="Times New Roman" w:cs="Arial"/>
          <w:i/>
          <w:color w:val="000000" w:themeColor="text1"/>
          <w:sz w:val="24"/>
          <w:szCs w:val="24"/>
          <w:lang w:eastAsia="fr-BE"/>
        </w:rPr>
      </w:pPr>
      <w:r w:rsidRPr="00EC0257">
        <w:rPr>
          <w:rFonts w:eastAsia="Times New Roman" w:cs="Arial"/>
          <w:i/>
          <w:color w:val="000000" w:themeColor="text1"/>
          <w:sz w:val="24"/>
          <w:szCs w:val="24"/>
          <w:lang w:eastAsia="fr-BE"/>
        </w:rPr>
        <w:t>Marché du travail</w:t>
      </w:r>
    </w:p>
    <w:p w:rsidR="003551B4" w:rsidRPr="00EC0257" w:rsidRDefault="003551B4" w:rsidP="0096634C">
      <w:pPr>
        <w:pStyle w:val="Paragraphedeliste"/>
        <w:numPr>
          <w:ilvl w:val="0"/>
          <w:numId w:val="29"/>
        </w:numPr>
        <w:shd w:val="clear" w:color="auto" w:fill="FFFFFF"/>
        <w:spacing w:after="0" w:line="240" w:lineRule="auto"/>
        <w:jc w:val="both"/>
        <w:rPr>
          <w:rFonts w:eastAsia="Times New Roman" w:cs="Arial"/>
          <w:i/>
          <w:color w:val="000000" w:themeColor="text1"/>
          <w:sz w:val="24"/>
          <w:szCs w:val="24"/>
          <w:lang w:eastAsia="fr-BE"/>
        </w:rPr>
      </w:pPr>
      <w:r w:rsidRPr="00EC0257">
        <w:rPr>
          <w:rFonts w:eastAsia="Times New Roman" w:cs="Arial"/>
          <w:i/>
          <w:color w:val="000000" w:themeColor="text1"/>
          <w:sz w:val="24"/>
          <w:szCs w:val="24"/>
          <w:lang w:eastAsia="fr-BE"/>
        </w:rPr>
        <w:lastRenderedPageBreak/>
        <w:t xml:space="preserve">Protection et inclusion sociale </w:t>
      </w:r>
      <w:r w:rsidR="00EC0257">
        <w:rPr>
          <w:rStyle w:val="Appelnotedebasdep"/>
          <w:rFonts w:eastAsia="Times New Roman" w:cs="Arial"/>
          <w:i/>
          <w:color w:val="000000" w:themeColor="text1"/>
          <w:sz w:val="24"/>
          <w:szCs w:val="24"/>
          <w:lang w:eastAsia="fr-BE"/>
        </w:rPr>
        <w:footnoteReference w:id="81"/>
      </w:r>
    </w:p>
    <w:p w:rsidR="003551B4" w:rsidRDefault="003551B4" w:rsidP="003551B4">
      <w:pPr>
        <w:shd w:val="clear" w:color="auto" w:fill="FFFFFF"/>
        <w:spacing w:after="0" w:line="240" w:lineRule="auto"/>
        <w:jc w:val="both"/>
        <w:rPr>
          <w:rFonts w:eastAsia="Times New Roman" w:cs="Arial"/>
          <w:color w:val="000000" w:themeColor="text1"/>
          <w:sz w:val="24"/>
          <w:szCs w:val="24"/>
          <w:lang w:eastAsia="fr-BE"/>
        </w:rPr>
      </w:pPr>
    </w:p>
    <w:p w:rsidR="003551B4" w:rsidRPr="008858BF" w:rsidRDefault="00B95C8B" w:rsidP="003551B4">
      <w:pPr>
        <w:shd w:val="clear" w:color="auto" w:fill="FFFFFF"/>
        <w:spacing w:after="0" w:line="240" w:lineRule="auto"/>
        <w:jc w:val="both"/>
        <w:rPr>
          <w:rFonts w:eastAsia="Times New Roman" w:cs="Arial"/>
          <w:i/>
          <w:color w:val="000000" w:themeColor="text1"/>
          <w:sz w:val="24"/>
          <w:szCs w:val="24"/>
          <w:lang w:eastAsia="fr-BE"/>
        </w:rPr>
      </w:pPr>
      <w:r>
        <w:rPr>
          <w:rFonts w:eastAsia="Times New Roman" w:cs="Arial"/>
          <w:color w:val="000000" w:themeColor="text1"/>
          <w:sz w:val="24"/>
          <w:szCs w:val="24"/>
          <w:lang w:eastAsia="fr-BE"/>
        </w:rPr>
        <w:t>Dans ce PNR, c</w:t>
      </w:r>
      <w:r w:rsidR="003551B4">
        <w:rPr>
          <w:rFonts w:eastAsia="Times New Roman" w:cs="Arial"/>
          <w:color w:val="000000" w:themeColor="text1"/>
          <w:sz w:val="24"/>
          <w:szCs w:val="24"/>
          <w:lang w:eastAsia="fr-BE"/>
        </w:rPr>
        <w:t>haque Etat Membre précise ses propres objectifs nationaux ainsi que les actions qu’il entreprendra pour les atteindre.</w:t>
      </w:r>
      <w:r w:rsidR="002B6028">
        <w:rPr>
          <w:rFonts w:eastAsia="Times New Roman" w:cs="Arial"/>
          <w:color w:val="000000" w:themeColor="text1"/>
          <w:sz w:val="24"/>
          <w:szCs w:val="24"/>
          <w:lang w:eastAsia="fr-BE"/>
        </w:rPr>
        <w:t xml:space="preserve"> Il s’agit</w:t>
      </w:r>
      <w:r w:rsidR="00C96E2F">
        <w:rPr>
          <w:rFonts w:eastAsia="Times New Roman" w:cs="Arial"/>
          <w:color w:val="000000" w:themeColor="text1"/>
          <w:sz w:val="24"/>
          <w:szCs w:val="24"/>
          <w:lang w:eastAsia="fr-BE"/>
        </w:rPr>
        <w:t>,</w:t>
      </w:r>
      <w:r w:rsidR="00EC0257">
        <w:rPr>
          <w:rFonts w:eastAsia="Times New Roman" w:cs="Arial"/>
          <w:color w:val="000000" w:themeColor="text1"/>
          <w:sz w:val="24"/>
          <w:szCs w:val="24"/>
          <w:lang w:eastAsia="fr-BE"/>
        </w:rPr>
        <w:t xml:space="preserve"> comme le précise le site</w:t>
      </w:r>
      <w:r w:rsidR="003551B4">
        <w:rPr>
          <w:rFonts w:eastAsia="Times New Roman" w:cs="Arial"/>
          <w:color w:val="000000" w:themeColor="text1"/>
          <w:sz w:val="24"/>
          <w:szCs w:val="24"/>
          <w:lang w:eastAsia="fr-BE"/>
        </w:rPr>
        <w:t xml:space="preserve"> de </w:t>
      </w:r>
      <w:r w:rsidR="003551B4" w:rsidRPr="00C87D58">
        <w:rPr>
          <w:rFonts w:eastAsia="Times New Roman" w:cs="Arial"/>
          <w:i/>
          <w:color w:val="000000" w:themeColor="text1"/>
          <w:sz w:val="24"/>
          <w:szCs w:val="24"/>
          <w:lang w:eastAsia="fr-BE"/>
        </w:rPr>
        <w:t>traduire</w:t>
      </w:r>
      <w:r w:rsidR="003551B4">
        <w:rPr>
          <w:rFonts w:eastAsia="Times New Roman" w:cs="Arial"/>
          <w:color w:val="000000" w:themeColor="text1"/>
          <w:sz w:val="24"/>
          <w:szCs w:val="24"/>
          <w:lang w:eastAsia="fr-BE"/>
        </w:rPr>
        <w:t xml:space="preserve"> </w:t>
      </w:r>
      <w:r w:rsidR="003551B4" w:rsidRPr="00C96E2F">
        <w:rPr>
          <w:rFonts w:eastAsia="Times New Roman" w:cs="Arial"/>
          <w:i/>
          <w:color w:val="000000" w:themeColor="text1"/>
          <w:sz w:val="24"/>
          <w:szCs w:val="24"/>
          <w:lang w:eastAsia="fr-BE"/>
        </w:rPr>
        <w:t xml:space="preserve">les objectifs européens à l’échelle nationale. </w:t>
      </w:r>
    </w:p>
    <w:p w:rsidR="003551B4" w:rsidRDefault="003551B4" w:rsidP="003551B4">
      <w:pPr>
        <w:shd w:val="clear" w:color="auto" w:fill="FFFFFF"/>
        <w:spacing w:after="0" w:line="240" w:lineRule="auto"/>
        <w:jc w:val="both"/>
        <w:rPr>
          <w:rFonts w:eastAsia="Times New Roman" w:cs="Arial"/>
          <w:color w:val="000000" w:themeColor="text1"/>
          <w:sz w:val="24"/>
          <w:szCs w:val="24"/>
          <w:lang w:eastAsia="fr-BE"/>
        </w:rPr>
      </w:pPr>
    </w:p>
    <w:p w:rsidR="00A607B6" w:rsidRDefault="003551B4" w:rsidP="003551B4">
      <w:pPr>
        <w:shd w:val="clear" w:color="auto" w:fill="FFFFFF"/>
        <w:spacing w:after="0" w:line="240" w:lineRule="auto"/>
        <w:jc w:val="both"/>
        <w:rPr>
          <w:rFonts w:eastAsia="Times New Roman" w:cs="Arial"/>
          <w:color w:val="000000" w:themeColor="text1"/>
          <w:sz w:val="24"/>
          <w:szCs w:val="24"/>
          <w:lang w:eastAsia="fr-BE"/>
        </w:rPr>
      </w:pPr>
      <w:r>
        <w:rPr>
          <w:rFonts w:eastAsia="Times New Roman" w:cs="Arial"/>
          <w:color w:val="000000" w:themeColor="text1"/>
          <w:sz w:val="24"/>
          <w:szCs w:val="24"/>
          <w:lang w:eastAsia="fr-BE"/>
        </w:rPr>
        <w:t xml:space="preserve">Ainsi, </w:t>
      </w:r>
      <w:r w:rsidRPr="00EC0257">
        <w:rPr>
          <w:rFonts w:eastAsia="Times New Roman" w:cs="Arial"/>
          <w:i/>
          <w:color w:val="000000" w:themeColor="text1"/>
          <w:sz w:val="24"/>
          <w:szCs w:val="24"/>
          <w:lang w:eastAsia="fr-BE"/>
        </w:rPr>
        <w:t>l’UE entend améliorer sa position concurrentielle mondiale, créer de nouveaux emplois,</w:t>
      </w:r>
      <w:r w:rsidR="00A607B6" w:rsidRPr="00EC0257">
        <w:rPr>
          <w:rFonts w:eastAsia="Times New Roman" w:cs="Arial"/>
          <w:i/>
          <w:color w:val="000000" w:themeColor="text1"/>
          <w:sz w:val="24"/>
          <w:szCs w:val="24"/>
          <w:lang w:eastAsia="fr-BE"/>
        </w:rPr>
        <w:t xml:space="preserve"> renforcer sa stabilité financière et</w:t>
      </w:r>
      <w:r w:rsidRPr="00EC0257">
        <w:rPr>
          <w:rFonts w:eastAsia="Times New Roman" w:cs="Arial"/>
          <w:i/>
          <w:color w:val="000000" w:themeColor="text1"/>
          <w:sz w:val="24"/>
          <w:szCs w:val="24"/>
          <w:lang w:eastAsia="fr-BE"/>
        </w:rPr>
        <w:t xml:space="preserve"> gérer durabl</w:t>
      </w:r>
      <w:r w:rsidR="00A607B6" w:rsidRPr="00EC0257">
        <w:rPr>
          <w:rFonts w:eastAsia="Times New Roman" w:cs="Arial"/>
          <w:i/>
          <w:color w:val="000000" w:themeColor="text1"/>
          <w:sz w:val="24"/>
          <w:szCs w:val="24"/>
          <w:lang w:eastAsia="fr-BE"/>
        </w:rPr>
        <w:t>ement ses finances publiques</w:t>
      </w:r>
      <w:r w:rsidR="00EC0257">
        <w:rPr>
          <w:rStyle w:val="Appelnotedebasdep"/>
          <w:rFonts w:eastAsia="Times New Roman" w:cs="Arial"/>
          <w:i/>
          <w:color w:val="000000" w:themeColor="text1"/>
          <w:sz w:val="24"/>
          <w:szCs w:val="24"/>
          <w:lang w:eastAsia="fr-BE"/>
        </w:rPr>
        <w:footnoteReference w:id="82"/>
      </w:r>
      <w:r w:rsidR="00A607B6">
        <w:rPr>
          <w:rFonts w:eastAsia="Times New Roman" w:cs="Arial"/>
          <w:color w:val="000000" w:themeColor="text1"/>
          <w:sz w:val="24"/>
          <w:szCs w:val="24"/>
          <w:lang w:eastAsia="fr-BE"/>
        </w:rPr>
        <w:t>.</w:t>
      </w:r>
    </w:p>
    <w:p w:rsidR="00DC166B" w:rsidRDefault="00DC166B" w:rsidP="003551B4">
      <w:pPr>
        <w:shd w:val="clear" w:color="auto" w:fill="FFFFFF"/>
        <w:spacing w:after="0" w:line="240" w:lineRule="auto"/>
        <w:jc w:val="both"/>
        <w:rPr>
          <w:rFonts w:eastAsia="Times New Roman" w:cs="Arial"/>
          <w:color w:val="000000" w:themeColor="text1"/>
          <w:sz w:val="24"/>
          <w:szCs w:val="24"/>
          <w:lang w:eastAsia="fr-BE"/>
        </w:rPr>
      </w:pPr>
    </w:p>
    <w:p w:rsidR="00B96524" w:rsidRDefault="00B96524" w:rsidP="003551B4">
      <w:pPr>
        <w:shd w:val="clear" w:color="auto" w:fill="FFFFFF"/>
        <w:spacing w:after="0" w:line="240" w:lineRule="auto"/>
        <w:jc w:val="both"/>
        <w:rPr>
          <w:rFonts w:eastAsia="Times New Roman" w:cs="Arial"/>
          <w:color w:val="000000" w:themeColor="text1"/>
          <w:sz w:val="24"/>
          <w:szCs w:val="24"/>
          <w:lang w:eastAsia="fr-BE"/>
        </w:rPr>
      </w:pPr>
    </w:p>
    <w:p w:rsidR="00C96E2F" w:rsidRDefault="00C96E2F" w:rsidP="0096634C">
      <w:pPr>
        <w:pStyle w:val="Paragraphedeliste"/>
        <w:numPr>
          <w:ilvl w:val="2"/>
          <w:numId w:val="35"/>
        </w:numPr>
        <w:shd w:val="clear" w:color="auto" w:fill="FFFFFF"/>
        <w:spacing w:after="0" w:line="240" w:lineRule="auto"/>
        <w:jc w:val="both"/>
        <w:rPr>
          <w:rFonts w:eastAsia="Times New Roman" w:cs="Arial"/>
          <w:b/>
          <w:color w:val="000000" w:themeColor="text1"/>
          <w:sz w:val="24"/>
          <w:szCs w:val="24"/>
          <w:lang w:eastAsia="fr-BE"/>
        </w:rPr>
      </w:pPr>
      <w:r w:rsidRPr="00816726">
        <w:rPr>
          <w:rFonts w:eastAsia="Times New Roman" w:cs="Arial"/>
          <w:b/>
          <w:color w:val="000000" w:themeColor="text1"/>
          <w:sz w:val="24"/>
          <w:szCs w:val="24"/>
          <w:lang w:eastAsia="fr-BE"/>
        </w:rPr>
        <w:t>Le Programme National de Réforme belge</w:t>
      </w:r>
    </w:p>
    <w:p w:rsidR="0022697E" w:rsidRDefault="0022697E" w:rsidP="0022697E">
      <w:pPr>
        <w:shd w:val="clear" w:color="auto" w:fill="FFFFFF"/>
        <w:spacing w:after="0" w:line="240" w:lineRule="auto"/>
        <w:jc w:val="both"/>
        <w:rPr>
          <w:rFonts w:eastAsia="Times New Roman" w:cs="Arial"/>
          <w:color w:val="000000" w:themeColor="text1"/>
          <w:sz w:val="24"/>
          <w:szCs w:val="24"/>
          <w:lang w:eastAsia="fr-BE"/>
        </w:rPr>
      </w:pPr>
    </w:p>
    <w:p w:rsidR="0022697E" w:rsidRDefault="0022697E" w:rsidP="0022697E">
      <w:pPr>
        <w:shd w:val="clear" w:color="auto" w:fill="FFFFFF"/>
        <w:spacing w:after="0" w:line="240" w:lineRule="auto"/>
        <w:jc w:val="both"/>
        <w:rPr>
          <w:rFonts w:eastAsia="Times New Roman" w:cs="Arial"/>
          <w:color w:val="000000" w:themeColor="text1"/>
          <w:sz w:val="24"/>
          <w:szCs w:val="24"/>
          <w:lang w:eastAsia="fr-BE"/>
        </w:rPr>
      </w:pPr>
      <w:r>
        <w:rPr>
          <w:rFonts w:eastAsia="Times New Roman" w:cs="Arial"/>
          <w:color w:val="000000" w:themeColor="text1"/>
          <w:sz w:val="24"/>
          <w:szCs w:val="24"/>
          <w:lang w:eastAsia="fr-BE"/>
        </w:rPr>
        <w:t>Parmi les objectifs repris dans le Programme National de R</w:t>
      </w:r>
      <w:r w:rsidR="00AE6E66">
        <w:rPr>
          <w:rFonts w:eastAsia="Times New Roman" w:cs="Arial"/>
          <w:color w:val="000000" w:themeColor="text1"/>
          <w:sz w:val="24"/>
          <w:szCs w:val="24"/>
          <w:lang w:eastAsia="fr-BE"/>
        </w:rPr>
        <w:t>éforme belge</w:t>
      </w:r>
      <w:r w:rsidR="00764837">
        <w:rPr>
          <w:rFonts w:eastAsia="Times New Roman" w:cs="Arial"/>
          <w:color w:val="000000" w:themeColor="text1"/>
          <w:sz w:val="24"/>
          <w:szCs w:val="24"/>
          <w:lang w:eastAsia="fr-BE"/>
        </w:rPr>
        <w:t xml:space="preserve"> de 2011</w:t>
      </w:r>
      <w:r w:rsidR="00AE6E66">
        <w:rPr>
          <w:rFonts w:eastAsia="Times New Roman" w:cs="Arial"/>
          <w:color w:val="000000" w:themeColor="text1"/>
          <w:sz w:val="24"/>
          <w:szCs w:val="24"/>
          <w:lang w:eastAsia="fr-BE"/>
        </w:rPr>
        <w:t>, défini</w:t>
      </w:r>
      <w:r>
        <w:rPr>
          <w:rFonts w:eastAsia="Times New Roman" w:cs="Arial"/>
          <w:color w:val="000000" w:themeColor="text1"/>
          <w:sz w:val="24"/>
          <w:szCs w:val="24"/>
          <w:lang w:eastAsia="fr-BE"/>
        </w:rPr>
        <w:t xml:space="preserve"> dans le cadre de la Stratégie UE 2020, figure la cohésion sociale. </w:t>
      </w:r>
    </w:p>
    <w:p w:rsidR="00AE6E66" w:rsidRDefault="00AE6E66" w:rsidP="0022697E">
      <w:pPr>
        <w:shd w:val="clear" w:color="auto" w:fill="FFFFFF"/>
        <w:spacing w:after="0" w:line="240" w:lineRule="auto"/>
        <w:jc w:val="both"/>
        <w:rPr>
          <w:rFonts w:eastAsia="Times New Roman" w:cs="Arial"/>
          <w:color w:val="000000" w:themeColor="text1"/>
          <w:sz w:val="24"/>
          <w:szCs w:val="24"/>
          <w:lang w:eastAsia="fr-BE"/>
        </w:rPr>
      </w:pPr>
    </w:p>
    <w:p w:rsidR="003551B4" w:rsidRPr="004E6FD1" w:rsidRDefault="00AE6E66" w:rsidP="003551B4">
      <w:pPr>
        <w:shd w:val="clear" w:color="auto" w:fill="FFFFFF"/>
        <w:spacing w:after="0" w:line="240" w:lineRule="auto"/>
        <w:jc w:val="both"/>
        <w:rPr>
          <w:rFonts w:eastAsia="Times New Roman" w:cs="Arial"/>
          <w:i/>
          <w:color w:val="000000" w:themeColor="text1"/>
          <w:sz w:val="24"/>
          <w:szCs w:val="24"/>
          <w:lang w:eastAsia="fr-BE"/>
        </w:rPr>
      </w:pPr>
      <w:r>
        <w:rPr>
          <w:rFonts w:eastAsia="Times New Roman" w:cs="Arial"/>
          <w:color w:val="000000" w:themeColor="text1"/>
          <w:sz w:val="24"/>
          <w:szCs w:val="24"/>
          <w:lang w:eastAsia="fr-BE"/>
        </w:rPr>
        <w:t xml:space="preserve">Celle-ci y est déterminée par la poursuite </w:t>
      </w:r>
      <w:r w:rsidR="00FC6A7B">
        <w:rPr>
          <w:rFonts w:eastAsia="Times New Roman" w:cs="Arial"/>
          <w:color w:val="000000" w:themeColor="text1"/>
          <w:sz w:val="24"/>
          <w:szCs w:val="24"/>
          <w:lang w:eastAsia="fr-BE"/>
        </w:rPr>
        <w:t>de l’</w:t>
      </w:r>
      <w:r w:rsidRPr="00A46CDA">
        <w:rPr>
          <w:rFonts w:eastAsia="Times New Roman" w:cs="Arial"/>
          <w:i/>
          <w:color w:val="000000" w:themeColor="text1"/>
          <w:sz w:val="24"/>
          <w:szCs w:val="24"/>
          <w:lang w:eastAsia="fr-BE"/>
        </w:rPr>
        <w:t xml:space="preserve">objectif de lutte contre la </w:t>
      </w:r>
      <w:r w:rsidR="00A46CDA" w:rsidRPr="00A46CDA">
        <w:rPr>
          <w:rFonts w:eastAsia="Times New Roman" w:cs="Arial"/>
          <w:i/>
          <w:color w:val="000000" w:themeColor="text1"/>
          <w:sz w:val="24"/>
          <w:szCs w:val="24"/>
          <w:lang w:eastAsia="fr-BE"/>
        </w:rPr>
        <w:t>pauvreté et l’exclusion sociale</w:t>
      </w:r>
      <w:r w:rsidR="00A46CDA">
        <w:rPr>
          <w:rStyle w:val="Appelnotedebasdep"/>
          <w:rFonts w:eastAsia="Times New Roman" w:cs="Arial"/>
          <w:i/>
          <w:color w:val="000000" w:themeColor="text1"/>
          <w:sz w:val="24"/>
          <w:szCs w:val="24"/>
          <w:lang w:eastAsia="fr-BE"/>
        </w:rPr>
        <w:footnoteReference w:id="83"/>
      </w:r>
      <w:r w:rsidR="00A46CDA" w:rsidRPr="00A46CDA">
        <w:rPr>
          <w:rFonts w:eastAsia="Times New Roman" w:cs="Arial"/>
          <w:i/>
          <w:color w:val="000000" w:themeColor="text1"/>
          <w:sz w:val="24"/>
          <w:szCs w:val="24"/>
          <w:lang w:eastAsia="fr-BE"/>
        </w:rPr>
        <w:t>.</w:t>
      </w:r>
      <w:r w:rsidR="00A46CDA">
        <w:rPr>
          <w:rFonts w:eastAsia="Times New Roman" w:cs="Arial"/>
          <w:color w:val="000000" w:themeColor="text1"/>
          <w:sz w:val="24"/>
          <w:szCs w:val="24"/>
          <w:lang w:eastAsia="fr-BE"/>
        </w:rPr>
        <w:t xml:space="preserve"> Qui celui-ci est exprimé </w:t>
      </w:r>
      <w:r w:rsidR="00A46CDA">
        <w:rPr>
          <w:rFonts w:eastAsia="Times New Roman" w:cs="Arial"/>
          <w:i/>
          <w:color w:val="000000" w:themeColor="text1"/>
          <w:sz w:val="24"/>
          <w:szCs w:val="24"/>
          <w:lang w:eastAsia="fr-BE"/>
        </w:rPr>
        <w:t>en termes de réduction du nombre de personnes confrontées au risque de pauvreté et d’exclusion sociale</w:t>
      </w:r>
      <w:r w:rsidR="004E6FD1">
        <w:rPr>
          <w:rFonts w:eastAsia="Times New Roman" w:cs="Arial"/>
          <w:i/>
          <w:color w:val="000000" w:themeColor="text1"/>
          <w:sz w:val="24"/>
          <w:szCs w:val="24"/>
          <w:lang w:eastAsia="fr-BE"/>
        </w:rPr>
        <w:t>.</w:t>
      </w:r>
      <w:r w:rsidR="003551B4">
        <w:rPr>
          <w:rFonts w:eastAsia="Times New Roman" w:cs="Arial"/>
          <w:color w:val="000000" w:themeColor="text1"/>
          <w:sz w:val="24"/>
          <w:szCs w:val="24"/>
          <w:lang w:eastAsia="fr-BE"/>
        </w:rPr>
        <w:t xml:space="preserve"> Ce </w:t>
      </w:r>
      <w:r w:rsidR="003551B4" w:rsidRPr="008B1A3E">
        <w:rPr>
          <w:rFonts w:eastAsia="Times New Roman" w:cs="Arial"/>
          <w:i/>
          <w:color w:val="000000" w:themeColor="text1"/>
          <w:sz w:val="24"/>
          <w:szCs w:val="24"/>
          <w:lang w:eastAsia="fr-BE"/>
        </w:rPr>
        <w:t>risque</w:t>
      </w:r>
      <w:r w:rsidR="003551B4">
        <w:rPr>
          <w:rFonts w:eastAsia="Times New Roman" w:cs="Arial"/>
          <w:color w:val="000000" w:themeColor="text1"/>
          <w:sz w:val="24"/>
          <w:szCs w:val="24"/>
          <w:lang w:eastAsia="fr-BE"/>
        </w:rPr>
        <w:t xml:space="preserve"> est défini sur la base de trois indicateurs</w:t>
      </w:r>
      <w:r w:rsidR="003551B4">
        <w:rPr>
          <w:rStyle w:val="Appelnotedebasdep"/>
          <w:rFonts w:eastAsia="Times New Roman" w:cs="Arial"/>
          <w:i/>
          <w:color w:val="000000" w:themeColor="text1"/>
          <w:sz w:val="24"/>
          <w:szCs w:val="24"/>
          <w:lang w:eastAsia="fr-BE"/>
        </w:rPr>
        <w:footnoteReference w:id="84"/>
      </w:r>
      <w:r w:rsidR="003551B4">
        <w:rPr>
          <w:rFonts w:eastAsia="Times New Roman" w:cs="Arial"/>
          <w:i/>
          <w:color w:val="000000" w:themeColor="text1"/>
          <w:sz w:val="24"/>
          <w:szCs w:val="24"/>
          <w:lang w:eastAsia="fr-BE"/>
        </w:rPr>
        <w:t> </w:t>
      </w:r>
      <w:r w:rsidR="003551B4">
        <w:rPr>
          <w:rFonts w:eastAsia="Times New Roman" w:cs="Arial"/>
          <w:color w:val="000000" w:themeColor="text1"/>
          <w:sz w:val="24"/>
          <w:szCs w:val="24"/>
          <w:lang w:eastAsia="fr-BE"/>
        </w:rPr>
        <w:t>:</w:t>
      </w:r>
    </w:p>
    <w:p w:rsidR="003551B4" w:rsidRDefault="003551B4" w:rsidP="003551B4">
      <w:pPr>
        <w:shd w:val="clear" w:color="auto" w:fill="FFFFFF"/>
        <w:spacing w:after="0" w:line="240" w:lineRule="auto"/>
        <w:jc w:val="both"/>
        <w:rPr>
          <w:rFonts w:eastAsia="Times New Roman" w:cs="Arial"/>
          <w:color w:val="000000" w:themeColor="text1"/>
          <w:sz w:val="24"/>
          <w:szCs w:val="24"/>
          <w:lang w:eastAsia="fr-BE"/>
        </w:rPr>
      </w:pPr>
    </w:p>
    <w:p w:rsidR="003551B4" w:rsidRPr="004E6FD1" w:rsidRDefault="003551B4" w:rsidP="0096634C">
      <w:pPr>
        <w:pStyle w:val="Paragraphedeliste"/>
        <w:numPr>
          <w:ilvl w:val="0"/>
          <w:numId w:val="30"/>
        </w:numPr>
        <w:shd w:val="clear" w:color="auto" w:fill="FFFFFF"/>
        <w:spacing w:after="0" w:line="240" w:lineRule="auto"/>
        <w:jc w:val="both"/>
        <w:rPr>
          <w:rFonts w:eastAsia="Times New Roman" w:cs="Arial"/>
          <w:i/>
          <w:color w:val="000000" w:themeColor="text1"/>
          <w:sz w:val="24"/>
          <w:szCs w:val="24"/>
          <w:lang w:eastAsia="fr-BE"/>
        </w:rPr>
      </w:pPr>
      <w:r w:rsidRPr="004E6FD1">
        <w:rPr>
          <w:rFonts w:eastAsia="Times New Roman" w:cs="Arial"/>
          <w:i/>
          <w:color w:val="000000" w:themeColor="text1"/>
          <w:sz w:val="24"/>
          <w:szCs w:val="24"/>
          <w:lang w:eastAsia="fr-BE"/>
        </w:rPr>
        <w:t>Risque de pauvreté relatif</w:t>
      </w:r>
    </w:p>
    <w:p w:rsidR="003551B4" w:rsidRPr="004E6FD1" w:rsidRDefault="003551B4" w:rsidP="0096634C">
      <w:pPr>
        <w:pStyle w:val="Paragraphedeliste"/>
        <w:numPr>
          <w:ilvl w:val="0"/>
          <w:numId w:val="30"/>
        </w:numPr>
        <w:shd w:val="clear" w:color="auto" w:fill="FFFFFF"/>
        <w:spacing w:after="0" w:line="240" w:lineRule="auto"/>
        <w:jc w:val="both"/>
        <w:rPr>
          <w:rFonts w:eastAsia="Times New Roman" w:cs="Arial"/>
          <w:i/>
          <w:color w:val="000000" w:themeColor="text1"/>
          <w:sz w:val="24"/>
          <w:szCs w:val="24"/>
          <w:lang w:eastAsia="fr-BE"/>
        </w:rPr>
      </w:pPr>
      <w:r w:rsidRPr="004E6FD1">
        <w:rPr>
          <w:rFonts w:eastAsia="Times New Roman" w:cs="Arial"/>
          <w:i/>
          <w:color w:val="000000" w:themeColor="text1"/>
          <w:sz w:val="24"/>
          <w:szCs w:val="24"/>
          <w:lang w:eastAsia="fr-BE"/>
        </w:rPr>
        <w:t>Privation matérielle sévère</w:t>
      </w:r>
    </w:p>
    <w:p w:rsidR="003551B4" w:rsidRPr="00F44A2C" w:rsidRDefault="003551B4" w:rsidP="0096634C">
      <w:pPr>
        <w:pStyle w:val="Paragraphedeliste"/>
        <w:numPr>
          <w:ilvl w:val="0"/>
          <w:numId w:val="30"/>
        </w:numPr>
        <w:shd w:val="clear" w:color="auto" w:fill="FFFFFF"/>
        <w:spacing w:after="0" w:line="240" w:lineRule="auto"/>
        <w:jc w:val="both"/>
        <w:rPr>
          <w:rFonts w:eastAsia="Times New Roman" w:cs="Arial"/>
          <w:color w:val="000000" w:themeColor="text1"/>
          <w:sz w:val="24"/>
          <w:szCs w:val="24"/>
          <w:lang w:eastAsia="fr-BE"/>
        </w:rPr>
      </w:pPr>
      <w:r w:rsidRPr="004E6FD1">
        <w:rPr>
          <w:rFonts w:eastAsia="Times New Roman" w:cs="Arial"/>
          <w:i/>
          <w:color w:val="000000" w:themeColor="text1"/>
          <w:sz w:val="24"/>
          <w:szCs w:val="24"/>
          <w:lang w:eastAsia="fr-BE"/>
        </w:rPr>
        <w:t>Ménage à faible intensité de travail</w:t>
      </w:r>
    </w:p>
    <w:p w:rsidR="003B1383" w:rsidRDefault="003B1383" w:rsidP="00F44A2C">
      <w:pPr>
        <w:shd w:val="clear" w:color="auto" w:fill="FFFFFF"/>
        <w:spacing w:after="0" w:line="240" w:lineRule="auto"/>
        <w:jc w:val="both"/>
        <w:rPr>
          <w:rFonts w:eastAsia="Times New Roman" w:cs="Arial"/>
          <w:color w:val="000000" w:themeColor="text1"/>
          <w:sz w:val="24"/>
          <w:szCs w:val="24"/>
          <w:lang w:eastAsia="fr-BE"/>
        </w:rPr>
      </w:pPr>
    </w:p>
    <w:p w:rsidR="003551B4" w:rsidRPr="00A9433F" w:rsidRDefault="00B95C8B" w:rsidP="003551B4">
      <w:pPr>
        <w:shd w:val="clear" w:color="auto" w:fill="FFFFFF"/>
        <w:spacing w:after="0" w:line="240" w:lineRule="auto"/>
        <w:jc w:val="both"/>
        <w:rPr>
          <w:rFonts w:eastAsia="Times New Roman" w:cs="Arial"/>
          <w:color w:val="000000" w:themeColor="text1"/>
          <w:sz w:val="24"/>
          <w:szCs w:val="24"/>
          <w:lang w:eastAsia="fr-BE"/>
        </w:rPr>
      </w:pPr>
      <w:r>
        <w:rPr>
          <w:rFonts w:eastAsia="Times New Roman" w:cs="Arial"/>
          <w:color w:val="000000" w:themeColor="text1"/>
          <w:sz w:val="24"/>
          <w:szCs w:val="24"/>
          <w:lang w:eastAsia="fr-BE"/>
        </w:rPr>
        <w:t>Concernant</w:t>
      </w:r>
      <w:r w:rsidR="003B1383">
        <w:rPr>
          <w:rFonts w:eastAsia="Times New Roman" w:cs="Arial"/>
          <w:color w:val="000000" w:themeColor="text1"/>
          <w:sz w:val="24"/>
          <w:szCs w:val="24"/>
          <w:lang w:eastAsia="fr-BE"/>
        </w:rPr>
        <w:t xml:space="preserve"> le Gouvernement Wallon</w:t>
      </w:r>
      <w:r>
        <w:rPr>
          <w:rFonts w:eastAsia="Times New Roman" w:cs="Arial"/>
          <w:color w:val="000000" w:themeColor="text1"/>
          <w:sz w:val="24"/>
          <w:szCs w:val="24"/>
          <w:lang w:eastAsia="fr-BE"/>
        </w:rPr>
        <w:t>, en termes de cohésion sociale, celui-ci</w:t>
      </w:r>
      <w:r w:rsidR="003B1383">
        <w:rPr>
          <w:rFonts w:eastAsia="Times New Roman" w:cs="Arial"/>
          <w:color w:val="000000" w:themeColor="text1"/>
          <w:sz w:val="24"/>
          <w:szCs w:val="24"/>
          <w:lang w:eastAsia="fr-BE"/>
        </w:rPr>
        <w:t xml:space="preserve"> prévoit</w:t>
      </w:r>
      <w:r w:rsidR="007C3427">
        <w:rPr>
          <w:rFonts w:eastAsia="Times New Roman" w:cs="Arial"/>
          <w:color w:val="000000" w:themeColor="text1"/>
          <w:sz w:val="24"/>
          <w:szCs w:val="24"/>
          <w:lang w:eastAsia="fr-BE"/>
        </w:rPr>
        <w:t xml:space="preserve"> </w:t>
      </w:r>
      <w:r w:rsidR="007C3427" w:rsidRPr="003B1383">
        <w:rPr>
          <w:rFonts w:eastAsia="Times New Roman" w:cs="Arial"/>
          <w:i/>
          <w:color w:val="000000" w:themeColor="text1"/>
          <w:sz w:val="24"/>
          <w:szCs w:val="24"/>
          <w:lang w:eastAsia="fr-BE"/>
        </w:rPr>
        <w:t>des efforts particuliers</w:t>
      </w:r>
      <w:r w:rsidR="007C3427">
        <w:rPr>
          <w:rFonts w:eastAsia="Times New Roman" w:cs="Arial"/>
          <w:color w:val="000000" w:themeColor="text1"/>
          <w:sz w:val="24"/>
          <w:szCs w:val="24"/>
          <w:lang w:eastAsia="fr-BE"/>
        </w:rPr>
        <w:t xml:space="preserve"> </w:t>
      </w:r>
      <w:r w:rsidR="00275EE0">
        <w:rPr>
          <w:rFonts w:eastAsia="Times New Roman" w:cs="Arial"/>
          <w:color w:val="000000" w:themeColor="text1"/>
          <w:sz w:val="24"/>
          <w:szCs w:val="24"/>
          <w:lang w:eastAsia="fr-BE"/>
        </w:rPr>
        <w:t xml:space="preserve">en matière </w:t>
      </w:r>
      <w:r w:rsidR="00275EE0">
        <w:rPr>
          <w:rFonts w:eastAsia="Times New Roman" w:cs="Arial"/>
          <w:i/>
          <w:color w:val="000000" w:themeColor="text1"/>
          <w:sz w:val="24"/>
          <w:szCs w:val="24"/>
          <w:lang w:eastAsia="fr-BE"/>
        </w:rPr>
        <w:t xml:space="preserve">d’insertion sociale </w:t>
      </w:r>
      <w:r w:rsidR="007C3427">
        <w:rPr>
          <w:rFonts w:eastAsia="Times New Roman" w:cs="Arial"/>
          <w:color w:val="000000" w:themeColor="text1"/>
          <w:sz w:val="24"/>
          <w:szCs w:val="24"/>
          <w:lang w:eastAsia="fr-BE"/>
        </w:rPr>
        <w:t xml:space="preserve">pour accompagner </w:t>
      </w:r>
      <w:r w:rsidR="007C3427" w:rsidRPr="003B1383">
        <w:rPr>
          <w:rFonts w:eastAsia="Times New Roman" w:cs="Arial"/>
          <w:i/>
          <w:color w:val="000000" w:themeColor="text1"/>
          <w:sz w:val="24"/>
          <w:szCs w:val="24"/>
          <w:lang w:eastAsia="fr-BE"/>
        </w:rPr>
        <w:t>certaines catégories de chômeurs</w:t>
      </w:r>
      <w:r w:rsidR="00A9433F">
        <w:rPr>
          <w:rFonts w:eastAsia="Times New Roman" w:cs="Arial"/>
          <w:color w:val="000000" w:themeColor="text1"/>
          <w:sz w:val="24"/>
          <w:szCs w:val="24"/>
          <w:lang w:eastAsia="fr-BE"/>
        </w:rPr>
        <w:t>.</w:t>
      </w:r>
    </w:p>
    <w:p w:rsidR="00A9433F" w:rsidRPr="000A6522" w:rsidRDefault="00A9433F" w:rsidP="00A9433F">
      <w:pPr>
        <w:shd w:val="clear" w:color="auto" w:fill="FFFFFF"/>
        <w:spacing w:after="0" w:line="240" w:lineRule="auto"/>
        <w:jc w:val="both"/>
        <w:rPr>
          <w:rFonts w:eastAsia="Times New Roman" w:cs="Arial"/>
          <w:color w:val="000000" w:themeColor="text1"/>
          <w:sz w:val="24"/>
          <w:szCs w:val="24"/>
          <w:lang w:eastAsia="fr-BE"/>
        </w:rPr>
      </w:pPr>
    </w:p>
    <w:p w:rsidR="003551B4" w:rsidRDefault="003551B4" w:rsidP="003551B4">
      <w:pPr>
        <w:shd w:val="clear" w:color="auto" w:fill="FFFFFF"/>
        <w:spacing w:after="0" w:line="240" w:lineRule="auto"/>
        <w:jc w:val="both"/>
        <w:rPr>
          <w:rFonts w:eastAsia="Times New Roman" w:cs="Arial"/>
          <w:color w:val="000000" w:themeColor="text1"/>
          <w:sz w:val="24"/>
          <w:szCs w:val="24"/>
          <w:lang w:eastAsia="fr-BE"/>
        </w:rPr>
      </w:pPr>
      <w:r>
        <w:rPr>
          <w:rFonts w:eastAsia="Times New Roman" w:cs="Arial"/>
          <w:color w:val="000000" w:themeColor="text1"/>
          <w:sz w:val="24"/>
          <w:szCs w:val="24"/>
          <w:lang w:eastAsia="fr-BE"/>
        </w:rPr>
        <w:t>Nous verrons plus loin, comment le décret de 2017</w:t>
      </w:r>
      <w:r w:rsidR="000E186D">
        <w:rPr>
          <w:rFonts w:eastAsia="Times New Roman" w:cs="Arial"/>
          <w:color w:val="000000" w:themeColor="text1"/>
          <w:sz w:val="24"/>
          <w:szCs w:val="24"/>
          <w:lang w:eastAsia="fr-BE"/>
        </w:rPr>
        <w:t xml:space="preserve"> a été influencé par le Plan </w:t>
      </w:r>
      <w:r w:rsidR="004E6FD1">
        <w:rPr>
          <w:rFonts w:eastAsia="Times New Roman" w:cs="Arial"/>
          <w:color w:val="000000" w:themeColor="text1"/>
          <w:sz w:val="24"/>
          <w:szCs w:val="24"/>
          <w:lang w:eastAsia="fr-BE"/>
        </w:rPr>
        <w:t>Wallon de Lu</w:t>
      </w:r>
      <w:r w:rsidR="00A803E9">
        <w:rPr>
          <w:rFonts w:eastAsia="Times New Roman" w:cs="Arial"/>
          <w:color w:val="000000" w:themeColor="text1"/>
          <w:sz w:val="24"/>
          <w:szCs w:val="24"/>
          <w:lang w:eastAsia="fr-BE"/>
        </w:rPr>
        <w:t>tte contre la Pauvreté 2015-2019</w:t>
      </w:r>
      <w:r w:rsidR="004E6FD1">
        <w:rPr>
          <w:rFonts w:eastAsia="Times New Roman" w:cs="Arial"/>
          <w:color w:val="000000" w:themeColor="text1"/>
          <w:sz w:val="24"/>
          <w:szCs w:val="24"/>
          <w:lang w:eastAsia="fr-BE"/>
        </w:rPr>
        <w:t xml:space="preserve"> </w:t>
      </w:r>
      <w:r w:rsidR="000E186D">
        <w:rPr>
          <w:rFonts w:eastAsia="Times New Roman" w:cs="Arial"/>
          <w:color w:val="000000" w:themeColor="text1"/>
          <w:sz w:val="24"/>
          <w:szCs w:val="24"/>
          <w:lang w:eastAsia="fr-BE"/>
        </w:rPr>
        <w:t>qui poursuit la volonté du Programme de Réforme National.</w:t>
      </w:r>
    </w:p>
    <w:p w:rsidR="007F16FB" w:rsidRDefault="007F16FB" w:rsidP="003551B4">
      <w:pPr>
        <w:shd w:val="clear" w:color="auto" w:fill="FFFFFF"/>
        <w:spacing w:after="0" w:line="240" w:lineRule="auto"/>
        <w:jc w:val="both"/>
        <w:rPr>
          <w:rFonts w:eastAsia="Times New Roman" w:cs="Arial"/>
          <w:color w:val="000000" w:themeColor="text1"/>
          <w:sz w:val="24"/>
          <w:szCs w:val="24"/>
          <w:lang w:eastAsia="fr-BE"/>
        </w:rPr>
      </w:pPr>
    </w:p>
    <w:p w:rsidR="00B96524" w:rsidRDefault="00B96524" w:rsidP="003551B4">
      <w:pPr>
        <w:shd w:val="clear" w:color="auto" w:fill="FFFFFF"/>
        <w:spacing w:after="0" w:line="240" w:lineRule="auto"/>
        <w:jc w:val="both"/>
        <w:rPr>
          <w:rFonts w:eastAsia="Times New Roman" w:cs="Arial"/>
          <w:color w:val="000000" w:themeColor="text1"/>
          <w:sz w:val="24"/>
          <w:szCs w:val="24"/>
          <w:lang w:eastAsia="fr-BE"/>
        </w:rPr>
      </w:pPr>
    </w:p>
    <w:p w:rsidR="0090238E" w:rsidRPr="00816726" w:rsidRDefault="0090238E" w:rsidP="0096634C">
      <w:pPr>
        <w:pStyle w:val="Paragraphedeliste"/>
        <w:numPr>
          <w:ilvl w:val="1"/>
          <w:numId w:val="35"/>
        </w:numPr>
        <w:autoSpaceDE w:val="0"/>
        <w:autoSpaceDN w:val="0"/>
        <w:adjustRightInd w:val="0"/>
        <w:spacing w:after="0"/>
        <w:jc w:val="both"/>
        <w:rPr>
          <w:b/>
          <w:sz w:val="24"/>
          <w:szCs w:val="24"/>
          <w:lang w:val="fr-FR"/>
        </w:rPr>
      </w:pPr>
      <w:r w:rsidRPr="00816726">
        <w:rPr>
          <w:b/>
          <w:sz w:val="24"/>
          <w:szCs w:val="24"/>
          <w:lang w:val="fr-FR"/>
        </w:rPr>
        <w:t>Coopération entre le Conseil de l’Europe et l’UE</w:t>
      </w:r>
    </w:p>
    <w:p w:rsidR="0090238E" w:rsidRPr="0090238E" w:rsidRDefault="0090238E" w:rsidP="007F16FB">
      <w:pPr>
        <w:autoSpaceDE w:val="0"/>
        <w:autoSpaceDN w:val="0"/>
        <w:adjustRightInd w:val="0"/>
        <w:spacing w:after="0"/>
        <w:jc w:val="both"/>
        <w:rPr>
          <w:b/>
          <w:sz w:val="24"/>
          <w:szCs w:val="24"/>
          <w:lang w:val="fr-FR"/>
        </w:rPr>
      </w:pPr>
    </w:p>
    <w:p w:rsidR="00C96E2F" w:rsidRDefault="00A62D7D" w:rsidP="003E742A">
      <w:pPr>
        <w:autoSpaceDE w:val="0"/>
        <w:autoSpaceDN w:val="0"/>
        <w:adjustRightInd w:val="0"/>
        <w:spacing w:after="0"/>
        <w:jc w:val="both"/>
        <w:rPr>
          <w:sz w:val="24"/>
          <w:szCs w:val="24"/>
          <w:lang w:val="fr-FR"/>
        </w:rPr>
      </w:pPr>
      <w:r>
        <w:rPr>
          <w:sz w:val="24"/>
          <w:szCs w:val="24"/>
          <w:lang w:val="fr-FR"/>
        </w:rPr>
        <w:t>Nous ne p</w:t>
      </w:r>
      <w:r w:rsidR="00816726">
        <w:rPr>
          <w:sz w:val="24"/>
          <w:szCs w:val="24"/>
          <w:lang w:val="fr-FR"/>
        </w:rPr>
        <w:t>ouvions pas terminer ce point consacré à l’Europe</w:t>
      </w:r>
      <w:r>
        <w:rPr>
          <w:sz w:val="24"/>
          <w:szCs w:val="24"/>
          <w:lang w:val="fr-FR"/>
        </w:rPr>
        <w:t xml:space="preserve"> sans évoqué la coopération entre le Conseil de l’Europe et l’Union Européenne. </w:t>
      </w:r>
    </w:p>
    <w:p w:rsidR="006F49C7" w:rsidRDefault="006F49C7" w:rsidP="003E742A">
      <w:pPr>
        <w:autoSpaceDE w:val="0"/>
        <w:autoSpaceDN w:val="0"/>
        <w:adjustRightInd w:val="0"/>
        <w:spacing w:after="0"/>
        <w:jc w:val="both"/>
        <w:rPr>
          <w:sz w:val="24"/>
          <w:szCs w:val="24"/>
          <w:lang w:val="fr-FR"/>
        </w:rPr>
      </w:pPr>
    </w:p>
    <w:p w:rsidR="003924F2" w:rsidRPr="00C93141" w:rsidRDefault="00E4051B" w:rsidP="00C93141">
      <w:pPr>
        <w:autoSpaceDE w:val="0"/>
        <w:autoSpaceDN w:val="0"/>
        <w:adjustRightInd w:val="0"/>
        <w:spacing w:after="0"/>
        <w:jc w:val="both"/>
        <w:rPr>
          <w:b/>
          <w:i/>
          <w:sz w:val="24"/>
          <w:szCs w:val="24"/>
        </w:rPr>
      </w:pPr>
      <w:r>
        <w:rPr>
          <w:sz w:val="24"/>
          <w:szCs w:val="24"/>
          <w:lang w:val="fr-FR"/>
        </w:rPr>
        <w:t>Selon l’accord d</w:t>
      </w:r>
      <w:r w:rsidR="00A62D7D">
        <w:rPr>
          <w:sz w:val="24"/>
          <w:szCs w:val="24"/>
          <w:lang w:val="fr-FR"/>
        </w:rPr>
        <w:t>e coopération</w:t>
      </w:r>
      <w:r w:rsidR="00D15F38">
        <w:rPr>
          <w:sz w:val="24"/>
          <w:szCs w:val="24"/>
          <w:lang w:val="fr-FR"/>
        </w:rPr>
        <w:t xml:space="preserve"> de</w:t>
      </w:r>
      <w:r w:rsidR="00BE62C2">
        <w:rPr>
          <w:sz w:val="24"/>
          <w:szCs w:val="24"/>
          <w:lang w:val="fr-FR"/>
        </w:rPr>
        <w:t xml:space="preserve"> 1987,</w:t>
      </w:r>
      <w:r>
        <w:rPr>
          <w:sz w:val="24"/>
          <w:szCs w:val="24"/>
          <w:lang w:val="fr-FR"/>
        </w:rPr>
        <w:t xml:space="preserve"> la Commission Européenne est invitée aux travaux d’intérêts mutuels des comités constitués par le Comité des Ministres du Conseil de l’Europe.</w:t>
      </w:r>
      <w:r w:rsidR="00FA7DF5">
        <w:rPr>
          <w:sz w:val="24"/>
          <w:szCs w:val="24"/>
          <w:lang w:val="fr-FR"/>
        </w:rPr>
        <w:t xml:space="preserve"> Aussi</w:t>
      </w:r>
      <w:r w:rsidR="00876FCC">
        <w:rPr>
          <w:sz w:val="24"/>
          <w:szCs w:val="24"/>
          <w:lang w:val="fr-FR"/>
        </w:rPr>
        <w:t>,</w:t>
      </w:r>
      <w:r w:rsidR="00FA7DF5">
        <w:rPr>
          <w:sz w:val="24"/>
          <w:szCs w:val="24"/>
          <w:lang w:val="fr-FR"/>
        </w:rPr>
        <w:t xml:space="preserve"> le</w:t>
      </w:r>
      <w:r w:rsidR="00FA7DF5">
        <w:rPr>
          <w:color w:val="FF0000"/>
          <w:sz w:val="24"/>
          <w:szCs w:val="24"/>
          <w:lang w:val="fr-FR"/>
        </w:rPr>
        <w:t xml:space="preserve"> </w:t>
      </w:r>
      <w:r w:rsidR="00FA7DF5" w:rsidRPr="00AE009D">
        <w:rPr>
          <w:color w:val="000000" w:themeColor="text1"/>
          <w:sz w:val="24"/>
          <w:szCs w:val="24"/>
          <w:lang w:val="fr-FR"/>
        </w:rPr>
        <w:t>M</w:t>
      </w:r>
      <w:r w:rsidR="00AE009D">
        <w:rPr>
          <w:color w:val="000000" w:themeColor="text1"/>
          <w:sz w:val="24"/>
          <w:szCs w:val="24"/>
          <w:lang w:val="fr-FR"/>
        </w:rPr>
        <w:t>émorandum d’A</w:t>
      </w:r>
      <w:r w:rsidR="00662A58" w:rsidRPr="00AE009D">
        <w:rPr>
          <w:color w:val="000000" w:themeColor="text1"/>
          <w:sz w:val="24"/>
          <w:szCs w:val="24"/>
          <w:lang w:val="fr-FR"/>
        </w:rPr>
        <w:t>ccord</w:t>
      </w:r>
      <w:r w:rsidR="00FA7DF5" w:rsidRPr="00AE009D">
        <w:rPr>
          <w:color w:val="000000" w:themeColor="text1"/>
          <w:sz w:val="24"/>
          <w:szCs w:val="24"/>
          <w:lang w:val="fr-FR"/>
        </w:rPr>
        <w:t xml:space="preserve"> entre le</w:t>
      </w:r>
      <w:r w:rsidR="00662A58" w:rsidRPr="00AE009D">
        <w:rPr>
          <w:color w:val="000000" w:themeColor="text1"/>
          <w:sz w:val="24"/>
          <w:szCs w:val="24"/>
          <w:lang w:val="fr-FR"/>
        </w:rPr>
        <w:t xml:space="preserve"> CE et </w:t>
      </w:r>
      <w:r w:rsidR="00FA7DF5" w:rsidRPr="00AE009D">
        <w:rPr>
          <w:color w:val="000000" w:themeColor="text1"/>
          <w:sz w:val="24"/>
          <w:szCs w:val="24"/>
          <w:lang w:val="fr-FR"/>
        </w:rPr>
        <w:t>l’</w:t>
      </w:r>
      <w:r w:rsidR="00662A58" w:rsidRPr="00AE009D">
        <w:rPr>
          <w:color w:val="000000" w:themeColor="text1"/>
          <w:sz w:val="24"/>
          <w:szCs w:val="24"/>
          <w:lang w:val="fr-FR"/>
        </w:rPr>
        <w:t>UE</w:t>
      </w:r>
      <w:r w:rsidR="00AE009D">
        <w:rPr>
          <w:color w:val="000000" w:themeColor="text1"/>
          <w:sz w:val="24"/>
          <w:szCs w:val="24"/>
          <w:lang w:val="fr-FR"/>
        </w:rPr>
        <w:t xml:space="preserve"> du 11 mai</w:t>
      </w:r>
      <w:r w:rsidR="00FA7DF5" w:rsidRPr="00AE009D">
        <w:rPr>
          <w:color w:val="000000" w:themeColor="text1"/>
          <w:sz w:val="24"/>
          <w:szCs w:val="24"/>
          <w:lang w:val="fr-FR"/>
        </w:rPr>
        <w:t xml:space="preserve"> 2007 précise</w:t>
      </w:r>
      <w:r w:rsidR="00662A58" w:rsidRPr="00AE009D">
        <w:rPr>
          <w:color w:val="000000" w:themeColor="text1"/>
          <w:sz w:val="24"/>
          <w:szCs w:val="24"/>
          <w:lang w:val="fr-FR"/>
        </w:rPr>
        <w:t xml:space="preserve"> </w:t>
      </w:r>
      <w:r w:rsidR="00AE009D">
        <w:rPr>
          <w:color w:val="000000" w:themeColor="text1"/>
          <w:sz w:val="24"/>
          <w:szCs w:val="24"/>
          <w:lang w:val="fr-FR"/>
        </w:rPr>
        <w:t xml:space="preserve">que </w:t>
      </w:r>
      <w:r w:rsidR="00AE009D" w:rsidRPr="002F1068">
        <w:rPr>
          <w:i/>
          <w:sz w:val="24"/>
          <w:szCs w:val="24"/>
        </w:rPr>
        <w:t xml:space="preserve">Le Conseil de l'Europe et l’Union européenne développeront leurs relations dans tous les </w:t>
      </w:r>
      <w:r w:rsidR="00AE009D" w:rsidRPr="002F1068">
        <w:rPr>
          <w:i/>
          <w:sz w:val="24"/>
          <w:szCs w:val="24"/>
        </w:rPr>
        <w:lastRenderedPageBreak/>
        <w:t xml:space="preserve">domaines d’intérêt commun, en particulier la promotion et la protection de la démocratie pluraliste, le respect des droits de l’homme et des libertés fondamentales, la prééminence du droit, la coopération politique et juridique, la </w:t>
      </w:r>
      <w:r w:rsidR="00AE009D" w:rsidRPr="00A1340E">
        <w:rPr>
          <w:b/>
          <w:i/>
          <w:sz w:val="24"/>
          <w:szCs w:val="24"/>
        </w:rPr>
        <w:t>cohésion sociale</w:t>
      </w:r>
      <w:r w:rsidR="00AE009D" w:rsidRPr="002F1068">
        <w:rPr>
          <w:i/>
          <w:sz w:val="24"/>
          <w:szCs w:val="24"/>
        </w:rPr>
        <w:t xml:space="preserve"> </w:t>
      </w:r>
      <w:r w:rsidR="00AE009D" w:rsidRPr="00893B67">
        <w:rPr>
          <w:b/>
          <w:i/>
          <w:sz w:val="24"/>
          <w:szCs w:val="24"/>
        </w:rPr>
        <w:t>et les échanges interculturels.</w:t>
      </w:r>
    </w:p>
    <w:p w:rsidR="009237B7" w:rsidRDefault="009237B7" w:rsidP="00C63E71">
      <w:pPr>
        <w:jc w:val="both"/>
        <w:rPr>
          <w:b/>
          <w:sz w:val="24"/>
          <w:szCs w:val="24"/>
        </w:rPr>
      </w:pPr>
    </w:p>
    <w:p w:rsidR="007545EB" w:rsidRDefault="007545EB" w:rsidP="00C63E71">
      <w:pPr>
        <w:jc w:val="both"/>
        <w:rPr>
          <w:b/>
          <w:sz w:val="24"/>
          <w:szCs w:val="24"/>
        </w:rPr>
      </w:pPr>
      <w:r>
        <w:rPr>
          <w:b/>
          <w:sz w:val="24"/>
          <w:szCs w:val="24"/>
        </w:rPr>
        <w:t>Conclusion</w:t>
      </w:r>
    </w:p>
    <w:p w:rsidR="00D22D98" w:rsidRDefault="00D87201" w:rsidP="007563B9">
      <w:pPr>
        <w:autoSpaceDE w:val="0"/>
        <w:autoSpaceDN w:val="0"/>
        <w:adjustRightInd w:val="0"/>
        <w:spacing w:after="0" w:line="240" w:lineRule="auto"/>
        <w:jc w:val="both"/>
        <w:rPr>
          <w:rFonts w:cs="TrebuchetMS,Bold"/>
          <w:bCs/>
          <w:sz w:val="24"/>
          <w:szCs w:val="24"/>
        </w:rPr>
      </w:pPr>
      <w:r>
        <w:rPr>
          <w:rFonts w:cs="TrebuchetMS,Bold"/>
          <w:bCs/>
          <w:sz w:val="24"/>
          <w:szCs w:val="24"/>
        </w:rPr>
        <w:t>Depuis Durkheim, le concept de cohésion social a évolué au fil des évènements</w:t>
      </w:r>
      <w:r w:rsidR="00343742">
        <w:rPr>
          <w:rFonts w:cs="TrebuchetMS,Bold"/>
          <w:bCs/>
          <w:sz w:val="24"/>
          <w:szCs w:val="24"/>
        </w:rPr>
        <w:t xml:space="preserve"> et de l’histoire</w:t>
      </w:r>
      <w:r>
        <w:rPr>
          <w:rFonts w:cs="TrebuchetMS,Bold"/>
          <w:bCs/>
          <w:sz w:val="24"/>
          <w:szCs w:val="24"/>
        </w:rPr>
        <w:t>. Cela dit, p</w:t>
      </w:r>
      <w:r w:rsidR="0008174C">
        <w:rPr>
          <w:rFonts w:cs="TrebuchetMS,Bold"/>
          <w:bCs/>
          <w:sz w:val="24"/>
          <w:szCs w:val="24"/>
        </w:rPr>
        <w:t>our ce qui nous préoccupe dans</w:t>
      </w:r>
      <w:r>
        <w:rPr>
          <w:rFonts w:cs="TrebuchetMS,Bold"/>
          <w:bCs/>
          <w:sz w:val="24"/>
          <w:szCs w:val="24"/>
        </w:rPr>
        <w:t xml:space="preserve"> notre analyse, </w:t>
      </w:r>
      <w:r w:rsidR="00213103">
        <w:rPr>
          <w:rFonts w:cs="TrebuchetMS,Bold"/>
          <w:bCs/>
          <w:sz w:val="24"/>
          <w:szCs w:val="24"/>
        </w:rPr>
        <w:t>à savoir quelles</w:t>
      </w:r>
      <w:r w:rsidR="00303EF0">
        <w:rPr>
          <w:rFonts w:cs="TrebuchetMS,Bold"/>
          <w:bCs/>
          <w:sz w:val="24"/>
          <w:szCs w:val="24"/>
        </w:rPr>
        <w:t xml:space="preserve"> sont les </w:t>
      </w:r>
      <w:r w:rsidR="00213103">
        <w:rPr>
          <w:rFonts w:cs="TrebuchetMS,Bold"/>
          <w:bCs/>
          <w:sz w:val="24"/>
          <w:szCs w:val="24"/>
        </w:rPr>
        <w:t xml:space="preserve"> logiques d’actions</w:t>
      </w:r>
      <w:r w:rsidR="00303EF0">
        <w:rPr>
          <w:rFonts w:cs="TrebuchetMS,Bold"/>
          <w:bCs/>
          <w:sz w:val="24"/>
          <w:szCs w:val="24"/>
        </w:rPr>
        <w:t xml:space="preserve"> qui</w:t>
      </w:r>
      <w:r w:rsidR="00213103">
        <w:rPr>
          <w:rFonts w:cs="TrebuchetMS,Bold"/>
          <w:bCs/>
          <w:sz w:val="24"/>
          <w:szCs w:val="24"/>
        </w:rPr>
        <w:t xml:space="preserve"> prédominent dans le référentiel du Conseil de l’Europe et </w:t>
      </w:r>
      <w:r w:rsidR="00893B67">
        <w:rPr>
          <w:rFonts w:cs="TrebuchetMS,Bold"/>
          <w:bCs/>
          <w:sz w:val="24"/>
          <w:szCs w:val="24"/>
        </w:rPr>
        <w:t>celui de l’UE</w:t>
      </w:r>
      <w:r w:rsidR="00213103">
        <w:rPr>
          <w:rFonts w:cs="TrebuchetMS,Bold"/>
          <w:bCs/>
          <w:sz w:val="24"/>
          <w:szCs w:val="24"/>
        </w:rPr>
        <w:t xml:space="preserve"> </w:t>
      </w:r>
      <w:r>
        <w:rPr>
          <w:rFonts w:cs="TrebuchetMS,Bold"/>
          <w:bCs/>
          <w:sz w:val="24"/>
          <w:szCs w:val="24"/>
        </w:rPr>
        <w:t>nous</w:t>
      </w:r>
      <w:r w:rsidR="00893B67">
        <w:rPr>
          <w:rFonts w:cs="TrebuchetMS,Bold"/>
          <w:bCs/>
          <w:sz w:val="24"/>
          <w:szCs w:val="24"/>
        </w:rPr>
        <w:t xml:space="preserve"> </w:t>
      </w:r>
      <w:r w:rsidR="00D22D98">
        <w:rPr>
          <w:rFonts w:cs="TrebuchetMS,Bold"/>
          <w:bCs/>
          <w:sz w:val="24"/>
          <w:szCs w:val="24"/>
        </w:rPr>
        <w:t xml:space="preserve">allons nous référer au tableau suivant. </w:t>
      </w:r>
    </w:p>
    <w:p w:rsidR="003924F2" w:rsidRDefault="003924F2" w:rsidP="007563B9">
      <w:pPr>
        <w:autoSpaceDE w:val="0"/>
        <w:autoSpaceDN w:val="0"/>
        <w:adjustRightInd w:val="0"/>
        <w:spacing w:after="0" w:line="240" w:lineRule="auto"/>
        <w:jc w:val="both"/>
        <w:rPr>
          <w:rFonts w:cs="TrebuchetMS,Bold"/>
          <w:bCs/>
          <w:sz w:val="24"/>
          <w:szCs w:val="24"/>
        </w:rPr>
      </w:pPr>
    </w:p>
    <w:p w:rsidR="00BC38C2" w:rsidRDefault="006E4CFB" w:rsidP="007563B9">
      <w:pPr>
        <w:autoSpaceDE w:val="0"/>
        <w:autoSpaceDN w:val="0"/>
        <w:adjustRightInd w:val="0"/>
        <w:spacing w:after="0" w:line="240" w:lineRule="auto"/>
        <w:jc w:val="both"/>
        <w:rPr>
          <w:rFonts w:cs="TrebuchetMS,Bold"/>
          <w:bCs/>
          <w:sz w:val="24"/>
          <w:szCs w:val="24"/>
        </w:rPr>
      </w:pPr>
      <w:r>
        <w:rPr>
          <w:rFonts w:cs="TrebuchetMS,Bold"/>
          <w:bCs/>
          <w:sz w:val="24"/>
          <w:szCs w:val="24"/>
        </w:rPr>
        <w:t xml:space="preserve"> </w:t>
      </w:r>
    </w:p>
    <w:tbl>
      <w:tblPr>
        <w:tblStyle w:val="Grilledutableau"/>
        <w:tblW w:w="0" w:type="auto"/>
        <w:tblLayout w:type="fixed"/>
        <w:tblLook w:val="04A0"/>
      </w:tblPr>
      <w:tblGrid>
        <w:gridCol w:w="1526"/>
        <w:gridCol w:w="3685"/>
        <w:gridCol w:w="3969"/>
      </w:tblGrid>
      <w:tr w:rsidR="0077549F" w:rsidTr="0077549F">
        <w:tc>
          <w:tcPr>
            <w:tcW w:w="1526" w:type="dxa"/>
          </w:tcPr>
          <w:p w:rsidR="0077549F" w:rsidRDefault="0077549F" w:rsidP="007563B9">
            <w:pPr>
              <w:autoSpaceDE w:val="0"/>
              <w:autoSpaceDN w:val="0"/>
              <w:adjustRightInd w:val="0"/>
              <w:jc w:val="both"/>
              <w:rPr>
                <w:rFonts w:cs="TrebuchetMS,Bold"/>
                <w:bCs/>
                <w:sz w:val="24"/>
                <w:szCs w:val="24"/>
              </w:rPr>
            </w:pPr>
          </w:p>
        </w:tc>
        <w:tc>
          <w:tcPr>
            <w:tcW w:w="3685" w:type="dxa"/>
          </w:tcPr>
          <w:p w:rsidR="0077549F" w:rsidRDefault="0077549F" w:rsidP="007563B9">
            <w:pPr>
              <w:autoSpaceDE w:val="0"/>
              <w:autoSpaceDN w:val="0"/>
              <w:adjustRightInd w:val="0"/>
              <w:jc w:val="both"/>
              <w:rPr>
                <w:rFonts w:cs="TrebuchetMS,Bold"/>
                <w:bCs/>
                <w:sz w:val="24"/>
                <w:szCs w:val="24"/>
              </w:rPr>
            </w:pPr>
            <w:r>
              <w:rPr>
                <w:rFonts w:cs="TrebuchetMS,Bold"/>
                <w:bCs/>
                <w:sz w:val="24"/>
                <w:szCs w:val="24"/>
              </w:rPr>
              <w:t>Conseil de l’Europe</w:t>
            </w:r>
          </w:p>
        </w:tc>
        <w:tc>
          <w:tcPr>
            <w:tcW w:w="3969" w:type="dxa"/>
          </w:tcPr>
          <w:p w:rsidR="0077549F" w:rsidRDefault="0077549F" w:rsidP="007563B9">
            <w:pPr>
              <w:autoSpaceDE w:val="0"/>
              <w:autoSpaceDN w:val="0"/>
              <w:adjustRightInd w:val="0"/>
              <w:jc w:val="both"/>
              <w:rPr>
                <w:rFonts w:cs="TrebuchetMS,Bold"/>
                <w:bCs/>
                <w:sz w:val="24"/>
                <w:szCs w:val="24"/>
              </w:rPr>
            </w:pPr>
            <w:r>
              <w:rPr>
                <w:rFonts w:cs="TrebuchetMS,Bold"/>
                <w:bCs/>
                <w:sz w:val="24"/>
                <w:szCs w:val="24"/>
              </w:rPr>
              <w:t>Union Européenne</w:t>
            </w:r>
          </w:p>
        </w:tc>
      </w:tr>
      <w:tr w:rsidR="0077549F" w:rsidTr="0077549F">
        <w:tc>
          <w:tcPr>
            <w:tcW w:w="1526" w:type="dxa"/>
          </w:tcPr>
          <w:p w:rsidR="0077549F" w:rsidRDefault="0077549F" w:rsidP="007563B9">
            <w:pPr>
              <w:autoSpaceDE w:val="0"/>
              <w:autoSpaceDN w:val="0"/>
              <w:adjustRightInd w:val="0"/>
              <w:jc w:val="both"/>
              <w:rPr>
                <w:rFonts w:cs="TrebuchetMS,Bold"/>
                <w:bCs/>
                <w:sz w:val="24"/>
                <w:szCs w:val="24"/>
              </w:rPr>
            </w:pPr>
          </w:p>
        </w:tc>
        <w:tc>
          <w:tcPr>
            <w:tcW w:w="3685" w:type="dxa"/>
          </w:tcPr>
          <w:p w:rsidR="0077549F" w:rsidRDefault="0077549F" w:rsidP="007563B9">
            <w:pPr>
              <w:autoSpaceDE w:val="0"/>
              <w:autoSpaceDN w:val="0"/>
              <w:adjustRightInd w:val="0"/>
              <w:jc w:val="both"/>
              <w:rPr>
                <w:rFonts w:cs="TrebuchetMS,Bold"/>
                <w:bCs/>
                <w:sz w:val="24"/>
                <w:szCs w:val="24"/>
              </w:rPr>
            </w:pPr>
            <w:r>
              <w:rPr>
                <w:rFonts w:cs="TrebuchetMS,Bold"/>
                <w:bCs/>
                <w:sz w:val="24"/>
                <w:szCs w:val="24"/>
              </w:rPr>
              <w:t>Stratégies 2000, 2004, 2010</w:t>
            </w:r>
          </w:p>
        </w:tc>
        <w:tc>
          <w:tcPr>
            <w:tcW w:w="3969" w:type="dxa"/>
          </w:tcPr>
          <w:p w:rsidR="0077549F" w:rsidRDefault="0077549F" w:rsidP="007563B9">
            <w:pPr>
              <w:autoSpaceDE w:val="0"/>
              <w:autoSpaceDN w:val="0"/>
              <w:adjustRightInd w:val="0"/>
              <w:jc w:val="both"/>
              <w:rPr>
                <w:rFonts w:cs="TrebuchetMS,Bold"/>
                <w:bCs/>
                <w:sz w:val="24"/>
                <w:szCs w:val="24"/>
              </w:rPr>
            </w:pPr>
            <w:r>
              <w:rPr>
                <w:rFonts w:cs="TrebuchetMS,Bold"/>
                <w:bCs/>
                <w:sz w:val="24"/>
                <w:szCs w:val="24"/>
              </w:rPr>
              <w:t xml:space="preserve">Traités, stratégie 2020 </w:t>
            </w:r>
          </w:p>
        </w:tc>
      </w:tr>
      <w:tr w:rsidR="0077549F" w:rsidTr="0077549F">
        <w:tc>
          <w:tcPr>
            <w:tcW w:w="1526" w:type="dxa"/>
          </w:tcPr>
          <w:p w:rsidR="0077549F" w:rsidRDefault="0077549F" w:rsidP="007563B9">
            <w:pPr>
              <w:autoSpaceDE w:val="0"/>
              <w:autoSpaceDN w:val="0"/>
              <w:adjustRightInd w:val="0"/>
              <w:jc w:val="both"/>
              <w:rPr>
                <w:rFonts w:cs="TrebuchetMS,Bold"/>
                <w:bCs/>
                <w:sz w:val="24"/>
                <w:szCs w:val="24"/>
              </w:rPr>
            </w:pPr>
            <w:r>
              <w:rPr>
                <w:rFonts w:cs="TrebuchetMS,Bold"/>
                <w:bCs/>
                <w:sz w:val="24"/>
                <w:szCs w:val="24"/>
              </w:rPr>
              <w:t>Valeurs</w:t>
            </w:r>
          </w:p>
        </w:tc>
        <w:tc>
          <w:tcPr>
            <w:tcW w:w="3685" w:type="dxa"/>
          </w:tcPr>
          <w:p w:rsidR="0077549F" w:rsidRDefault="00860CE8" w:rsidP="00860CE8">
            <w:pPr>
              <w:autoSpaceDE w:val="0"/>
              <w:autoSpaceDN w:val="0"/>
              <w:adjustRightInd w:val="0"/>
              <w:rPr>
                <w:rFonts w:cs="TrebuchetMS,Bold"/>
                <w:bCs/>
                <w:sz w:val="24"/>
                <w:szCs w:val="24"/>
              </w:rPr>
            </w:pPr>
            <w:r>
              <w:rPr>
                <w:rFonts w:cs="TrebuchetMS,Bold"/>
                <w:bCs/>
                <w:sz w:val="24"/>
                <w:szCs w:val="24"/>
              </w:rPr>
              <w:t xml:space="preserve">Paix, </w:t>
            </w:r>
            <w:r w:rsidR="0077549F">
              <w:rPr>
                <w:rFonts w:cs="TrebuchetMS,Bold"/>
                <w:bCs/>
                <w:sz w:val="24"/>
                <w:szCs w:val="24"/>
              </w:rPr>
              <w:t>Interdépendance entre les individus,</w:t>
            </w:r>
            <w:r>
              <w:rPr>
                <w:rFonts w:cs="TrebuchetMS,Bold"/>
                <w:bCs/>
                <w:sz w:val="24"/>
                <w:szCs w:val="24"/>
              </w:rPr>
              <w:t xml:space="preserve"> participation responsable, </w:t>
            </w:r>
            <w:r w:rsidR="0077549F">
              <w:rPr>
                <w:rFonts w:cs="TrebuchetMS,Bold"/>
                <w:bCs/>
                <w:sz w:val="24"/>
                <w:szCs w:val="24"/>
              </w:rPr>
              <w:t>responsabilités mutuelles</w:t>
            </w:r>
            <w:r>
              <w:rPr>
                <w:rFonts w:cs="TrebuchetMS,Bold"/>
                <w:bCs/>
                <w:sz w:val="24"/>
                <w:szCs w:val="24"/>
              </w:rPr>
              <w:t>, appartenance commune</w:t>
            </w:r>
          </w:p>
        </w:tc>
        <w:tc>
          <w:tcPr>
            <w:tcW w:w="3969" w:type="dxa"/>
          </w:tcPr>
          <w:p w:rsidR="0077549F" w:rsidRDefault="00860CE8" w:rsidP="007563B9">
            <w:pPr>
              <w:autoSpaceDE w:val="0"/>
              <w:autoSpaceDN w:val="0"/>
              <w:adjustRightInd w:val="0"/>
              <w:jc w:val="both"/>
              <w:rPr>
                <w:rFonts w:cs="TrebuchetMS,Bold"/>
                <w:bCs/>
                <w:sz w:val="24"/>
                <w:szCs w:val="24"/>
              </w:rPr>
            </w:pPr>
            <w:r>
              <w:rPr>
                <w:rFonts w:cs="TrebuchetMS,Bold"/>
                <w:bCs/>
                <w:sz w:val="24"/>
                <w:szCs w:val="24"/>
              </w:rPr>
              <w:t xml:space="preserve"> </w:t>
            </w:r>
            <w:r w:rsidR="00755511">
              <w:rPr>
                <w:rFonts w:cs="TrebuchetMS,Bold"/>
                <w:bCs/>
                <w:sz w:val="24"/>
                <w:szCs w:val="24"/>
              </w:rPr>
              <w:t xml:space="preserve">Paix, </w:t>
            </w:r>
            <w:r>
              <w:rPr>
                <w:rFonts w:cs="TrebuchetMS,Bold"/>
                <w:bCs/>
                <w:sz w:val="24"/>
                <w:szCs w:val="24"/>
              </w:rPr>
              <w:t>C</w:t>
            </w:r>
            <w:r w:rsidR="006F49C7">
              <w:rPr>
                <w:rFonts w:cs="TrebuchetMS,Bold"/>
                <w:bCs/>
                <w:sz w:val="24"/>
                <w:szCs w:val="24"/>
              </w:rPr>
              <w:t>roissance</w:t>
            </w:r>
            <w:r>
              <w:rPr>
                <w:rFonts w:cs="TrebuchetMS,Bold"/>
                <w:bCs/>
                <w:sz w:val="24"/>
                <w:szCs w:val="24"/>
              </w:rPr>
              <w:t xml:space="preserve"> durable, innovation</w:t>
            </w:r>
            <w:r w:rsidR="00755511">
              <w:rPr>
                <w:rFonts w:cs="TrebuchetMS,Bold"/>
                <w:bCs/>
                <w:sz w:val="24"/>
                <w:szCs w:val="24"/>
              </w:rPr>
              <w:t>, défense commune</w:t>
            </w:r>
          </w:p>
        </w:tc>
      </w:tr>
      <w:tr w:rsidR="0077549F" w:rsidTr="0077549F">
        <w:tc>
          <w:tcPr>
            <w:tcW w:w="1526" w:type="dxa"/>
          </w:tcPr>
          <w:p w:rsidR="0077549F" w:rsidRDefault="0077549F" w:rsidP="007563B9">
            <w:pPr>
              <w:autoSpaceDE w:val="0"/>
              <w:autoSpaceDN w:val="0"/>
              <w:adjustRightInd w:val="0"/>
              <w:jc w:val="both"/>
              <w:rPr>
                <w:rFonts w:cs="TrebuchetMS,Bold"/>
                <w:bCs/>
                <w:sz w:val="24"/>
                <w:szCs w:val="24"/>
              </w:rPr>
            </w:pPr>
            <w:r>
              <w:rPr>
                <w:rFonts w:cs="TrebuchetMS,Bold"/>
                <w:bCs/>
                <w:sz w:val="24"/>
                <w:szCs w:val="24"/>
              </w:rPr>
              <w:t>Normes</w:t>
            </w:r>
          </w:p>
        </w:tc>
        <w:tc>
          <w:tcPr>
            <w:tcW w:w="3685" w:type="dxa"/>
          </w:tcPr>
          <w:p w:rsidR="0077549F" w:rsidRDefault="00755511" w:rsidP="007563B9">
            <w:pPr>
              <w:autoSpaceDE w:val="0"/>
              <w:autoSpaceDN w:val="0"/>
              <w:adjustRightInd w:val="0"/>
              <w:jc w:val="both"/>
              <w:rPr>
                <w:rFonts w:cs="TrebuchetMS,Bold"/>
                <w:bCs/>
                <w:sz w:val="24"/>
                <w:szCs w:val="24"/>
              </w:rPr>
            </w:pPr>
            <w:r>
              <w:rPr>
                <w:rFonts w:cs="TrebuchetMS,Bold"/>
                <w:bCs/>
                <w:sz w:val="24"/>
                <w:szCs w:val="24"/>
              </w:rPr>
              <w:t xml:space="preserve">Respect de la convention européenne des droits de l’homme et de la charte </w:t>
            </w:r>
            <w:r w:rsidR="003924F2">
              <w:rPr>
                <w:rFonts w:cs="TrebuchetMS,Bold"/>
                <w:bCs/>
                <w:sz w:val="24"/>
                <w:szCs w:val="24"/>
              </w:rPr>
              <w:t xml:space="preserve">sociale </w:t>
            </w:r>
            <w:r>
              <w:rPr>
                <w:rFonts w:cs="TrebuchetMS,Bold"/>
                <w:bCs/>
                <w:sz w:val="24"/>
                <w:szCs w:val="24"/>
              </w:rPr>
              <w:t xml:space="preserve">européenne révisée </w:t>
            </w:r>
          </w:p>
          <w:p w:rsidR="0077549F" w:rsidRDefault="0077549F" w:rsidP="007563B9">
            <w:pPr>
              <w:autoSpaceDE w:val="0"/>
              <w:autoSpaceDN w:val="0"/>
              <w:adjustRightInd w:val="0"/>
              <w:jc w:val="both"/>
              <w:rPr>
                <w:rFonts w:cs="TrebuchetMS,Bold"/>
                <w:bCs/>
                <w:sz w:val="24"/>
                <w:szCs w:val="24"/>
              </w:rPr>
            </w:pPr>
          </w:p>
        </w:tc>
        <w:tc>
          <w:tcPr>
            <w:tcW w:w="3969" w:type="dxa"/>
          </w:tcPr>
          <w:p w:rsidR="0077549F" w:rsidRDefault="00755511" w:rsidP="007563B9">
            <w:pPr>
              <w:autoSpaceDE w:val="0"/>
              <w:autoSpaceDN w:val="0"/>
              <w:adjustRightInd w:val="0"/>
              <w:jc w:val="both"/>
              <w:rPr>
                <w:rFonts w:cs="TrebuchetMS,Bold"/>
                <w:bCs/>
                <w:sz w:val="24"/>
                <w:szCs w:val="24"/>
              </w:rPr>
            </w:pPr>
            <w:r>
              <w:rPr>
                <w:rFonts w:cs="TrebuchetMS,Bold"/>
                <w:bCs/>
                <w:sz w:val="24"/>
                <w:szCs w:val="24"/>
              </w:rPr>
              <w:t>Libre circulation des marchandises, des personnes, des services et des capitaux</w:t>
            </w:r>
            <w:r w:rsidR="003F4666">
              <w:rPr>
                <w:rFonts w:cs="TrebuchetMS,Bold"/>
                <w:bCs/>
                <w:sz w:val="24"/>
                <w:szCs w:val="24"/>
              </w:rPr>
              <w:t xml:space="preserve"> en Europe</w:t>
            </w:r>
          </w:p>
          <w:p w:rsidR="00E1727A" w:rsidRDefault="004F4A24" w:rsidP="007563B9">
            <w:pPr>
              <w:autoSpaceDE w:val="0"/>
              <w:autoSpaceDN w:val="0"/>
              <w:adjustRightInd w:val="0"/>
              <w:jc w:val="both"/>
              <w:rPr>
                <w:rFonts w:cs="TrebuchetMS,Bold"/>
                <w:bCs/>
                <w:sz w:val="24"/>
                <w:szCs w:val="24"/>
              </w:rPr>
            </w:pPr>
            <w:r>
              <w:rPr>
                <w:rFonts w:cs="TrebuchetMS,Bold"/>
                <w:bCs/>
                <w:sz w:val="24"/>
                <w:szCs w:val="24"/>
              </w:rPr>
              <w:t>Gérer durablement</w:t>
            </w:r>
            <w:r w:rsidR="00E1727A">
              <w:rPr>
                <w:rFonts w:cs="TrebuchetMS,Bold"/>
                <w:bCs/>
                <w:sz w:val="24"/>
                <w:szCs w:val="24"/>
              </w:rPr>
              <w:t xml:space="preserve"> </w:t>
            </w:r>
            <w:r>
              <w:rPr>
                <w:rFonts w:cs="TrebuchetMS,Bold"/>
                <w:bCs/>
                <w:sz w:val="24"/>
                <w:szCs w:val="24"/>
              </w:rPr>
              <w:t>l</w:t>
            </w:r>
            <w:r w:rsidR="00E1727A">
              <w:rPr>
                <w:rFonts w:cs="TrebuchetMS,Bold"/>
                <w:bCs/>
                <w:sz w:val="24"/>
                <w:szCs w:val="24"/>
              </w:rPr>
              <w:t xml:space="preserve">es dépenses </w:t>
            </w:r>
            <w:r>
              <w:rPr>
                <w:rFonts w:cs="TrebuchetMS,Bold"/>
                <w:bCs/>
                <w:sz w:val="24"/>
                <w:szCs w:val="24"/>
              </w:rPr>
              <w:t>publiques</w:t>
            </w:r>
          </w:p>
        </w:tc>
      </w:tr>
      <w:tr w:rsidR="0077549F" w:rsidTr="0077549F">
        <w:tc>
          <w:tcPr>
            <w:tcW w:w="1526" w:type="dxa"/>
          </w:tcPr>
          <w:p w:rsidR="0077549F" w:rsidRDefault="0077549F" w:rsidP="007563B9">
            <w:pPr>
              <w:autoSpaceDE w:val="0"/>
              <w:autoSpaceDN w:val="0"/>
              <w:adjustRightInd w:val="0"/>
              <w:jc w:val="both"/>
              <w:rPr>
                <w:rFonts w:cs="TrebuchetMS,Bold"/>
                <w:bCs/>
                <w:sz w:val="24"/>
                <w:szCs w:val="24"/>
              </w:rPr>
            </w:pPr>
            <w:r>
              <w:rPr>
                <w:rFonts w:cs="TrebuchetMS,Bold"/>
                <w:bCs/>
                <w:sz w:val="24"/>
                <w:szCs w:val="24"/>
              </w:rPr>
              <w:t>Hypothèses</w:t>
            </w:r>
          </w:p>
          <w:p w:rsidR="0077549F" w:rsidRDefault="0077549F" w:rsidP="007563B9">
            <w:pPr>
              <w:autoSpaceDE w:val="0"/>
              <w:autoSpaceDN w:val="0"/>
              <w:adjustRightInd w:val="0"/>
              <w:jc w:val="both"/>
              <w:rPr>
                <w:rFonts w:cs="TrebuchetMS,Bold"/>
                <w:bCs/>
                <w:sz w:val="24"/>
                <w:szCs w:val="24"/>
              </w:rPr>
            </w:pPr>
            <w:r>
              <w:rPr>
                <w:rFonts w:cs="TrebuchetMS,Bold"/>
                <w:bCs/>
                <w:sz w:val="24"/>
                <w:szCs w:val="24"/>
              </w:rPr>
              <w:t>Causales</w:t>
            </w:r>
          </w:p>
        </w:tc>
        <w:tc>
          <w:tcPr>
            <w:tcW w:w="3685" w:type="dxa"/>
          </w:tcPr>
          <w:p w:rsidR="0077549F" w:rsidRDefault="00755511" w:rsidP="007563B9">
            <w:pPr>
              <w:autoSpaceDE w:val="0"/>
              <w:autoSpaceDN w:val="0"/>
              <w:adjustRightInd w:val="0"/>
              <w:jc w:val="both"/>
              <w:rPr>
                <w:rFonts w:cs="TrebuchetMS,Bold"/>
                <w:bCs/>
                <w:sz w:val="24"/>
                <w:szCs w:val="24"/>
              </w:rPr>
            </w:pPr>
            <w:r>
              <w:rPr>
                <w:rFonts w:cs="TrebuchetMS,Bold"/>
                <w:bCs/>
                <w:sz w:val="24"/>
                <w:szCs w:val="24"/>
              </w:rPr>
              <w:t>Identifier les risques de fractures sociales et politiques</w:t>
            </w:r>
          </w:p>
        </w:tc>
        <w:tc>
          <w:tcPr>
            <w:tcW w:w="3969" w:type="dxa"/>
          </w:tcPr>
          <w:p w:rsidR="0077549F" w:rsidRDefault="00755511" w:rsidP="007563B9">
            <w:pPr>
              <w:autoSpaceDE w:val="0"/>
              <w:autoSpaceDN w:val="0"/>
              <w:adjustRightInd w:val="0"/>
              <w:jc w:val="both"/>
              <w:rPr>
                <w:rFonts w:cs="TrebuchetMS,Bold"/>
                <w:bCs/>
                <w:sz w:val="24"/>
                <w:szCs w:val="24"/>
              </w:rPr>
            </w:pPr>
            <w:r>
              <w:rPr>
                <w:rFonts w:cs="TrebuchetMS,Bold"/>
                <w:bCs/>
                <w:sz w:val="24"/>
                <w:szCs w:val="24"/>
              </w:rPr>
              <w:t>Associer efficacité économique et cohésion sociale</w:t>
            </w:r>
            <w:r w:rsidR="00302D38">
              <w:rPr>
                <w:rFonts w:cs="TrebuchetMS,Bold"/>
                <w:bCs/>
                <w:sz w:val="24"/>
                <w:szCs w:val="24"/>
              </w:rPr>
              <w:t xml:space="preserve"> territoriale</w:t>
            </w:r>
          </w:p>
        </w:tc>
      </w:tr>
      <w:tr w:rsidR="0077549F" w:rsidTr="0077549F">
        <w:tc>
          <w:tcPr>
            <w:tcW w:w="1526" w:type="dxa"/>
          </w:tcPr>
          <w:p w:rsidR="0077549F" w:rsidRDefault="0077549F" w:rsidP="007563B9">
            <w:pPr>
              <w:autoSpaceDE w:val="0"/>
              <w:autoSpaceDN w:val="0"/>
              <w:adjustRightInd w:val="0"/>
              <w:jc w:val="both"/>
              <w:rPr>
                <w:rFonts w:cs="TrebuchetMS,Bold"/>
                <w:bCs/>
                <w:sz w:val="24"/>
                <w:szCs w:val="24"/>
              </w:rPr>
            </w:pPr>
            <w:r>
              <w:rPr>
                <w:rFonts w:cs="TrebuchetMS,Bold"/>
                <w:bCs/>
                <w:sz w:val="24"/>
                <w:szCs w:val="24"/>
              </w:rPr>
              <w:t>Hypothèses d’intervention</w:t>
            </w:r>
          </w:p>
        </w:tc>
        <w:tc>
          <w:tcPr>
            <w:tcW w:w="3685" w:type="dxa"/>
          </w:tcPr>
          <w:p w:rsidR="0077549F" w:rsidRDefault="00755511" w:rsidP="007563B9">
            <w:pPr>
              <w:autoSpaceDE w:val="0"/>
              <w:autoSpaceDN w:val="0"/>
              <w:adjustRightInd w:val="0"/>
              <w:jc w:val="both"/>
              <w:rPr>
                <w:rFonts w:cs="TrebuchetMS,Bold"/>
                <w:bCs/>
                <w:sz w:val="24"/>
                <w:szCs w:val="24"/>
              </w:rPr>
            </w:pPr>
            <w:r>
              <w:rPr>
                <w:rFonts w:cs="TrebuchetMS,Bold"/>
                <w:bCs/>
                <w:sz w:val="24"/>
                <w:szCs w:val="24"/>
              </w:rPr>
              <w:t xml:space="preserve"> P</w:t>
            </w:r>
            <w:r w:rsidR="0077549F">
              <w:rPr>
                <w:rFonts w:cs="TrebuchetMS,Bold"/>
                <w:bCs/>
                <w:sz w:val="24"/>
                <w:szCs w:val="24"/>
              </w:rPr>
              <w:t>roposer des instruments</w:t>
            </w:r>
            <w:r w:rsidR="00D67C43">
              <w:rPr>
                <w:rFonts w:cs="TrebuchetMS,Bold"/>
                <w:bCs/>
                <w:sz w:val="24"/>
                <w:szCs w:val="24"/>
              </w:rPr>
              <w:t xml:space="preserve"> juridiques</w:t>
            </w:r>
            <w:r w:rsidR="0077549F">
              <w:rPr>
                <w:rFonts w:cs="TrebuchetMS,Bold"/>
                <w:bCs/>
                <w:sz w:val="24"/>
                <w:szCs w:val="24"/>
              </w:rPr>
              <w:t xml:space="preserve"> et </w:t>
            </w:r>
            <w:proofErr w:type="spellStart"/>
            <w:r w:rsidR="0077549F">
              <w:rPr>
                <w:rFonts w:cs="TrebuchetMS,Bold"/>
                <w:bCs/>
                <w:sz w:val="24"/>
                <w:szCs w:val="24"/>
              </w:rPr>
              <w:t>process</w:t>
            </w:r>
            <w:proofErr w:type="spellEnd"/>
            <w:r w:rsidR="002E5810">
              <w:rPr>
                <w:rFonts w:cs="TrebuchetMS,Bold"/>
                <w:bCs/>
                <w:sz w:val="24"/>
                <w:szCs w:val="24"/>
              </w:rPr>
              <w:t xml:space="preserve"> pour pacifier le conflit par la</w:t>
            </w:r>
            <w:r>
              <w:rPr>
                <w:rFonts w:cs="TrebuchetMS,Bold"/>
                <w:bCs/>
                <w:sz w:val="24"/>
                <w:szCs w:val="24"/>
              </w:rPr>
              <w:t xml:space="preserve"> recherche de compromis raisonnable</w:t>
            </w:r>
          </w:p>
        </w:tc>
        <w:tc>
          <w:tcPr>
            <w:tcW w:w="3969" w:type="dxa"/>
          </w:tcPr>
          <w:p w:rsidR="0077549F" w:rsidRDefault="00755511" w:rsidP="007563B9">
            <w:pPr>
              <w:autoSpaceDE w:val="0"/>
              <w:autoSpaceDN w:val="0"/>
              <w:adjustRightInd w:val="0"/>
              <w:jc w:val="both"/>
              <w:rPr>
                <w:rFonts w:cs="TrebuchetMS,Bold"/>
                <w:bCs/>
                <w:sz w:val="24"/>
                <w:szCs w:val="24"/>
              </w:rPr>
            </w:pPr>
            <w:r>
              <w:rPr>
                <w:rFonts w:cs="TrebuchetMS,Bold"/>
                <w:bCs/>
                <w:sz w:val="24"/>
                <w:szCs w:val="24"/>
              </w:rPr>
              <w:t>Réalisation d’un marché unique intérieur sans frontières au sein de l’Europe</w:t>
            </w:r>
            <w:r w:rsidR="003924F2">
              <w:rPr>
                <w:rFonts w:cs="TrebuchetMS,Bold"/>
                <w:bCs/>
                <w:sz w:val="24"/>
                <w:szCs w:val="24"/>
              </w:rPr>
              <w:t>, stabiliser les prix</w:t>
            </w:r>
          </w:p>
        </w:tc>
      </w:tr>
      <w:tr w:rsidR="0077549F" w:rsidTr="0077549F">
        <w:tc>
          <w:tcPr>
            <w:tcW w:w="1526" w:type="dxa"/>
          </w:tcPr>
          <w:p w:rsidR="0077549F" w:rsidRDefault="0077549F" w:rsidP="007563B9">
            <w:pPr>
              <w:autoSpaceDE w:val="0"/>
              <w:autoSpaceDN w:val="0"/>
              <w:adjustRightInd w:val="0"/>
              <w:jc w:val="both"/>
              <w:rPr>
                <w:rFonts w:cs="TrebuchetMS,Bold"/>
                <w:bCs/>
                <w:sz w:val="24"/>
                <w:szCs w:val="24"/>
              </w:rPr>
            </w:pPr>
            <w:r>
              <w:rPr>
                <w:rFonts w:cs="TrebuchetMS,Bold"/>
                <w:bCs/>
                <w:sz w:val="24"/>
                <w:szCs w:val="24"/>
              </w:rPr>
              <w:t>Images</w:t>
            </w:r>
          </w:p>
          <w:p w:rsidR="0077549F" w:rsidRDefault="00656CFE" w:rsidP="007563B9">
            <w:pPr>
              <w:autoSpaceDE w:val="0"/>
              <w:autoSpaceDN w:val="0"/>
              <w:adjustRightInd w:val="0"/>
              <w:jc w:val="both"/>
              <w:rPr>
                <w:rFonts w:cs="TrebuchetMS,Bold"/>
                <w:bCs/>
                <w:sz w:val="24"/>
                <w:szCs w:val="24"/>
              </w:rPr>
            </w:pPr>
            <w:r>
              <w:rPr>
                <w:rFonts w:cs="TrebuchetMS,Bold"/>
                <w:bCs/>
                <w:sz w:val="24"/>
                <w:szCs w:val="24"/>
              </w:rPr>
              <w:t>A</w:t>
            </w:r>
            <w:r w:rsidR="0077549F">
              <w:rPr>
                <w:rFonts w:cs="TrebuchetMS,Bold"/>
                <w:bCs/>
                <w:sz w:val="24"/>
                <w:szCs w:val="24"/>
              </w:rPr>
              <w:t>ssociées</w:t>
            </w:r>
          </w:p>
        </w:tc>
        <w:tc>
          <w:tcPr>
            <w:tcW w:w="3685" w:type="dxa"/>
          </w:tcPr>
          <w:p w:rsidR="0077549F" w:rsidRDefault="0004785E" w:rsidP="007563B9">
            <w:pPr>
              <w:autoSpaceDE w:val="0"/>
              <w:autoSpaceDN w:val="0"/>
              <w:adjustRightInd w:val="0"/>
              <w:jc w:val="both"/>
              <w:rPr>
                <w:rFonts w:cs="TrebuchetMS,Bold"/>
                <w:bCs/>
                <w:sz w:val="24"/>
                <w:szCs w:val="24"/>
              </w:rPr>
            </w:pPr>
            <w:r>
              <w:rPr>
                <w:rFonts w:cs="TrebuchetMS,Bold"/>
                <w:bCs/>
                <w:sz w:val="24"/>
                <w:szCs w:val="24"/>
              </w:rPr>
              <w:t>Paix, protection</w:t>
            </w:r>
            <w:r w:rsidR="0077549F">
              <w:rPr>
                <w:rFonts w:cs="TrebuchetMS,Bold"/>
                <w:bCs/>
                <w:sz w:val="24"/>
                <w:szCs w:val="24"/>
              </w:rPr>
              <w:t xml:space="preserve"> de la personne, progrès économique et social</w:t>
            </w:r>
          </w:p>
        </w:tc>
        <w:tc>
          <w:tcPr>
            <w:tcW w:w="3969" w:type="dxa"/>
          </w:tcPr>
          <w:p w:rsidR="0077549F" w:rsidRDefault="00755511" w:rsidP="007563B9">
            <w:pPr>
              <w:autoSpaceDE w:val="0"/>
              <w:autoSpaceDN w:val="0"/>
              <w:adjustRightInd w:val="0"/>
              <w:jc w:val="both"/>
              <w:rPr>
                <w:rFonts w:cs="TrebuchetMS,Bold"/>
                <w:bCs/>
                <w:sz w:val="24"/>
                <w:szCs w:val="24"/>
              </w:rPr>
            </w:pPr>
            <w:r>
              <w:rPr>
                <w:rFonts w:cs="TrebuchetMS,Bold"/>
                <w:bCs/>
                <w:sz w:val="24"/>
                <w:szCs w:val="24"/>
              </w:rPr>
              <w:t>Progrès économique et social</w:t>
            </w:r>
            <w:r w:rsidR="0004785E">
              <w:rPr>
                <w:rFonts w:cs="TrebuchetMS,Bold"/>
                <w:bCs/>
                <w:sz w:val="24"/>
                <w:szCs w:val="24"/>
              </w:rPr>
              <w:t xml:space="preserve">, </w:t>
            </w:r>
            <w:r w:rsidR="00BD10BE">
              <w:rPr>
                <w:rFonts w:cs="TrebuchetMS,Bold"/>
                <w:bCs/>
                <w:sz w:val="24"/>
                <w:szCs w:val="24"/>
              </w:rPr>
              <w:t xml:space="preserve">compétitivité, </w:t>
            </w:r>
          </w:p>
        </w:tc>
      </w:tr>
      <w:tr w:rsidR="0077549F" w:rsidTr="0077549F">
        <w:tc>
          <w:tcPr>
            <w:tcW w:w="1526" w:type="dxa"/>
          </w:tcPr>
          <w:p w:rsidR="0077549F" w:rsidRDefault="0077549F" w:rsidP="007563B9">
            <w:pPr>
              <w:autoSpaceDE w:val="0"/>
              <w:autoSpaceDN w:val="0"/>
              <w:adjustRightInd w:val="0"/>
              <w:jc w:val="both"/>
              <w:rPr>
                <w:rFonts w:cs="TrebuchetMS,Bold"/>
                <w:bCs/>
                <w:sz w:val="24"/>
                <w:szCs w:val="24"/>
              </w:rPr>
            </w:pPr>
            <w:r>
              <w:rPr>
                <w:rFonts w:cs="TrebuchetMS,Bold"/>
                <w:bCs/>
                <w:sz w:val="24"/>
                <w:szCs w:val="24"/>
              </w:rPr>
              <w:t>Logique constitutive</w:t>
            </w:r>
          </w:p>
        </w:tc>
        <w:tc>
          <w:tcPr>
            <w:tcW w:w="3685" w:type="dxa"/>
          </w:tcPr>
          <w:p w:rsidR="0077549F" w:rsidRDefault="0077549F" w:rsidP="007563B9">
            <w:pPr>
              <w:autoSpaceDE w:val="0"/>
              <w:autoSpaceDN w:val="0"/>
              <w:adjustRightInd w:val="0"/>
              <w:jc w:val="both"/>
              <w:rPr>
                <w:rFonts w:cs="TrebuchetMS,Bold"/>
                <w:bCs/>
                <w:sz w:val="24"/>
                <w:szCs w:val="24"/>
              </w:rPr>
            </w:pPr>
            <w:r>
              <w:rPr>
                <w:sz w:val="24"/>
                <w:szCs w:val="24"/>
              </w:rPr>
              <w:t>Prééminence des droits fondamentaux de la personne en Europe !</w:t>
            </w:r>
          </w:p>
        </w:tc>
        <w:tc>
          <w:tcPr>
            <w:tcW w:w="3969" w:type="dxa"/>
          </w:tcPr>
          <w:p w:rsidR="0077549F" w:rsidRDefault="002E5810" w:rsidP="001C2429">
            <w:pPr>
              <w:autoSpaceDE w:val="0"/>
              <w:autoSpaceDN w:val="0"/>
              <w:adjustRightInd w:val="0"/>
              <w:jc w:val="both"/>
              <w:rPr>
                <w:rFonts w:cs="TrebuchetMS,Bold"/>
                <w:bCs/>
                <w:sz w:val="24"/>
                <w:szCs w:val="24"/>
              </w:rPr>
            </w:pPr>
            <w:r>
              <w:rPr>
                <w:sz w:val="24"/>
                <w:szCs w:val="24"/>
              </w:rPr>
              <w:t>-</w:t>
            </w:r>
            <w:r w:rsidR="0077549F">
              <w:rPr>
                <w:sz w:val="24"/>
                <w:szCs w:val="24"/>
              </w:rPr>
              <w:t>Améliorer la position concurrentielle de l’Europe sur le plan mondial grâce à une    compétitivité</w:t>
            </w:r>
            <w:r w:rsidR="0077549F">
              <w:rPr>
                <w:rFonts w:cs="TrebuchetMS,Bold"/>
                <w:bCs/>
                <w:sz w:val="24"/>
                <w:szCs w:val="24"/>
              </w:rPr>
              <w:t xml:space="preserve"> efficace !</w:t>
            </w:r>
          </w:p>
          <w:p w:rsidR="003924F2" w:rsidRDefault="003924F2" w:rsidP="001C2429">
            <w:pPr>
              <w:autoSpaceDE w:val="0"/>
              <w:autoSpaceDN w:val="0"/>
              <w:adjustRightInd w:val="0"/>
              <w:jc w:val="both"/>
              <w:rPr>
                <w:rFonts w:cs="TrebuchetMS,Bold"/>
                <w:bCs/>
                <w:sz w:val="24"/>
                <w:szCs w:val="24"/>
              </w:rPr>
            </w:pPr>
            <w:r>
              <w:rPr>
                <w:sz w:val="24"/>
                <w:szCs w:val="24"/>
              </w:rPr>
              <w:t xml:space="preserve">-Agir sur </w:t>
            </w:r>
            <w:r w:rsidRPr="00755511">
              <w:rPr>
                <w:i/>
                <w:sz w:val="24"/>
                <w:szCs w:val="24"/>
              </w:rPr>
              <w:t>une croissance territorialisée</w:t>
            </w:r>
          </w:p>
        </w:tc>
      </w:tr>
    </w:tbl>
    <w:p w:rsidR="00AC42BB" w:rsidRDefault="00AC42BB" w:rsidP="0051038C">
      <w:pPr>
        <w:autoSpaceDE w:val="0"/>
        <w:autoSpaceDN w:val="0"/>
        <w:adjustRightInd w:val="0"/>
        <w:spacing w:after="0" w:line="240" w:lineRule="auto"/>
        <w:rPr>
          <w:rFonts w:ascii="Trebuchet MS" w:hAnsi="Trebuchet MS" w:cs="Trebuchet MS"/>
          <w:color w:val="000000"/>
          <w:sz w:val="18"/>
          <w:szCs w:val="18"/>
        </w:rPr>
      </w:pPr>
    </w:p>
    <w:p w:rsidR="00D22D98" w:rsidRDefault="00303EF0" w:rsidP="003924F2">
      <w:pPr>
        <w:autoSpaceDE w:val="0"/>
        <w:autoSpaceDN w:val="0"/>
        <w:adjustRightInd w:val="0"/>
        <w:spacing w:after="0" w:line="240" w:lineRule="auto"/>
        <w:jc w:val="both"/>
        <w:rPr>
          <w:rFonts w:cs="TrebuchetMS,Bold"/>
          <w:bCs/>
          <w:sz w:val="24"/>
          <w:szCs w:val="24"/>
        </w:rPr>
      </w:pPr>
      <w:r>
        <w:rPr>
          <w:rFonts w:cs="TrebuchetMS,Bold"/>
          <w:bCs/>
          <w:sz w:val="24"/>
          <w:szCs w:val="24"/>
        </w:rPr>
        <w:t xml:space="preserve">Aussi, l’interdépendance entre les individus et l’environnement et l’impact de nos moyens de productions sur les déplacements de population sont faiblement évoqué dans le référentiel du Conseil de l’Europe et pas du tout dans celui de l’UE. </w:t>
      </w:r>
    </w:p>
    <w:p w:rsidR="003924F2" w:rsidRDefault="003924F2" w:rsidP="003924F2">
      <w:pPr>
        <w:autoSpaceDE w:val="0"/>
        <w:autoSpaceDN w:val="0"/>
        <w:adjustRightInd w:val="0"/>
        <w:spacing w:after="0" w:line="240" w:lineRule="auto"/>
        <w:jc w:val="both"/>
        <w:rPr>
          <w:rFonts w:cs="TrebuchetMS,Bold"/>
          <w:bCs/>
          <w:sz w:val="24"/>
          <w:szCs w:val="24"/>
        </w:rPr>
      </w:pPr>
    </w:p>
    <w:p w:rsidR="00BA082F" w:rsidRDefault="00BA082F" w:rsidP="003924F2">
      <w:pPr>
        <w:autoSpaceDE w:val="0"/>
        <w:autoSpaceDN w:val="0"/>
        <w:adjustRightInd w:val="0"/>
        <w:spacing w:after="0" w:line="240" w:lineRule="auto"/>
        <w:jc w:val="both"/>
        <w:rPr>
          <w:rFonts w:cs="TrebuchetMS,Bold"/>
          <w:bCs/>
          <w:sz w:val="24"/>
          <w:szCs w:val="24"/>
        </w:rPr>
      </w:pPr>
      <w:r>
        <w:rPr>
          <w:rFonts w:cs="TrebuchetMS,Bold"/>
          <w:bCs/>
          <w:sz w:val="24"/>
          <w:szCs w:val="24"/>
        </w:rPr>
        <w:t>Dans le point suivant, nous allons aborder la conception du Plan de Cohésion Social en Région Wallonne.</w:t>
      </w:r>
    </w:p>
    <w:p w:rsidR="003924F2" w:rsidRDefault="003924F2" w:rsidP="003924F2">
      <w:pPr>
        <w:autoSpaceDE w:val="0"/>
        <w:autoSpaceDN w:val="0"/>
        <w:adjustRightInd w:val="0"/>
        <w:spacing w:after="0" w:line="240" w:lineRule="auto"/>
        <w:jc w:val="both"/>
        <w:rPr>
          <w:rFonts w:cs="TrebuchetMS,Bold"/>
          <w:bCs/>
          <w:sz w:val="24"/>
          <w:szCs w:val="24"/>
        </w:rPr>
      </w:pPr>
    </w:p>
    <w:p w:rsidR="00C87D58" w:rsidRDefault="00C87D58" w:rsidP="003924F2">
      <w:pPr>
        <w:autoSpaceDE w:val="0"/>
        <w:autoSpaceDN w:val="0"/>
        <w:adjustRightInd w:val="0"/>
        <w:spacing w:after="0" w:line="240" w:lineRule="auto"/>
        <w:jc w:val="both"/>
        <w:rPr>
          <w:rFonts w:cs="TrebuchetMS,Bold"/>
          <w:bCs/>
          <w:sz w:val="24"/>
          <w:szCs w:val="24"/>
        </w:rPr>
      </w:pPr>
    </w:p>
    <w:p w:rsidR="00C87D58" w:rsidRPr="003924F2" w:rsidRDefault="00C87D58" w:rsidP="003924F2">
      <w:pPr>
        <w:autoSpaceDE w:val="0"/>
        <w:autoSpaceDN w:val="0"/>
        <w:adjustRightInd w:val="0"/>
        <w:spacing w:after="0" w:line="240" w:lineRule="auto"/>
        <w:jc w:val="both"/>
        <w:rPr>
          <w:rFonts w:cs="TrebuchetMS,Bold"/>
          <w:bCs/>
          <w:sz w:val="24"/>
          <w:szCs w:val="24"/>
        </w:rPr>
      </w:pPr>
    </w:p>
    <w:p w:rsidR="00F46D6A" w:rsidRPr="00C93141" w:rsidRDefault="00F46D6A">
      <w:pPr>
        <w:rPr>
          <w:rFonts w:cs="TrebuchetMS,Bold"/>
          <w:b/>
          <w:bCs/>
          <w:sz w:val="24"/>
          <w:szCs w:val="24"/>
        </w:rPr>
      </w:pPr>
      <w:r>
        <w:rPr>
          <w:rFonts w:cs="TrebuchetMS,Bold"/>
          <w:b/>
          <w:bCs/>
          <w:sz w:val="32"/>
          <w:szCs w:val="32"/>
        </w:rPr>
        <w:br w:type="page"/>
      </w:r>
    </w:p>
    <w:p w:rsidR="00532E0A" w:rsidRDefault="00D232CD" w:rsidP="00F46D6A">
      <w:pPr>
        <w:pStyle w:val="Titre2"/>
        <w:jc w:val="center"/>
      </w:pPr>
      <w:bookmarkStart w:id="31" w:name="_Toc523086658"/>
      <w:r w:rsidRPr="00D232CD">
        <w:lastRenderedPageBreak/>
        <w:t xml:space="preserve">Chapitre IV : </w:t>
      </w:r>
      <w:r w:rsidR="0063345A" w:rsidRPr="00D232CD">
        <w:t>Le Plan de Cohésion S</w:t>
      </w:r>
      <w:r w:rsidR="003A4E87" w:rsidRPr="00D232CD">
        <w:t>ociale dans le cadre de la</w:t>
      </w:r>
      <w:r w:rsidR="00657DDE" w:rsidRPr="00D232CD">
        <w:t xml:space="preserve"> </w:t>
      </w:r>
      <w:r w:rsidR="003F328A" w:rsidRPr="00D232CD">
        <w:t>lutte contre la pauvreté et l’exclusion sociale</w:t>
      </w:r>
      <w:r w:rsidR="00657DDE" w:rsidRPr="00D232CD">
        <w:t xml:space="preserve"> </w:t>
      </w:r>
      <w:r w:rsidR="00D32CDF" w:rsidRPr="00D232CD">
        <w:t>en Région Wallonne</w:t>
      </w:r>
      <w:bookmarkEnd w:id="31"/>
    </w:p>
    <w:p w:rsidR="00D232CD" w:rsidRPr="00D232CD" w:rsidRDefault="00D232CD" w:rsidP="00D232CD">
      <w:pPr>
        <w:autoSpaceDE w:val="0"/>
        <w:autoSpaceDN w:val="0"/>
        <w:adjustRightInd w:val="0"/>
        <w:spacing w:after="0" w:line="240" w:lineRule="auto"/>
        <w:jc w:val="center"/>
        <w:rPr>
          <w:rFonts w:cs="TrebuchetMS,Bold"/>
          <w:b/>
          <w:bCs/>
          <w:sz w:val="24"/>
          <w:szCs w:val="24"/>
        </w:rPr>
      </w:pPr>
    </w:p>
    <w:p w:rsidR="000D1B43" w:rsidRDefault="000D1B43" w:rsidP="00402215">
      <w:pPr>
        <w:autoSpaceDE w:val="0"/>
        <w:autoSpaceDN w:val="0"/>
        <w:adjustRightInd w:val="0"/>
        <w:spacing w:after="0" w:line="240" w:lineRule="auto"/>
        <w:jc w:val="both"/>
        <w:rPr>
          <w:rFonts w:cs="TrebuchetMS,Bold"/>
          <w:b/>
          <w:bCs/>
          <w:sz w:val="24"/>
          <w:szCs w:val="24"/>
        </w:rPr>
      </w:pPr>
    </w:p>
    <w:p w:rsidR="00A8728D" w:rsidRDefault="00BA2880" w:rsidP="00402215">
      <w:pPr>
        <w:autoSpaceDE w:val="0"/>
        <w:autoSpaceDN w:val="0"/>
        <w:adjustRightInd w:val="0"/>
        <w:spacing w:after="0" w:line="240" w:lineRule="auto"/>
        <w:jc w:val="both"/>
        <w:rPr>
          <w:rFonts w:cs="TrebuchetMS,Bold"/>
          <w:bCs/>
          <w:sz w:val="24"/>
          <w:szCs w:val="24"/>
        </w:rPr>
      </w:pPr>
      <w:r>
        <w:rPr>
          <w:rFonts w:cs="TrebuchetMS,Bold"/>
          <w:bCs/>
          <w:sz w:val="24"/>
          <w:szCs w:val="24"/>
        </w:rPr>
        <w:t>Pour comprendre la mise à l’agenda du</w:t>
      </w:r>
      <w:r w:rsidR="00A26A6E">
        <w:rPr>
          <w:rFonts w:cs="TrebuchetMS,Bold"/>
          <w:bCs/>
          <w:sz w:val="24"/>
          <w:szCs w:val="24"/>
        </w:rPr>
        <w:t xml:space="preserve"> </w:t>
      </w:r>
      <w:r w:rsidR="0079798A">
        <w:rPr>
          <w:rFonts w:cs="TrebuchetMS,Bold"/>
          <w:bCs/>
          <w:sz w:val="24"/>
          <w:szCs w:val="24"/>
        </w:rPr>
        <w:t>Plan de Cohésion Sociale tel qu’il a été défini dans le</w:t>
      </w:r>
      <w:r w:rsidR="00BC1C66">
        <w:rPr>
          <w:rFonts w:cs="TrebuchetMS,Bold"/>
          <w:bCs/>
          <w:sz w:val="24"/>
          <w:szCs w:val="24"/>
        </w:rPr>
        <w:t xml:space="preserve"> cadre du</w:t>
      </w:r>
      <w:r w:rsidR="0079798A">
        <w:rPr>
          <w:rFonts w:cs="TrebuchetMS,Bold"/>
          <w:bCs/>
          <w:sz w:val="24"/>
          <w:szCs w:val="24"/>
        </w:rPr>
        <w:t xml:space="preserve"> décret</w:t>
      </w:r>
      <w:r w:rsidR="00115DE1">
        <w:rPr>
          <w:rFonts w:cs="TrebuchetMS,Bold"/>
          <w:bCs/>
          <w:sz w:val="24"/>
          <w:szCs w:val="24"/>
        </w:rPr>
        <w:t xml:space="preserve"> wallon</w:t>
      </w:r>
      <w:r w:rsidR="0079798A">
        <w:rPr>
          <w:rFonts w:cs="TrebuchetMS,Bold"/>
          <w:bCs/>
          <w:sz w:val="24"/>
          <w:szCs w:val="24"/>
        </w:rPr>
        <w:t xml:space="preserve"> de 2008</w:t>
      </w:r>
      <w:r w:rsidR="006C5020">
        <w:rPr>
          <w:rFonts w:cs="TrebuchetMS,Bold"/>
          <w:bCs/>
          <w:sz w:val="24"/>
          <w:szCs w:val="24"/>
        </w:rPr>
        <w:t>,</w:t>
      </w:r>
      <w:r w:rsidR="00BC1C66">
        <w:rPr>
          <w:rFonts w:cs="TrebuchetMS,Bold"/>
          <w:bCs/>
          <w:sz w:val="24"/>
          <w:szCs w:val="24"/>
        </w:rPr>
        <w:t xml:space="preserve"> nous allons aborder </w:t>
      </w:r>
      <w:r w:rsidR="004243D6">
        <w:rPr>
          <w:rFonts w:cs="TrebuchetMS,Bold"/>
          <w:bCs/>
          <w:sz w:val="24"/>
          <w:szCs w:val="24"/>
        </w:rPr>
        <w:t>quelques évènements majeurs qui ont précédé sa conception.</w:t>
      </w:r>
    </w:p>
    <w:p w:rsidR="00A8728D" w:rsidRDefault="00A8728D" w:rsidP="00402215">
      <w:pPr>
        <w:autoSpaceDE w:val="0"/>
        <w:autoSpaceDN w:val="0"/>
        <w:adjustRightInd w:val="0"/>
        <w:spacing w:after="0" w:line="240" w:lineRule="auto"/>
        <w:jc w:val="both"/>
        <w:rPr>
          <w:rFonts w:cs="TrebuchetMS,Bold"/>
          <w:bCs/>
          <w:sz w:val="24"/>
          <w:szCs w:val="24"/>
        </w:rPr>
      </w:pPr>
    </w:p>
    <w:p w:rsidR="004243D6" w:rsidRDefault="004243D6" w:rsidP="008F0E03">
      <w:pPr>
        <w:pStyle w:val="Titre3"/>
        <w:numPr>
          <w:ilvl w:val="0"/>
          <w:numId w:val="83"/>
        </w:numPr>
        <w:rPr>
          <w:color w:val="auto"/>
          <w:sz w:val="24"/>
          <w:szCs w:val="24"/>
        </w:rPr>
      </w:pPr>
      <w:bookmarkStart w:id="32" w:name="_Toc523086659"/>
      <w:r w:rsidRPr="00F46D6A">
        <w:rPr>
          <w:color w:val="auto"/>
          <w:sz w:val="24"/>
          <w:szCs w:val="24"/>
        </w:rPr>
        <w:t>Pauvreté et lutte contre la criminalité</w:t>
      </w:r>
      <w:bookmarkEnd w:id="32"/>
    </w:p>
    <w:p w:rsidR="00F46D6A" w:rsidRPr="00F46D6A" w:rsidRDefault="00F46D6A" w:rsidP="00F46D6A">
      <w:pPr>
        <w:pStyle w:val="Paragraphedeliste"/>
      </w:pPr>
    </w:p>
    <w:p w:rsidR="00684C68" w:rsidRDefault="00AB08ED" w:rsidP="00402215">
      <w:pPr>
        <w:autoSpaceDE w:val="0"/>
        <w:autoSpaceDN w:val="0"/>
        <w:adjustRightInd w:val="0"/>
        <w:spacing w:after="0" w:line="240" w:lineRule="auto"/>
        <w:jc w:val="both"/>
        <w:rPr>
          <w:rFonts w:cs="TrebuchetMS,Bold"/>
          <w:bCs/>
          <w:sz w:val="24"/>
          <w:szCs w:val="24"/>
        </w:rPr>
      </w:pPr>
      <w:r>
        <w:rPr>
          <w:rFonts w:cs="TrebuchetMS,Bold"/>
          <w:bCs/>
          <w:sz w:val="24"/>
          <w:szCs w:val="24"/>
        </w:rPr>
        <w:t>L</w:t>
      </w:r>
      <w:r w:rsidR="00684C68">
        <w:rPr>
          <w:rFonts w:cs="TrebuchetMS,Bold"/>
          <w:bCs/>
          <w:sz w:val="24"/>
          <w:szCs w:val="24"/>
        </w:rPr>
        <w:t>es années 80 et début 90 sont marquées</w:t>
      </w:r>
      <w:r>
        <w:rPr>
          <w:rFonts w:cs="TrebuchetMS,Bold"/>
          <w:bCs/>
          <w:sz w:val="24"/>
          <w:szCs w:val="24"/>
        </w:rPr>
        <w:t>, en Belgique,</w:t>
      </w:r>
      <w:r w:rsidR="00684C68">
        <w:rPr>
          <w:rFonts w:cs="TrebuchetMS,Bold"/>
          <w:bCs/>
          <w:sz w:val="24"/>
          <w:szCs w:val="24"/>
        </w:rPr>
        <w:t xml:space="preserve"> par plusieurs événements</w:t>
      </w:r>
      <w:r w:rsidR="00CA7BD6">
        <w:rPr>
          <w:rFonts w:cs="TrebuchetMS,Bold"/>
          <w:bCs/>
          <w:sz w:val="24"/>
          <w:szCs w:val="24"/>
        </w:rPr>
        <w:t xml:space="preserve"> qui vont </w:t>
      </w:r>
      <w:r w:rsidR="00684C68">
        <w:rPr>
          <w:rFonts w:cs="TrebuchetMS,Bold"/>
          <w:bCs/>
          <w:sz w:val="24"/>
          <w:szCs w:val="24"/>
        </w:rPr>
        <w:t>orienter</w:t>
      </w:r>
      <w:r w:rsidR="007779F2">
        <w:rPr>
          <w:rFonts w:cs="TrebuchetMS,Bold"/>
          <w:bCs/>
          <w:sz w:val="24"/>
          <w:szCs w:val="24"/>
        </w:rPr>
        <w:t xml:space="preserve"> </w:t>
      </w:r>
      <w:r w:rsidR="00684C68">
        <w:rPr>
          <w:rFonts w:cs="TrebuchetMS,Bold"/>
          <w:bCs/>
          <w:sz w:val="24"/>
          <w:szCs w:val="24"/>
        </w:rPr>
        <w:t>les</w:t>
      </w:r>
      <w:r w:rsidR="007779F2">
        <w:rPr>
          <w:rFonts w:cs="TrebuchetMS,Bold"/>
          <w:bCs/>
          <w:sz w:val="24"/>
          <w:szCs w:val="24"/>
        </w:rPr>
        <w:t xml:space="preserve"> politiques publiques</w:t>
      </w:r>
      <w:r w:rsidR="00DB023C">
        <w:rPr>
          <w:rFonts w:cs="TrebuchetMS,Bold"/>
          <w:bCs/>
          <w:sz w:val="24"/>
          <w:szCs w:val="24"/>
        </w:rPr>
        <w:t xml:space="preserve"> belges</w:t>
      </w:r>
      <w:r w:rsidR="007779F2">
        <w:rPr>
          <w:rFonts w:cs="TrebuchetMS,Bold"/>
          <w:bCs/>
          <w:sz w:val="24"/>
          <w:szCs w:val="24"/>
        </w:rPr>
        <w:t xml:space="preserve"> vers une prise en charge de la pauvreté et</w:t>
      </w:r>
      <w:r w:rsidR="00F327AA">
        <w:rPr>
          <w:rFonts w:cs="TrebuchetMS,Bold"/>
          <w:bCs/>
          <w:sz w:val="24"/>
          <w:szCs w:val="24"/>
        </w:rPr>
        <w:t xml:space="preserve"> de</w:t>
      </w:r>
      <w:r w:rsidR="007779F2">
        <w:rPr>
          <w:rFonts w:cs="TrebuchetMS,Bold"/>
          <w:bCs/>
          <w:sz w:val="24"/>
          <w:szCs w:val="24"/>
        </w:rPr>
        <w:t xml:space="preserve"> l’exclusion sociale </w:t>
      </w:r>
      <w:r w:rsidR="00A508DC">
        <w:rPr>
          <w:rFonts w:cs="TrebuchetMS,Bold"/>
          <w:bCs/>
          <w:sz w:val="24"/>
          <w:szCs w:val="24"/>
        </w:rPr>
        <w:t xml:space="preserve">d’abord </w:t>
      </w:r>
      <w:r w:rsidR="007779F2">
        <w:rPr>
          <w:rFonts w:cs="TrebuchetMS,Bold"/>
          <w:bCs/>
          <w:sz w:val="24"/>
          <w:szCs w:val="24"/>
        </w:rPr>
        <w:t>dans une perspective</w:t>
      </w:r>
      <w:r w:rsidR="005D0374">
        <w:rPr>
          <w:rFonts w:cs="TrebuchetMS,Bold"/>
          <w:bCs/>
          <w:sz w:val="24"/>
          <w:szCs w:val="24"/>
        </w:rPr>
        <w:t xml:space="preserve"> de lutte</w:t>
      </w:r>
      <w:r w:rsidR="006E238B">
        <w:rPr>
          <w:rFonts w:cs="TrebuchetMS,Bold"/>
          <w:bCs/>
          <w:sz w:val="24"/>
          <w:szCs w:val="24"/>
        </w:rPr>
        <w:t xml:space="preserve"> contre la criminalité</w:t>
      </w:r>
      <w:r w:rsidR="005D0374">
        <w:rPr>
          <w:rFonts w:cs="TrebuchetMS,Bold"/>
          <w:bCs/>
          <w:sz w:val="24"/>
          <w:szCs w:val="24"/>
        </w:rPr>
        <w:t>.</w:t>
      </w:r>
    </w:p>
    <w:p w:rsidR="00684C68" w:rsidRDefault="00684C68" w:rsidP="00402215">
      <w:pPr>
        <w:autoSpaceDE w:val="0"/>
        <w:autoSpaceDN w:val="0"/>
        <w:adjustRightInd w:val="0"/>
        <w:spacing w:after="0" w:line="240" w:lineRule="auto"/>
        <w:jc w:val="both"/>
        <w:rPr>
          <w:rFonts w:cs="TrebuchetMS,Bold"/>
          <w:bCs/>
          <w:sz w:val="24"/>
          <w:szCs w:val="24"/>
        </w:rPr>
      </w:pPr>
    </w:p>
    <w:p w:rsidR="00BE2078" w:rsidRDefault="00A508DC" w:rsidP="00402215">
      <w:pPr>
        <w:autoSpaceDE w:val="0"/>
        <w:autoSpaceDN w:val="0"/>
        <w:adjustRightInd w:val="0"/>
        <w:spacing w:after="0" w:line="240" w:lineRule="auto"/>
        <w:jc w:val="both"/>
        <w:rPr>
          <w:rFonts w:cs="TrebuchetMS,Bold"/>
          <w:bCs/>
          <w:sz w:val="24"/>
          <w:szCs w:val="24"/>
        </w:rPr>
      </w:pPr>
      <w:r>
        <w:rPr>
          <w:rFonts w:cs="TrebuchetMS,Bold"/>
          <w:bCs/>
          <w:sz w:val="24"/>
          <w:szCs w:val="24"/>
        </w:rPr>
        <w:t>En effet, les  affaires retentissantes comme celles des tueurs du Brabant wallon ou des attentats de la Cellule Combattante Com</w:t>
      </w:r>
      <w:r w:rsidR="00804112">
        <w:rPr>
          <w:rFonts w:cs="TrebuchetMS,Bold"/>
          <w:bCs/>
          <w:sz w:val="24"/>
          <w:szCs w:val="24"/>
        </w:rPr>
        <w:t>m</w:t>
      </w:r>
      <w:r>
        <w:rPr>
          <w:rFonts w:cs="TrebuchetMS,Bold"/>
          <w:bCs/>
          <w:sz w:val="24"/>
          <w:szCs w:val="24"/>
        </w:rPr>
        <w:t xml:space="preserve">uniste </w:t>
      </w:r>
      <w:r w:rsidR="00804112">
        <w:rPr>
          <w:rFonts w:cs="TrebuchetMS,Bold"/>
          <w:bCs/>
          <w:sz w:val="24"/>
          <w:szCs w:val="24"/>
        </w:rPr>
        <w:t>dans les années 80, mais aussi les émeutes dans les quartiers défavorisés de Bruxelles en mai 1991</w:t>
      </w:r>
      <w:r w:rsidR="00A944C5">
        <w:rPr>
          <w:rFonts w:cs="TrebuchetMS,Bold"/>
          <w:bCs/>
          <w:sz w:val="24"/>
          <w:szCs w:val="24"/>
        </w:rPr>
        <w:t>,</w:t>
      </w:r>
      <w:r w:rsidR="00804112">
        <w:rPr>
          <w:rFonts w:cs="TrebuchetMS,Bold"/>
          <w:bCs/>
          <w:sz w:val="24"/>
          <w:szCs w:val="24"/>
        </w:rPr>
        <w:t xml:space="preserve"> ont contribué à l’élaboration </w:t>
      </w:r>
      <w:r w:rsidR="00F327AA">
        <w:rPr>
          <w:rFonts w:cs="TrebuchetMS,Bold"/>
          <w:bCs/>
          <w:sz w:val="24"/>
          <w:szCs w:val="24"/>
        </w:rPr>
        <w:t>de dispositifs s’inscrivant dans une logique sécuritaire, liée d’abord au grand banditisme et au terrorisme et à la petite criminalité ensuite</w:t>
      </w:r>
      <w:r w:rsidR="00876FCC">
        <w:rPr>
          <w:rStyle w:val="Appelnotedebasdep"/>
          <w:rFonts w:cs="TrebuchetMS,Bold"/>
          <w:bCs/>
          <w:sz w:val="24"/>
          <w:szCs w:val="24"/>
        </w:rPr>
        <w:footnoteReference w:id="85"/>
      </w:r>
      <w:r w:rsidR="00F327AA">
        <w:rPr>
          <w:rFonts w:cs="TrebuchetMS,Bold"/>
          <w:bCs/>
          <w:sz w:val="24"/>
          <w:szCs w:val="24"/>
        </w:rPr>
        <w:t xml:space="preserve">. </w:t>
      </w:r>
      <w:r w:rsidR="00804112">
        <w:rPr>
          <w:rFonts w:cs="TrebuchetMS,Bold"/>
          <w:bCs/>
          <w:sz w:val="24"/>
          <w:szCs w:val="24"/>
        </w:rPr>
        <w:t xml:space="preserve"> </w:t>
      </w:r>
      <w:r w:rsidR="00BE2078">
        <w:rPr>
          <w:rFonts w:cs="TrebuchetMS,Bold"/>
          <w:bCs/>
          <w:sz w:val="24"/>
          <w:szCs w:val="24"/>
        </w:rPr>
        <w:t xml:space="preserve"> </w:t>
      </w:r>
    </w:p>
    <w:p w:rsidR="00F327AA" w:rsidRDefault="00F327AA" w:rsidP="00402215">
      <w:pPr>
        <w:autoSpaceDE w:val="0"/>
        <w:autoSpaceDN w:val="0"/>
        <w:adjustRightInd w:val="0"/>
        <w:spacing w:after="0" w:line="240" w:lineRule="auto"/>
        <w:jc w:val="both"/>
        <w:rPr>
          <w:rFonts w:cs="TrebuchetMS,Bold"/>
          <w:bCs/>
          <w:sz w:val="24"/>
          <w:szCs w:val="24"/>
        </w:rPr>
      </w:pPr>
    </w:p>
    <w:p w:rsidR="006512AD" w:rsidRDefault="00506764" w:rsidP="00402215">
      <w:pPr>
        <w:autoSpaceDE w:val="0"/>
        <w:autoSpaceDN w:val="0"/>
        <w:adjustRightInd w:val="0"/>
        <w:spacing w:after="0" w:line="240" w:lineRule="auto"/>
        <w:jc w:val="both"/>
        <w:rPr>
          <w:rFonts w:cs="TrebuchetMS,Bold"/>
          <w:bCs/>
          <w:sz w:val="24"/>
          <w:szCs w:val="24"/>
        </w:rPr>
      </w:pPr>
      <w:r>
        <w:rPr>
          <w:rFonts w:cs="TrebuchetMS,Bold"/>
          <w:bCs/>
          <w:sz w:val="24"/>
          <w:szCs w:val="24"/>
        </w:rPr>
        <w:t>En réponse aux évènements de mai 1991</w:t>
      </w:r>
      <w:r w:rsidR="007715D6">
        <w:rPr>
          <w:rFonts w:cs="TrebuchetMS,Bold"/>
          <w:bCs/>
          <w:sz w:val="24"/>
          <w:szCs w:val="24"/>
        </w:rPr>
        <w:t>, où durant trois jours des jeunes</w:t>
      </w:r>
      <w:r w:rsidR="00B12137">
        <w:rPr>
          <w:rFonts w:cs="TrebuchetMS,Bold"/>
          <w:bCs/>
          <w:sz w:val="24"/>
          <w:szCs w:val="24"/>
        </w:rPr>
        <w:t xml:space="preserve"> bruxellois</w:t>
      </w:r>
      <w:r w:rsidR="007715D6">
        <w:rPr>
          <w:rFonts w:cs="TrebuchetMS,Bold"/>
          <w:bCs/>
          <w:sz w:val="24"/>
          <w:szCs w:val="24"/>
        </w:rPr>
        <w:t xml:space="preserve"> vont s’opposer aux forces de l’ordre</w:t>
      </w:r>
      <w:r w:rsidR="004B7947">
        <w:rPr>
          <w:rStyle w:val="Appelnotedebasdep"/>
          <w:rFonts w:cs="TrebuchetMS,Bold"/>
          <w:bCs/>
          <w:sz w:val="24"/>
          <w:szCs w:val="24"/>
        </w:rPr>
        <w:footnoteReference w:id="86"/>
      </w:r>
      <w:r w:rsidR="007715D6">
        <w:rPr>
          <w:rFonts w:cs="TrebuchetMS,Bold"/>
          <w:bCs/>
          <w:sz w:val="24"/>
          <w:szCs w:val="24"/>
        </w:rPr>
        <w:t>,</w:t>
      </w:r>
      <w:r w:rsidR="009374A7">
        <w:rPr>
          <w:rFonts w:cs="TrebuchetMS,Bold"/>
          <w:bCs/>
          <w:sz w:val="24"/>
          <w:szCs w:val="24"/>
        </w:rPr>
        <w:t xml:space="preserve"> mais aussi, </w:t>
      </w:r>
      <w:r>
        <w:rPr>
          <w:rFonts w:cs="TrebuchetMS,Bold"/>
          <w:bCs/>
          <w:sz w:val="24"/>
          <w:szCs w:val="24"/>
        </w:rPr>
        <w:t xml:space="preserve">suite à l’augmentation des votes favorables à l’extrême droite lors des élections législatives de novembre de la même année, </w:t>
      </w:r>
      <w:r w:rsidR="006E5842">
        <w:rPr>
          <w:rFonts w:cs="TrebuchetMS,Bold"/>
          <w:bCs/>
          <w:sz w:val="24"/>
          <w:szCs w:val="24"/>
        </w:rPr>
        <w:t xml:space="preserve"> </w:t>
      </w:r>
      <w:r w:rsidR="00BC1C66">
        <w:rPr>
          <w:rFonts w:cs="TrebuchetMS,Bold"/>
          <w:bCs/>
          <w:sz w:val="24"/>
          <w:szCs w:val="24"/>
        </w:rPr>
        <w:t xml:space="preserve">les premiers dispositifs </w:t>
      </w:r>
      <w:r w:rsidR="00AB142E">
        <w:rPr>
          <w:rFonts w:cs="TrebuchetMS,Bold"/>
          <w:bCs/>
          <w:sz w:val="24"/>
          <w:szCs w:val="24"/>
        </w:rPr>
        <w:t>qui</w:t>
      </w:r>
      <w:r w:rsidR="00876FCC">
        <w:rPr>
          <w:rFonts w:cs="TrebuchetMS,Bold"/>
          <w:bCs/>
          <w:sz w:val="24"/>
          <w:szCs w:val="24"/>
        </w:rPr>
        <w:t xml:space="preserve"> vont être mis en place</w:t>
      </w:r>
      <w:r w:rsidR="00AB142E">
        <w:rPr>
          <w:rFonts w:cs="TrebuchetMS,Bold"/>
          <w:bCs/>
          <w:sz w:val="24"/>
          <w:szCs w:val="24"/>
        </w:rPr>
        <w:t xml:space="preserve"> s</w:t>
      </w:r>
      <w:r w:rsidR="007715D6">
        <w:rPr>
          <w:rFonts w:cs="TrebuchetMS,Bold"/>
          <w:bCs/>
          <w:sz w:val="24"/>
          <w:szCs w:val="24"/>
        </w:rPr>
        <w:t>er</w:t>
      </w:r>
      <w:r w:rsidR="00AB142E">
        <w:rPr>
          <w:rFonts w:cs="TrebuchetMS,Bold"/>
          <w:bCs/>
          <w:sz w:val="24"/>
          <w:szCs w:val="24"/>
        </w:rPr>
        <w:t>ont</w:t>
      </w:r>
      <w:r w:rsidR="006E5842">
        <w:rPr>
          <w:rFonts w:cs="TrebuchetMS,Bold"/>
          <w:bCs/>
          <w:sz w:val="24"/>
          <w:szCs w:val="24"/>
        </w:rPr>
        <w:t xml:space="preserve"> le</w:t>
      </w:r>
      <w:r w:rsidR="00AB142E">
        <w:rPr>
          <w:rFonts w:cs="TrebuchetMS,Bold"/>
          <w:bCs/>
          <w:sz w:val="24"/>
          <w:szCs w:val="24"/>
        </w:rPr>
        <w:t>s</w:t>
      </w:r>
      <w:r w:rsidR="006E5842">
        <w:rPr>
          <w:rFonts w:cs="TrebuchetMS,Bold"/>
          <w:bCs/>
          <w:sz w:val="24"/>
          <w:szCs w:val="24"/>
        </w:rPr>
        <w:t xml:space="preserve"> </w:t>
      </w:r>
      <w:r w:rsidR="00F327AA" w:rsidRPr="003867C2">
        <w:rPr>
          <w:rFonts w:cs="TrebuchetMS,Bold"/>
          <w:bCs/>
          <w:i/>
          <w:sz w:val="24"/>
          <w:szCs w:val="24"/>
        </w:rPr>
        <w:t>Contrat</w:t>
      </w:r>
      <w:r w:rsidR="00AB142E" w:rsidRPr="003867C2">
        <w:rPr>
          <w:rFonts w:cs="TrebuchetMS,Bold"/>
          <w:bCs/>
          <w:i/>
          <w:sz w:val="24"/>
          <w:szCs w:val="24"/>
        </w:rPr>
        <w:t>s</w:t>
      </w:r>
      <w:r w:rsidR="00DB023C" w:rsidRPr="003867C2">
        <w:rPr>
          <w:rFonts w:cs="TrebuchetMS,Bold"/>
          <w:bCs/>
          <w:i/>
          <w:sz w:val="24"/>
          <w:szCs w:val="24"/>
        </w:rPr>
        <w:t xml:space="preserve"> de S</w:t>
      </w:r>
      <w:r w:rsidR="00F327AA" w:rsidRPr="003867C2">
        <w:rPr>
          <w:rFonts w:cs="TrebuchetMS,Bold"/>
          <w:bCs/>
          <w:i/>
          <w:sz w:val="24"/>
          <w:szCs w:val="24"/>
        </w:rPr>
        <w:t>écurité</w:t>
      </w:r>
      <w:r w:rsidR="00AB142E" w:rsidRPr="003867C2">
        <w:rPr>
          <w:rFonts w:cs="TrebuchetMS,Bold"/>
          <w:bCs/>
          <w:i/>
          <w:sz w:val="24"/>
          <w:szCs w:val="24"/>
        </w:rPr>
        <w:t>s</w:t>
      </w:r>
      <w:r w:rsidR="00C467AC">
        <w:rPr>
          <w:rFonts w:cs="TrebuchetMS,Bold"/>
          <w:bCs/>
          <w:sz w:val="24"/>
          <w:szCs w:val="24"/>
        </w:rPr>
        <w:t xml:space="preserve"> en 1992</w:t>
      </w:r>
      <w:r w:rsidR="00BD3937">
        <w:rPr>
          <w:rFonts w:cs="TrebuchetMS,Bold"/>
          <w:bCs/>
          <w:sz w:val="24"/>
          <w:szCs w:val="24"/>
        </w:rPr>
        <w:t>,</w:t>
      </w:r>
      <w:r w:rsidR="00DB023C">
        <w:rPr>
          <w:rFonts w:cs="TrebuchetMS,Bold"/>
          <w:bCs/>
          <w:sz w:val="24"/>
          <w:szCs w:val="24"/>
        </w:rPr>
        <w:t xml:space="preserve"> passés entre le M</w:t>
      </w:r>
      <w:r w:rsidR="001A6605">
        <w:rPr>
          <w:rFonts w:cs="TrebuchetMS,Bold"/>
          <w:bCs/>
          <w:sz w:val="24"/>
          <w:szCs w:val="24"/>
        </w:rPr>
        <w:t>inistère de l’Intérieur, les Régions et certaines villes et communes avec pour principaux objectifs</w:t>
      </w:r>
      <w:r w:rsidR="003968C4">
        <w:rPr>
          <w:rFonts w:cs="TrebuchetMS,Bold"/>
          <w:bCs/>
          <w:sz w:val="24"/>
          <w:szCs w:val="24"/>
        </w:rPr>
        <w:t xml:space="preserve"> de</w:t>
      </w:r>
      <w:r w:rsidR="006512AD">
        <w:rPr>
          <w:rFonts w:cs="TrebuchetMS,Bold"/>
          <w:bCs/>
          <w:sz w:val="24"/>
          <w:szCs w:val="24"/>
        </w:rPr>
        <w:t> :</w:t>
      </w:r>
    </w:p>
    <w:p w:rsidR="006512AD" w:rsidRDefault="006512AD" w:rsidP="00402215">
      <w:pPr>
        <w:autoSpaceDE w:val="0"/>
        <w:autoSpaceDN w:val="0"/>
        <w:adjustRightInd w:val="0"/>
        <w:spacing w:after="0" w:line="240" w:lineRule="auto"/>
        <w:jc w:val="both"/>
        <w:rPr>
          <w:rFonts w:cs="TrebuchetMS,Bold"/>
          <w:bCs/>
          <w:sz w:val="24"/>
          <w:szCs w:val="24"/>
        </w:rPr>
      </w:pPr>
    </w:p>
    <w:p w:rsidR="006512AD" w:rsidRPr="006512AD" w:rsidRDefault="003968C4" w:rsidP="00FA670A">
      <w:pPr>
        <w:pStyle w:val="Paragraphedeliste"/>
        <w:numPr>
          <w:ilvl w:val="0"/>
          <w:numId w:val="13"/>
        </w:numPr>
        <w:autoSpaceDE w:val="0"/>
        <w:autoSpaceDN w:val="0"/>
        <w:adjustRightInd w:val="0"/>
        <w:spacing w:after="0" w:line="240" w:lineRule="auto"/>
        <w:jc w:val="both"/>
        <w:rPr>
          <w:rFonts w:cs="TrebuchetMS,Bold"/>
          <w:bCs/>
          <w:sz w:val="24"/>
          <w:szCs w:val="24"/>
        </w:rPr>
      </w:pPr>
      <w:r w:rsidRPr="006512AD">
        <w:rPr>
          <w:rFonts w:cs="TrebuchetMS,Bold"/>
          <w:bCs/>
          <w:i/>
          <w:sz w:val="24"/>
          <w:szCs w:val="24"/>
        </w:rPr>
        <w:t xml:space="preserve">garantir la sécurité des citoyens dans les villes </w:t>
      </w:r>
    </w:p>
    <w:p w:rsidR="006512AD" w:rsidRPr="006512AD" w:rsidRDefault="003968C4" w:rsidP="00FA670A">
      <w:pPr>
        <w:pStyle w:val="Paragraphedeliste"/>
        <w:numPr>
          <w:ilvl w:val="0"/>
          <w:numId w:val="13"/>
        </w:numPr>
        <w:autoSpaceDE w:val="0"/>
        <w:autoSpaceDN w:val="0"/>
        <w:adjustRightInd w:val="0"/>
        <w:spacing w:after="0" w:line="240" w:lineRule="auto"/>
        <w:jc w:val="both"/>
        <w:rPr>
          <w:rFonts w:cs="TrebuchetMS,Bold"/>
          <w:bCs/>
          <w:sz w:val="24"/>
          <w:szCs w:val="24"/>
        </w:rPr>
      </w:pPr>
      <w:r w:rsidRPr="006512AD">
        <w:rPr>
          <w:rFonts w:cs="TrebuchetMS,Bold"/>
          <w:bCs/>
          <w:i/>
          <w:sz w:val="24"/>
          <w:szCs w:val="24"/>
        </w:rPr>
        <w:t xml:space="preserve">rétablir la confiance envers les autorités </w:t>
      </w:r>
    </w:p>
    <w:p w:rsidR="008977AA" w:rsidRPr="006512AD" w:rsidRDefault="003968C4" w:rsidP="00FA670A">
      <w:pPr>
        <w:pStyle w:val="Paragraphedeliste"/>
        <w:numPr>
          <w:ilvl w:val="0"/>
          <w:numId w:val="13"/>
        </w:numPr>
        <w:autoSpaceDE w:val="0"/>
        <w:autoSpaceDN w:val="0"/>
        <w:adjustRightInd w:val="0"/>
        <w:spacing w:after="0" w:line="240" w:lineRule="auto"/>
        <w:jc w:val="both"/>
        <w:rPr>
          <w:rFonts w:cs="TrebuchetMS,Bold"/>
          <w:bCs/>
          <w:sz w:val="24"/>
          <w:szCs w:val="24"/>
        </w:rPr>
      </w:pPr>
      <w:r w:rsidRPr="006512AD">
        <w:rPr>
          <w:rFonts w:cs="TrebuchetMS,Bold"/>
          <w:bCs/>
          <w:i/>
          <w:sz w:val="24"/>
          <w:szCs w:val="24"/>
        </w:rPr>
        <w:t>rétablir la qualité de la vie</w:t>
      </w:r>
      <w:r>
        <w:rPr>
          <w:rStyle w:val="Appelnotedebasdep"/>
          <w:rFonts w:cs="TrebuchetMS,Bold"/>
          <w:bCs/>
          <w:sz w:val="24"/>
          <w:szCs w:val="24"/>
        </w:rPr>
        <w:footnoteReference w:id="87"/>
      </w:r>
    </w:p>
    <w:p w:rsidR="006E238B" w:rsidRDefault="006E238B" w:rsidP="00402215">
      <w:pPr>
        <w:autoSpaceDE w:val="0"/>
        <w:autoSpaceDN w:val="0"/>
        <w:adjustRightInd w:val="0"/>
        <w:spacing w:after="0" w:line="240" w:lineRule="auto"/>
        <w:jc w:val="both"/>
        <w:rPr>
          <w:rFonts w:cs="TrebuchetMS,Bold"/>
          <w:bCs/>
          <w:sz w:val="24"/>
          <w:szCs w:val="24"/>
        </w:rPr>
      </w:pPr>
    </w:p>
    <w:p w:rsidR="009B1CE2" w:rsidRDefault="00981E92" w:rsidP="00402215">
      <w:pPr>
        <w:autoSpaceDE w:val="0"/>
        <w:autoSpaceDN w:val="0"/>
        <w:adjustRightInd w:val="0"/>
        <w:spacing w:after="0" w:line="240" w:lineRule="auto"/>
        <w:jc w:val="both"/>
        <w:rPr>
          <w:rFonts w:cs="TrebuchetMS,Bold"/>
          <w:bCs/>
          <w:sz w:val="24"/>
          <w:szCs w:val="24"/>
        </w:rPr>
      </w:pPr>
      <w:r>
        <w:rPr>
          <w:rFonts w:cs="TrebuchetMS,Bold"/>
          <w:bCs/>
          <w:sz w:val="24"/>
          <w:szCs w:val="24"/>
        </w:rPr>
        <w:t>Dans le cadre des dispositifs qui ont été mis en place</w:t>
      </w:r>
      <w:r w:rsidR="00774E99">
        <w:rPr>
          <w:rFonts w:cs="TrebuchetMS,Bold"/>
          <w:bCs/>
          <w:sz w:val="24"/>
          <w:szCs w:val="24"/>
        </w:rPr>
        <w:t xml:space="preserve"> au sein des Contrats de Sécurité</w:t>
      </w:r>
      <w:r>
        <w:rPr>
          <w:rFonts w:cs="TrebuchetMS,Bold"/>
          <w:bCs/>
          <w:sz w:val="24"/>
          <w:szCs w:val="24"/>
        </w:rPr>
        <w:t>, l</w:t>
      </w:r>
      <w:r w:rsidR="009B1CE2">
        <w:rPr>
          <w:rFonts w:cs="TrebuchetMS,Bold"/>
          <w:bCs/>
          <w:sz w:val="24"/>
          <w:szCs w:val="24"/>
        </w:rPr>
        <w:t>a gestion des risques de  criminalité a été opérée sur deux volets, un volet répressif se vo</w:t>
      </w:r>
      <w:r w:rsidR="006350A5">
        <w:rPr>
          <w:rFonts w:cs="TrebuchetMS,Bold"/>
          <w:bCs/>
          <w:sz w:val="24"/>
          <w:szCs w:val="24"/>
        </w:rPr>
        <w:t>u</w:t>
      </w:r>
      <w:r w:rsidR="009B1CE2">
        <w:rPr>
          <w:rFonts w:cs="TrebuchetMS,Bold"/>
          <w:bCs/>
          <w:sz w:val="24"/>
          <w:szCs w:val="24"/>
        </w:rPr>
        <w:t>lant dissuasif  et un volet</w:t>
      </w:r>
      <w:r w:rsidR="004E701D">
        <w:rPr>
          <w:rFonts w:cs="TrebuchetMS,Bold"/>
          <w:bCs/>
          <w:sz w:val="24"/>
          <w:szCs w:val="24"/>
        </w:rPr>
        <w:t xml:space="preserve"> social</w:t>
      </w:r>
      <w:r w:rsidR="009B1CE2">
        <w:rPr>
          <w:rFonts w:cs="TrebuchetMS,Bold"/>
          <w:bCs/>
          <w:sz w:val="24"/>
          <w:szCs w:val="24"/>
        </w:rPr>
        <w:t xml:space="preserve"> se voulant  </w:t>
      </w:r>
      <w:r w:rsidR="004E701D">
        <w:rPr>
          <w:rFonts w:cs="TrebuchetMS,Bold"/>
          <w:bCs/>
          <w:sz w:val="24"/>
          <w:szCs w:val="24"/>
        </w:rPr>
        <w:t>préventif.</w:t>
      </w:r>
      <w:r w:rsidR="001E3241">
        <w:rPr>
          <w:rFonts w:cs="TrebuchetMS,Bold"/>
          <w:bCs/>
          <w:sz w:val="24"/>
          <w:szCs w:val="24"/>
        </w:rPr>
        <w:t xml:space="preserve"> </w:t>
      </w:r>
    </w:p>
    <w:p w:rsidR="00981E92" w:rsidRDefault="00981E92" w:rsidP="00402215">
      <w:pPr>
        <w:autoSpaceDE w:val="0"/>
        <w:autoSpaceDN w:val="0"/>
        <w:adjustRightInd w:val="0"/>
        <w:spacing w:after="0" w:line="240" w:lineRule="auto"/>
        <w:jc w:val="both"/>
        <w:rPr>
          <w:rFonts w:cs="TrebuchetMS,Bold"/>
          <w:bCs/>
          <w:sz w:val="24"/>
          <w:szCs w:val="24"/>
        </w:rPr>
      </w:pPr>
    </w:p>
    <w:p w:rsidR="00B12137" w:rsidRDefault="00981E92" w:rsidP="00402215">
      <w:pPr>
        <w:autoSpaceDE w:val="0"/>
        <w:autoSpaceDN w:val="0"/>
        <w:adjustRightInd w:val="0"/>
        <w:spacing w:after="0" w:line="240" w:lineRule="auto"/>
        <w:jc w:val="both"/>
        <w:rPr>
          <w:rFonts w:cs="TrebuchetMS,Bold"/>
          <w:bCs/>
          <w:sz w:val="24"/>
          <w:szCs w:val="24"/>
        </w:rPr>
      </w:pPr>
      <w:r>
        <w:rPr>
          <w:rFonts w:cs="TrebuchetMS,Bold"/>
          <w:bCs/>
          <w:sz w:val="24"/>
          <w:szCs w:val="24"/>
        </w:rPr>
        <w:t>Les premiers publics ciblés par ces dispositifs ont été majoritairement des jeunes issus des quartiers défavorisés.</w:t>
      </w:r>
    </w:p>
    <w:p w:rsidR="00981E92" w:rsidRDefault="00981E92" w:rsidP="00402215">
      <w:pPr>
        <w:autoSpaceDE w:val="0"/>
        <w:autoSpaceDN w:val="0"/>
        <w:adjustRightInd w:val="0"/>
        <w:spacing w:after="0" w:line="240" w:lineRule="auto"/>
        <w:jc w:val="both"/>
        <w:rPr>
          <w:rFonts w:cs="TrebuchetMS,Bold"/>
          <w:bCs/>
          <w:sz w:val="24"/>
          <w:szCs w:val="24"/>
        </w:rPr>
      </w:pPr>
    </w:p>
    <w:p w:rsidR="00B12137" w:rsidRDefault="00981E92" w:rsidP="00B12137">
      <w:pPr>
        <w:autoSpaceDE w:val="0"/>
        <w:autoSpaceDN w:val="0"/>
        <w:adjustRightInd w:val="0"/>
        <w:spacing w:after="0" w:line="240" w:lineRule="auto"/>
        <w:jc w:val="both"/>
        <w:rPr>
          <w:sz w:val="24"/>
          <w:szCs w:val="24"/>
        </w:rPr>
      </w:pPr>
      <w:r>
        <w:rPr>
          <w:rFonts w:cs="TrebuchetMS,Bold"/>
          <w:bCs/>
          <w:sz w:val="24"/>
          <w:szCs w:val="24"/>
        </w:rPr>
        <w:lastRenderedPageBreak/>
        <w:t>P</w:t>
      </w:r>
      <w:r w:rsidR="00B12137">
        <w:rPr>
          <w:rFonts w:cs="TrebuchetMS,Bold"/>
          <w:bCs/>
          <w:sz w:val="24"/>
          <w:szCs w:val="24"/>
        </w:rPr>
        <w:t>arallèlement</w:t>
      </w:r>
      <w:r w:rsidR="00F1178C">
        <w:rPr>
          <w:rFonts w:cs="TrebuchetMS,Bold"/>
          <w:bCs/>
          <w:sz w:val="24"/>
          <w:szCs w:val="24"/>
        </w:rPr>
        <w:t xml:space="preserve"> à la mise en place de ces dispositifs</w:t>
      </w:r>
      <w:r w:rsidR="00B12137">
        <w:rPr>
          <w:rFonts w:cs="TrebuchetMS,Bold"/>
          <w:bCs/>
          <w:sz w:val="24"/>
          <w:szCs w:val="24"/>
        </w:rPr>
        <w:t xml:space="preserve">, </w:t>
      </w:r>
      <w:r w:rsidR="001709E3">
        <w:rPr>
          <w:rFonts w:cs="TrebuchetMS,Bold"/>
          <w:bCs/>
          <w:sz w:val="24"/>
          <w:szCs w:val="24"/>
        </w:rPr>
        <w:t xml:space="preserve">à la demande du Gouvernement Fédéral, </w:t>
      </w:r>
      <w:r w:rsidR="00B12137">
        <w:rPr>
          <w:sz w:val="24"/>
          <w:szCs w:val="24"/>
        </w:rPr>
        <w:t>un premier rapport sur la pauvreté est réalisé</w:t>
      </w:r>
      <w:r w:rsidR="002C6F78">
        <w:rPr>
          <w:sz w:val="24"/>
          <w:szCs w:val="24"/>
        </w:rPr>
        <w:t xml:space="preserve"> en 1994</w:t>
      </w:r>
      <w:r w:rsidR="00B12137">
        <w:rPr>
          <w:sz w:val="24"/>
          <w:szCs w:val="24"/>
        </w:rPr>
        <w:t>, le Rapport Général sur la Pauvreté (RGP)</w:t>
      </w:r>
      <w:r w:rsidR="001709E3">
        <w:rPr>
          <w:sz w:val="24"/>
          <w:szCs w:val="24"/>
        </w:rPr>
        <w:t>.</w:t>
      </w:r>
    </w:p>
    <w:p w:rsidR="00F71641" w:rsidRDefault="00F71641" w:rsidP="00B12137">
      <w:pPr>
        <w:autoSpaceDE w:val="0"/>
        <w:autoSpaceDN w:val="0"/>
        <w:adjustRightInd w:val="0"/>
        <w:spacing w:after="0" w:line="240" w:lineRule="auto"/>
        <w:jc w:val="both"/>
        <w:rPr>
          <w:sz w:val="24"/>
          <w:szCs w:val="24"/>
        </w:rPr>
      </w:pPr>
    </w:p>
    <w:p w:rsidR="00F71641" w:rsidRDefault="00640895" w:rsidP="00B12137">
      <w:pPr>
        <w:autoSpaceDE w:val="0"/>
        <w:autoSpaceDN w:val="0"/>
        <w:adjustRightInd w:val="0"/>
        <w:spacing w:after="0" w:line="240" w:lineRule="auto"/>
        <w:jc w:val="both"/>
        <w:rPr>
          <w:rFonts w:cs="TrebuchetMS,Bold"/>
          <w:bCs/>
          <w:sz w:val="24"/>
          <w:szCs w:val="24"/>
        </w:rPr>
      </w:pPr>
      <w:r>
        <w:rPr>
          <w:rFonts w:cs="TrebuchetMS,Bold"/>
          <w:bCs/>
          <w:sz w:val="24"/>
          <w:szCs w:val="24"/>
        </w:rPr>
        <w:t>En 1996, l</w:t>
      </w:r>
      <w:r w:rsidR="00F71641">
        <w:rPr>
          <w:rFonts w:cs="TrebuchetMS,Bold"/>
          <w:bCs/>
          <w:sz w:val="24"/>
          <w:szCs w:val="24"/>
        </w:rPr>
        <w:t xml:space="preserve">es </w:t>
      </w:r>
      <w:r>
        <w:rPr>
          <w:rFonts w:cs="TrebuchetMS,Bold"/>
          <w:bCs/>
          <w:sz w:val="24"/>
          <w:szCs w:val="24"/>
        </w:rPr>
        <w:t xml:space="preserve"> C</w:t>
      </w:r>
      <w:r w:rsidR="00F71641">
        <w:rPr>
          <w:rFonts w:cs="TrebuchetMS,Bold"/>
          <w:bCs/>
          <w:sz w:val="24"/>
          <w:szCs w:val="24"/>
        </w:rPr>
        <w:t>ontrats</w:t>
      </w:r>
      <w:r>
        <w:rPr>
          <w:rFonts w:cs="TrebuchetMS,Bold"/>
          <w:bCs/>
          <w:sz w:val="24"/>
          <w:szCs w:val="24"/>
        </w:rPr>
        <w:t xml:space="preserve"> de Sécurité</w:t>
      </w:r>
      <w:r w:rsidR="00F71641">
        <w:rPr>
          <w:rFonts w:cs="TrebuchetMS,Bold"/>
          <w:bCs/>
          <w:sz w:val="24"/>
          <w:szCs w:val="24"/>
        </w:rPr>
        <w:t xml:space="preserve"> seront reformuler en Contrats de Sécurité et de Société  et converti en Contrat de Sécurité et de Prévention en 2001. </w:t>
      </w:r>
    </w:p>
    <w:p w:rsidR="000A4163" w:rsidRDefault="000A4163" w:rsidP="00B12137">
      <w:pPr>
        <w:autoSpaceDE w:val="0"/>
        <w:autoSpaceDN w:val="0"/>
        <w:adjustRightInd w:val="0"/>
        <w:spacing w:after="0" w:line="240" w:lineRule="auto"/>
        <w:jc w:val="both"/>
        <w:rPr>
          <w:sz w:val="24"/>
          <w:szCs w:val="24"/>
        </w:rPr>
      </w:pPr>
    </w:p>
    <w:p w:rsidR="001709E3" w:rsidRPr="008F32FF" w:rsidRDefault="008F32FF" w:rsidP="008F32FF">
      <w:pPr>
        <w:tabs>
          <w:tab w:val="left" w:pos="975"/>
        </w:tabs>
        <w:autoSpaceDE w:val="0"/>
        <w:autoSpaceDN w:val="0"/>
        <w:adjustRightInd w:val="0"/>
        <w:spacing w:after="0" w:line="240" w:lineRule="auto"/>
        <w:jc w:val="both"/>
        <w:rPr>
          <w:sz w:val="24"/>
          <w:szCs w:val="24"/>
        </w:rPr>
      </w:pPr>
      <w:r w:rsidRPr="008F32FF">
        <w:rPr>
          <w:sz w:val="24"/>
          <w:szCs w:val="24"/>
        </w:rPr>
        <w:tab/>
      </w:r>
    </w:p>
    <w:p w:rsidR="004E422A" w:rsidRDefault="00BD2364" w:rsidP="008F0E03">
      <w:pPr>
        <w:pStyle w:val="Titre3"/>
        <w:numPr>
          <w:ilvl w:val="0"/>
          <w:numId w:val="83"/>
        </w:numPr>
        <w:rPr>
          <w:color w:val="auto"/>
          <w:sz w:val="24"/>
          <w:szCs w:val="24"/>
        </w:rPr>
      </w:pPr>
      <w:bookmarkStart w:id="33" w:name="_Toc523086660"/>
      <w:r w:rsidRPr="00F46D6A">
        <w:rPr>
          <w:color w:val="auto"/>
          <w:sz w:val="24"/>
          <w:szCs w:val="24"/>
        </w:rPr>
        <w:t xml:space="preserve">Le </w:t>
      </w:r>
      <w:r w:rsidR="001709E3" w:rsidRPr="00F46D6A">
        <w:rPr>
          <w:color w:val="auto"/>
          <w:sz w:val="24"/>
          <w:szCs w:val="24"/>
        </w:rPr>
        <w:t>Rapport</w:t>
      </w:r>
      <w:r w:rsidRPr="00F46D6A">
        <w:rPr>
          <w:color w:val="auto"/>
          <w:sz w:val="24"/>
          <w:szCs w:val="24"/>
        </w:rPr>
        <w:t xml:space="preserve"> Général sur la P</w:t>
      </w:r>
      <w:r w:rsidR="00A07FC4" w:rsidRPr="00F46D6A">
        <w:rPr>
          <w:color w:val="auto"/>
          <w:sz w:val="24"/>
          <w:szCs w:val="24"/>
        </w:rPr>
        <w:t>auvreté</w:t>
      </w:r>
      <w:bookmarkEnd w:id="33"/>
      <w:r w:rsidR="00A07FC4" w:rsidRPr="00F46D6A">
        <w:rPr>
          <w:color w:val="auto"/>
          <w:sz w:val="24"/>
          <w:szCs w:val="24"/>
        </w:rPr>
        <w:t xml:space="preserve"> </w:t>
      </w:r>
      <w:r w:rsidR="004E422A" w:rsidRPr="00F46D6A">
        <w:rPr>
          <w:color w:val="auto"/>
          <w:sz w:val="24"/>
          <w:szCs w:val="24"/>
        </w:rPr>
        <w:t xml:space="preserve">  </w:t>
      </w:r>
    </w:p>
    <w:p w:rsidR="00F46D6A" w:rsidRPr="00F46D6A" w:rsidRDefault="00F46D6A" w:rsidP="00F46D6A">
      <w:pPr>
        <w:pStyle w:val="Paragraphedeliste"/>
      </w:pPr>
    </w:p>
    <w:p w:rsidR="004C2AEE" w:rsidRDefault="005811C7" w:rsidP="000A4163">
      <w:pPr>
        <w:jc w:val="both"/>
        <w:rPr>
          <w:sz w:val="24"/>
          <w:szCs w:val="24"/>
        </w:rPr>
      </w:pPr>
      <w:r>
        <w:rPr>
          <w:sz w:val="24"/>
          <w:szCs w:val="24"/>
        </w:rPr>
        <w:t>En 1992</w:t>
      </w:r>
      <w:r w:rsidR="000A4163">
        <w:rPr>
          <w:sz w:val="24"/>
          <w:szCs w:val="24"/>
        </w:rPr>
        <w:t>,</w:t>
      </w:r>
      <w:r>
        <w:rPr>
          <w:sz w:val="24"/>
          <w:szCs w:val="24"/>
        </w:rPr>
        <w:t xml:space="preserve">  le</w:t>
      </w:r>
      <w:r w:rsidR="000A4163">
        <w:rPr>
          <w:sz w:val="24"/>
          <w:szCs w:val="24"/>
        </w:rPr>
        <w:t xml:space="preserve"> Gouvernement Fédéral, </w:t>
      </w:r>
      <w:r w:rsidR="004C2AEE">
        <w:rPr>
          <w:sz w:val="24"/>
          <w:szCs w:val="24"/>
        </w:rPr>
        <w:t>en la personne</w:t>
      </w:r>
      <w:r w:rsidR="00292E65">
        <w:rPr>
          <w:sz w:val="24"/>
          <w:szCs w:val="24"/>
        </w:rPr>
        <w:t xml:space="preserve"> </w:t>
      </w:r>
      <w:r w:rsidR="004C2AEE">
        <w:rPr>
          <w:sz w:val="24"/>
          <w:szCs w:val="24"/>
        </w:rPr>
        <w:t xml:space="preserve"> du Ministre de l’Intégration Sociale</w:t>
      </w:r>
      <w:r w:rsidR="008045ED">
        <w:rPr>
          <w:sz w:val="24"/>
          <w:szCs w:val="24"/>
        </w:rPr>
        <w:t>,</w:t>
      </w:r>
      <w:r w:rsidR="001D3E8E">
        <w:rPr>
          <w:sz w:val="24"/>
          <w:szCs w:val="24"/>
        </w:rPr>
        <w:t xml:space="preserve"> confie</w:t>
      </w:r>
      <w:r w:rsidR="004C2AEE">
        <w:rPr>
          <w:sz w:val="24"/>
          <w:szCs w:val="24"/>
        </w:rPr>
        <w:t xml:space="preserve"> </w:t>
      </w:r>
      <w:r w:rsidR="001D3E8E">
        <w:rPr>
          <w:sz w:val="24"/>
          <w:szCs w:val="24"/>
        </w:rPr>
        <w:t xml:space="preserve">la rédaction d’un </w:t>
      </w:r>
      <w:r w:rsidR="000A4163">
        <w:rPr>
          <w:sz w:val="24"/>
          <w:szCs w:val="24"/>
        </w:rPr>
        <w:t xml:space="preserve"> Rapport Général sur la Pauvreté</w:t>
      </w:r>
      <w:r w:rsidR="00F612C7">
        <w:rPr>
          <w:sz w:val="24"/>
          <w:szCs w:val="24"/>
        </w:rPr>
        <w:t xml:space="preserve"> aux CPAS</w:t>
      </w:r>
      <w:r w:rsidR="00AC6405">
        <w:rPr>
          <w:sz w:val="24"/>
          <w:szCs w:val="24"/>
        </w:rPr>
        <w:t xml:space="preserve"> (Centre Public d’Aide Sociale)</w:t>
      </w:r>
      <w:r w:rsidR="00AC6405">
        <w:rPr>
          <w:rStyle w:val="Appelnotedebasdep"/>
          <w:sz w:val="24"/>
          <w:szCs w:val="24"/>
        </w:rPr>
        <w:footnoteReference w:id="88"/>
      </w:r>
      <w:r w:rsidR="00F612C7">
        <w:rPr>
          <w:sz w:val="24"/>
          <w:szCs w:val="24"/>
        </w:rPr>
        <w:t xml:space="preserve"> ainsi qu’aux</w:t>
      </w:r>
      <w:r w:rsidR="001D3E8E">
        <w:rPr>
          <w:sz w:val="24"/>
          <w:szCs w:val="24"/>
        </w:rPr>
        <w:t xml:space="preserve"> associations dans lesquelles les personnes pauvres </w:t>
      </w:r>
      <w:r w:rsidR="001D3E8E">
        <w:rPr>
          <w:i/>
          <w:sz w:val="24"/>
          <w:szCs w:val="24"/>
        </w:rPr>
        <w:t>se reconnaissent</w:t>
      </w:r>
      <w:r w:rsidR="00F612C7">
        <w:rPr>
          <w:rStyle w:val="Appelnotedebasdep"/>
          <w:i/>
          <w:sz w:val="24"/>
          <w:szCs w:val="24"/>
        </w:rPr>
        <w:footnoteReference w:id="89"/>
      </w:r>
      <w:r w:rsidR="000A4163">
        <w:rPr>
          <w:sz w:val="24"/>
          <w:szCs w:val="24"/>
        </w:rPr>
        <w:t xml:space="preserve">. </w:t>
      </w:r>
    </w:p>
    <w:p w:rsidR="00AC4A05" w:rsidRDefault="00AC4A05" w:rsidP="000A4163">
      <w:pPr>
        <w:jc w:val="both"/>
        <w:rPr>
          <w:sz w:val="24"/>
          <w:szCs w:val="24"/>
        </w:rPr>
      </w:pPr>
      <w:r>
        <w:rPr>
          <w:sz w:val="24"/>
          <w:szCs w:val="24"/>
        </w:rPr>
        <w:t>La fondation Roi Baudouin coordonne la démarche en collaboration avec l’</w:t>
      </w:r>
      <w:proofErr w:type="spellStart"/>
      <w:r>
        <w:rPr>
          <w:sz w:val="24"/>
          <w:szCs w:val="24"/>
        </w:rPr>
        <w:t>asbl</w:t>
      </w:r>
      <w:proofErr w:type="spellEnd"/>
      <w:r>
        <w:rPr>
          <w:sz w:val="24"/>
          <w:szCs w:val="24"/>
        </w:rPr>
        <w:t xml:space="preserve"> ATD Quart Monde Belgique et l’Union des Villes et Communes belges – Section CPAS</w:t>
      </w:r>
      <w:r w:rsidR="00551042">
        <w:rPr>
          <w:rStyle w:val="Appelnotedebasdep"/>
          <w:sz w:val="24"/>
          <w:szCs w:val="24"/>
        </w:rPr>
        <w:footnoteReference w:id="90"/>
      </w:r>
      <w:r>
        <w:rPr>
          <w:sz w:val="24"/>
          <w:szCs w:val="24"/>
        </w:rPr>
        <w:t xml:space="preserve">. </w:t>
      </w:r>
    </w:p>
    <w:p w:rsidR="000820FB" w:rsidRDefault="000820FB" w:rsidP="000A4163">
      <w:pPr>
        <w:jc w:val="both"/>
        <w:rPr>
          <w:sz w:val="24"/>
          <w:szCs w:val="24"/>
        </w:rPr>
      </w:pPr>
      <w:r>
        <w:rPr>
          <w:sz w:val="24"/>
          <w:szCs w:val="24"/>
        </w:rPr>
        <w:t xml:space="preserve">Selon le </w:t>
      </w:r>
      <w:r w:rsidRPr="001A6A76">
        <w:rPr>
          <w:i/>
          <w:sz w:val="24"/>
          <w:szCs w:val="24"/>
        </w:rPr>
        <w:t>Service de lutte contre l</w:t>
      </w:r>
      <w:r w:rsidR="00961814" w:rsidRPr="001A6A76">
        <w:rPr>
          <w:i/>
          <w:sz w:val="24"/>
          <w:szCs w:val="24"/>
        </w:rPr>
        <w:t>a pauvreté</w:t>
      </w:r>
      <w:r w:rsidRPr="001A6A76">
        <w:rPr>
          <w:i/>
          <w:sz w:val="24"/>
          <w:szCs w:val="24"/>
        </w:rPr>
        <w:t>, la précarité et l’exclusion sociale</w:t>
      </w:r>
      <w:r w:rsidR="00712530">
        <w:rPr>
          <w:rStyle w:val="Appelnotedebasdep"/>
          <w:i/>
          <w:sz w:val="24"/>
          <w:szCs w:val="24"/>
        </w:rPr>
        <w:footnoteReference w:id="91"/>
      </w:r>
      <w:r w:rsidR="008E1F91">
        <w:rPr>
          <w:sz w:val="24"/>
          <w:szCs w:val="24"/>
        </w:rPr>
        <w:t>,</w:t>
      </w:r>
      <w:r w:rsidR="00640895">
        <w:rPr>
          <w:sz w:val="24"/>
          <w:szCs w:val="24"/>
        </w:rPr>
        <w:t xml:space="preserve"> </w:t>
      </w:r>
      <w:r w:rsidR="00551042">
        <w:rPr>
          <w:sz w:val="24"/>
          <w:szCs w:val="24"/>
        </w:rPr>
        <w:t>institué</w:t>
      </w:r>
      <w:r w:rsidR="00E64286">
        <w:rPr>
          <w:sz w:val="24"/>
          <w:szCs w:val="24"/>
        </w:rPr>
        <w:t xml:space="preserve"> par l’Accord de Coopération </w:t>
      </w:r>
      <w:r w:rsidR="008F158C">
        <w:rPr>
          <w:sz w:val="24"/>
          <w:szCs w:val="24"/>
        </w:rPr>
        <w:t>interfédéral de 1998</w:t>
      </w:r>
      <w:r w:rsidR="008E1F91">
        <w:rPr>
          <w:sz w:val="24"/>
          <w:szCs w:val="24"/>
        </w:rPr>
        <w:t>,</w:t>
      </w:r>
      <w:r w:rsidR="00013869">
        <w:rPr>
          <w:sz w:val="24"/>
          <w:szCs w:val="24"/>
        </w:rPr>
        <w:t xml:space="preserve"> parmi les perspectives tracées </w:t>
      </w:r>
      <w:r w:rsidR="00F71641">
        <w:rPr>
          <w:sz w:val="24"/>
          <w:szCs w:val="24"/>
        </w:rPr>
        <w:t xml:space="preserve">du rapport </w:t>
      </w:r>
      <w:r w:rsidR="00013869">
        <w:rPr>
          <w:sz w:val="24"/>
          <w:szCs w:val="24"/>
        </w:rPr>
        <w:t>figure la nécessité de :</w:t>
      </w:r>
    </w:p>
    <w:p w:rsidR="00013869" w:rsidRPr="00013869" w:rsidRDefault="00013869" w:rsidP="00FA670A">
      <w:pPr>
        <w:pStyle w:val="Paragraphedeliste"/>
        <w:numPr>
          <w:ilvl w:val="0"/>
          <w:numId w:val="12"/>
        </w:numPr>
        <w:jc w:val="both"/>
        <w:rPr>
          <w:sz w:val="24"/>
          <w:szCs w:val="24"/>
        </w:rPr>
      </w:pPr>
      <w:r>
        <w:rPr>
          <w:i/>
          <w:sz w:val="24"/>
          <w:szCs w:val="24"/>
        </w:rPr>
        <w:t>Renforcer la cohérence des politiques de lutte contre la pauvreté menée par les nombreux pouvoirs compétents</w:t>
      </w:r>
    </w:p>
    <w:p w:rsidR="00013869" w:rsidRPr="003C6D53" w:rsidRDefault="00013869" w:rsidP="00FA670A">
      <w:pPr>
        <w:pStyle w:val="Paragraphedeliste"/>
        <w:numPr>
          <w:ilvl w:val="0"/>
          <w:numId w:val="12"/>
        </w:numPr>
        <w:jc w:val="both"/>
        <w:rPr>
          <w:sz w:val="24"/>
          <w:szCs w:val="24"/>
        </w:rPr>
      </w:pPr>
      <w:r>
        <w:rPr>
          <w:i/>
          <w:sz w:val="24"/>
          <w:szCs w:val="24"/>
        </w:rPr>
        <w:t>Rendre permanente la concertation entre responsables politiques et personnes vivant dans la pauvreté.</w:t>
      </w:r>
    </w:p>
    <w:p w:rsidR="00684C68" w:rsidRPr="00417EF7" w:rsidRDefault="002D4D37" w:rsidP="00417EF7">
      <w:pPr>
        <w:jc w:val="both"/>
        <w:rPr>
          <w:color w:val="616161"/>
          <w:sz w:val="25"/>
          <w:szCs w:val="25"/>
          <w:shd w:val="clear" w:color="auto" w:fill="FFFFFF"/>
        </w:rPr>
      </w:pPr>
      <w:r>
        <w:rPr>
          <w:sz w:val="24"/>
          <w:szCs w:val="24"/>
        </w:rPr>
        <w:t>Parallèlement, le Gouvernement Wallon crée,</w:t>
      </w:r>
      <w:r w:rsidR="007E2C65">
        <w:rPr>
          <w:sz w:val="24"/>
          <w:szCs w:val="24"/>
        </w:rPr>
        <w:t xml:space="preserve"> aussi</w:t>
      </w:r>
      <w:r w:rsidR="003C6D53">
        <w:rPr>
          <w:sz w:val="24"/>
          <w:szCs w:val="24"/>
        </w:rPr>
        <w:t xml:space="preserve"> </w:t>
      </w:r>
      <w:r>
        <w:rPr>
          <w:sz w:val="24"/>
          <w:szCs w:val="24"/>
        </w:rPr>
        <w:t xml:space="preserve">en 1992, </w:t>
      </w:r>
      <w:r w:rsidR="003C6D53" w:rsidRPr="000F7179">
        <w:rPr>
          <w:i/>
          <w:sz w:val="24"/>
          <w:szCs w:val="24"/>
        </w:rPr>
        <w:t>un service transversal et expérimental</w:t>
      </w:r>
      <w:r w:rsidR="003C6D53">
        <w:rPr>
          <w:sz w:val="24"/>
          <w:szCs w:val="24"/>
        </w:rPr>
        <w:t xml:space="preserve"> au sein du Secrétariat général du Ministère de la Région wallonne : </w:t>
      </w:r>
      <w:r w:rsidR="003C6D53" w:rsidRPr="000F7179">
        <w:rPr>
          <w:i/>
          <w:sz w:val="24"/>
          <w:szCs w:val="24"/>
        </w:rPr>
        <w:t>la</w:t>
      </w:r>
      <w:r w:rsidR="003C6D53">
        <w:rPr>
          <w:i/>
          <w:sz w:val="24"/>
          <w:szCs w:val="24"/>
        </w:rPr>
        <w:t xml:space="preserve"> C</w:t>
      </w:r>
      <w:r w:rsidR="003C6D53" w:rsidRPr="000F7179">
        <w:rPr>
          <w:i/>
          <w:sz w:val="24"/>
          <w:szCs w:val="24"/>
        </w:rPr>
        <w:t>ellule  d’</w:t>
      </w:r>
      <w:r w:rsidR="003C6D53">
        <w:rPr>
          <w:i/>
          <w:sz w:val="24"/>
          <w:szCs w:val="24"/>
        </w:rPr>
        <w:t>Intégration Sociale(CIS)</w:t>
      </w:r>
      <w:r w:rsidR="003C6D53">
        <w:rPr>
          <w:sz w:val="24"/>
          <w:szCs w:val="24"/>
        </w:rPr>
        <w:t xml:space="preserve"> dans le but d’aider</w:t>
      </w:r>
      <w:r w:rsidR="003C6D53" w:rsidRPr="00AF4EA5">
        <w:rPr>
          <w:color w:val="000000" w:themeColor="text1"/>
          <w:sz w:val="24"/>
          <w:szCs w:val="24"/>
          <w:shd w:val="clear" w:color="auto" w:fill="FFFFFF"/>
        </w:rPr>
        <w:t xml:space="preserve"> les communes à développer, en partenariat avec les acteurs de terrain concernés, des projets locaux pour lutter contre la pauvreté</w:t>
      </w:r>
      <w:r w:rsidR="003C6D53">
        <w:rPr>
          <w:rStyle w:val="Appelnotedebasdep"/>
          <w:color w:val="000000" w:themeColor="text1"/>
          <w:sz w:val="24"/>
          <w:szCs w:val="24"/>
          <w:shd w:val="clear" w:color="auto" w:fill="FFFFFF"/>
        </w:rPr>
        <w:footnoteReference w:id="92"/>
      </w:r>
      <w:r w:rsidR="00337A8B">
        <w:rPr>
          <w:color w:val="000000" w:themeColor="text1"/>
          <w:sz w:val="24"/>
          <w:szCs w:val="24"/>
          <w:shd w:val="clear" w:color="auto" w:fill="FFFFFF"/>
        </w:rPr>
        <w:t xml:space="preserve"> -</w:t>
      </w:r>
      <w:r w:rsidR="008045ED">
        <w:rPr>
          <w:color w:val="000000" w:themeColor="text1"/>
          <w:sz w:val="24"/>
          <w:szCs w:val="24"/>
          <w:shd w:val="clear" w:color="auto" w:fill="FFFFFF"/>
        </w:rPr>
        <w:t xml:space="preserve"> </w:t>
      </w:r>
      <w:r w:rsidR="00337A8B">
        <w:rPr>
          <w:color w:val="000000" w:themeColor="text1"/>
          <w:sz w:val="24"/>
          <w:szCs w:val="24"/>
          <w:shd w:val="clear" w:color="auto" w:fill="FFFFFF"/>
        </w:rPr>
        <w:t xml:space="preserve">il s’agira des </w:t>
      </w:r>
      <w:r w:rsidR="00337A8B" w:rsidRPr="00337A8B">
        <w:rPr>
          <w:i/>
          <w:color w:val="000000" w:themeColor="text1"/>
          <w:sz w:val="24"/>
          <w:szCs w:val="24"/>
          <w:shd w:val="clear" w:color="auto" w:fill="FFFFFF"/>
        </w:rPr>
        <w:t>A</w:t>
      </w:r>
      <w:r w:rsidR="00F56E8F" w:rsidRPr="00337A8B">
        <w:rPr>
          <w:i/>
          <w:color w:val="000000" w:themeColor="text1"/>
          <w:sz w:val="24"/>
          <w:szCs w:val="24"/>
          <w:shd w:val="clear" w:color="auto" w:fill="FFFFFF"/>
        </w:rPr>
        <w:t>ctions de luttes contre l’exclusion sociale</w:t>
      </w:r>
      <w:r w:rsidR="00F56E8F">
        <w:rPr>
          <w:color w:val="000000" w:themeColor="text1"/>
          <w:sz w:val="24"/>
          <w:szCs w:val="24"/>
          <w:shd w:val="clear" w:color="auto" w:fill="FFFFFF"/>
        </w:rPr>
        <w:t xml:space="preserve"> de 1992 à 1997, suivies du </w:t>
      </w:r>
      <w:r w:rsidR="00F56E8F" w:rsidRPr="00512461">
        <w:rPr>
          <w:i/>
          <w:color w:val="000000" w:themeColor="text1"/>
          <w:sz w:val="24"/>
          <w:szCs w:val="24"/>
          <w:shd w:val="clear" w:color="auto" w:fill="FFFFFF"/>
        </w:rPr>
        <w:t>Plan Social Intégré</w:t>
      </w:r>
      <w:r w:rsidR="00F56E8F">
        <w:rPr>
          <w:color w:val="000000" w:themeColor="text1"/>
          <w:sz w:val="24"/>
          <w:szCs w:val="24"/>
          <w:shd w:val="clear" w:color="auto" w:fill="FFFFFF"/>
        </w:rPr>
        <w:t xml:space="preserve"> de 1998 à 2003</w:t>
      </w:r>
      <w:r w:rsidR="008045ED">
        <w:rPr>
          <w:rStyle w:val="Appelnotedebasdep"/>
          <w:color w:val="000000" w:themeColor="text1"/>
          <w:sz w:val="24"/>
          <w:szCs w:val="24"/>
          <w:shd w:val="clear" w:color="auto" w:fill="FFFFFF"/>
        </w:rPr>
        <w:footnoteReference w:id="93"/>
      </w:r>
      <w:r w:rsidR="008045ED">
        <w:rPr>
          <w:color w:val="000000" w:themeColor="text1"/>
          <w:sz w:val="24"/>
          <w:szCs w:val="24"/>
          <w:shd w:val="clear" w:color="auto" w:fill="FFFFFF"/>
        </w:rPr>
        <w:t>.</w:t>
      </w:r>
    </w:p>
    <w:p w:rsidR="00F1178C" w:rsidRDefault="00F17AF7" w:rsidP="00402215">
      <w:pPr>
        <w:autoSpaceDE w:val="0"/>
        <w:autoSpaceDN w:val="0"/>
        <w:adjustRightInd w:val="0"/>
        <w:spacing w:after="0" w:line="240" w:lineRule="auto"/>
        <w:jc w:val="both"/>
        <w:rPr>
          <w:sz w:val="24"/>
          <w:szCs w:val="24"/>
        </w:rPr>
      </w:pPr>
      <w:r>
        <w:rPr>
          <w:sz w:val="24"/>
          <w:szCs w:val="24"/>
        </w:rPr>
        <w:t xml:space="preserve">En 1998, </w:t>
      </w:r>
      <w:r w:rsidR="000F6D6C">
        <w:rPr>
          <w:sz w:val="24"/>
          <w:szCs w:val="24"/>
        </w:rPr>
        <w:t xml:space="preserve">les trois entités fédérées belges à savoir l’Etat fédéral, les Communautés et les Régions signent un </w:t>
      </w:r>
      <w:r w:rsidRPr="00B3709B">
        <w:rPr>
          <w:i/>
          <w:sz w:val="24"/>
          <w:szCs w:val="24"/>
        </w:rPr>
        <w:t>Accord de Coopération</w:t>
      </w:r>
      <w:r w:rsidR="0052163B">
        <w:rPr>
          <w:sz w:val="24"/>
          <w:szCs w:val="24"/>
        </w:rPr>
        <w:t xml:space="preserve"> (cité plus haut)</w:t>
      </w:r>
      <w:r>
        <w:rPr>
          <w:sz w:val="24"/>
          <w:szCs w:val="24"/>
        </w:rPr>
        <w:t xml:space="preserve"> </w:t>
      </w:r>
      <w:r w:rsidRPr="00B3709B">
        <w:rPr>
          <w:i/>
          <w:sz w:val="24"/>
          <w:szCs w:val="24"/>
        </w:rPr>
        <w:t>relatif à la continuité de la politique en matière de pauvr</w:t>
      </w:r>
      <w:r w:rsidR="000F6D6C" w:rsidRPr="00B3709B">
        <w:rPr>
          <w:i/>
          <w:sz w:val="24"/>
          <w:szCs w:val="24"/>
        </w:rPr>
        <w:t>eté</w:t>
      </w:r>
      <w:r w:rsidR="000F6D6C">
        <w:rPr>
          <w:sz w:val="24"/>
          <w:szCs w:val="24"/>
        </w:rPr>
        <w:t xml:space="preserve"> qui prévoit que chacune de ces</w:t>
      </w:r>
      <w:r>
        <w:rPr>
          <w:sz w:val="24"/>
          <w:szCs w:val="24"/>
        </w:rPr>
        <w:t xml:space="preserve"> entités fédérées </w:t>
      </w:r>
      <w:r w:rsidR="008C4C68">
        <w:rPr>
          <w:sz w:val="24"/>
          <w:szCs w:val="24"/>
        </w:rPr>
        <w:t xml:space="preserve">élaborent, </w:t>
      </w:r>
      <w:r w:rsidR="008045ED">
        <w:rPr>
          <w:sz w:val="24"/>
          <w:szCs w:val="24"/>
        </w:rPr>
        <w:t>dans les limites de ses</w:t>
      </w:r>
      <w:r w:rsidR="008C4C68">
        <w:rPr>
          <w:sz w:val="24"/>
          <w:szCs w:val="24"/>
        </w:rPr>
        <w:t xml:space="preserve"> compétences,</w:t>
      </w:r>
      <w:r w:rsidR="009645A3">
        <w:rPr>
          <w:sz w:val="24"/>
          <w:szCs w:val="24"/>
        </w:rPr>
        <w:t xml:space="preserve"> </w:t>
      </w:r>
      <w:r w:rsidR="008C4C68">
        <w:rPr>
          <w:sz w:val="24"/>
          <w:szCs w:val="24"/>
        </w:rPr>
        <w:t xml:space="preserve">un </w:t>
      </w:r>
      <w:r w:rsidR="008C4C68" w:rsidRPr="00337A8B">
        <w:rPr>
          <w:i/>
          <w:sz w:val="24"/>
          <w:szCs w:val="24"/>
        </w:rPr>
        <w:t>Rapport bisannuel sur la précarité, la pauvreté, l’exclusion sociale et les inégalités d’accès aux droits</w:t>
      </w:r>
      <w:r w:rsidR="008C4C68">
        <w:rPr>
          <w:sz w:val="24"/>
          <w:szCs w:val="24"/>
        </w:rPr>
        <w:t>.</w:t>
      </w:r>
    </w:p>
    <w:p w:rsidR="00551042" w:rsidRDefault="00551042" w:rsidP="00402215">
      <w:pPr>
        <w:autoSpaceDE w:val="0"/>
        <w:autoSpaceDN w:val="0"/>
        <w:adjustRightInd w:val="0"/>
        <w:spacing w:after="0" w:line="240" w:lineRule="auto"/>
        <w:jc w:val="both"/>
        <w:rPr>
          <w:sz w:val="24"/>
          <w:szCs w:val="24"/>
        </w:rPr>
      </w:pPr>
    </w:p>
    <w:p w:rsidR="00D77045" w:rsidRDefault="007A6AC9" w:rsidP="007A6AC9">
      <w:pPr>
        <w:jc w:val="both"/>
        <w:rPr>
          <w:sz w:val="24"/>
          <w:szCs w:val="24"/>
        </w:rPr>
      </w:pPr>
      <w:r>
        <w:rPr>
          <w:sz w:val="24"/>
          <w:szCs w:val="24"/>
        </w:rPr>
        <w:t>Selon l’article 1</w:t>
      </w:r>
      <w:r w:rsidRPr="006D77CB">
        <w:rPr>
          <w:sz w:val="24"/>
          <w:szCs w:val="24"/>
          <w:vertAlign w:val="superscript"/>
        </w:rPr>
        <w:t>er</w:t>
      </w:r>
      <w:r w:rsidR="00464792">
        <w:rPr>
          <w:sz w:val="24"/>
          <w:szCs w:val="24"/>
        </w:rPr>
        <w:t xml:space="preserve"> de cet </w:t>
      </w:r>
      <w:r>
        <w:rPr>
          <w:sz w:val="24"/>
          <w:szCs w:val="24"/>
        </w:rPr>
        <w:t xml:space="preserve">accord de coopération, chaque partie signataire s’engage, dans les limites de ses compétences, </w:t>
      </w:r>
      <w:r w:rsidRPr="00193554">
        <w:rPr>
          <w:i/>
          <w:sz w:val="24"/>
          <w:szCs w:val="24"/>
        </w:rPr>
        <w:t>à poursuivre et coordonner ses politiques de prévention de la précarité d’existence, de lutte contre la pauvreté et d’intégration des personnes dans la société</w:t>
      </w:r>
      <w:r>
        <w:rPr>
          <w:rStyle w:val="Appelnotedebasdep"/>
          <w:i/>
          <w:sz w:val="24"/>
          <w:szCs w:val="24"/>
        </w:rPr>
        <w:footnoteReference w:id="94"/>
      </w:r>
      <w:r w:rsidRPr="00193554">
        <w:rPr>
          <w:i/>
          <w:sz w:val="24"/>
          <w:szCs w:val="24"/>
        </w:rPr>
        <w:t>.</w:t>
      </w:r>
      <w:r>
        <w:rPr>
          <w:sz w:val="24"/>
          <w:szCs w:val="24"/>
        </w:rPr>
        <w:t xml:space="preserve">   </w:t>
      </w:r>
    </w:p>
    <w:p w:rsidR="00DF7684" w:rsidRDefault="00F1178C" w:rsidP="00337A8B">
      <w:pPr>
        <w:autoSpaceDE w:val="0"/>
        <w:autoSpaceDN w:val="0"/>
        <w:adjustRightInd w:val="0"/>
        <w:spacing w:after="0" w:line="240" w:lineRule="auto"/>
        <w:jc w:val="both"/>
        <w:rPr>
          <w:sz w:val="24"/>
          <w:szCs w:val="24"/>
        </w:rPr>
      </w:pPr>
      <w:r>
        <w:rPr>
          <w:sz w:val="24"/>
          <w:szCs w:val="24"/>
        </w:rPr>
        <w:t xml:space="preserve">Au niveau wallon, </w:t>
      </w:r>
      <w:r w:rsidR="00F56E8F">
        <w:rPr>
          <w:sz w:val="24"/>
          <w:szCs w:val="24"/>
        </w:rPr>
        <w:t xml:space="preserve">la Cellule d’Intégration Sociale devenue </w:t>
      </w:r>
      <w:r w:rsidR="00417EF7">
        <w:rPr>
          <w:sz w:val="24"/>
          <w:szCs w:val="24"/>
        </w:rPr>
        <w:t>la Direction Interdépartementale de l’Intégration Sociale</w:t>
      </w:r>
      <w:r w:rsidR="00337A8B">
        <w:rPr>
          <w:sz w:val="24"/>
          <w:szCs w:val="24"/>
        </w:rPr>
        <w:t xml:space="preserve"> (DIIS)</w:t>
      </w:r>
      <w:r w:rsidR="008045ED">
        <w:rPr>
          <w:sz w:val="24"/>
          <w:szCs w:val="24"/>
        </w:rPr>
        <w:t xml:space="preserve"> </w:t>
      </w:r>
      <w:r w:rsidR="00417EF7">
        <w:rPr>
          <w:sz w:val="24"/>
          <w:szCs w:val="24"/>
        </w:rPr>
        <w:t>est</w:t>
      </w:r>
      <w:r w:rsidR="00337A8B">
        <w:rPr>
          <w:sz w:val="24"/>
          <w:szCs w:val="24"/>
        </w:rPr>
        <w:t xml:space="preserve"> chargée</w:t>
      </w:r>
      <w:r w:rsidR="008045ED">
        <w:rPr>
          <w:sz w:val="24"/>
          <w:szCs w:val="24"/>
        </w:rPr>
        <w:t>, en 1999,</w:t>
      </w:r>
      <w:r w:rsidR="00337A8B">
        <w:rPr>
          <w:sz w:val="24"/>
          <w:szCs w:val="24"/>
        </w:rPr>
        <w:t xml:space="preserve"> de réaliser ce rapport</w:t>
      </w:r>
      <w:r w:rsidR="00DF7684">
        <w:rPr>
          <w:sz w:val="24"/>
          <w:szCs w:val="24"/>
        </w:rPr>
        <w:t xml:space="preserve">. </w:t>
      </w:r>
    </w:p>
    <w:p w:rsidR="00DF7684" w:rsidRDefault="00DF7684" w:rsidP="00337A8B">
      <w:pPr>
        <w:autoSpaceDE w:val="0"/>
        <w:autoSpaceDN w:val="0"/>
        <w:adjustRightInd w:val="0"/>
        <w:spacing w:after="0" w:line="240" w:lineRule="auto"/>
        <w:jc w:val="both"/>
        <w:rPr>
          <w:sz w:val="24"/>
          <w:szCs w:val="24"/>
        </w:rPr>
      </w:pPr>
    </w:p>
    <w:p w:rsidR="006564C0" w:rsidRDefault="00DF7684" w:rsidP="00337A8B">
      <w:pPr>
        <w:autoSpaceDE w:val="0"/>
        <w:autoSpaceDN w:val="0"/>
        <w:adjustRightInd w:val="0"/>
        <w:spacing w:after="0" w:line="240" w:lineRule="auto"/>
        <w:jc w:val="both"/>
        <w:rPr>
          <w:rFonts w:cs="TrebuchetMS,Bold"/>
          <w:bCs/>
          <w:sz w:val="24"/>
          <w:szCs w:val="24"/>
        </w:rPr>
      </w:pPr>
      <w:r>
        <w:rPr>
          <w:sz w:val="24"/>
          <w:szCs w:val="24"/>
        </w:rPr>
        <w:t>En 2001,</w:t>
      </w:r>
      <w:r w:rsidR="00337A8B">
        <w:rPr>
          <w:sz w:val="24"/>
          <w:szCs w:val="24"/>
        </w:rPr>
        <w:t xml:space="preserve"> </w:t>
      </w:r>
      <w:r w:rsidR="00DB023C">
        <w:rPr>
          <w:sz w:val="24"/>
          <w:szCs w:val="24"/>
        </w:rPr>
        <w:t>sous l’influence du Conseil de l’Europe</w:t>
      </w:r>
      <w:r w:rsidR="0052163B">
        <w:rPr>
          <w:sz w:val="24"/>
          <w:szCs w:val="24"/>
        </w:rPr>
        <w:t>,</w:t>
      </w:r>
      <w:r>
        <w:rPr>
          <w:sz w:val="24"/>
          <w:szCs w:val="24"/>
        </w:rPr>
        <w:t xml:space="preserve"> et suite à la collaboration de la Région Wallonne aux travaux du Comité européen de la Cohésion Social (CDCS) ce rapport</w:t>
      </w:r>
      <w:r w:rsidR="00DB023C">
        <w:rPr>
          <w:sz w:val="24"/>
          <w:szCs w:val="24"/>
        </w:rPr>
        <w:t xml:space="preserve"> </w:t>
      </w:r>
      <w:r w:rsidR="002D4D37">
        <w:rPr>
          <w:sz w:val="24"/>
          <w:szCs w:val="24"/>
        </w:rPr>
        <w:t>deviendra</w:t>
      </w:r>
      <w:r w:rsidR="00337A8B">
        <w:rPr>
          <w:sz w:val="24"/>
          <w:szCs w:val="24"/>
        </w:rPr>
        <w:t xml:space="preserve"> le Rapport sur la Cohésion Sociale en Région Wallonne</w:t>
      </w:r>
      <w:r w:rsidR="004C2AEE">
        <w:rPr>
          <w:rStyle w:val="Appelnotedebasdep"/>
          <w:sz w:val="24"/>
          <w:szCs w:val="24"/>
        </w:rPr>
        <w:footnoteReference w:id="95"/>
      </w:r>
      <w:r w:rsidR="001F6852">
        <w:rPr>
          <w:sz w:val="24"/>
          <w:szCs w:val="24"/>
        </w:rPr>
        <w:t>.</w:t>
      </w:r>
      <w:r w:rsidR="000B5FBD">
        <w:rPr>
          <w:rFonts w:cs="TrebuchetMS,Bold"/>
          <w:bCs/>
          <w:sz w:val="24"/>
          <w:szCs w:val="24"/>
        </w:rPr>
        <w:t xml:space="preserve"> </w:t>
      </w:r>
    </w:p>
    <w:p w:rsidR="004C2AEE" w:rsidRPr="00DB023C" w:rsidRDefault="004C2AEE" w:rsidP="00402215">
      <w:pPr>
        <w:autoSpaceDE w:val="0"/>
        <w:autoSpaceDN w:val="0"/>
        <w:adjustRightInd w:val="0"/>
        <w:spacing w:after="0" w:line="240" w:lineRule="auto"/>
        <w:jc w:val="both"/>
        <w:rPr>
          <w:sz w:val="24"/>
          <w:szCs w:val="24"/>
        </w:rPr>
      </w:pPr>
    </w:p>
    <w:p w:rsidR="0032168C" w:rsidRDefault="00F77A5A" w:rsidP="00333FFE">
      <w:pPr>
        <w:jc w:val="both"/>
        <w:rPr>
          <w:sz w:val="24"/>
          <w:szCs w:val="24"/>
        </w:rPr>
      </w:pPr>
      <w:r>
        <w:rPr>
          <w:sz w:val="24"/>
          <w:szCs w:val="24"/>
        </w:rPr>
        <w:t>U</w:t>
      </w:r>
      <w:r w:rsidR="0032168C">
        <w:rPr>
          <w:sz w:val="24"/>
          <w:szCs w:val="24"/>
        </w:rPr>
        <w:t>ne vingtaine de partenaires privés et publics</w:t>
      </w:r>
      <w:r w:rsidR="0095661E">
        <w:rPr>
          <w:sz w:val="24"/>
          <w:szCs w:val="24"/>
        </w:rPr>
        <w:t xml:space="preserve"> </w:t>
      </w:r>
      <w:r>
        <w:rPr>
          <w:sz w:val="24"/>
          <w:szCs w:val="24"/>
        </w:rPr>
        <w:t>collaborent à la réalisat</w:t>
      </w:r>
      <w:r w:rsidR="0019145C">
        <w:rPr>
          <w:sz w:val="24"/>
          <w:szCs w:val="24"/>
        </w:rPr>
        <w:t>ion du</w:t>
      </w:r>
      <w:r>
        <w:rPr>
          <w:sz w:val="24"/>
          <w:szCs w:val="24"/>
        </w:rPr>
        <w:t xml:space="preserve"> rapport</w:t>
      </w:r>
      <w:r w:rsidR="00F628FE">
        <w:rPr>
          <w:sz w:val="24"/>
          <w:szCs w:val="24"/>
        </w:rPr>
        <w:t xml:space="preserve"> 2001</w:t>
      </w:r>
      <w:r w:rsidR="0019145C">
        <w:rPr>
          <w:sz w:val="24"/>
          <w:szCs w:val="24"/>
        </w:rPr>
        <w:t xml:space="preserve"> de la DIIS</w:t>
      </w:r>
      <w:r w:rsidR="0019145C">
        <w:rPr>
          <w:rStyle w:val="Appelnotedebasdep"/>
          <w:sz w:val="24"/>
          <w:szCs w:val="24"/>
        </w:rPr>
        <w:footnoteReference w:id="96"/>
      </w:r>
      <w:r>
        <w:rPr>
          <w:sz w:val="24"/>
          <w:szCs w:val="24"/>
        </w:rPr>
        <w:t xml:space="preserve"> qui</w:t>
      </w:r>
      <w:r w:rsidR="0032168C">
        <w:rPr>
          <w:sz w:val="24"/>
          <w:szCs w:val="24"/>
        </w:rPr>
        <w:t xml:space="preserve"> comporte trois volets :</w:t>
      </w:r>
    </w:p>
    <w:p w:rsidR="0032168C" w:rsidRDefault="0032168C" w:rsidP="008B5BF9">
      <w:pPr>
        <w:pStyle w:val="Paragraphedeliste"/>
        <w:numPr>
          <w:ilvl w:val="0"/>
          <w:numId w:val="1"/>
        </w:numPr>
        <w:jc w:val="both"/>
        <w:rPr>
          <w:sz w:val="24"/>
          <w:szCs w:val="24"/>
        </w:rPr>
      </w:pPr>
      <w:r>
        <w:rPr>
          <w:sz w:val="24"/>
          <w:szCs w:val="24"/>
        </w:rPr>
        <w:t>Un volet statistique réalisé par</w:t>
      </w:r>
      <w:r w:rsidR="00225994">
        <w:rPr>
          <w:sz w:val="24"/>
          <w:szCs w:val="24"/>
        </w:rPr>
        <w:t xml:space="preserve"> l’IWEPS</w:t>
      </w:r>
      <w:r w:rsidR="00934251">
        <w:rPr>
          <w:sz w:val="24"/>
          <w:szCs w:val="24"/>
        </w:rPr>
        <w:t xml:space="preserve"> </w:t>
      </w:r>
      <w:r w:rsidR="0011361A">
        <w:rPr>
          <w:sz w:val="24"/>
          <w:szCs w:val="24"/>
        </w:rPr>
        <w:t xml:space="preserve"> sur l’accès aux</w:t>
      </w:r>
      <w:r w:rsidR="00712ECD">
        <w:rPr>
          <w:sz w:val="24"/>
          <w:szCs w:val="24"/>
        </w:rPr>
        <w:t xml:space="preserve"> droits fondamentaux</w:t>
      </w:r>
      <w:r w:rsidR="0011361A">
        <w:rPr>
          <w:sz w:val="24"/>
          <w:szCs w:val="24"/>
        </w:rPr>
        <w:t>.</w:t>
      </w:r>
    </w:p>
    <w:p w:rsidR="00712ECD" w:rsidRPr="004B49BA" w:rsidRDefault="0032168C" w:rsidP="008B5BF9">
      <w:pPr>
        <w:pStyle w:val="Paragraphedeliste"/>
        <w:numPr>
          <w:ilvl w:val="0"/>
          <w:numId w:val="1"/>
        </w:numPr>
        <w:jc w:val="both"/>
        <w:rPr>
          <w:sz w:val="24"/>
          <w:szCs w:val="24"/>
        </w:rPr>
      </w:pPr>
      <w:r>
        <w:rPr>
          <w:sz w:val="24"/>
          <w:szCs w:val="24"/>
        </w:rPr>
        <w:t>Un volet Inventaire</w:t>
      </w:r>
      <w:r w:rsidR="00712ECD">
        <w:rPr>
          <w:sz w:val="24"/>
          <w:szCs w:val="24"/>
        </w:rPr>
        <w:t xml:space="preserve"> réalisé par</w:t>
      </w:r>
      <w:r w:rsidR="007634D2">
        <w:rPr>
          <w:sz w:val="24"/>
          <w:szCs w:val="24"/>
        </w:rPr>
        <w:t xml:space="preserve"> la DIIS</w:t>
      </w:r>
      <w:r>
        <w:rPr>
          <w:sz w:val="24"/>
          <w:szCs w:val="24"/>
        </w:rPr>
        <w:t xml:space="preserve"> </w:t>
      </w:r>
      <w:r w:rsidR="00712ECD">
        <w:rPr>
          <w:sz w:val="24"/>
          <w:szCs w:val="24"/>
        </w:rPr>
        <w:t>qui recen</w:t>
      </w:r>
      <w:r w:rsidR="000B6FC7">
        <w:rPr>
          <w:sz w:val="24"/>
          <w:szCs w:val="24"/>
        </w:rPr>
        <w:t>s</w:t>
      </w:r>
      <w:r w:rsidR="00712ECD">
        <w:rPr>
          <w:sz w:val="24"/>
          <w:szCs w:val="24"/>
        </w:rPr>
        <w:t>e l’ensemble des mesures mises en œuvre par la Région wallonne pour faciliter l’accès aux droits à </w:t>
      </w:r>
      <w:r w:rsidR="00712ECD" w:rsidRPr="004B49BA">
        <w:rPr>
          <w:sz w:val="24"/>
          <w:szCs w:val="24"/>
        </w:rPr>
        <w:t xml:space="preserve"> </w:t>
      </w:r>
      <w:r w:rsidR="004B49BA">
        <w:rPr>
          <w:sz w:val="24"/>
          <w:szCs w:val="24"/>
        </w:rPr>
        <w:t>l</w:t>
      </w:r>
      <w:r w:rsidR="00712ECD" w:rsidRPr="004B49BA">
        <w:rPr>
          <w:sz w:val="24"/>
          <w:szCs w:val="24"/>
        </w:rPr>
        <w:t>a dignité humaine</w:t>
      </w:r>
      <w:r w:rsidR="004B49BA">
        <w:rPr>
          <w:sz w:val="24"/>
          <w:szCs w:val="24"/>
        </w:rPr>
        <w:t>, l</w:t>
      </w:r>
      <w:r w:rsidR="00712ECD" w:rsidRPr="004B49BA">
        <w:rPr>
          <w:sz w:val="24"/>
          <w:szCs w:val="24"/>
        </w:rPr>
        <w:t>a santé</w:t>
      </w:r>
      <w:r w:rsidR="004B49BA">
        <w:rPr>
          <w:sz w:val="24"/>
          <w:szCs w:val="24"/>
        </w:rPr>
        <w:t>, l</w:t>
      </w:r>
      <w:r w:rsidR="00712ECD" w:rsidRPr="004B49BA">
        <w:rPr>
          <w:sz w:val="24"/>
          <w:szCs w:val="24"/>
        </w:rPr>
        <w:t>e logement</w:t>
      </w:r>
      <w:r w:rsidR="004B49BA">
        <w:rPr>
          <w:sz w:val="24"/>
          <w:szCs w:val="24"/>
        </w:rPr>
        <w:t>, l</w:t>
      </w:r>
      <w:r w:rsidR="00712ECD" w:rsidRPr="004B49BA">
        <w:rPr>
          <w:sz w:val="24"/>
          <w:szCs w:val="24"/>
        </w:rPr>
        <w:t>e travail</w:t>
      </w:r>
      <w:r w:rsidR="004B49BA">
        <w:rPr>
          <w:sz w:val="24"/>
          <w:szCs w:val="24"/>
        </w:rPr>
        <w:t>, l</w:t>
      </w:r>
      <w:r w:rsidR="00712ECD" w:rsidRPr="004B49BA">
        <w:rPr>
          <w:sz w:val="24"/>
          <w:szCs w:val="24"/>
        </w:rPr>
        <w:t>’environnement</w:t>
      </w:r>
      <w:r w:rsidR="004B49BA">
        <w:rPr>
          <w:sz w:val="24"/>
          <w:szCs w:val="24"/>
        </w:rPr>
        <w:t xml:space="preserve"> et l</w:t>
      </w:r>
      <w:r w:rsidR="00712ECD" w:rsidRPr="004B49BA">
        <w:rPr>
          <w:sz w:val="24"/>
          <w:szCs w:val="24"/>
        </w:rPr>
        <w:t>a culture</w:t>
      </w:r>
      <w:r w:rsidR="004B49BA">
        <w:rPr>
          <w:sz w:val="24"/>
          <w:szCs w:val="24"/>
        </w:rPr>
        <w:t>.</w:t>
      </w:r>
    </w:p>
    <w:p w:rsidR="006A5AD8" w:rsidRDefault="006A5AD8" w:rsidP="008B5BF9">
      <w:pPr>
        <w:pStyle w:val="Paragraphedeliste"/>
        <w:numPr>
          <w:ilvl w:val="0"/>
          <w:numId w:val="1"/>
        </w:numPr>
        <w:jc w:val="both"/>
        <w:rPr>
          <w:sz w:val="24"/>
          <w:szCs w:val="24"/>
        </w:rPr>
      </w:pPr>
      <w:r>
        <w:rPr>
          <w:sz w:val="24"/>
          <w:szCs w:val="24"/>
        </w:rPr>
        <w:t>Un volet Analyse et Recommandation formulé par la DIIS qui tente de fournir un cadre de référence aux décideurs.</w:t>
      </w:r>
    </w:p>
    <w:p w:rsidR="001C648F" w:rsidRPr="00BE7D49" w:rsidRDefault="0095661E" w:rsidP="00BE7D49">
      <w:pPr>
        <w:jc w:val="both"/>
        <w:rPr>
          <w:sz w:val="24"/>
          <w:szCs w:val="24"/>
        </w:rPr>
      </w:pPr>
      <w:r>
        <w:rPr>
          <w:sz w:val="24"/>
          <w:szCs w:val="24"/>
        </w:rPr>
        <w:t xml:space="preserve">En 2007, </w:t>
      </w:r>
      <w:r w:rsidR="004961AF">
        <w:rPr>
          <w:sz w:val="24"/>
          <w:szCs w:val="24"/>
        </w:rPr>
        <w:t xml:space="preserve">l’IWEPS réactualise </w:t>
      </w:r>
      <w:r w:rsidR="00E333AC">
        <w:rPr>
          <w:sz w:val="24"/>
          <w:szCs w:val="24"/>
        </w:rPr>
        <w:t>le volet statistique du rapport.</w:t>
      </w:r>
      <w:r w:rsidR="004961AF">
        <w:rPr>
          <w:sz w:val="24"/>
          <w:szCs w:val="24"/>
        </w:rPr>
        <w:t xml:space="preserve"> </w:t>
      </w:r>
      <w:r w:rsidR="00E333AC">
        <w:rPr>
          <w:sz w:val="24"/>
          <w:szCs w:val="24"/>
        </w:rPr>
        <w:t>U</w:t>
      </w:r>
      <w:r>
        <w:rPr>
          <w:sz w:val="24"/>
          <w:szCs w:val="24"/>
        </w:rPr>
        <w:t xml:space="preserve">n </w:t>
      </w:r>
      <w:r w:rsidR="00E333AC">
        <w:rPr>
          <w:sz w:val="24"/>
          <w:szCs w:val="24"/>
        </w:rPr>
        <w:t xml:space="preserve"> </w:t>
      </w:r>
      <w:r w:rsidR="001537F9">
        <w:rPr>
          <w:sz w:val="24"/>
          <w:szCs w:val="24"/>
        </w:rPr>
        <w:t>panel d’indicateurs en regard à</w:t>
      </w:r>
      <w:r w:rsidR="00E333AC">
        <w:rPr>
          <w:sz w:val="24"/>
          <w:szCs w:val="24"/>
        </w:rPr>
        <w:t xml:space="preserve"> l’accès aux droits fondamentaux</w:t>
      </w:r>
      <w:r w:rsidR="00BD336A">
        <w:rPr>
          <w:sz w:val="24"/>
          <w:szCs w:val="24"/>
        </w:rPr>
        <w:t>,</w:t>
      </w:r>
      <w:r w:rsidR="00BF2BCB">
        <w:rPr>
          <w:sz w:val="24"/>
          <w:szCs w:val="24"/>
        </w:rPr>
        <w:t xml:space="preserve"> inscrits dans la C</w:t>
      </w:r>
      <w:r w:rsidR="00E333AC">
        <w:rPr>
          <w:sz w:val="24"/>
          <w:szCs w:val="24"/>
        </w:rPr>
        <w:t>onstitution</w:t>
      </w:r>
      <w:r w:rsidR="00BD336A">
        <w:rPr>
          <w:sz w:val="24"/>
          <w:szCs w:val="24"/>
        </w:rPr>
        <w:t xml:space="preserve"> et</w:t>
      </w:r>
      <w:r w:rsidR="00E333AC">
        <w:rPr>
          <w:sz w:val="24"/>
          <w:szCs w:val="24"/>
        </w:rPr>
        <w:t xml:space="preserve"> en lien avec les compétences régionales y sont répertoriés. </w:t>
      </w:r>
      <w:r w:rsidR="00BD336A">
        <w:rPr>
          <w:sz w:val="24"/>
          <w:szCs w:val="24"/>
        </w:rPr>
        <w:t>Pour chaque droit des fiches synthétique</w:t>
      </w:r>
      <w:r w:rsidR="008A01AA">
        <w:rPr>
          <w:sz w:val="24"/>
          <w:szCs w:val="24"/>
        </w:rPr>
        <w:t>s</w:t>
      </w:r>
      <w:r w:rsidR="002D5237">
        <w:rPr>
          <w:sz w:val="24"/>
          <w:szCs w:val="24"/>
        </w:rPr>
        <w:t xml:space="preserve"> reprennent</w:t>
      </w:r>
      <w:r w:rsidR="008A01AA">
        <w:rPr>
          <w:sz w:val="24"/>
          <w:szCs w:val="24"/>
        </w:rPr>
        <w:t xml:space="preserve"> des indicateurs éla</w:t>
      </w:r>
      <w:r w:rsidR="00F938E1">
        <w:rPr>
          <w:sz w:val="24"/>
          <w:szCs w:val="24"/>
        </w:rPr>
        <w:t>borés sur base de</w:t>
      </w:r>
      <w:r w:rsidR="008A01AA">
        <w:rPr>
          <w:sz w:val="24"/>
          <w:szCs w:val="24"/>
        </w:rPr>
        <w:t xml:space="preserve"> données objectives - données</w:t>
      </w:r>
      <w:r w:rsidR="007B0881">
        <w:rPr>
          <w:sz w:val="24"/>
          <w:szCs w:val="24"/>
        </w:rPr>
        <w:t xml:space="preserve"> statistiques</w:t>
      </w:r>
      <w:r w:rsidR="001F4991">
        <w:rPr>
          <w:sz w:val="24"/>
          <w:szCs w:val="24"/>
        </w:rPr>
        <w:t xml:space="preserve"> quant à l</w:t>
      </w:r>
      <w:r w:rsidR="0011361A">
        <w:rPr>
          <w:sz w:val="24"/>
          <w:szCs w:val="24"/>
        </w:rPr>
        <w:t>a situation sociale</w:t>
      </w:r>
      <w:r w:rsidR="001F4991">
        <w:rPr>
          <w:sz w:val="24"/>
          <w:szCs w:val="24"/>
        </w:rPr>
        <w:t xml:space="preserve"> et </w:t>
      </w:r>
      <w:r w:rsidR="008212C6">
        <w:rPr>
          <w:sz w:val="24"/>
          <w:szCs w:val="24"/>
        </w:rPr>
        <w:t>économique de la population (</w:t>
      </w:r>
      <w:r w:rsidR="008A01AA">
        <w:rPr>
          <w:sz w:val="24"/>
          <w:szCs w:val="24"/>
        </w:rPr>
        <w:t>revenus, logement,</w:t>
      </w:r>
      <w:r w:rsidR="00636A6B">
        <w:rPr>
          <w:sz w:val="24"/>
          <w:szCs w:val="24"/>
        </w:rPr>
        <w:t xml:space="preserve"> santé</w:t>
      </w:r>
      <w:r w:rsidR="008A01AA">
        <w:rPr>
          <w:sz w:val="24"/>
          <w:szCs w:val="24"/>
        </w:rPr>
        <w:t>…</w:t>
      </w:r>
      <w:r w:rsidR="008212C6">
        <w:rPr>
          <w:sz w:val="24"/>
          <w:szCs w:val="24"/>
        </w:rPr>
        <w:t xml:space="preserve">) </w:t>
      </w:r>
      <w:r w:rsidR="007B0881">
        <w:rPr>
          <w:sz w:val="24"/>
          <w:szCs w:val="24"/>
        </w:rPr>
        <w:t xml:space="preserve">d’une part. Et de données </w:t>
      </w:r>
      <w:r w:rsidR="008A01AA">
        <w:rPr>
          <w:sz w:val="24"/>
          <w:szCs w:val="24"/>
        </w:rPr>
        <w:t>basées sur des enquêtes sur les conditions de vie des ménages</w:t>
      </w:r>
      <w:r w:rsidR="007B0881">
        <w:rPr>
          <w:sz w:val="24"/>
          <w:szCs w:val="24"/>
        </w:rPr>
        <w:t xml:space="preserve"> d’autre part. </w:t>
      </w:r>
      <w:r w:rsidR="007F5BB2">
        <w:rPr>
          <w:sz w:val="24"/>
          <w:szCs w:val="24"/>
        </w:rPr>
        <w:t xml:space="preserve">Mais aussi, </w:t>
      </w:r>
      <w:r w:rsidR="008A01AA">
        <w:rPr>
          <w:sz w:val="24"/>
          <w:szCs w:val="24"/>
        </w:rPr>
        <w:t xml:space="preserve"> sur</w:t>
      </w:r>
      <w:r w:rsidR="00F938E1">
        <w:rPr>
          <w:sz w:val="24"/>
          <w:szCs w:val="24"/>
        </w:rPr>
        <w:t xml:space="preserve"> base de</w:t>
      </w:r>
      <w:r w:rsidR="007F5BB2">
        <w:rPr>
          <w:sz w:val="24"/>
          <w:szCs w:val="24"/>
        </w:rPr>
        <w:t xml:space="preserve"> données </w:t>
      </w:r>
      <w:r w:rsidR="007F5BB2" w:rsidRPr="00577F9A">
        <w:rPr>
          <w:i/>
          <w:sz w:val="24"/>
          <w:szCs w:val="24"/>
        </w:rPr>
        <w:t>subjectives</w:t>
      </w:r>
      <w:r w:rsidR="007F5BB2">
        <w:rPr>
          <w:sz w:val="24"/>
          <w:szCs w:val="24"/>
        </w:rPr>
        <w:t xml:space="preserve"> quant à</w:t>
      </w:r>
      <w:r w:rsidR="008A01AA">
        <w:rPr>
          <w:sz w:val="24"/>
          <w:szCs w:val="24"/>
        </w:rPr>
        <w:t xml:space="preserve"> l’appréciation des personnes par rapport à leur situation.</w:t>
      </w:r>
      <w:r w:rsidR="00053F53">
        <w:rPr>
          <w:rStyle w:val="Appelnotedebasdep"/>
          <w:sz w:val="24"/>
          <w:szCs w:val="24"/>
        </w:rPr>
        <w:footnoteReference w:id="97"/>
      </w:r>
    </w:p>
    <w:p w:rsidR="004E422A" w:rsidRDefault="00F0349A" w:rsidP="008F0E03">
      <w:pPr>
        <w:pStyle w:val="Titre3"/>
        <w:numPr>
          <w:ilvl w:val="0"/>
          <w:numId w:val="83"/>
        </w:numPr>
        <w:rPr>
          <w:color w:val="auto"/>
          <w:sz w:val="24"/>
          <w:szCs w:val="24"/>
        </w:rPr>
      </w:pPr>
      <w:bookmarkStart w:id="34" w:name="_Toc523086661"/>
      <w:r w:rsidRPr="00DC79E3">
        <w:rPr>
          <w:color w:val="auto"/>
          <w:sz w:val="24"/>
          <w:szCs w:val="24"/>
        </w:rPr>
        <w:t>L’I</w:t>
      </w:r>
      <w:r w:rsidR="000B238B" w:rsidRPr="00DC79E3">
        <w:rPr>
          <w:color w:val="auto"/>
          <w:sz w:val="24"/>
          <w:szCs w:val="24"/>
        </w:rPr>
        <w:t>S</w:t>
      </w:r>
      <w:r w:rsidRPr="00DC79E3">
        <w:rPr>
          <w:color w:val="auto"/>
          <w:sz w:val="24"/>
          <w:szCs w:val="24"/>
        </w:rPr>
        <w:t>A</w:t>
      </w:r>
      <w:r w:rsidR="000B238B" w:rsidRPr="00DC79E3">
        <w:rPr>
          <w:color w:val="auto"/>
          <w:sz w:val="24"/>
          <w:szCs w:val="24"/>
        </w:rPr>
        <w:t>DF</w:t>
      </w:r>
      <w:bookmarkEnd w:id="34"/>
      <w:r w:rsidR="000B238B" w:rsidRPr="00DC79E3">
        <w:rPr>
          <w:color w:val="auto"/>
          <w:sz w:val="24"/>
          <w:szCs w:val="24"/>
        </w:rPr>
        <w:t xml:space="preserve"> </w:t>
      </w:r>
      <w:r w:rsidR="00A07FC4" w:rsidRPr="00DC79E3">
        <w:rPr>
          <w:color w:val="auto"/>
          <w:sz w:val="24"/>
          <w:szCs w:val="24"/>
        </w:rPr>
        <w:t xml:space="preserve"> </w:t>
      </w:r>
    </w:p>
    <w:p w:rsidR="00DC79E3" w:rsidRPr="00DC79E3" w:rsidRDefault="00DC79E3" w:rsidP="00DC79E3">
      <w:pPr>
        <w:pStyle w:val="Paragraphedeliste"/>
      </w:pPr>
    </w:p>
    <w:p w:rsidR="001A6A76" w:rsidRDefault="00512461" w:rsidP="00300962">
      <w:pPr>
        <w:jc w:val="both"/>
        <w:rPr>
          <w:sz w:val="24"/>
          <w:szCs w:val="24"/>
        </w:rPr>
      </w:pPr>
      <w:r>
        <w:rPr>
          <w:sz w:val="24"/>
          <w:szCs w:val="24"/>
        </w:rPr>
        <w:t>D</w:t>
      </w:r>
      <w:r w:rsidR="0019145C">
        <w:rPr>
          <w:sz w:val="24"/>
          <w:szCs w:val="24"/>
        </w:rPr>
        <w:t xml:space="preserve">ans le cadre du décret </w:t>
      </w:r>
      <w:r>
        <w:rPr>
          <w:sz w:val="24"/>
          <w:szCs w:val="24"/>
        </w:rPr>
        <w:t xml:space="preserve">wallon </w:t>
      </w:r>
      <w:r w:rsidR="0019145C">
        <w:rPr>
          <w:sz w:val="24"/>
          <w:szCs w:val="24"/>
        </w:rPr>
        <w:t>du 6 novembre 2008</w:t>
      </w:r>
      <w:r w:rsidR="00551042">
        <w:rPr>
          <w:sz w:val="24"/>
          <w:szCs w:val="24"/>
        </w:rPr>
        <w:t xml:space="preserve"> relatif au Plan de Cohésion Sociale</w:t>
      </w:r>
      <w:r w:rsidR="0019145C">
        <w:rPr>
          <w:sz w:val="24"/>
          <w:szCs w:val="24"/>
        </w:rPr>
        <w:t>, que no</w:t>
      </w:r>
      <w:r w:rsidR="00577F9A">
        <w:rPr>
          <w:sz w:val="24"/>
          <w:szCs w:val="24"/>
        </w:rPr>
        <w:t>us verrons en détail plus loin</w:t>
      </w:r>
      <w:r w:rsidR="00B73D48">
        <w:rPr>
          <w:sz w:val="24"/>
          <w:szCs w:val="24"/>
        </w:rPr>
        <w:t>,</w:t>
      </w:r>
      <w:r>
        <w:rPr>
          <w:sz w:val="24"/>
          <w:szCs w:val="24"/>
        </w:rPr>
        <w:t xml:space="preserve"> à la demande du Gouvernement Wallon, </w:t>
      </w:r>
      <w:r w:rsidR="00B73D48">
        <w:rPr>
          <w:sz w:val="24"/>
          <w:szCs w:val="24"/>
        </w:rPr>
        <w:t xml:space="preserve"> </w:t>
      </w:r>
      <w:r w:rsidR="007F5BB2">
        <w:rPr>
          <w:sz w:val="24"/>
          <w:szCs w:val="24"/>
        </w:rPr>
        <w:t>un Indicateur Synthétique d’A</w:t>
      </w:r>
      <w:r w:rsidR="00300962">
        <w:rPr>
          <w:sz w:val="24"/>
          <w:szCs w:val="24"/>
        </w:rPr>
        <w:t xml:space="preserve">ccès </w:t>
      </w:r>
      <w:r w:rsidR="00B16C23">
        <w:rPr>
          <w:sz w:val="24"/>
          <w:szCs w:val="24"/>
        </w:rPr>
        <w:t>aux D</w:t>
      </w:r>
      <w:r w:rsidR="00300962">
        <w:rPr>
          <w:sz w:val="24"/>
          <w:szCs w:val="24"/>
        </w:rPr>
        <w:t>roits</w:t>
      </w:r>
      <w:r w:rsidR="007F5BB2">
        <w:rPr>
          <w:sz w:val="24"/>
          <w:szCs w:val="24"/>
        </w:rPr>
        <w:t xml:space="preserve"> F</w:t>
      </w:r>
      <w:r w:rsidR="00072701">
        <w:rPr>
          <w:sz w:val="24"/>
          <w:szCs w:val="24"/>
        </w:rPr>
        <w:t>ondamentaux</w:t>
      </w:r>
      <w:r w:rsidR="007F5BB2">
        <w:rPr>
          <w:sz w:val="24"/>
          <w:szCs w:val="24"/>
        </w:rPr>
        <w:t xml:space="preserve"> (ISADF) est</w:t>
      </w:r>
      <w:r w:rsidR="00072701">
        <w:rPr>
          <w:sz w:val="24"/>
          <w:szCs w:val="24"/>
        </w:rPr>
        <w:t xml:space="preserve"> conçu</w:t>
      </w:r>
      <w:r w:rsidR="00300962">
        <w:rPr>
          <w:sz w:val="24"/>
          <w:szCs w:val="24"/>
        </w:rPr>
        <w:t xml:space="preserve"> par l’IWEPS</w:t>
      </w:r>
      <w:r w:rsidR="007F5BB2">
        <w:rPr>
          <w:sz w:val="24"/>
          <w:szCs w:val="24"/>
        </w:rPr>
        <w:t>,</w:t>
      </w:r>
      <w:r w:rsidR="006F1127">
        <w:rPr>
          <w:sz w:val="24"/>
          <w:szCs w:val="24"/>
        </w:rPr>
        <w:t xml:space="preserve"> </w:t>
      </w:r>
      <w:r w:rsidR="00300962">
        <w:rPr>
          <w:sz w:val="24"/>
          <w:szCs w:val="24"/>
        </w:rPr>
        <w:t>pour mesurer</w:t>
      </w:r>
      <w:r w:rsidR="00AD1A5C">
        <w:rPr>
          <w:sz w:val="24"/>
          <w:szCs w:val="24"/>
        </w:rPr>
        <w:t xml:space="preserve">, </w:t>
      </w:r>
      <w:r w:rsidR="00AD1A5C" w:rsidRPr="00AD1A5C">
        <w:rPr>
          <w:b/>
          <w:i/>
          <w:sz w:val="24"/>
          <w:szCs w:val="24"/>
        </w:rPr>
        <w:t>évaluer</w:t>
      </w:r>
      <w:r w:rsidR="00AD1A5C">
        <w:rPr>
          <w:sz w:val="24"/>
          <w:szCs w:val="24"/>
        </w:rPr>
        <w:t>,</w:t>
      </w:r>
      <w:r w:rsidR="00300962">
        <w:rPr>
          <w:sz w:val="24"/>
          <w:szCs w:val="24"/>
        </w:rPr>
        <w:t xml:space="preserve"> le niveau de cohésion sociale des communes wallonnes à travers l’accès effectif des </w:t>
      </w:r>
      <w:r w:rsidR="00300962">
        <w:rPr>
          <w:sz w:val="24"/>
          <w:szCs w:val="24"/>
        </w:rPr>
        <w:lastRenderedPageBreak/>
        <w:t>citoyens aux six droits fondamentaux prévus dans la Constitution</w:t>
      </w:r>
      <w:r w:rsidR="00640967">
        <w:rPr>
          <w:sz w:val="24"/>
          <w:szCs w:val="24"/>
        </w:rPr>
        <w:t xml:space="preserve"> </w:t>
      </w:r>
      <w:r w:rsidR="00E333AC">
        <w:rPr>
          <w:sz w:val="24"/>
          <w:szCs w:val="24"/>
        </w:rPr>
        <w:t>belge </w:t>
      </w:r>
      <w:r w:rsidR="00640967">
        <w:rPr>
          <w:sz w:val="24"/>
          <w:szCs w:val="24"/>
        </w:rPr>
        <w:t>(Art. 23)</w:t>
      </w:r>
      <w:r w:rsidR="005A3507">
        <w:rPr>
          <w:rStyle w:val="Appelnotedebasdep"/>
          <w:sz w:val="24"/>
          <w:szCs w:val="24"/>
        </w:rPr>
        <w:footnoteReference w:id="98"/>
      </w:r>
      <w:r w:rsidR="00676679">
        <w:rPr>
          <w:sz w:val="24"/>
          <w:szCs w:val="24"/>
        </w:rPr>
        <w:t> </w:t>
      </w:r>
      <w:r w:rsidR="00E1309B">
        <w:rPr>
          <w:sz w:val="24"/>
          <w:szCs w:val="24"/>
        </w:rPr>
        <w:t xml:space="preserve">et </w:t>
      </w:r>
      <w:r w:rsidR="00B16C23">
        <w:rPr>
          <w:sz w:val="24"/>
          <w:szCs w:val="24"/>
        </w:rPr>
        <w:t>qui s’inspire de la Convention</w:t>
      </w:r>
      <w:r w:rsidR="00B10C7C">
        <w:rPr>
          <w:sz w:val="24"/>
          <w:szCs w:val="24"/>
        </w:rPr>
        <w:t xml:space="preserve"> </w:t>
      </w:r>
      <w:r w:rsidR="00960757">
        <w:rPr>
          <w:sz w:val="24"/>
          <w:szCs w:val="24"/>
        </w:rPr>
        <w:t>Européenne des Droi</w:t>
      </w:r>
      <w:r w:rsidR="00C84B2C">
        <w:rPr>
          <w:sz w:val="24"/>
          <w:szCs w:val="24"/>
        </w:rPr>
        <w:t>ts de l’Homme</w:t>
      </w:r>
      <w:r w:rsidR="00B10C7C">
        <w:rPr>
          <w:sz w:val="24"/>
          <w:szCs w:val="24"/>
        </w:rPr>
        <w:t xml:space="preserve"> </w:t>
      </w:r>
      <w:r w:rsidR="00B16C23">
        <w:rPr>
          <w:sz w:val="24"/>
          <w:szCs w:val="24"/>
        </w:rPr>
        <w:t xml:space="preserve"> </w:t>
      </w:r>
      <w:r w:rsidR="00676679">
        <w:rPr>
          <w:sz w:val="24"/>
          <w:szCs w:val="24"/>
        </w:rPr>
        <w:t>:</w:t>
      </w:r>
    </w:p>
    <w:p w:rsidR="00640967" w:rsidRDefault="00640967" w:rsidP="008B5BF9">
      <w:pPr>
        <w:pStyle w:val="Paragraphedeliste"/>
        <w:numPr>
          <w:ilvl w:val="0"/>
          <w:numId w:val="2"/>
        </w:numPr>
        <w:jc w:val="both"/>
        <w:rPr>
          <w:sz w:val="24"/>
          <w:szCs w:val="24"/>
        </w:rPr>
      </w:pPr>
      <w:r>
        <w:rPr>
          <w:sz w:val="24"/>
          <w:szCs w:val="24"/>
        </w:rPr>
        <w:t>Droit à un revenu digne</w:t>
      </w:r>
    </w:p>
    <w:p w:rsidR="00640967" w:rsidRDefault="00640967" w:rsidP="008B5BF9">
      <w:pPr>
        <w:pStyle w:val="Paragraphedeliste"/>
        <w:numPr>
          <w:ilvl w:val="0"/>
          <w:numId w:val="2"/>
        </w:numPr>
        <w:jc w:val="both"/>
        <w:rPr>
          <w:sz w:val="24"/>
          <w:szCs w:val="24"/>
        </w:rPr>
      </w:pPr>
      <w:r>
        <w:rPr>
          <w:sz w:val="24"/>
          <w:szCs w:val="24"/>
        </w:rPr>
        <w:t>Droit à la protection de la santé et à l’aide sociale et médicale</w:t>
      </w:r>
    </w:p>
    <w:p w:rsidR="00640967" w:rsidRDefault="00640967" w:rsidP="008B5BF9">
      <w:pPr>
        <w:pStyle w:val="Paragraphedeliste"/>
        <w:numPr>
          <w:ilvl w:val="0"/>
          <w:numId w:val="2"/>
        </w:numPr>
        <w:jc w:val="both"/>
        <w:rPr>
          <w:sz w:val="24"/>
          <w:szCs w:val="24"/>
        </w:rPr>
      </w:pPr>
      <w:r>
        <w:rPr>
          <w:sz w:val="24"/>
          <w:szCs w:val="24"/>
        </w:rPr>
        <w:t>Droit à un logement décent</w:t>
      </w:r>
      <w:r w:rsidR="001B0780">
        <w:rPr>
          <w:sz w:val="24"/>
          <w:szCs w:val="24"/>
        </w:rPr>
        <w:t xml:space="preserve"> et à un environnement sain</w:t>
      </w:r>
    </w:p>
    <w:p w:rsidR="00640967" w:rsidRDefault="001B0780" w:rsidP="008B5BF9">
      <w:pPr>
        <w:pStyle w:val="Paragraphedeliste"/>
        <w:numPr>
          <w:ilvl w:val="0"/>
          <w:numId w:val="2"/>
        </w:numPr>
        <w:jc w:val="both"/>
        <w:rPr>
          <w:sz w:val="24"/>
          <w:szCs w:val="24"/>
        </w:rPr>
      </w:pPr>
      <w:r>
        <w:rPr>
          <w:sz w:val="24"/>
          <w:szCs w:val="24"/>
        </w:rPr>
        <w:t>Droit au travail</w:t>
      </w:r>
    </w:p>
    <w:p w:rsidR="001B0780" w:rsidRDefault="001B0780" w:rsidP="008B5BF9">
      <w:pPr>
        <w:pStyle w:val="Paragraphedeliste"/>
        <w:numPr>
          <w:ilvl w:val="0"/>
          <w:numId w:val="2"/>
        </w:numPr>
        <w:jc w:val="both"/>
        <w:rPr>
          <w:sz w:val="24"/>
          <w:szCs w:val="24"/>
        </w:rPr>
      </w:pPr>
      <w:r>
        <w:rPr>
          <w:sz w:val="24"/>
          <w:szCs w:val="24"/>
        </w:rPr>
        <w:t>Droit à la formation</w:t>
      </w:r>
    </w:p>
    <w:p w:rsidR="001B0780" w:rsidRDefault="001B0780" w:rsidP="008B5BF9">
      <w:pPr>
        <w:pStyle w:val="Paragraphedeliste"/>
        <w:numPr>
          <w:ilvl w:val="0"/>
          <w:numId w:val="2"/>
        </w:numPr>
        <w:jc w:val="both"/>
        <w:rPr>
          <w:sz w:val="24"/>
          <w:szCs w:val="24"/>
        </w:rPr>
      </w:pPr>
      <w:r>
        <w:rPr>
          <w:sz w:val="24"/>
          <w:szCs w:val="24"/>
        </w:rPr>
        <w:t xml:space="preserve">Droit à l’épanouissement social et culturel. </w:t>
      </w:r>
      <w:r w:rsidR="006B120E">
        <w:rPr>
          <w:sz w:val="24"/>
          <w:szCs w:val="24"/>
        </w:rPr>
        <w:t xml:space="preserve"> </w:t>
      </w:r>
    </w:p>
    <w:p w:rsidR="00B3149E" w:rsidRDefault="00B3149E" w:rsidP="00072701">
      <w:pPr>
        <w:jc w:val="both"/>
        <w:rPr>
          <w:sz w:val="24"/>
          <w:szCs w:val="24"/>
        </w:rPr>
      </w:pPr>
      <w:r>
        <w:rPr>
          <w:sz w:val="24"/>
          <w:szCs w:val="24"/>
        </w:rPr>
        <w:t xml:space="preserve">À </w:t>
      </w:r>
      <w:r w:rsidR="00BD33A7">
        <w:rPr>
          <w:sz w:val="24"/>
          <w:szCs w:val="24"/>
        </w:rPr>
        <w:t xml:space="preserve">cet indicateur est </w:t>
      </w:r>
      <w:r w:rsidR="008F613D">
        <w:rPr>
          <w:sz w:val="24"/>
          <w:szCs w:val="24"/>
        </w:rPr>
        <w:t>adjointe</w:t>
      </w:r>
      <w:r w:rsidR="00BD33A7">
        <w:rPr>
          <w:sz w:val="24"/>
          <w:szCs w:val="24"/>
        </w:rPr>
        <w:t xml:space="preserve"> une catégorie d’indicateurs relatif</w:t>
      </w:r>
      <w:r w:rsidR="00676679">
        <w:rPr>
          <w:sz w:val="24"/>
          <w:szCs w:val="24"/>
        </w:rPr>
        <w:t>s</w:t>
      </w:r>
      <w:r w:rsidR="00BD33A7">
        <w:rPr>
          <w:sz w:val="24"/>
          <w:szCs w:val="24"/>
        </w:rPr>
        <w:t xml:space="preserve"> au</w:t>
      </w:r>
      <w:r>
        <w:rPr>
          <w:sz w:val="24"/>
          <w:szCs w:val="24"/>
        </w:rPr>
        <w:t xml:space="preserve"> facteur de risque par rapport au maintien de la cohésion sociale sur le territoire de la commune. </w:t>
      </w:r>
      <w:r w:rsidR="007B0881">
        <w:rPr>
          <w:sz w:val="24"/>
          <w:szCs w:val="24"/>
        </w:rPr>
        <w:t>C</w:t>
      </w:r>
      <w:r>
        <w:rPr>
          <w:sz w:val="24"/>
          <w:szCs w:val="24"/>
        </w:rPr>
        <w:t>e facteur de risque prend en considération trois publics cibles :</w:t>
      </w:r>
    </w:p>
    <w:p w:rsidR="00B3149E" w:rsidRDefault="00B3149E" w:rsidP="008B5BF9">
      <w:pPr>
        <w:pStyle w:val="Paragraphedeliste"/>
        <w:numPr>
          <w:ilvl w:val="0"/>
          <w:numId w:val="3"/>
        </w:numPr>
        <w:jc w:val="both"/>
        <w:rPr>
          <w:sz w:val="24"/>
          <w:szCs w:val="24"/>
        </w:rPr>
      </w:pPr>
      <w:r>
        <w:rPr>
          <w:sz w:val="24"/>
          <w:szCs w:val="24"/>
        </w:rPr>
        <w:t>Les ménages monoparentaux</w:t>
      </w:r>
    </w:p>
    <w:p w:rsidR="00B3149E" w:rsidRDefault="00B3149E" w:rsidP="008B5BF9">
      <w:pPr>
        <w:pStyle w:val="Paragraphedeliste"/>
        <w:numPr>
          <w:ilvl w:val="0"/>
          <w:numId w:val="3"/>
        </w:numPr>
        <w:jc w:val="both"/>
        <w:rPr>
          <w:sz w:val="24"/>
          <w:szCs w:val="24"/>
        </w:rPr>
      </w:pPr>
      <w:r>
        <w:rPr>
          <w:sz w:val="24"/>
          <w:szCs w:val="24"/>
        </w:rPr>
        <w:t>Les isolés de 65 ans et plus</w:t>
      </w:r>
    </w:p>
    <w:p w:rsidR="00B3149E" w:rsidRDefault="00B3149E" w:rsidP="008B5BF9">
      <w:pPr>
        <w:pStyle w:val="Paragraphedeliste"/>
        <w:numPr>
          <w:ilvl w:val="0"/>
          <w:numId w:val="3"/>
        </w:numPr>
        <w:jc w:val="both"/>
        <w:rPr>
          <w:sz w:val="24"/>
          <w:szCs w:val="24"/>
        </w:rPr>
      </w:pPr>
      <w:r>
        <w:rPr>
          <w:sz w:val="24"/>
          <w:szCs w:val="24"/>
        </w:rPr>
        <w:t>Les demandeurs d’asile</w:t>
      </w:r>
      <w:r w:rsidR="005E425D">
        <w:rPr>
          <w:sz w:val="24"/>
          <w:szCs w:val="24"/>
        </w:rPr>
        <w:t xml:space="preserve"> </w:t>
      </w:r>
    </w:p>
    <w:p w:rsidR="00C41654" w:rsidRDefault="00BD33A7" w:rsidP="00BD33A7">
      <w:pPr>
        <w:jc w:val="both"/>
        <w:rPr>
          <w:sz w:val="24"/>
          <w:szCs w:val="24"/>
        </w:rPr>
      </w:pPr>
      <w:r>
        <w:rPr>
          <w:sz w:val="24"/>
          <w:szCs w:val="24"/>
        </w:rPr>
        <w:t>Au total, ce sont 23 variables et 18 indi</w:t>
      </w:r>
      <w:r w:rsidR="00A13789">
        <w:rPr>
          <w:sz w:val="24"/>
          <w:szCs w:val="24"/>
        </w:rPr>
        <w:t>cateurs qui ont été retenu</w:t>
      </w:r>
      <w:r>
        <w:rPr>
          <w:sz w:val="24"/>
          <w:szCs w:val="24"/>
        </w:rPr>
        <w:t xml:space="preserve"> dans</w:t>
      </w:r>
      <w:r w:rsidR="008F613D">
        <w:rPr>
          <w:sz w:val="24"/>
          <w:szCs w:val="24"/>
        </w:rPr>
        <w:t xml:space="preserve"> l’élaboration </w:t>
      </w:r>
      <w:r w:rsidR="003D7F9E">
        <w:rPr>
          <w:sz w:val="24"/>
          <w:szCs w:val="24"/>
        </w:rPr>
        <w:t xml:space="preserve"> </w:t>
      </w:r>
      <w:r w:rsidR="008F613D">
        <w:rPr>
          <w:sz w:val="24"/>
          <w:szCs w:val="24"/>
        </w:rPr>
        <w:t>de</w:t>
      </w:r>
      <w:r>
        <w:rPr>
          <w:sz w:val="24"/>
          <w:szCs w:val="24"/>
        </w:rPr>
        <w:t xml:space="preserve"> l’ISADF.</w:t>
      </w:r>
      <w:r w:rsidR="008F613D">
        <w:rPr>
          <w:sz w:val="24"/>
          <w:szCs w:val="24"/>
        </w:rPr>
        <w:t xml:space="preserve"> Le tableau ci-dessous </w:t>
      </w:r>
      <w:r w:rsidR="00482668">
        <w:rPr>
          <w:sz w:val="24"/>
          <w:szCs w:val="24"/>
        </w:rPr>
        <w:t>en présente</w:t>
      </w:r>
      <w:r w:rsidR="008F613D">
        <w:rPr>
          <w:sz w:val="24"/>
          <w:szCs w:val="24"/>
        </w:rPr>
        <w:t xml:space="preserve"> </w:t>
      </w:r>
      <w:r w:rsidR="008F613D" w:rsidRPr="008F613D">
        <w:rPr>
          <w:sz w:val="24"/>
          <w:szCs w:val="24"/>
        </w:rPr>
        <w:t>les c</w:t>
      </w:r>
      <w:r w:rsidR="00482668">
        <w:rPr>
          <w:sz w:val="24"/>
          <w:szCs w:val="24"/>
        </w:rPr>
        <w:t xml:space="preserve">omposantes. </w:t>
      </w:r>
      <w:r w:rsidR="008F613D">
        <w:rPr>
          <w:sz w:val="24"/>
          <w:szCs w:val="24"/>
        </w:rPr>
        <w:t>(ISADF</w:t>
      </w:r>
      <w:r w:rsidR="008F613D" w:rsidRPr="008F613D">
        <w:rPr>
          <w:sz w:val="24"/>
          <w:szCs w:val="24"/>
        </w:rPr>
        <w:t xml:space="preserve"> </w:t>
      </w:r>
      <w:r w:rsidR="008F613D">
        <w:rPr>
          <w:sz w:val="24"/>
          <w:szCs w:val="24"/>
        </w:rPr>
        <w:t>–</w:t>
      </w:r>
      <w:r w:rsidR="008F613D" w:rsidRPr="008F613D">
        <w:rPr>
          <w:sz w:val="24"/>
          <w:szCs w:val="24"/>
        </w:rPr>
        <w:t xml:space="preserve"> 2013</w:t>
      </w:r>
      <w:r w:rsidR="008F613D">
        <w:rPr>
          <w:sz w:val="24"/>
          <w:szCs w:val="24"/>
        </w:rPr>
        <w:t>)</w:t>
      </w:r>
    </w:p>
    <w:p w:rsidR="005D24B6" w:rsidRPr="00C26AD6" w:rsidRDefault="00DE68BC" w:rsidP="00BD33A7">
      <w:pPr>
        <w:jc w:val="both"/>
        <w:rPr>
          <w:sz w:val="24"/>
          <w:szCs w:val="24"/>
        </w:rPr>
      </w:pPr>
      <w:r>
        <w:rPr>
          <w:sz w:val="24"/>
          <w:szCs w:val="24"/>
        </w:rPr>
        <w:t xml:space="preserve">L’objet de L’ISADF est de permettre aux communes de mieux se connaître sur le plan de l’accès des citoyens aux droits fondamentaux, de se situer par rapport aux autres communes et à la moyenne régionale et d’objectiver l’octroi des subsides régionaux des communes pour la mise en œuvre de PCS. </w:t>
      </w:r>
    </w:p>
    <w:p w:rsidR="003924F2" w:rsidRDefault="003924F2" w:rsidP="00BD33A7">
      <w:pPr>
        <w:jc w:val="both"/>
        <w:rPr>
          <w:b/>
          <w:bCs/>
        </w:rPr>
      </w:pPr>
    </w:p>
    <w:p w:rsidR="001C648F" w:rsidRDefault="001C648F" w:rsidP="00BD33A7">
      <w:pPr>
        <w:jc w:val="both"/>
        <w:rPr>
          <w:b/>
          <w:bCs/>
        </w:rPr>
      </w:pPr>
    </w:p>
    <w:p w:rsidR="003924F2" w:rsidRDefault="003924F2" w:rsidP="00BD33A7">
      <w:pPr>
        <w:jc w:val="both"/>
        <w:rPr>
          <w:b/>
          <w:bCs/>
        </w:rPr>
      </w:pPr>
    </w:p>
    <w:p w:rsidR="003924F2" w:rsidRDefault="003924F2" w:rsidP="00BD33A7">
      <w:pPr>
        <w:jc w:val="both"/>
        <w:rPr>
          <w:b/>
          <w:bCs/>
        </w:rPr>
      </w:pPr>
    </w:p>
    <w:p w:rsidR="003924F2" w:rsidRDefault="003924F2" w:rsidP="00BD33A7">
      <w:pPr>
        <w:jc w:val="both"/>
        <w:rPr>
          <w:b/>
          <w:bCs/>
        </w:rPr>
      </w:pPr>
    </w:p>
    <w:p w:rsidR="001C648F" w:rsidRDefault="001C648F" w:rsidP="00BD33A7">
      <w:pPr>
        <w:jc w:val="both"/>
        <w:rPr>
          <w:b/>
          <w:bCs/>
        </w:rPr>
      </w:pPr>
    </w:p>
    <w:p w:rsidR="00BE7D49" w:rsidRDefault="00BE7D49" w:rsidP="00BD33A7">
      <w:pPr>
        <w:jc w:val="both"/>
        <w:rPr>
          <w:b/>
          <w:bCs/>
        </w:rPr>
      </w:pPr>
    </w:p>
    <w:p w:rsidR="00BE7D49" w:rsidRDefault="00BE7D49" w:rsidP="00BD33A7">
      <w:pPr>
        <w:jc w:val="both"/>
        <w:rPr>
          <w:b/>
          <w:bCs/>
        </w:rPr>
      </w:pPr>
    </w:p>
    <w:p w:rsidR="00BE7D49" w:rsidRDefault="00BE7D49" w:rsidP="00BD33A7">
      <w:pPr>
        <w:jc w:val="both"/>
        <w:rPr>
          <w:b/>
          <w:bCs/>
        </w:rPr>
      </w:pPr>
    </w:p>
    <w:p w:rsidR="00BE7D49" w:rsidRDefault="00BE7D49" w:rsidP="00BD33A7">
      <w:pPr>
        <w:jc w:val="both"/>
        <w:rPr>
          <w:b/>
          <w:bCs/>
        </w:rPr>
      </w:pPr>
    </w:p>
    <w:p w:rsidR="00BE7D49" w:rsidRDefault="00BE7D49" w:rsidP="00BD33A7">
      <w:pPr>
        <w:jc w:val="both"/>
        <w:rPr>
          <w:b/>
          <w:bCs/>
        </w:rPr>
      </w:pPr>
    </w:p>
    <w:p w:rsidR="008F613D" w:rsidRDefault="00B73D48" w:rsidP="00BD33A7">
      <w:pPr>
        <w:jc w:val="both"/>
        <w:rPr>
          <w:sz w:val="24"/>
          <w:szCs w:val="24"/>
        </w:rPr>
      </w:pPr>
      <w:r>
        <w:rPr>
          <w:b/>
          <w:bCs/>
        </w:rPr>
        <w:lastRenderedPageBreak/>
        <w:t xml:space="preserve">Composantes de l’indicateur synthétique d’accès aux droits fondamentaux (ISADF) – 2013 </w:t>
      </w:r>
    </w:p>
    <w:p w:rsidR="00BD33A7" w:rsidRPr="008F613D" w:rsidRDefault="008F613D" w:rsidP="00BD33A7">
      <w:pPr>
        <w:jc w:val="both"/>
        <w:rPr>
          <w:color w:val="FF0000"/>
          <w:sz w:val="24"/>
          <w:szCs w:val="24"/>
        </w:rPr>
      </w:pPr>
      <w:r w:rsidRPr="008F613D">
        <w:rPr>
          <w:noProof/>
          <w:color w:val="FF0000"/>
          <w:sz w:val="24"/>
          <w:szCs w:val="24"/>
          <w:lang w:eastAsia="fr-BE"/>
        </w:rPr>
        <w:drawing>
          <wp:inline distT="0" distB="0" distL="0" distR="0">
            <wp:extent cx="5758752" cy="5905919"/>
            <wp:effectExtent l="1905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5760720" cy="5907937"/>
                    </a:xfrm>
                    <a:prstGeom prst="rect">
                      <a:avLst/>
                    </a:prstGeom>
                    <a:noFill/>
                    <a:ln w="9525">
                      <a:noFill/>
                      <a:miter lim="800000"/>
                      <a:headEnd/>
                      <a:tailEnd/>
                    </a:ln>
                  </pic:spPr>
                </pic:pic>
              </a:graphicData>
            </a:graphic>
          </wp:inline>
        </w:drawing>
      </w:r>
    </w:p>
    <w:p w:rsidR="00BF4071" w:rsidRPr="004B28C7" w:rsidRDefault="008F613D" w:rsidP="00BF4071">
      <w:pPr>
        <w:jc w:val="both"/>
        <w:rPr>
          <w:i/>
          <w:sz w:val="20"/>
          <w:szCs w:val="20"/>
        </w:rPr>
      </w:pPr>
      <w:r w:rsidRPr="008F613D">
        <w:rPr>
          <w:i/>
          <w:sz w:val="20"/>
          <w:szCs w:val="20"/>
        </w:rPr>
        <w:t xml:space="preserve">Source : </w:t>
      </w:r>
      <w:hyperlink r:id="rId11" w:history="1">
        <w:r w:rsidR="009C654D" w:rsidRPr="00C90C77">
          <w:rPr>
            <w:rStyle w:val="Lienhypertexte"/>
            <w:i/>
            <w:sz w:val="20"/>
            <w:szCs w:val="20"/>
          </w:rPr>
          <w:t>www.iweps.be/indicateur-statistique/indicateur-synthetique-dacces-aux-droits-fondamentaux-isadf/</w:t>
        </w:r>
      </w:hyperlink>
    </w:p>
    <w:p w:rsidR="00DD7821" w:rsidRDefault="00BF4071" w:rsidP="00BF4071">
      <w:pPr>
        <w:jc w:val="both"/>
        <w:rPr>
          <w:sz w:val="24"/>
          <w:szCs w:val="24"/>
        </w:rPr>
      </w:pPr>
      <w:r>
        <w:rPr>
          <w:sz w:val="24"/>
          <w:szCs w:val="24"/>
        </w:rPr>
        <w:t>La particularité de cet outil est qu’il tente de fournir un instrument dépolitisé par le fait qu’il s’appuie sur des indicateurs objectifs d’accès aux droits fondamentaux. Ainsi</w:t>
      </w:r>
      <w:r w:rsidR="00960757">
        <w:rPr>
          <w:sz w:val="24"/>
          <w:szCs w:val="24"/>
        </w:rPr>
        <w:t>,</w:t>
      </w:r>
      <w:r>
        <w:rPr>
          <w:sz w:val="24"/>
          <w:szCs w:val="24"/>
        </w:rPr>
        <w:t xml:space="preserve"> si l’on prend par </w:t>
      </w:r>
      <w:r w:rsidRPr="00400FB7">
        <w:rPr>
          <w:sz w:val="24"/>
          <w:szCs w:val="24"/>
        </w:rPr>
        <w:t>exemple l’</w:t>
      </w:r>
      <w:r w:rsidRPr="00400FB7">
        <w:rPr>
          <w:i/>
          <w:sz w:val="24"/>
          <w:szCs w:val="24"/>
        </w:rPr>
        <w:t>accès au droit</w:t>
      </w:r>
      <w:r w:rsidR="0096779A" w:rsidRPr="00400FB7">
        <w:rPr>
          <w:i/>
          <w:sz w:val="24"/>
          <w:szCs w:val="24"/>
        </w:rPr>
        <w:t xml:space="preserve"> de la protection de </w:t>
      </w:r>
      <w:r w:rsidRPr="00400FB7">
        <w:rPr>
          <w:i/>
          <w:sz w:val="24"/>
          <w:szCs w:val="24"/>
        </w:rPr>
        <w:t>la santé</w:t>
      </w:r>
      <w:r w:rsidR="004B28C7">
        <w:rPr>
          <w:sz w:val="24"/>
          <w:szCs w:val="24"/>
        </w:rPr>
        <w:t>,</w:t>
      </w:r>
      <w:r>
        <w:rPr>
          <w:sz w:val="24"/>
          <w:szCs w:val="24"/>
        </w:rPr>
        <w:t xml:space="preserve"> c’est </w:t>
      </w:r>
      <w:r w:rsidRPr="00400FB7">
        <w:rPr>
          <w:i/>
          <w:sz w:val="24"/>
          <w:szCs w:val="24"/>
        </w:rPr>
        <w:t xml:space="preserve">l’indicateur d’espérance de vie </w:t>
      </w:r>
      <w:r w:rsidR="004B28C7" w:rsidRPr="00400FB7">
        <w:rPr>
          <w:i/>
          <w:sz w:val="24"/>
          <w:szCs w:val="24"/>
        </w:rPr>
        <w:t>à la naissance</w:t>
      </w:r>
      <w:r w:rsidR="004B28C7">
        <w:rPr>
          <w:sz w:val="24"/>
          <w:szCs w:val="24"/>
        </w:rPr>
        <w:t xml:space="preserve"> </w:t>
      </w:r>
      <w:r>
        <w:rPr>
          <w:sz w:val="24"/>
          <w:szCs w:val="24"/>
        </w:rPr>
        <w:t>qui est notam</w:t>
      </w:r>
      <w:r w:rsidR="004B28C7">
        <w:rPr>
          <w:sz w:val="24"/>
          <w:szCs w:val="24"/>
        </w:rPr>
        <w:t>m</w:t>
      </w:r>
      <w:r>
        <w:rPr>
          <w:sz w:val="24"/>
          <w:szCs w:val="24"/>
        </w:rPr>
        <w:t xml:space="preserve">ent pris en compte. </w:t>
      </w:r>
    </w:p>
    <w:p w:rsidR="00DD7821" w:rsidRPr="00DD7821" w:rsidRDefault="00DD7821" w:rsidP="00BF4071">
      <w:pPr>
        <w:jc w:val="both"/>
        <w:rPr>
          <w:rFonts w:cs="Arial"/>
          <w:color w:val="000000" w:themeColor="text1"/>
          <w:sz w:val="24"/>
          <w:szCs w:val="24"/>
          <w:shd w:val="clear" w:color="auto" w:fill="FFFFFF"/>
        </w:rPr>
      </w:pPr>
      <w:r>
        <w:rPr>
          <w:rFonts w:cs="Arial"/>
          <w:color w:val="000000" w:themeColor="text1"/>
          <w:sz w:val="24"/>
          <w:szCs w:val="24"/>
          <w:shd w:val="clear" w:color="auto" w:fill="FFFFFF"/>
        </w:rPr>
        <w:t>L’espérance de vie à la naissance est calculée en fonction du taux de mortalité pendant une période donnée sur un territoire donné</w:t>
      </w:r>
      <w:r w:rsidR="009B5948">
        <w:rPr>
          <w:rFonts w:cs="Arial"/>
          <w:color w:val="000000" w:themeColor="text1"/>
          <w:sz w:val="24"/>
          <w:szCs w:val="24"/>
          <w:shd w:val="clear" w:color="auto" w:fill="FFFFFF"/>
        </w:rPr>
        <w:t>. Le fait de se référer au taux de mortalité permet de considérer la santé dans sa globalité et pas uniquement par un accès effectif aux soins curatifs.</w:t>
      </w:r>
      <w:r w:rsidR="0096779A">
        <w:rPr>
          <w:rFonts w:cs="Arial"/>
          <w:color w:val="000000" w:themeColor="text1"/>
          <w:sz w:val="24"/>
          <w:szCs w:val="24"/>
          <w:shd w:val="clear" w:color="auto" w:fill="FFFFFF"/>
        </w:rPr>
        <w:t xml:space="preserve"> Ainsi,</w:t>
      </w:r>
      <w:r w:rsidR="009B5948">
        <w:rPr>
          <w:rFonts w:cs="Arial"/>
          <w:color w:val="000000" w:themeColor="text1"/>
          <w:sz w:val="24"/>
          <w:szCs w:val="24"/>
          <w:shd w:val="clear" w:color="auto" w:fill="FFFFFF"/>
        </w:rPr>
        <w:t xml:space="preserve"> </w:t>
      </w:r>
      <w:r w:rsidR="0096779A">
        <w:rPr>
          <w:rFonts w:cs="Arial"/>
          <w:color w:val="000000" w:themeColor="text1"/>
          <w:sz w:val="24"/>
          <w:szCs w:val="24"/>
          <w:shd w:val="clear" w:color="auto" w:fill="FFFFFF"/>
        </w:rPr>
        <w:t>u</w:t>
      </w:r>
      <w:r w:rsidR="008157E8">
        <w:rPr>
          <w:rFonts w:cs="Arial"/>
          <w:color w:val="000000" w:themeColor="text1"/>
          <w:sz w:val="24"/>
          <w:szCs w:val="24"/>
          <w:shd w:val="clear" w:color="auto" w:fill="FFFFFF"/>
        </w:rPr>
        <w:t xml:space="preserve">n environnement sain contribue à la protection de la santé autant que des </w:t>
      </w:r>
      <w:r w:rsidR="008157E8">
        <w:rPr>
          <w:rFonts w:cs="Arial"/>
          <w:color w:val="000000" w:themeColor="text1"/>
          <w:sz w:val="24"/>
          <w:szCs w:val="24"/>
          <w:shd w:val="clear" w:color="auto" w:fill="FFFFFF"/>
        </w:rPr>
        <w:lastRenderedPageBreak/>
        <w:t>services de soins de qualité.</w:t>
      </w:r>
      <w:r w:rsidR="00A04810">
        <w:rPr>
          <w:rFonts w:cs="Arial"/>
          <w:color w:val="000000" w:themeColor="text1"/>
          <w:sz w:val="24"/>
          <w:szCs w:val="24"/>
          <w:shd w:val="clear" w:color="auto" w:fill="FFFFFF"/>
        </w:rPr>
        <w:t xml:space="preserve"> Les s</w:t>
      </w:r>
      <w:r w:rsidR="005A6A39">
        <w:rPr>
          <w:rFonts w:cs="Arial"/>
          <w:color w:val="000000" w:themeColor="text1"/>
          <w:sz w:val="24"/>
          <w:szCs w:val="24"/>
          <w:shd w:val="clear" w:color="auto" w:fill="FFFFFF"/>
        </w:rPr>
        <w:t>ervices de soins de qualité restent</w:t>
      </w:r>
      <w:r w:rsidR="00A04810">
        <w:rPr>
          <w:rFonts w:cs="Arial"/>
          <w:color w:val="000000" w:themeColor="text1"/>
          <w:sz w:val="24"/>
          <w:szCs w:val="24"/>
          <w:shd w:val="clear" w:color="auto" w:fill="FFFFFF"/>
        </w:rPr>
        <w:t xml:space="preserve"> évidemment indispensables, mais d’autres facteurs contribuent à la protection de la santé</w:t>
      </w:r>
      <w:r w:rsidR="005A6A39">
        <w:rPr>
          <w:rStyle w:val="Appelnotedebasdep"/>
          <w:rFonts w:cs="Arial"/>
          <w:color w:val="000000" w:themeColor="text1"/>
          <w:sz w:val="24"/>
          <w:szCs w:val="24"/>
          <w:shd w:val="clear" w:color="auto" w:fill="FFFFFF"/>
        </w:rPr>
        <w:footnoteReference w:id="99"/>
      </w:r>
      <w:r w:rsidR="00A04810">
        <w:rPr>
          <w:rFonts w:cs="Arial"/>
          <w:color w:val="000000" w:themeColor="text1"/>
          <w:sz w:val="24"/>
          <w:szCs w:val="24"/>
          <w:shd w:val="clear" w:color="auto" w:fill="FFFFFF"/>
        </w:rPr>
        <w:t>.</w:t>
      </w:r>
    </w:p>
    <w:p w:rsidR="00A04810" w:rsidRDefault="00A04810" w:rsidP="00BF4071">
      <w:pPr>
        <w:jc w:val="both"/>
        <w:rPr>
          <w:sz w:val="24"/>
          <w:szCs w:val="24"/>
        </w:rPr>
      </w:pPr>
      <w:r>
        <w:rPr>
          <w:sz w:val="24"/>
          <w:szCs w:val="24"/>
        </w:rPr>
        <w:t>Ce</w:t>
      </w:r>
      <w:r w:rsidR="00501989">
        <w:rPr>
          <w:sz w:val="24"/>
          <w:szCs w:val="24"/>
        </w:rPr>
        <w:t>t outil ainsi dépolitisé</w:t>
      </w:r>
      <w:r>
        <w:rPr>
          <w:sz w:val="24"/>
          <w:szCs w:val="24"/>
        </w:rPr>
        <w:t xml:space="preserve"> constitue un avantage dans l’organisation des dépenses des politiques publiques, sachant les dérives que peut représenter une politique de lutte contre la pauvreté dans le sens où cette lutte peut devenir le </w:t>
      </w:r>
      <w:r w:rsidR="002C758C">
        <w:rPr>
          <w:sz w:val="24"/>
          <w:szCs w:val="24"/>
        </w:rPr>
        <w:t>« </w:t>
      </w:r>
      <w:r>
        <w:rPr>
          <w:sz w:val="24"/>
          <w:szCs w:val="24"/>
        </w:rPr>
        <w:t>fond de commerce</w:t>
      </w:r>
      <w:r w:rsidR="002C758C">
        <w:rPr>
          <w:sz w:val="24"/>
          <w:szCs w:val="24"/>
        </w:rPr>
        <w:t> »</w:t>
      </w:r>
      <w:r>
        <w:rPr>
          <w:sz w:val="24"/>
          <w:szCs w:val="24"/>
        </w:rPr>
        <w:t xml:space="preserve"> de certains acteurs politiques qui désirent sincèrement lutter contre la pauvreté, mais ne légitiment leur action politique qu’ à travers une vision micro</w:t>
      </w:r>
      <w:r w:rsidR="009777EB">
        <w:rPr>
          <w:sz w:val="24"/>
          <w:szCs w:val="24"/>
        </w:rPr>
        <w:t>,</w:t>
      </w:r>
      <w:r>
        <w:rPr>
          <w:sz w:val="24"/>
          <w:szCs w:val="24"/>
        </w:rPr>
        <w:t xml:space="preserve"> ciblée sur les symptômes</w:t>
      </w:r>
      <w:r w:rsidR="009777EB">
        <w:rPr>
          <w:sz w:val="24"/>
          <w:szCs w:val="24"/>
        </w:rPr>
        <w:t>,</w:t>
      </w:r>
      <w:r>
        <w:rPr>
          <w:sz w:val="24"/>
          <w:szCs w:val="24"/>
        </w:rPr>
        <w:t xml:space="preserve"> et non une vision global qui </w:t>
      </w:r>
      <w:r w:rsidR="00501989">
        <w:rPr>
          <w:sz w:val="24"/>
          <w:szCs w:val="24"/>
        </w:rPr>
        <w:t xml:space="preserve">intègre une </w:t>
      </w:r>
      <w:proofErr w:type="spellStart"/>
      <w:r w:rsidR="00501989">
        <w:rPr>
          <w:sz w:val="24"/>
          <w:szCs w:val="24"/>
        </w:rPr>
        <w:t>inter</w:t>
      </w:r>
      <w:r w:rsidR="006D3D3D">
        <w:rPr>
          <w:sz w:val="24"/>
          <w:szCs w:val="24"/>
        </w:rPr>
        <w:t>-</w:t>
      </w:r>
      <w:r w:rsidR="00501989">
        <w:rPr>
          <w:sz w:val="24"/>
          <w:szCs w:val="24"/>
        </w:rPr>
        <w:t>relation</w:t>
      </w:r>
      <w:proofErr w:type="spellEnd"/>
      <w:r w:rsidR="00501989">
        <w:rPr>
          <w:sz w:val="24"/>
          <w:szCs w:val="24"/>
        </w:rPr>
        <w:t xml:space="preserve"> entre diffé</w:t>
      </w:r>
      <w:r w:rsidR="00D92C39">
        <w:rPr>
          <w:sz w:val="24"/>
          <w:szCs w:val="24"/>
        </w:rPr>
        <w:t xml:space="preserve">rents </w:t>
      </w:r>
      <w:proofErr w:type="spellStart"/>
      <w:r w:rsidR="00D92C39">
        <w:rPr>
          <w:sz w:val="24"/>
          <w:szCs w:val="24"/>
        </w:rPr>
        <w:t>f</w:t>
      </w:r>
      <w:r w:rsidR="002120BE">
        <w:rPr>
          <w:sz w:val="24"/>
          <w:szCs w:val="24"/>
        </w:rPr>
        <w:t>-</w:t>
      </w:r>
      <w:r w:rsidR="00D92C39">
        <w:rPr>
          <w:sz w:val="24"/>
          <w:szCs w:val="24"/>
        </w:rPr>
        <w:t>acteurs</w:t>
      </w:r>
      <w:proofErr w:type="spellEnd"/>
      <w:r w:rsidR="00501989">
        <w:rPr>
          <w:sz w:val="24"/>
          <w:szCs w:val="24"/>
        </w:rPr>
        <w:t xml:space="preserve">. </w:t>
      </w:r>
    </w:p>
    <w:p w:rsidR="00A17728" w:rsidRDefault="00A81E54" w:rsidP="00FD76B9">
      <w:pPr>
        <w:jc w:val="both"/>
        <w:rPr>
          <w:sz w:val="24"/>
          <w:szCs w:val="24"/>
        </w:rPr>
      </w:pPr>
      <w:r>
        <w:rPr>
          <w:sz w:val="24"/>
          <w:szCs w:val="24"/>
        </w:rPr>
        <w:t>Dans le point suivant nous allons voir en quoi le Plan de Cohésion Social tel qu’il a été défini dans le cadre du décret 2008 s’inscrit davantage dans</w:t>
      </w:r>
      <w:r w:rsidR="00FB7E62">
        <w:rPr>
          <w:sz w:val="24"/>
          <w:szCs w:val="24"/>
        </w:rPr>
        <w:t xml:space="preserve"> une démarche de dépoli</w:t>
      </w:r>
      <w:r w:rsidR="00AD1E01">
        <w:rPr>
          <w:sz w:val="24"/>
          <w:szCs w:val="24"/>
        </w:rPr>
        <w:t>tisation</w:t>
      </w:r>
      <w:r w:rsidR="00FB7E62">
        <w:rPr>
          <w:sz w:val="24"/>
          <w:szCs w:val="24"/>
        </w:rPr>
        <w:t xml:space="preserve">. </w:t>
      </w:r>
      <w:r w:rsidR="00C931FB">
        <w:rPr>
          <w:sz w:val="24"/>
          <w:szCs w:val="24"/>
        </w:rPr>
        <w:t xml:space="preserve"> Nous verrons plus loin qu’avec le</w:t>
      </w:r>
      <w:r w:rsidR="00B8143A">
        <w:rPr>
          <w:sz w:val="24"/>
          <w:szCs w:val="24"/>
        </w:rPr>
        <w:t xml:space="preserve"> </w:t>
      </w:r>
      <w:r w:rsidR="005D24B6">
        <w:rPr>
          <w:sz w:val="24"/>
          <w:szCs w:val="24"/>
        </w:rPr>
        <w:t xml:space="preserve"> </w:t>
      </w:r>
      <w:r w:rsidR="00B8143A">
        <w:rPr>
          <w:sz w:val="24"/>
          <w:szCs w:val="24"/>
        </w:rPr>
        <w:t>décret de 2017 c’est une amorce de politique d’assistanat q</w:t>
      </w:r>
      <w:r w:rsidR="00D92C39">
        <w:rPr>
          <w:sz w:val="24"/>
          <w:szCs w:val="24"/>
        </w:rPr>
        <w:t>ui est malheureusement favorisée</w:t>
      </w:r>
      <w:r w:rsidR="00B8143A">
        <w:rPr>
          <w:sz w:val="24"/>
          <w:szCs w:val="24"/>
        </w:rPr>
        <w:t>.</w:t>
      </w:r>
    </w:p>
    <w:p w:rsidR="00C87D58" w:rsidRDefault="00C87D58" w:rsidP="00FD76B9">
      <w:pPr>
        <w:jc w:val="both"/>
        <w:rPr>
          <w:sz w:val="24"/>
          <w:szCs w:val="24"/>
        </w:rPr>
      </w:pPr>
    </w:p>
    <w:p w:rsidR="00075FB2" w:rsidRDefault="0096645D" w:rsidP="00DC79E3">
      <w:pPr>
        <w:pStyle w:val="Titre3"/>
        <w:numPr>
          <w:ilvl w:val="0"/>
          <w:numId w:val="3"/>
        </w:numPr>
        <w:rPr>
          <w:color w:val="auto"/>
          <w:sz w:val="24"/>
          <w:szCs w:val="24"/>
        </w:rPr>
      </w:pPr>
      <w:bookmarkStart w:id="35" w:name="_Toc523086662"/>
      <w:r w:rsidRPr="00DC79E3">
        <w:rPr>
          <w:color w:val="auto"/>
          <w:sz w:val="24"/>
          <w:szCs w:val="24"/>
        </w:rPr>
        <w:t>La réforme du Plan de Prévention et de Proximité</w:t>
      </w:r>
      <w:r w:rsidR="008F32FF" w:rsidRPr="00DC79E3">
        <w:rPr>
          <w:color w:val="auto"/>
          <w:sz w:val="24"/>
          <w:szCs w:val="24"/>
        </w:rPr>
        <w:t xml:space="preserve"> </w:t>
      </w:r>
      <w:r w:rsidR="004E1864" w:rsidRPr="00DC79E3">
        <w:rPr>
          <w:color w:val="auto"/>
          <w:sz w:val="24"/>
          <w:szCs w:val="24"/>
        </w:rPr>
        <w:t>(PPP)</w:t>
      </w:r>
      <w:bookmarkEnd w:id="35"/>
    </w:p>
    <w:p w:rsidR="00DC79E3" w:rsidRPr="00DC79E3" w:rsidRDefault="00DC79E3" w:rsidP="00DC79E3">
      <w:pPr>
        <w:pStyle w:val="Paragraphedeliste"/>
        <w:ind w:left="360"/>
      </w:pPr>
    </w:p>
    <w:p w:rsidR="00241219" w:rsidRDefault="0096645D" w:rsidP="0096645D">
      <w:pPr>
        <w:jc w:val="both"/>
        <w:rPr>
          <w:sz w:val="24"/>
          <w:szCs w:val="24"/>
        </w:rPr>
      </w:pPr>
      <w:r w:rsidRPr="00642131">
        <w:rPr>
          <w:sz w:val="24"/>
          <w:szCs w:val="24"/>
        </w:rPr>
        <w:t>Le Plan de Prévention et de Proximité (2004-2008) qui avait pris forme dans le cadre  du Contrat d’Avenir pour la Wallonie de 2000 et celui révisé en 2004, fait suite aux Plans Sociaux Intégrés (PSI)  qui ont eu cours entre 1998 et 2003</w:t>
      </w:r>
      <w:r w:rsidR="006B66D8">
        <w:rPr>
          <w:sz w:val="24"/>
          <w:szCs w:val="24"/>
        </w:rPr>
        <w:t>,</w:t>
      </w:r>
      <w:r w:rsidRPr="00642131">
        <w:rPr>
          <w:sz w:val="24"/>
          <w:szCs w:val="24"/>
        </w:rPr>
        <w:t xml:space="preserve"> précédés par </w:t>
      </w:r>
      <w:r w:rsidR="003867C2">
        <w:rPr>
          <w:sz w:val="24"/>
          <w:szCs w:val="24"/>
        </w:rPr>
        <w:t>les Contrats de Sécurité et de P</w:t>
      </w:r>
      <w:r w:rsidRPr="00642131">
        <w:rPr>
          <w:sz w:val="24"/>
          <w:szCs w:val="24"/>
        </w:rPr>
        <w:t>révention (CSP) de 2001</w:t>
      </w:r>
      <w:r>
        <w:rPr>
          <w:rStyle w:val="Appelnotedebasdep"/>
          <w:sz w:val="24"/>
          <w:szCs w:val="24"/>
        </w:rPr>
        <w:footnoteReference w:id="100"/>
      </w:r>
      <w:r w:rsidR="003867C2">
        <w:rPr>
          <w:sz w:val="24"/>
          <w:szCs w:val="24"/>
        </w:rPr>
        <w:t xml:space="preserve"> dont nous avons parlé en début de ce chapitre</w:t>
      </w:r>
      <w:r>
        <w:rPr>
          <w:sz w:val="24"/>
          <w:szCs w:val="24"/>
        </w:rPr>
        <w:t xml:space="preserve">. </w:t>
      </w:r>
    </w:p>
    <w:p w:rsidR="0096645D" w:rsidRDefault="004E1864" w:rsidP="0096645D">
      <w:pPr>
        <w:jc w:val="both"/>
        <w:rPr>
          <w:sz w:val="24"/>
          <w:szCs w:val="24"/>
        </w:rPr>
      </w:pPr>
      <w:r>
        <w:rPr>
          <w:sz w:val="24"/>
          <w:szCs w:val="24"/>
        </w:rPr>
        <w:t>S</w:t>
      </w:r>
      <w:r w:rsidR="0096645D">
        <w:rPr>
          <w:sz w:val="24"/>
          <w:szCs w:val="24"/>
        </w:rPr>
        <w:t>uite aux</w:t>
      </w:r>
      <w:r w:rsidR="001039AA">
        <w:rPr>
          <w:sz w:val="24"/>
          <w:szCs w:val="24"/>
        </w:rPr>
        <w:t xml:space="preserve"> évaluations successives du PPP</w:t>
      </w:r>
      <w:r w:rsidR="00204A32">
        <w:rPr>
          <w:sz w:val="24"/>
          <w:szCs w:val="24"/>
        </w:rPr>
        <w:t xml:space="preserve"> (2004-2005-2006)</w:t>
      </w:r>
      <w:r w:rsidR="0096645D">
        <w:rPr>
          <w:sz w:val="24"/>
          <w:szCs w:val="24"/>
        </w:rPr>
        <w:t xml:space="preserve"> réalisées par la Direction Interdépartementale de l’Intégration Sociale du Service Public Wallon</w:t>
      </w:r>
      <w:r w:rsidR="0096645D">
        <w:rPr>
          <w:rStyle w:val="Appelnotedebasdep"/>
          <w:sz w:val="24"/>
          <w:szCs w:val="24"/>
        </w:rPr>
        <w:footnoteReference w:id="101"/>
      </w:r>
      <w:r w:rsidR="002C758C">
        <w:rPr>
          <w:sz w:val="24"/>
          <w:szCs w:val="24"/>
        </w:rPr>
        <w:t xml:space="preserve"> (DIIS)</w:t>
      </w:r>
      <w:r w:rsidR="003D7F9E">
        <w:rPr>
          <w:sz w:val="24"/>
          <w:szCs w:val="24"/>
        </w:rPr>
        <w:t>, l</w:t>
      </w:r>
      <w:r w:rsidR="001C3AA9">
        <w:rPr>
          <w:sz w:val="24"/>
          <w:szCs w:val="24"/>
        </w:rPr>
        <w:t>e PPP est réformé et transformé</w:t>
      </w:r>
      <w:r w:rsidR="003D7F9E">
        <w:rPr>
          <w:sz w:val="24"/>
          <w:szCs w:val="24"/>
        </w:rPr>
        <w:t xml:space="preserve"> en Plan de Cohésion Sociale.</w:t>
      </w:r>
    </w:p>
    <w:p w:rsidR="00204A32" w:rsidRDefault="00844DD7" w:rsidP="00204A32">
      <w:pPr>
        <w:jc w:val="both"/>
        <w:rPr>
          <w:sz w:val="24"/>
          <w:szCs w:val="24"/>
        </w:rPr>
      </w:pPr>
      <w:r>
        <w:rPr>
          <w:sz w:val="24"/>
          <w:szCs w:val="24"/>
        </w:rPr>
        <w:t>La réforme porte sur trois</w:t>
      </w:r>
      <w:r w:rsidR="00204A32">
        <w:rPr>
          <w:sz w:val="24"/>
          <w:szCs w:val="24"/>
        </w:rPr>
        <w:t xml:space="preserve"> objets :</w:t>
      </w:r>
    </w:p>
    <w:p w:rsidR="00C93EC4" w:rsidRPr="00C93EC4" w:rsidRDefault="00C93EC4" w:rsidP="008B5BF9">
      <w:pPr>
        <w:pStyle w:val="Paragraphedeliste"/>
        <w:numPr>
          <w:ilvl w:val="0"/>
          <w:numId w:val="4"/>
        </w:numPr>
        <w:jc w:val="both"/>
        <w:rPr>
          <w:sz w:val="24"/>
          <w:szCs w:val="24"/>
        </w:rPr>
      </w:pPr>
      <w:r>
        <w:rPr>
          <w:sz w:val="24"/>
          <w:szCs w:val="24"/>
        </w:rPr>
        <w:t>L</w:t>
      </w:r>
      <w:r w:rsidRPr="00AA4CF1">
        <w:rPr>
          <w:sz w:val="24"/>
          <w:szCs w:val="24"/>
        </w:rPr>
        <w:t xml:space="preserve">e recentrage du nouveau dispositif sur </w:t>
      </w:r>
      <w:r w:rsidRPr="00323DD5">
        <w:rPr>
          <w:sz w:val="24"/>
          <w:szCs w:val="24"/>
        </w:rPr>
        <w:t xml:space="preserve">la cohésion sociale et la promotion de l’accès </w:t>
      </w:r>
      <w:r>
        <w:rPr>
          <w:sz w:val="24"/>
          <w:szCs w:val="24"/>
        </w:rPr>
        <w:t xml:space="preserve">de </w:t>
      </w:r>
      <w:r w:rsidRPr="00E84484">
        <w:rPr>
          <w:b/>
          <w:i/>
          <w:sz w:val="24"/>
          <w:szCs w:val="24"/>
        </w:rPr>
        <w:t xml:space="preserve">tous </w:t>
      </w:r>
      <w:r>
        <w:rPr>
          <w:sz w:val="24"/>
          <w:szCs w:val="24"/>
        </w:rPr>
        <w:t xml:space="preserve">aux droits fondamentaux </w:t>
      </w:r>
    </w:p>
    <w:p w:rsidR="00204A32" w:rsidRPr="00AA4CF1" w:rsidRDefault="00204A32" w:rsidP="008B5BF9">
      <w:pPr>
        <w:pStyle w:val="Paragraphedeliste"/>
        <w:numPr>
          <w:ilvl w:val="0"/>
          <w:numId w:val="4"/>
        </w:numPr>
        <w:jc w:val="both"/>
        <w:rPr>
          <w:sz w:val="24"/>
          <w:szCs w:val="24"/>
        </w:rPr>
      </w:pPr>
      <w:r w:rsidRPr="00AA4CF1">
        <w:rPr>
          <w:sz w:val="24"/>
          <w:szCs w:val="24"/>
        </w:rPr>
        <w:t xml:space="preserve">La </w:t>
      </w:r>
      <w:r>
        <w:rPr>
          <w:sz w:val="24"/>
          <w:szCs w:val="24"/>
        </w:rPr>
        <w:t>transformation du</w:t>
      </w:r>
      <w:r w:rsidRPr="00AA4CF1">
        <w:rPr>
          <w:sz w:val="24"/>
          <w:szCs w:val="24"/>
        </w:rPr>
        <w:t xml:space="preserve"> dispositif de </w:t>
      </w:r>
      <w:r w:rsidRPr="002120BE">
        <w:rPr>
          <w:i/>
          <w:sz w:val="24"/>
          <w:szCs w:val="24"/>
        </w:rPr>
        <w:t>prévention des risques</w:t>
      </w:r>
      <w:r>
        <w:rPr>
          <w:sz w:val="24"/>
          <w:szCs w:val="24"/>
        </w:rPr>
        <w:t xml:space="preserve"> (PPP)</w:t>
      </w:r>
      <w:r w:rsidRPr="00AA4CF1">
        <w:rPr>
          <w:sz w:val="24"/>
          <w:szCs w:val="24"/>
        </w:rPr>
        <w:t xml:space="preserve"> en </w:t>
      </w:r>
      <w:r>
        <w:rPr>
          <w:sz w:val="24"/>
          <w:szCs w:val="24"/>
        </w:rPr>
        <w:t xml:space="preserve"> </w:t>
      </w:r>
      <w:r w:rsidRPr="00AA4CF1">
        <w:rPr>
          <w:sz w:val="24"/>
          <w:szCs w:val="24"/>
        </w:rPr>
        <w:t xml:space="preserve">un  dispositif </w:t>
      </w:r>
      <w:r w:rsidRPr="002120BE">
        <w:rPr>
          <w:i/>
          <w:sz w:val="24"/>
          <w:szCs w:val="24"/>
        </w:rPr>
        <w:t>d’émancipation sociale</w:t>
      </w:r>
      <w:r>
        <w:rPr>
          <w:sz w:val="24"/>
          <w:szCs w:val="24"/>
        </w:rPr>
        <w:t xml:space="preserve"> (PCS)</w:t>
      </w:r>
      <w:r w:rsidRPr="00AA4CF1">
        <w:rPr>
          <w:sz w:val="24"/>
          <w:szCs w:val="24"/>
        </w:rPr>
        <w:t xml:space="preserve"> </w:t>
      </w:r>
    </w:p>
    <w:p w:rsidR="00204A32" w:rsidRPr="00323DD5" w:rsidRDefault="008525A7" w:rsidP="008B5BF9">
      <w:pPr>
        <w:pStyle w:val="Paragraphedeliste"/>
        <w:numPr>
          <w:ilvl w:val="0"/>
          <w:numId w:val="4"/>
        </w:numPr>
        <w:jc w:val="both"/>
        <w:rPr>
          <w:sz w:val="24"/>
          <w:szCs w:val="24"/>
        </w:rPr>
      </w:pPr>
      <w:r>
        <w:rPr>
          <w:sz w:val="24"/>
          <w:szCs w:val="24"/>
        </w:rPr>
        <w:t>L</w:t>
      </w:r>
      <w:r w:rsidR="00630AC9">
        <w:rPr>
          <w:sz w:val="24"/>
          <w:szCs w:val="24"/>
        </w:rPr>
        <w:t>a participation des</w:t>
      </w:r>
      <w:r w:rsidR="00204A32" w:rsidRPr="00323DD5">
        <w:rPr>
          <w:sz w:val="24"/>
          <w:szCs w:val="24"/>
        </w:rPr>
        <w:t xml:space="preserve"> acteurs</w:t>
      </w:r>
      <w:r w:rsidR="00370620">
        <w:rPr>
          <w:sz w:val="24"/>
          <w:szCs w:val="24"/>
        </w:rPr>
        <w:t xml:space="preserve"> du service public et</w:t>
      </w:r>
      <w:r w:rsidR="003867C2">
        <w:rPr>
          <w:sz w:val="24"/>
          <w:szCs w:val="24"/>
        </w:rPr>
        <w:t xml:space="preserve"> de la société civile</w:t>
      </w:r>
      <w:r w:rsidR="00204A32" w:rsidRPr="00323DD5">
        <w:rPr>
          <w:sz w:val="24"/>
          <w:szCs w:val="24"/>
        </w:rPr>
        <w:t xml:space="preserve"> à </w:t>
      </w:r>
      <w:r w:rsidR="00F94A5A">
        <w:rPr>
          <w:sz w:val="24"/>
          <w:szCs w:val="24"/>
        </w:rPr>
        <w:t>l’élaboration, la coordination, et l’évaluation des actions</w:t>
      </w:r>
      <w:r w:rsidR="00323DD5">
        <w:rPr>
          <w:sz w:val="24"/>
          <w:szCs w:val="24"/>
        </w:rPr>
        <w:t>.</w:t>
      </w:r>
    </w:p>
    <w:p w:rsidR="00204A32" w:rsidRDefault="00F94A5A" w:rsidP="00204A32">
      <w:pPr>
        <w:jc w:val="both"/>
        <w:rPr>
          <w:sz w:val="24"/>
          <w:szCs w:val="24"/>
        </w:rPr>
      </w:pPr>
      <w:r>
        <w:rPr>
          <w:sz w:val="24"/>
          <w:szCs w:val="24"/>
        </w:rPr>
        <w:t>Ce qui a conduit à cette reformulation ce sont l</w:t>
      </w:r>
      <w:r w:rsidR="00204A32">
        <w:rPr>
          <w:sz w:val="24"/>
          <w:szCs w:val="24"/>
        </w:rPr>
        <w:t xml:space="preserve">es </w:t>
      </w:r>
      <w:r w:rsidR="00323DD5">
        <w:rPr>
          <w:sz w:val="24"/>
          <w:szCs w:val="24"/>
        </w:rPr>
        <w:t xml:space="preserve">difficultés que les </w:t>
      </w:r>
      <w:r w:rsidR="00204A32">
        <w:rPr>
          <w:sz w:val="24"/>
          <w:szCs w:val="24"/>
        </w:rPr>
        <w:t>rapports</w:t>
      </w:r>
      <w:r w:rsidR="00323DD5">
        <w:rPr>
          <w:sz w:val="24"/>
          <w:szCs w:val="24"/>
        </w:rPr>
        <w:t xml:space="preserve"> d’évaluation de la DIIS ont</w:t>
      </w:r>
      <w:r w:rsidR="00204A32">
        <w:rPr>
          <w:sz w:val="24"/>
          <w:szCs w:val="24"/>
        </w:rPr>
        <w:t xml:space="preserve"> </w:t>
      </w:r>
      <w:r w:rsidR="00323DD5">
        <w:rPr>
          <w:sz w:val="24"/>
          <w:szCs w:val="24"/>
        </w:rPr>
        <w:t>relevées</w:t>
      </w:r>
      <w:r w:rsidR="00C93EC4">
        <w:rPr>
          <w:sz w:val="24"/>
          <w:szCs w:val="24"/>
        </w:rPr>
        <w:t xml:space="preserve">. Les voici listées </w:t>
      </w:r>
      <w:r>
        <w:rPr>
          <w:sz w:val="24"/>
          <w:szCs w:val="24"/>
        </w:rPr>
        <w:t>ci-dessous</w:t>
      </w:r>
      <w:r w:rsidR="00323DD5">
        <w:rPr>
          <w:sz w:val="24"/>
          <w:szCs w:val="24"/>
        </w:rPr>
        <w:t> :</w:t>
      </w:r>
    </w:p>
    <w:p w:rsidR="00204A32" w:rsidRPr="00754BCE" w:rsidRDefault="00204A32" w:rsidP="008B5BF9">
      <w:pPr>
        <w:pStyle w:val="Paragraphedeliste"/>
        <w:numPr>
          <w:ilvl w:val="0"/>
          <w:numId w:val="5"/>
        </w:numPr>
        <w:autoSpaceDE w:val="0"/>
        <w:autoSpaceDN w:val="0"/>
        <w:adjustRightInd w:val="0"/>
        <w:spacing w:after="0" w:line="240" w:lineRule="auto"/>
        <w:jc w:val="both"/>
        <w:rPr>
          <w:rFonts w:cs="Times New Roman"/>
          <w:i/>
          <w:color w:val="000000" w:themeColor="text1"/>
          <w:sz w:val="24"/>
          <w:szCs w:val="24"/>
        </w:rPr>
      </w:pPr>
      <w:r w:rsidRPr="00754BCE">
        <w:rPr>
          <w:rFonts w:cs="Times New Roman"/>
          <w:i/>
          <w:color w:val="000000" w:themeColor="text1"/>
          <w:sz w:val="24"/>
          <w:szCs w:val="24"/>
        </w:rPr>
        <w:lastRenderedPageBreak/>
        <w:t>une définition ambiguë des objectifs poursuivis par le décret "PPP", qui crée une confusion quant à son champ d’application et à l’articulation des actions réalisées avec d’autres dispositifs et/ou compétences ;</w:t>
      </w:r>
    </w:p>
    <w:p w:rsidR="00204A32" w:rsidRPr="00754BCE" w:rsidRDefault="00204A32" w:rsidP="008B5BF9">
      <w:pPr>
        <w:pStyle w:val="Paragraphedeliste"/>
        <w:numPr>
          <w:ilvl w:val="0"/>
          <w:numId w:val="5"/>
        </w:numPr>
        <w:autoSpaceDE w:val="0"/>
        <w:autoSpaceDN w:val="0"/>
        <w:adjustRightInd w:val="0"/>
        <w:spacing w:after="0" w:line="240" w:lineRule="auto"/>
        <w:jc w:val="both"/>
        <w:rPr>
          <w:rFonts w:cs="Times New Roman"/>
          <w:i/>
          <w:color w:val="000000" w:themeColor="text1"/>
          <w:sz w:val="24"/>
          <w:szCs w:val="24"/>
        </w:rPr>
      </w:pPr>
      <w:r w:rsidRPr="00754BCE">
        <w:rPr>
          <w:rFonts w:cs="Times New Roman"/>
          <w:i/>
          <w:color w:val="000000" w:themeColor="text1"/>
          <w:sz w:val="24"/>
          <w:szCs w:val="24"/>
        </w:rPr>
        <w:t>une approche réactive de la prévention des risques ;</w:t>
      </w:r>
    </w:p>
    <w:p w:rsidR="00204A32" w:rsidRPr="00960757" w:rsidRDefault="00204A32" w:rsidP="008B5BF9">
      <w:pPr>
        <w:pStyle w:val="Paragraphedeliste"/>
        <w:numPr>
          <w:ilvl w:val="0"/>
          <w:numId w:val="5"/>
        </w:numPr>
        <w:autoSpaceDE w:val="0"/>
        <w:autoSpaceDN w:val="0"/>
        <w:adjustRightInd w:val="0"/>
        <w:spacing w:after="0" w:line="240" w:lineRule="auto"/>
        <w:jc w:val="both"/>
        <w:rPr>
          <w:rFonts w:cs="Times New Roman"/>
          <w:b/>
          <w:i/>
          <w:color w:val="000000" w:themeColor="text1"/>
          <w:sz w:val="24"/>
          <w:szCs w:val="24"/>
        </w:rPr>
      </w:pPr>
      <w:r w:rsidRPr="00960757">
        <w:rPr>
          <w:rFonts w:cs="Times New Roman"/>
          <w:b/>
          <w:i/>
          <w:color w:val="000000" w:themeColor="text1"/>
          <w:sz w:val="24"/>
          <w:szCs w:val="24"/>
        </w:rPr>
        <w:t>une insuffisance de diagnostic de départ et d'indicateurs d'évaluation ;</w:t>
      </w:r>
    </w:p>
    <w:p w:rsidR="00204A32" w:rsidRPr="00754BCE" w:rsidRDefault="00204A32" w:rsidP="008B5BF9">
      <w:pPr>
        <w:pStyle w:val="Paragraphedeliste"/>
        <w:numPr>
          <w:ilvl w:val="0"/>
          <w:numId w:val="5"/>
        </w:numPr>
        <w:autoSpaceDE w:val="0"/>
        <w:autoSpaceDN w:val="0"/>
        <w:adjustRightInd w:val="0"/>
        <w:spacing w:after="0" w:line="240" w:lineRule="auto"/>
        <w:jc w:val="both"/>
        <w:rPr>
          <w:rFonts w:cs="Times New Roman"/>
          <w:i/>
          <w:color w:val="000000" w:themeColor="text1"/>
          <w:sz w:val="24"/>
          <w:szCs w:val="24"/>
        </w:rPr>
      </w:pPr>
      <w:r w:rsidRPr="00754BCE">
        <w:rPr>
          <w:rFonts w:cs="Times New Roman"/>
          <w:i/>
          <w:color w:val="000000" w:themeColor="text1"/>
          <w:sz w:val="24"/>
          <w:szCs w:val="24"/>
        </w:rPr>
        <w:t>un cadre de fonctionnement souvent imprécis (ex. : association de communes, conventions de partenariat, mode de calcul des subventions) ;</w:t>
      </w:r>
    </w:p>
    <w:p w:rsidR="00204A32" w:rsidRPr="00754BCE" w:rsidRDefault="00204A32" w:rsidP="008B5BF9">
      <w:pPr>
        <w:pStyle w:val="Paragraphedeliste"/>
        <w:numPr>
          <w:ilvl w:val="0"/>
          <w:numId w:val="6"/>
        </w:numPr>
        <w:autoSpaceDE w:val="0"/>
        <w:autoSpaceDN w:val="0"/>
        <w:adjustRightInd w:val="0"/>
        <w:spacing w:after="0" w:line="240" w:lineRule="auto"/>
        <w:jc w:val="both"/>
        <w:rPr>
          <w:rFonts w:cs="Times New Roman"/>
          <w:i/>
          <w:color w:val="000000" w:themeColor="text1"/>
          <w:sz w:val="24"/>
          <w:szCs w:val="24"/>
        </w:rPr>
      </w:pPr>
      <w:r w:rsidRPr="00754BCE">
        <w:rPr>
          <w:rFonts w:cs="Times New Roman"/>
          <w:i/>
          <w:color w:val="000000" w:themeColor="text1"/>
          <w:sz w:val="24"/>
          <w:szCs w:val="24"/>
        </w:rPr>
        <w:t>un mode de sélection utilisant des critères insuffisamment objectivés ;</w:t>
      </w:r>
    </w:p>
    <w:p w:rsidR="00204A32" w:rsidRPr="00754BCE" w:rsidRDefault="00204A32" w:rsidP="008B5BF9">
      <w:pPr>
        <w:pStyle w:val="Paragraphedeliste"/>
        <w:numPr>
          <w:ilvl w:val="0"/>
          <w:numId w:val="6"/>
        </w:numPr>
        <w:autoSpaceDE w:val="0"/>
        <w:autoSpaceDN w:val="0"/>
        <w:adjustRightInd w:val="0"/>
        <w:spacing w:after="0" w:line="240" w:lineRule="auto"/>
        <w:jc w:val="both"/>
        <w:rPr>
          <w:rFonts w:cs="Times New Roman"/>
          <w:i/>
          <w:color w:val="000000" w:themeColor="text1"/>
          <w:sz w:val="24"/>
          <w:szCs w:val="24"/>
        </w:rPr>
      </w:pPr>
      <w:r w:rsidRPr="00754BCE">
        <w:rPr>
          <w:rFonts w:cs="Times New Roman"/>
          <w:i/>
          <w:color w:val="000000" w:themeColor="text1"/>
          <w:sz w:val="24"/>
          <w:szCs w:val="24"/>
        </w:rPr>
        <w:t>un mode de financement peu transparent et ne tenant pas assez compte de la taille et des besoins des communes ;</w:t>
      </w:r>
    </w:p>
    <w:p w:rsidR="00204A32" w:rsidRPr="00754BCE" w:rsidRDefault="00204A32" w:rsidP="008B5BF9">
      <w:pPr>
        <w:pStyle w:val="Paragraphedeliste"/>
        <w:numPr>
          <w:ilvl w:val="0"/>
          <w:numId w:val="7"/>
        </w:numPr>
        <w:autoSpaceDE w:val="0"/>
        <w:autoSpaceDN w:val="0"/>
        <w:adjustRightInd w:val="0"/>
        <w:spacing w:after="0" w:line="240" w:lineRule="auto"/>
        <w:jc w:val="both"/>
        <w:rPr>
          <w:rFonts w:cs="Times New Roman"/>
          <w:i/>
          <w:color w:val="000000" w:themeColor="text1"/>
          <w:sz w:val="24"/>
          <w:szCs w:val="24"/>
        </w:rPr>
      </w:pPr>
      <w:r w:rsidRPr="00754BCE">
        <w:rPr>
          <w:rFonts w:cs="Times New Roman"/>
          <w:i/>
          <w:color w:val="000000" w:themeColor="text1"/>
          <w:sz w:val="24"/>
          <w:szCs w:val="24"/>
        </w:rPr>
        <w:t>des partenaires, notamment associatifs, moins impliqués en règle générale notamment en raison du rôle secondaire, voire inexistant de la Commission de prévention de proximité en termes d’élaboration, de coordination et d’évaluation des actions ;</w:t>
      </w:r>
    </w:p>
    <w:p w:rsidR="00204A32" w:rsidRPr="00960757" w:rsidRDefault="00204A32" w:rsidP="008B5BF9">
      <w:pPr>
        <w:pStyle w:val="Paragraphedeliste"/>
        <w:numPr>
          <w:ilvl w:val="0"/>
          <w:numId w:val="7"/>
        </w:numPr>
        <w:autoSpaceDE w:val="0"/>
        <w:autoSpaceDN w:val="0"/>
        <w:adjustRightInd w:val="0"/>
        <w:spacing w:after="0" w:line="240" w:lineRule="auto"/>
        <w:jc w:val="both"/>
        <w:rPr>
          <w:rFonts w:cs="Times New Roman"/>
          <w:b/>
          <w:i/>
          <w:color w:val="000000" w:themeColor="text1"/>
          <w:sz w:val="24"/>
          <w:szCs w:val="24"/>
        </w:rPr>
      </w:pPr>
      <w:r w:rsidRPr="00960757">
        <w:rPr>
          <w:rFonts w:cs="Times New Roman"/>
          <w:b/>
          <w:i/>
          <w:color w:val="000000" w:themeColor="text1"/>
          <w:sz w:val="24"/>
          <w:szCs w:val="24"/>
        </w:rPr>
        <w:t>un processus d’évaluation peu adapté et insuffisamment participatif (implication non obligatoire des partenaires et des bénéficiaires des actions).</w:t>
      </w:r>
      <w:r w:rsidRPr="00960757">
        <w:rPr>
          <w:rStyle w:val="Appelnotedebasdep"/>
          <w:rFonts w:cs="Times New Roman"/>
          <w:b/>
          <w:i/>
          <w:color w:val="000000" w:themeColor="text1"/>
          <w:sz w:val="24"/>
          <w:szCs w:val="24"/>
        </w:rPr>
        <w:footnoteReference w:id="102"/>
      </w:r>
    </w:p>
    <w:p w:rsidR="00712530" w:rsidRDefault="00712530" w:rsidP="00204A32">
      <w:pPr>
        <w:pStyle w:val="Paragraphedeliste"/>
        <w:autoSpaceDE w:val="0"/>
        <w:autoSpaceDN w:val="0"/>
        <w:adjustRightInd w:val="0"/>
        <w:spacing w:after="0" w:line="240" w:lineRule="auto"/>
        <w:ind w:left="0"/>
        <w:jc w:val="both"/>
        <w:rPr>
          <w:rFonts w:cs="Times New Roman"/>
          <w:color w:val="000000" w:themeColor="text1"/>
          <w:sz w:val="24"/>
          <w:szCs w:val="24"/>
        </w:rPr>
      </w:pPr>
    </w:p>
    <w:p w:rsidR="00712530" w:rsidRDefault="00712530" w:rsidP="00204A32">
      <w:pPr>
        <w:pStyle w:val="Paragraphedeliste"/>
        <w:autoSpaceDE w:val="0"/>
        <w:autoSpaceDN w:val="0"/>
        <w:adjustRightInd w:val="0"/>
        <w:spacing w:after="0" w:line="240" w:lineRule="auto"/>
        <w:ind w:left="0"/>
        <w:jc w:val="both"/>
        <w:rPr>
          <w:rFonts w:cs="Times New Roman"/>
          <w:color w:val="000000" w:themeColor="text1"/>
          <w:sz w:val="24"/>
          <w:szCs w:val="24"/>
        </w:rPr>
      </w:pPr>
      <w:r>
        <w:rPr>
          <w:rFonts w:cs="Times New Roman"/>
          <w:color w:val="000000" w:themeColor="text1"/>
          <w:sz w:val="24"/>
          <w:szCs w:val="24"/>
        </w:rPr>
        <w:t>Selon le rapport final</w:t>
      </w:r>
      <w:r w:rsidR="00BB4E2B">
        <w:rPr>
          <w:rStyle w:val="Appelnotedebasdep"/>
          <w:rFonts w:cs="Times New Roman"/>
          <w:color w:val="000000" w:themeColor="text1"/>
          <w:sz w:val="24"/>
          <w:szCs w:val="24"/>
        </w:rPr>
        <w:footnoteReference w:id="103"/>
      </w:r>
      <w:r w:rsidR="00120712">
        <w:rPr>
          <w:rFonts w:cs="Times New Roman"/>
          <w:color w:val="000000" w:themeColor="text1"/>
          <w:sz w:val="24"/>
          <w:szCs w:val="24"/>
        </w:rPr>
        <w:t xml:space="preserve"> sur l’évaluation </w:t>
      </w:r>
      <w:r w:rsidR="00155C0C">
        <w:rPr>
          <w:rFonts w:cs="Times New Roman"/>
          <w:color w:val="000000" w:themeColor="text1"/>
          <w:sz w:val="24"/>
          <w:szCs w:val="24"/>
        </w:rPr>
        <w:t>des</w:t>
      </w:r>
      <w:r w:rsidR="00AA6574">
        <w:rPr>
          <w:rFonts w:cs="Times New Roman"/>
          <w:color w:val="000000" w:themeColor="text1"/>
          <w:sz w:val="24"/>
          <w:szCs w:val="24"/>
        </w:rPr>
        <w:t xml:space="preserve"> processus de mise en œuvre des</w:t>
      </w:r>
      <w:r w:rsidR="00155C0C">
        <w:rPr>
          <w:rFonts w:cs="Times New Roman"/>
          <w:color w:val="000000" w:themeColor="text1"/>
          <w:sz w:val="24"/>
          <w:szCs w:val="24"/>
        </w:rPr>
        <w:t xml:space="preserve"> plans de cohésion sociale (2013)</w:t>
      </w:r>
      <w:r>
        <w:rPr>
          <w:rFonts w:cs="Times New Roman"/>
          <w:color w:val="000000" w:themeColor="text1"/>
          <w:sz w:val="24"/>
          <w:szCs w:val="24"/>
        </w:rPr>
        <w:t>, ce qui est proposé à travers le PCS c’e</w:t>
      </w:r>
      <w:r w:rsidR="00883C91">
        <w:rPr>
          <w:rFonts w:cs="Times New Roman"/>
          <w:color w:val="000000" w:themeColor="text1"/>
          <w:sz w:val="24"/>
          <w:szCs w:val="24"/>
        </w:rPr>
        <w:t>st un cadre de gestion qui  se base</w:t>
      </w:r>
      <w:r>
        <w:rPr>
          <w:rFonts w:cs="Times New Roman"/>
          <w:color w:val="000000" w:themeColor="text1"/>
          <w:sz w:val="24"/>
          <w:szCs w:val="24"/>
        </w:rPr>
        <w:t xml:space="preserve"> sur :</w:t>
      </w:r>
    </w:p>
    <w:p w:rsidR="00204A32" w:rsidRDefault="00204A32" w:rsidP="00204A32">
      <w:pPr>
        <w:pStyle w:val="Paragraphedeliste"/>
        <w:autoSpaceDE w:val="0"/>
        <w:autoSpaceDN w:val="0"/>
        <w:adjustRightInd w:val="0"/>
        <w:spacing w:after="0" w:line="240" w:lineRule="auto"/>
        <w:ind w:left="0"/>
        <w:jc w:val="both"/>
        <w:rPr>
          <w:rFonts w:cs="Times New Roman"/>
          <w:color w:val="000000" w:themeColor="text1"/>
          <w:sz w:val="24"/>
          <w:szCs w:val="24"/>
        </w:rPr>
      </w:pPr>
    </w:p>
    <w:p w:rsidR="00204A32" w:rsidRPr="00844DD7" w:rsidRDefault="00204A32" w:rsidP="008B5BF9">
      <w:pPr>
        <w:pStyle w:val="Paragraphedeliste"/>
        <w:numPr>
          <w:ilvl w:val="0"/>
          <w:numId w:val="8"/>
        </w:numPr>
        <w:autoSpaceDE w:val="0"/>
        <w:autoSpaceDN w:val="0"/>
        <w:adjustRightInd w:val="0"/>
        <w:spacing w:after="0" w:line="240" w:lineRule="auto"/>
        <w:rPr>
          <w:rFonts w:cs="Times New Roman"/>
          <w:i/>
          <w:color w:val="000000" w:themeColor="text1"/>
          <w:sz w:val="24"/>
          <w:szCs w:val="24"/>
        </w:rPr>
      </w:pPr>
      <w:r w:rsidRPr="00844DD7">
        <w:rPr>
          <w:rFonts w:cs="Times New Roman"/>
          <w:i/>
          <w:color w:val="000000" w:themeColor="text1"/>
          <w:sz w:val="24"/>
          <w:szCs w:val="24"/>
        </w:rPr>
        <w:t>un diagnostic initial ;</w:t>
      </w:r>
    </w:p>
    <w:p w:rsidR="00204A32" w:rsidRPr="00844DD7" w:rsidRDefault="00204A32" w:rsidP="008B5BF9">
      <w:pPr>
        <w:pStyle w:val="Paragraphedeliste"/>
        <w:numPr>
          <w:ilvl w:val="0"/>
          <w:numId w:val="8"/>
        </w:numPr>
        <w:autoSpaceDE w:val="0"/>
        <w:autoSpaceDN w:val="0"/>
        <w:adjustRightInd w:val="0"/>
        <w:spacing w:after="0" w:line="240" w:lineRule="auto"/>
        <w:rPr>
          <w:rFonts w:cs="Times New Roman"/>
          <w:i/>
          <w:color w:val="000000" w:themeColor="text1"/>
          <w:sz w:val="24"/>
          <w:szCs w:val="24"/>
        </w:rPr>
      </w:pPr>
      <w:r w:rsidRPr="00844DD7">
        <w:rPr>
          <w:rFonts w:cs="Times New Roman"/>
          <w:i/>
          <w:color w:val="000000" w:themeColor="text1"/>
          <w:sz w:val="24"/>
          <w:szCs w:val="24"/>
        </w:rPr>
        <w:t xml:space="preserve">une gestion du partenariat où les partenaires doivent être impliqués aux moments clés (diagnostic, opérationnalisation, </w:t>
      </w:r>
      <w:r w:rsidRPr="001E08EF">
        <w:rPr>
          <w:rFonts w:cs="Times New Roman"/>
          <w:b/>
          <w:i/>
          <w:color w:val="000000" w:themeColor="text1"/>
          <w:sz w:val="24"/>
          <w:szCs w:val="24"/>
        </w:rPr>
        <w:t>évaluation</w:t>
      </w:r>
      <w:r w:rsidRPr="00844DD7">
        <w:rPr>
          <w:rFonts w:cs="Times New Roman"/>
          <w:i/>
          <w:color w:val="000000" w:themeColor="text1"/>
          <w:sz w:val="24"/>
          <w:szCs w:val="24"/>
        </w:rPr>
        <w:t>) avec des processus de gouvernance à redéfinir ;</w:t>
      </w:r>
      <w:r w:rsidR="00666918">
        <w:rPr>
          <w:rFonts w:cs="Times New Roman"/>
          <w:i/>
          <w:color w:val="000000" w:themeColor="text1"/>
          <w:sz w:val="24"/>
          <w:szCs w:val="24"/>
        </w:rPr>
        <w:t xml:space="preserve"> </w:t>
      </w:r>
    </w:p>
    <w:p w:rsidR="006F4311" w:rsidRDefault="00204A32" w:rsidP="008B5BF9">
      <w:pPr>
        <w:pStyle w:val="Paragraphedeliste"/>
        <w:numPr>
          <w:ilvl w:val="0"/>
          <w:numId w:val="8"/>
        </w:numPr>
        <w:autoSpaceDE w:val="0"/>
        <w:autoSpaceDN w:val="0"/>
        <w:adjustRightInd w:val="0"/>
        <w:spacing w:after="0" w:line="240" w:lineRule="auto"/>
        <w:rPr>
          <w:rFonts w:cs="Times New Roman"/>
          <w:color w:val="000000" w:themeColor="text1"/>
          <w:sz w:val="24"/>
          <w:szCs w:val="24"/>
        </w:rPr>
      </w:pPr>
      <w:r w:rsidRPr="00844DD7">
        <w:rPr>
          <w:rFonts w:cs="Times New Roman"/>
          <w:i/>
          <w:color w:val="000000" w:themeColor="text1"/>
          <w:sz w:val="24"/>
          <w:szCs w:val="24"/>
        </w:rPr>
        <w:t>un processus d’évaluation du plan développé sur le mode de la participation</w:t>
      </w:r>
      <w:r>
        <w:rPr>
          <w:rFonts w:cs="Times New Roman"/>
          <w:color w:val="000000" w:themeColor="text1"/>
          <w:sz w:val="24"/>
          <w:szCs w:val="24"/>
        </w:rPr>
        <w:t>.</w:t>
      </w:r>
      <w:r w:rsidR="006F4311">
        <w:rPr>
          <w:rFonts w:cs="Times New Roman"/>
          <w:color w:val="000000" w:themeColor="text1"/>
          <w:sz w:val="24"/>
          <w:szCs w:val="24"/>
        </w:rPr>
        <w:t xml:space="preserve"> </w:t>
      </w:r>
    </w:p>
    <w:p w:rsidR="006F4311" w:rsidRPr="006F4311" w:rsidRDefault="006F4311" w:rsidP="006F4311">
      <w:pPr>
        <w:autoSpaceDE w:val="0"/>
        <w:autoSpaceDN w:val="0"/>
        <w:adjustRightInd w:val="0"/>
        <w:spacing w:after="0" w:line="240" w:lineRule="auto"/>
        <w:rPr>
          <w:rFonts w:cs="Times New Roman"/>
          <w:color w:val="000000" w:themeColor="text1"/>
          <w:sz w:val="24"/>
          <w:szCs w:val="24"/>
        </w:rPr>
      </w:pPr>
    </w:p>
    <w:p w:rsidR="000F3392" w:rsidRDefault="0096645D" w:rsidP="00E27AF9">
      <w:pPr>
        <w:autoSpaceDE w:val="0"/>
        <w:autoSpaceDN w:val="0"/>
        <w:adjustRightInd w:val="0"/>
        <w:spacing w:after="0" w:line="240" w:lineRule="auto"/>
        <w:jc w:val="both"/>
        <w:rPr>
          <w:sz w:val="24"/>
          <w:szCs w:val="24"/>
        </w:rPr>
      </w:pPr>
      <w:r>
        <w:rPr>
          <w:rFonts w:cs="Times New Roman"/>
          <w:color w:val="000000" w:themeColor="text1"/>
          <w:sz w:val="24"/>
          <w:szCs w:val="24"/>
        </w:rPr>
        <w:t xml:space="preserve">De manière plus spécifique, </w:t>
      </w:r>
      <w:r w:rsidR="00C26AD6">
        <w:rPr>
          <w:rFonts w:cs="Times New Roman"/>
          <w:color w:val="000000" w:themeColor="text1"/>
          <w:sz w:val="24"/>
          <w:szCs w:val="24"/>
        </w:rPr>
        <w:t>on peut dire que l’enjeu</w:t>
      </w:r>
      <w:r w:rsidR="00844DD7">
        <w:rPr>
          <w:rFonts w:cs="Times New Roman"/>
          <w:color w:val="000000" w:themeColor="text1"/>
          <w:sz w:val="24"/>
          <w:szCs w:val="24"/>
        </w:rPr>
        <w:t xml:space="preserve"> du PCS</w:t>
      </w:r>
      <w:r w:rsidR="00C26AD6">
        <w:rPr>
          <w:rFonts w:cs="Times New Roman"/>
          <w:color w:val="000000" w:themeColor="text1"/>
          <w:sz w:val="24"/>
          <w:szCs w:val="24"/>
        </w:rPr>
        <w:t xml:space="preserve"> est de contribuer</w:t>
      </w:r>
      <w:r w:rsidR="00876470">
        <w:rPr>
          <w:rFonts w:cs="Times New Roman"/>
          <w:color w:val="000000" w:themeColor="text1"/>
          <w:sz w:val="24"/>
          <w:szCs w:val="24"/>
        </w:rPr>
        <w:t xml:space="preserve"> </w:t>
      </w:r>
      <w:r>
        <w:rPr>
          <w:rFonts w:cs="Times New Roman"/>
          <w:color w:val="000000" w:themeColor="text1"/>
          <w:sz w:val="24"/>
          <w:szCs w:val="24"/>
        </w:rPr>
        <w:t xml:space="preserve">à </w:t>
      </w:r>
      <w:r w:rsidRPr="000F3392">
        <w:rPr>
          <w:rFonts w:cs="Times New Roman"/>
          <w:b/>
          <w:color w:val="000000" w:themeColor="text1"/>
          <w:sz w:val="24"/>
          <w:szCs w:val="24"/>
        </w:rPr>
        <w:t>l’implémentation d’un processus</w:t>
      </w:r>
      <w:r w:rsidR="00BC68E5" w:rsidRPr="000F3392">
        <w:rPr>
          <w:rFonts w:cs="Times New Roman"/>
          <w:b/>
          <w:color w:val="000000" w:themeColor="text1"/>
          <w:sz w:val="24"/>
          <w:szCs w:val="24"/>
        </w:rPr>
        <w:t xml:space="preserve"> de gouvernance</w:t>
      </w:r>
      <w:r w:rsidR="00E27AF9" w:rsidRPr="000F3392">
        <w:rPr>
          <w:b/>
          <w:sz w:val="24"/>
          <w:szCs w:val="24"/>
        </w:rPr>
        <w:t xml:space="preserve"> qui permet une transversalité entre tous les acteurs </w:t>
      </w:r>
      <w:r w:rsidR="00E27AF9" w:rsidRPr="000F3392">
        <w:rPr>
          <w:b/>
          <w:i/>
          <w:sz w:val="24"/>
          <w:szCs w:val="24"/>
        </w:rPr>
        <w:t>d’une action collective organisée</w:t>
      </w:r>
      <w:r w:rsidR="003C7BF5" w:rsidRPr="000F3392">
        <w:rPr>
          <w:b/>
          <w:i/>
          <w:sz w:val="24"/>
          <w:szCs w:val="24"/>
        </w:rPr>
        <w:t>,</w:t>
      </w:r>
      <w:r w:rsidR="00C93EC4" w:rsidRPr="000F3392">
        <w:rPr>
          <w:b/>
          <w:sz w:val="24"/>
          <w:szCs w:val="24"/>
        </w:rPr>
        <w:t xml:space="preserve"> dans le cadre d’une politique publique</w:t>
      </w:r>
      <w:r w:rsidR="00E27AF9" w:rsidRPr="00E27AF9">
        <w:rPr>
          <w:i/>
          <w:sz w:val="24"/>
          <w:szCs w:val="24"/>
        </w:rPr>
        <w:t>.</w:t>
      </w:r>
      <w:r w:rsidR="00883C91">
        <w:rPr>
          <w:sz w:val="24"/>
          <w:szCs w:val="24"/>
        </w:rPr>
        <w:t xml:space="preserve"> </w:t>
      </w:r>
    </w:p>
    <w:p w:rsidR="000F3392" w:rsidRDefault="000F3392" w:rsidP="00E27AF9">
      <w:pPr>
        <w:autoSpaceDE w:val="0"/>
        <w:autoSpaceDN w:val="0"/>
        <w:adjustRightInd w:val="0"/>
        <w:spacing w:after="0" w:line="240" w:lineRule="auto"/>
        <w:jc w:val="both"/>
        <w:rPr>
          <w:sz w:val="24"/>
          <w:szCs w:val="24"/>
        </w:rPr>
      </w:pPr>
    </w:p>
    <w:p w:rsidR="004E1864" w:rsidRPr="00883C91" w:rsidRDefault="00876470" w:rsidP="00E27AF9">
      <w:pPr>
        <w:autoSpaceDE w:val="0"/>
        <w:autoSpaceDN w:val="0"/>
        <w:adjustRightInd w:val="0"/>
        <w:spacing w:after="0" w:line="240" w:lineRule="auto"/>
        <w:jc w:val="both"/>
        <w:rPr>
          <w:sz w:val="24"/>
          <w:szCs w:val="24"/>
        </w:rPr>
      </w:pPr>
      <w:r>
        <w:rPr>
          <w:sz w:val="24"/>
          <w:szCs w:val="24"/>
        </w:rPr>
        <w:t xml:space="preserve">Plusieurs éléments nous permettent d’avancer cette affirmation </w:t>
      </w:r>
      <w:r w:rsidR="00BC38C2">
        <w:rPr>
          <w:sz w:val="24"/>
          <w:szCs w:val="24"/>
        </w:rPr>
        <w:t>nous les verrons plus en détail au moment de l’analyse</w:t>
      </w:r>
      <w:r w:rsidR="00C93EC4">
        <w:rPr>
          <w:sz w:val="24"/>
          <w:szCs w:val="24"/>
        </w:rPr>
        <w:t>.</w:t>
      </w:r>
      <w:r w:rsidR="00883C91">
        <w:rPr>
          <w:sz w:val="24"/>
          <w:szCs w:val="24"/>
        </w:rPr>
        <w:t xml:space="preserve"> </w:t>
      </w:r>
      <w:r w:rsidR="00C93EC4">
        <w:rPr>
          <w:sz w:val="24"/>
          <w:szCs w:val="24"/>
        </w:rPr>
        <w:t>N</w:t>
      </w:r>
      <w:r w:rsidR="00F94A5A">
        <w:rPr>
          <w:sz w:val="24"/>
          <w:szCs w:val="24"/>
        </w:rPr>
        <w:t xml:space="preserve">éanmoins avant d’aller plus loin, il nous faut présenter le Plan de Cohésion Sociale tel qu’il a été défini dans le cadre du décret 2008. </w:t>
      </w:r>
    </w:p>
    <w:p w:rsidR="00E27AF9" w:rsidRDefault="00E27AF9" w:rsidP="00E27AF9">
      <w:pPr>
        <w:autoSpaceDE w:val="0"/>
        <w:autoSpaceDN w:val="0"/>
        <w:adjustRightInd w:val="0"/>
        <w:spacing w:after="0" w:line="240" w:lineRule="auto"/>
        <w:jc w:val="both"/>
        <w:rPr>
          <w:sz w:val="24"/>
          <w:szCs w:val="24"/>
        </w:rPr>
      </w:pPr>
    </w:p>
    <w:p w:rsidR="00E27AF9" w:rsidRPr="00E27AF9" w:rsidRDefault="00E27AF9" w:rsidP="00E27AF9">
      <w:pPr>
        <w:autoSpaceDE w:val="0"/>
        <w:autoSpaceDN w:val="0"/>
        <w:adjustRightInd w:val="0"/>
        <w:spacing w:after="0" w:line="240" w:lineRule="auto"/>
        <w:jc w:val="both"/>
        <w:rPr>
          <w:rFonts w:cs="Times New Roman"/>
          <w:sz w:val="24"/>
          <w:szCs w:val="24"/>
        </w:rPr>
      </w:pPr>
    </w:p>
    <w:p w:rsidR="00D20327" w:rsidRPr="00AB08ED" w:rsidRDefault="004E1864" w:rsidP="004E422A">
      <w:pPr>
        <w:pStyle w:val="Paragraphedeliste"/>
        <w:numPr>
          <w:ilvl w:val="1"/>
          <w:numId w:val="3"/>
        </w:numPr>
        <w:autoSpaceDE w:val="0"/>
        <w:autoSpaceDN w:val="0"/>
        <w:adjustRightInd w:val="0"/>
        <w:spacing w:after="0"/>
        <w:jc w:val="both"/>
        <w:rPr>
          <w:b/>
          <w:sz w:val="24"/>
          <w:szCs w:val="24"/>
          <w:lang w:val="fr-FR"/>
        </w:rPr>
      </w:pPr>
      <w:r w:rsidRPr="00AB08ED">
        <w:rPr>
          <w:b/>
          <w:sz w:val="24"/>
          <w:szCs w:val="24"/>
          <w:lang w:val="fr-FR"/>
        </w:rPr>
        <w:t xml:space="preserve">Le décret wallon de 2008 relatif au Plan de Cohésion Sociale </w:t>
      </w:r>
      <w:r w:rsidR="00237CCD" w:rsidRPr="00AB08ED">
        <w:rPr>
          <w:b/>
          <w:sz w:val="24"/>
          <w:szCs w:val="24"/>
          <w:lang w:val="fr-FR"/>
        </w:rPr>
        <w:t>dans les villes et communes wallonnes</w:t>
      </w:r>
    </w:p>
    <w:p w:rsidR="00C71FE6" w:rsidRPr="00C71FE6" w:rsidRDefault="00C71FE6" w:rsidP="00C71FE6">
      <w:pPr>
        <w:pStyle w:val="Paragraphedeliste"/>
        <w:autoSpaceDE w:val="0"/>
        <w:autoSpaceDN w:val="0"/>
        <w:adjustRightInd w:val="0"/>
        <w:spacing w:after="0"/>
        <w:jc w:val="both"/>
        <w:rPr>
          <w:b/>
          <w:sz w:val="24"/>
          <w:szCs w:val="24"/>
          <w:lang w:val="fr-FR"/>
        </w:rPr>
      </w:pPr>
    </w:p>
    <w:p w:rsidR="00D20327" w:rsidRPr="00B82CC3" w:rsidRDefault="00D20327" w:rsidP="00D20327">
      <w:pPr>
        <w:autoSpaceDE w:val="0"/>
        <w:autoSpaceDN w:val="0"/>
        <w:adjustRightInd w:val="0"/>
        <w:spacing w:after="0" w:line="240" w:lineRule="auto"/>
        <w:jc w:val="both"/>
        <w:rPr>
          <w:rFonts w:cs="Trebuchet MS"/>
          <w:color w:val="000000"/>
          <w:sz w:val="24"/>
          <w:szCs w:val="24"/>
        </w:rPr>
      </w:pPr>
      <w:r>
        <w:rPr>
          <w:rFonts w:cs="Trebuchet MS"/>
          <w:color w:val="000000"/>
          <w:sz w:val="24"/>
          <w:szCs w:val="24"/>
        </w:rPr>
        <w:t>S’inspirant de la définition du Conseil de l’Europe,</w:t>
      </w:r>
      <w:r w:rsidRPr="00B82CC3">
        <w:rPr>
          <w:rFonts w:cs="Trebuchet MS"/>
          <w:color w:val="000000"/>
          <w:sz w:val="24"/>
          <w:szCs w:val="24"/>
        </w:rPr>
        <w:t xml:space="preserve"> </w:t>
      </w:r>
      <w:r>
        <w:rPr>
          <w:rFonts w:cs="Trebuchet MS"/>
          <w:color w:val="000000"/>
          <w:sz w:val="24"/>
          <w:szCs w:val="24"/>
        </w:rPr>
        <w:t>l</w:t>
      </w:r>
      <w:r w:rsidRPr="00B82CC3">
        <w:rPr>
          <w:rFonts w:cs="Trebuchet MS"/>
          <w:color w:val="000000"/>
          <w:sz w:val="24"/>
          <w:szCs w:val="24"/>
        </w:rPr>
        <w:t>a</w:t>
      </w:r>
      <w:r>
        <w:rPr>
          <w:rFonts w:cs="Trebuchet MS"/>
          <w:color w:val="000000"/>
          <w:sz w:val="24"/>
          <w:szCs w:val="24"/>
        </w:rPr>
        <w:t xml:space="preserve"> Direction interdépartementale de la Cohésion Sociale (</w:t>
      </w:r>
      <w:proofErr w:type="spellStart"/>
      <w:r>
        <w:rPr>
          <w:rFonts w:cs="Trebuchet MS"/>
          <w:color w:val="000000"/>
          <w:sz w:val="24"/>
          <w:szCs w:val="24"/>
        </w:rPr>
        <w:t>DiCS</w:t>
      </w:r>
      <w:proofErr w:type="spellEnd"/>
      <w:r>
        <w:rPr>
          <w:rFonts w:cs="Trebuchet MS"/>
          <w:color w:val="000000"/>
          <w:sz w:val="24"/>
          <w:szCs w:val="24"/>
        </w:rPr>
        <w:t xml:space="preserve">) du Service Public de Wallonie, défini la cohésion sociale </w:t>
      </w:r>
      <w:r w:rsidRPr="00B82CC3">
        <w:rPr>
          <w:rFonts w:cs="Trebuchet MS"/>
          <w:color w:val="000000"/>
          <w:sz w:val="24"/>
          <w:szCs w:val="24"/>
        </w:rPr>
        <w:t xml:space="preserve"> comme </w:t>
      </w:r>
      <w:r w:rsidRPr="00B82CC3">
        <w:rPr>
          <w:rFonts w:cs="Trebuchet MS"/>
          <w:i/>
          <w:color w:val="000000"/>
          <w:sz w:val="24"/>
          <w:szCs w:val="24"/>
        </w:rPr>
        <w:t xml:space="preserve">l’ensemble des processus qui contribuent à </w:t>
      </w:r>
      <w:r w:rsidRPr="00B82CC3">
        <w:rPr>
          <w:rFonts w:cs="TrebuchetMS,Bold"/>
          <w:bCs/>
          <w:i/>
          <w:color w:val="000000"/>
          <w:sz w:val="24"/>
          <w:szCs w:val="24"/>
        </w:rPr>
        <w:t>assurer à tous les individus ou groupes d’individus l’égalité des chances et des</w:t>
      </w:r>
      <w:r w:rsidRPr="00B82CC3">
        <w:rPr>
          <w:rFonts w:cs="Trebuchet MS"/>
          <w:i/>
          <w:color w:val="000000"/>
          <w:sz w:val="24"/>
          <w:szCs w:val="24"/>
        </w:rPr>
        <w:t xml:space="preserve"> </w:t>
      </w:r>
      <w:r w:rsidRPr="00B82CC3">
        <w:rPr>
          <w:rFonts w:cs="TrebuchetMS,Bold"/>
          <w:bCs/>
          <w:i/>
          <w:color w:val="000000"/>
          <w:sz w:val="24"/>
          <w:szCs w:val="24"/>
        </w:rPr>
        <w:t>conditions</w:t>
      </w:r>
      <w:r w:rsidRPr="00B82CC3">
        <w:rPr>
          <w:rFonts w:cs="Trebuchet MS"/>
          <w:i/>
          <w:color w:val="000000"/>
          <w:sz w:val="24"/>
          <w:szCs w:val="24"/>
        </w:rPr>
        <w:t xml:space="preserve">, </w:t>
      </w:r>
      <w:r w:rsidRPr="00B82CC3">
        <w:rPr>
          <w:rFonts w:cs="TrebuchetMS,Bold"/>
          <w:bCs/>
          <w:i/>
          <w:color w:val="000000"/>
          <w:sz w:val="24"/>
          <w:szCs w:val="24"/>
        </w:rPr>
        <w:t>l’accès effectif aux droits fondamentaux et au bien-être économique,</w:t>
      </w:r>
      <w:r w:rsidRPr="00B82CC3">
        <w:rPr>
          <w:rFonts w:cs="Trebuchet MS"/>
          <w:i/>
          <w:color w:val="000000"/>
          <w:sz w:val="24"/>
          <w:szCs w:val="24"/>
        </w:rPr>
        <w:t xml:space="preserve"> </w:t>
      </w:r>
      <w:r w:rsidRPr="00B82CC3">
        <w:rPr>
          <w:rFonts w:cs="TrebuchetMS,Bold"/>
          <w:bCs/>
          <w:i/>
          <w:color w:val="000000"/>
          <w:sz w:val="24"/>
          <w:szCs w:val="24"/>
        </w:rPr>
        <w:t>social et culturel</w:t>
      </w:r>
      <w:r w:rsidRPr="00B82CC3">
        <w:rPr>
          <w:rFonts w:cs="Trebuchet MS"/>
          <w:i/>
          <w:color w:val="000000"/>
          <w:sz w:val="24"/>
          <w:szCs w:val="24"/>
        </w:rPr>
        <w:t xml:space="preserve">, afin de permettre à chacun de </w:t>
      </w:r>
      <w:r w:rsidRPr="00B82CC3">
        <w:rPr>
          <w:rFonts w:cs="TrebuchetMS,Bold"/>
          <w:bCs/>
          <w:i/>
          <w:color w:val="000000"/>
          <w:sz w:val="24"/>
          <w:szCs w:val="24"/>
        </w:rPr>
        <w:t>participer activement à la société et</w:t>
      </w:r>
      <w:r w:rsidRPr="00B82CC3">
        <w:rPr>
          <w:rFonts w:cs="Trebuchet MS"/>
          <w:i/>
          <w:color w:val="000000"/>
          <w:sz w:val="24"/>
          <w:szCs w:val="24"/>
        </w:rPr>
        <w:t xml:space="preserve"> </w:t>
      </w:r>
      <w:r w:rsidRPr="00B82CC3">
        <w:rPr>
          <w:rFonts w:cs="TrebuchetMS,Bold"/>
          <w:bCs/>
          <w:i/>
          <w:color w:val="000000"/>
          <w:sz w:val="24"/>
          <w:szCs w:val="24"/>
        </w:rPr>
        <w:t>d’y être reconnu</w:t>
      </w:r>
      <w:r w:rsidRPr="00B82CC3">
        <w:rPr>
          <w:rFonts w:cs="Trebuchet MS"/>
          <w:i/>
          <w:color w:val="000000"/>
          <w:sz w:val="24"/>
          <w:szCs w:val="24"/>
        </w:rPr>
        <w:t xml:space="preserve">, et ce quels que soient son origine nationale ou ethnique, son </w:t>
      </w:r>
      <w:r w:rsidRPr="00B82CC3">
        <w:rPr>
          <w:rFonts w:cs="Trebuchet MS"/>
          <w:i/>
          <w:color w:val="000000"/>
          <w:sz w:val="24"/>
          <w:szCs w:val="24"/>
        </w:rPr>
        <w:lastRenderedPageBreak/>
        <w:t>appartenance culturelle, religieuse ou philosophique, son statut social, son niveau socioéconomique, son âge, son orientation sexue</w:t>
      </w:r>
      <w:r>
        <w:rPr>
          <w:rFonts w:cs="Trebuchet MS"/>
          <w:i/>
          <w:color w:val="000000"/>
          <w:sz w:val="24"/>
          <w:szCs w:val="24"/>
        </w:rPr>
        <w:t>lle, sa santé ou son handicap</w:t>
      </w:r>
      <w:r>
        <w:rPr>
          <w:rStyle w:val="Appelnotedebasdep"/>
          <w:rFonts w:cs="Trebuchet MS"/>
          <w:i/>
          <w:color w:val="000000"/>
          <w:sz w:val="24"/>
          <w:szCs w:val="24"/>
        </w:rPr>
        <w:footnoteReference w:id="104"/>
      </w:r>
      <w:r>
        <w:rPr>
          <w:rFonts w:cs="Trebuchet MS"/>
          <w:i/>
          <w:color w:val="000000"/>
          <w:sz w:val="24"/>
          <w:szCs w:val="24"/>
        </w:rPr>
        <w:t xml:space="preserve">. </w:t>
      </w:r>
    </w:p>
    <w:p w:rsidR="00D20327" w:rsidRPr="00D20327" w:rsidRDefault="00D20327" w:rsidP="00D20327">
      <w:pPr>
        <w:autoSpaceDE w:val="0"/>
        <w:autoSpaceDN w:val="0"/>
        <w:adjustRightInd w:val="0"/>
        <w:spacing w:after="0" w:line="240" w:lineRule="auto"/>
        <w:jc w:val="both"/>
        <w:rPr>
          <w:rFonts w:cs="Trebuchet MS"/>
          <w:color w:val="000000"/>
          <w:sz w:val="24"/>
          <w:szCs w:val="24"/>
        </w:rPr>
      </w:pPr>
      <w:r>
        <w:rPr>
          <w:rFonts w:cs="Trebuchet MS"/>
          <w:color w:val="000000"/>
          <w:sz w:val="24"/>
          <w:szCs w:val="24"/>
        </w:rPr>
        <w:t xml:space="preserve"> </w:t>
      </w:r>
    </w:p>
    <w:p w:rsidR="00ED3B1F" w:rsidRDefault="00DF29A2" w:rsidP="00587007">
      <w:pPr>
        <w:autoSpaceDE w:val="0"/>
        <w:autoSpaceDN w:val="0"/>
        <w:adjustRightInd w:val="0"/>
        <w:spacing w:after="0"/>
        <w:jc w:val="both"/>
        <w:rPr>
          <w:sz w:val="24"/>
          <w:szCs w:val="24"/>
          <w:lang w:val="fr-FR"/>
        </w:rPr>
      </w:pPr>
      <w:r>
        <w:rPr>
          <w:sz w:val="24"/>
          <w:szCs w:val="24"/>
          <w:lang w:val="fr-FR"/>
        </w:rPr>
        <w:t xml:space="preserve">Se basant sur </w:t>
      </w:r>
      <w:r w:rsidR="00D20327">
        <w:rPr>
          <w:sz w:val="24"/>
          <w:szCs w:val="24"/>
          <w:lang w:val="fr-FR"/>
        </w:rPr>
        <w:t>cette définition,</w:t>
      </w:r>
      <w:r w:rsidR="00F53142">
        <w:rPr>
          <w:sz w:val="24"/>
          <w:szCs w:val="24"/>
          <w:lang w:val="fr-FR"/>
        </w:rPr>
        <w:t xml:space="preserve"> </w:t>
      </w:r>
      <w:r>
        <w:rPr>
          <w:sz w:val="24"/>
          <w:szCs w:val="24"/>
          <w:lang w:val="fr-FR"/>
        </w:rPr>
        <w:t>l</w:t>
      </w:r>
      <w:r w:rsidR="00B57780">
        <w:rPr>
          <w:sz w:val="24"/>
          <w:szCs w:val="24"/>
          <w:lang w:val="fr-FR"/>
        </w:rPr>
        <w:t>e</w:t>
      </w:r>
      <w:r>
        <w:rPr>
          <w:sz w:val="24"/>
          <w:szCs w:val="24"/>
          <w:lang w:val="fr-FR"/>
        </w:rPr>
        <w:t xml:space="preserve"> décret</w:t>
      </w:r>
      <w:r w:rsidR="00D20327">
        <w:rPr>
          <w:sz w:val="24"/>
          <w:szCs w:val="24"/>
          <w:lang w:val="fr-FR"/>
        </w:rPr>
        <w:t xml:space="preserve"> wallon</w:t>
      </w:r>
      <w:r>
        <w:rPr>
          <w:sz w:val="24"/>
          <w:szCs w:val="24"/>
          <w:lang w:val="fr-FR"/>
        </w:rPr>
        <w:t xml:space="preserve"> stipule que le P</w:t>
      </w:r>
      <w:r w:rsidR="00B57780">
        <w:rPr>
          <w:sz w:val="24"/>
          <w:szCs w:val="24"/>
          <w:lang w:val="fr-FR"/>
        </w:rPr>
        <w:t>lan</w:t>
      </w:r>
      <w:r>
        <w:rPr>
          <w:sz w:val="24"/>
          <w:szCs w:val="24"/>
          <w:lang w:val="fr-FR"/>
        </w:rPr>
        <w:t xml:space="preserve"> de Cohésion Sociale</w:t>
      </w:r>
      <w:r w:rsidR="00ED3B1F">
        <w:rPr>
          <w:sz w:val="24"/>
          <w:szCs w:val="24"/>
          <w:lang w:val="fr-FR"/>
        </w:rPr>
        <w:t xml:space="preserve"> </w:t>
      </w:r>
      <w:r>
        <w:rPr>
          <w:sz w:val="24"/>
          <w:szCs w:val="24"/>
          <w:lang w:val="fr-FR"/>
        </w:rPr>
        <w:t>doit p</w:t>
      </w:r>
      <w:r w:rsidR="003D542F">
        <w:rPr>
          <w:sz w:val="24"/>
          <w:szCs w:val="24"/>
          <w:lang w:val="fr-FR"/>
        </w:rPr>
        <w:t xml:space="preserve">oursuivre </w:t>
      </w:r>
      <w:r w:rsidR="00ED3B1F">
        <w:rPr>
          <w:sz w:val="24"/>
          <w:szCs w:val="24"/>
          <w:lang w:val="fr-FR"/>
        </w:rPr>
        <w:t xml:space="preserve"> deux objectifs :</w:t>
      </w:r>
    </w:p>
    <w:p w:rsidR="003D542F" w:rsidRDefault="003D542F" w:rsidP="00587007">
      <w:pPr>
        <w:autoSpaceDE w:val="0"/>
        <w:autoSpaceDN w:val="0"/>
        <w:adjustRightInd w:val="0"/>
        <w:spacing w:after="0"/>
        <w:jc w:val="both"/>
        <w:rPr>
          <w:sz w:val="24"/>
          <w:szCs w:val="24"/>
          <w:lang w:val="fr-FR"/>
        </w:rPr>
      </w:pPr>
    </w:p>
    <w:p w:rsidR="000A6057" w:rsidRDefault="000A6057" w:rsidP="00FA670A">
      <w:pPr>
        <w:pStyle w:val="Paragraphedeliste"/>
        <w:numPr>
          <w:ilvl w:val="0"/>
          <w:numId w:val="17"/>
        </w:numPr>
        <w:autoSpaceDE w:val="0"/>
        <w:autoSpaceDN w:val="0"/>
        <w:adjustRightInd w:val="0"/>
        <w:spacing w:after="0"/>
        <w:jc w:val="both"/>
        <w:rPr>
          <w:sz w:val="24"/>
          <w:szCs w:val="24"/>
          <w:lang w:val="fr-FR"/>
        </w:rPr>
      </w:pPr>
      <w:r>
        <w:rPr>
          <w:sz w:val="24"/>
          <w:szCs w:val="24"/>
          <w:lang w:val="fr-FR"/>
        </w:rPr>
        <w:t>Le développement social des quartiers</w:t>
      </w:r>
    </w:p>
    <w:p w:rsidR="000A6057" w:rsidRDefault="000A6057" w:rsidP="00FA670A">
      <w:pPr>
        <w:pStyle w:val="Paragraphedeliste"/>
        <w:numPr>
          <w:ilvl w:val="0"/>
          <w:numId w:val="17"/>
        </w:numPr>
        <w:autoSpaceDE w:val="0"/>
        <w:autoSpaceDN w:val="0"/>
        <w:adjustRightInd w:val="0"/>
        <w:spacing w:after="0"/>
        <w:jc w:val="both"/>
        <w:rPr>
          <w:sz w:val="24"/>
          <w:szCs w:val="24"/>
          <w:lang w:val="fr-FR"/>
        </w:rPr>
      </w:pPr>
      <w:r>
        <w:rPr>
          <w:sz w:val="24"/>
          <w:szCs w:val="24"/>
          <w:lang w:val="fr-FR"/>
        </w:rPr>
        <w:t>La lutte contre toute forme de précarité, de pauvreté et d’insécurité</w:t>
      </w:r>
    </w:p>
    <w:p w:rsidR="003D542F" w:rsidRPr="000A6057" w:rsidRDefault="003D542F" w:rsidP="003D542F">
      <w:pPr>
        <w:pStyle w:val="Paragraphedeliste"/>
        <w:autoSpaceDE w:val="0"/>
        <w:autoSpaceDN w:val="0"/>
        <w:adjustRightInd w:val="0"/>
        <w:spacing w:after="0"/>
        <w:jc w:val="both"/>
        <w:rPr>
          <w:sz w:val="24"/>
          <w:szCs w:val="24"/>
          <w:lang w:val="fr-FR"/>
        </w:rPr>
      </w:pPr>
    </w:p>
    <w:p w:rsidR="0038622D" w:rsidRDefault="0038622D" w:rsidP="00587007">
      <w:pPr>
        <w:autoSpaceDE w:val="0"/>
        <w:autoSpaceDN w:val="0"/>
        <w:adjustRightInd w:val="0"/>
        <w:spacing w:after="0"/>
        <w:jc w:val="both"/>
        <w:rPr>
          <w:sz w:val="24"/>
          <w:szCs w:val="24"/>
          <w:lang w:val="fr-FR"/>
        </w:rPr>
      </w:pPr>
      <w:r>
        <w:rPr>
          <w:sz w:val="24"/>
          <w:szCs w:val="24"/>
          <w:lang w:val="fr-FR"/>
        </w:rPr>
        <w:t>Compte tenu de la répartition des compétences prévues par la Constitution</w:t>
      </w:r>
      <w:r w:rsidR="00C162C3">
        <w:rPr>
          <w:sz w:val="24"/>
          <w:szCs w:val="24"/>
          <w:lang w:val="fr-FR"/>
        </w:rPr>
        <w:t>, et</w:t>
      </w:r>
      <w:r w:rsidR="00275001">
        <w:rPr>
          <w:sz w:val="24"/>
          <w:szCs w:val="24"/>
          <w:lang w:val="fr-FR"/>
        </w:rPr>
        <w:t xml:space="preserve"> suite aux </w:t>
      </w:r>
      <w:r w:rsidR="009D61EC">
        <w:rPr>
          <w:sz w:val="24"/>
          <w:szCs w:val="24"/>
          <w:lang w:val="fr-FR"/>
        </w:rPr>
        <w:t xml:space="preserve">différentes </w:t>
      </w:r>
      <w:r w:rsidR="00275001">
        <w:rPr>
          <w:sz w:val="24"/>
          <w:szCs w:val="24"/>
          <w:lang w:val="fr-FR"/>
        </w:rPr>
        <w:t>réformes de l’Etat belge en matière de compétences transférées aux entités fédérées</w:t>
      </w:r>
      <w:r>
        <w:rPr>
          <w:sz w:val="24"/>
          <w:szCs w:val="24"/>
          <w:lang w:val="fr-FR"/>
        </w:rPr>
        <w:t>,</w:t>
      </w:r>
      <w:r w:rsidR="000A6057">
        <w:rPr>
          <w:sz w:val="24"/>
          <w:szCs w:val="24"/>
          <w:lang w:val="fr-FR"/>
        </w:rPr>
        <w:t xml:space="preserve"> ce sont en fait</w:t>
      </w:r>
      <w:r>
        <w:rPr>
          <w:sz w:val="24"/>
          <w:szCs w:val="24"/>
          <w:lang w:val="fr-FR"/>
        </w:rPr>
        <w:t xml:space="preserve"> deux versions du décret </w:t>
      </w:r>
      <w:r w:rsidR="000A6057">
        <w:rPr>
          <w:sz w:val="24"/>
          <w:szCs w:val="24"/>
          <w:lang w:val="fr-FR"/>
        </w:rPr>
        <w:t xml:space="preserve">qui </w:t>
      </w:r>
      <w:r>
        <w:rPr>
          <w:sz w:val="24"/>
          <w:szCs w:val="24"/>
          <w:lang w:val="fr-FR"/>
        </w:rPr>
        <w:t>vont être adoptée par le Parlement Wallon</w:t>
      </w:r>
      <w:r w:rsidR="000A6057">
        <w:rPr>
          <w:sz w:val="24"/>
          <w:szCs w:val="24"/>
          <w:lang w:val="fr-FR"/>
        </w:rPr>
        <w:t xml:space="preserve"> en novembre 2008</w:t>
      </w:r>
      <w:r w:rsidR="00155C0C">
        <w:rPr>
          <w:rStyle w:val="Appelnotedebasdep"/>
          <w:sz w:val="24"/>
          <w:szCs w:val="24"/>
          <w:lang w:val="fr-FR"/>
        </w:rPr>
        <w:footnoteReference w:id="105"/>
      </w:r>
      <w:r w:rsidR="000A6057">
        <w:rPr>
          <w:sz w:val="24"/>
          <w:szCs w:val="24"/>
          <w:lang w:val="fr-FR"/>
        </w:rPr>
        <w:t>.</w:t>
      </w:r>
    </w:p>
    <w:p w:rsidR="00F15DEA" w:rsidRDefault="00F15DEA" w:rsidP="00587007">
      <w:pPr>
        <w:autoSpaceDE w:val="0"/>
        <w:autoSpaceDN w:val="0"/>
        <w:adjustRightInd w:val="0"/>
        <w:spacing w:after="0"/>
        <w:jc w:val="both"/>
        <w:rPr>
          <w:sz w:val="24"/>
          <w:szCs w:val="24"/>
          <w:lang w:val="fr-FR"/>
        </w:rPr>
      </w:pPr>
    </w:p>
    <w:p w:rsidR="00F15DEA" w:rsidRDefault="00F15DEA" w:rsidP="00587007">
      <w:pPr>
        <w:autoSpaceDE w:val="0"/>
        <w:autoSpaceDN w:val="0"/>
        <w:adjustRightInd w:val="0"/>
        <w:spacing w:after="0"/>
        <w:jc w:val="both"/>
        <w:rPr>
          <w:sz w:val="24"/>
          <w:szCs w:val="24"/>
          <w:lang w:val="fr-FR"/>
        </w:rPr>
      </w:pPr>
      <w:r>
        <w:rPr>
          <w:sz w:val="24"/>
          <w:szCs w:val="24"/>
          <w:lang w:val="fr-FR"/>
        </w:rPr>
        <w:t xml:space="preserve">Une concerne les compétences communautaires transférées à la région : </w:t>
      </w:r>
    </w:p>
    <w:p w:rsidR="00F15DEA" w:rsidRDefault="008571AA" w:rsidP="00FA670A">
      <w:pPr>
        <w:pStyle w:val="Paragraphedeliste"/>
        <w:numPr>
          <w:ilvl w:val="0"/>
          <w:numId w:val="15"/>
        </w:numPr>
        <w:autoSpaceDE w:val="0"/>
        <w:autoSpaceDN w:val="0"/>
        <w:adjustRightInd w:val="0"/>
        <w:spacing w:after="0"/>
        <w:jc w:val="both"/>
        <w:rPr>
          <w:sz w:val="24"/>
          <w:szCs w:val="24"/>
          <w:lang w:val="fr-FR"/>
        </w:rPr>
      </w:pPr>
      <w:r>
        <w:rPr>
          <w:sz w:val="24"/>
          <w:szCs w:val="24"/>
          <w:lang w:val="fr-FR"/>
        </w:rPr>
        <w:t>I</w:t>
      </w:r>
      <w:r w:rsidR="00F15DEA">
        <w:rPr>
          <w:sz w:val="24"/>
          <w:szCs w:val="24"/>
          <w:lang w:val="fr-FR"/>
        </w:rPr>
        <w:t xml:space="preserve">nsertion </w:t>
      </w:r>
      <w:proofErr w:type="spellStart"/>
      <w:r w:rsidR="00F15DEA">
        <w:rPr>
          <w:sz w:val="24"/>
          <w:szCs w:val="24"/>
          <w:lang w:val="fr-FR"/>
        </w:rPr>
        <w:t>socio-professionnelle</w:t>
      </w:r>
      <w:proofErr w:type="spellEnd"/>
      <w:r w:rsidR="00F15DEA">
        <w:rPr>
          <w:sz w:val="24"/>
          <w:szCs w:val="24"/>
          <w:lang w:val="fr-FR"/>
        </w:rPr>
        <w:t xml:space="preserve"> (volet formation professionnelle)</w:t>
      </w:r>
    </w:p>
    <w:p w:rsidR="00F15DEA" w:rsidRDefault="00F15DEA" w:rsidP="00FA670A">
      <w:pPr>
        <w:pStyle w:val="Paragraphedeliste"/>
        <w:numPr>
          <w:ilvl w:val="0"/>
          <w:numId w:val="15"/>
        </w:numPr>
        <w:autoSpaceDE w:val="0"/>
        <w:autoSpaceDN w:val="0"/>
        <w:adjustRightInd w:val="0"/>
        <w:spacing w:after="0"/>
        <w:jc w:val="both"/>
        <w:rPr>
          <w:sz w:val="24"/>
          <w:szCs w:val="24"/>
          <w:lang w:val="fr-FR"/>
        </w:rPr>
      </w:pPr>
      <w:r>
        <w:rPr>
          <w:sz w:val="24"/>
          <w:szCs w:val="24"/>
          <w:lang w:val="fr-FR"/>
        </w:rPr>
        <w:t>Santé et assuétudes</w:t>
      </w:r>
    </w:p>
    <w:p w:rsidR="0038622D" w:rsidRPr="00AB0BEF" w:rsidRDefault="00F15DEA" w:rsidP="00FA670A">
      <w:pPr>
        <w:pStyle w:val="Paragraphedeliste"/>
        <w:numPr>
          <w:ilvl w:val="0"/>
          <w:numId w:val="15"/>
        </w:numPr>
        <w:autoSpaceDE w:val="0"/>
        <w:autoSpaceDN w:val="0"/>
        <w:adjustRightInd w:val="0"/>
        <w:spacing w:after="0"/>
        <w:jc w:val="both"/>
        <w:rPr>
          <w:sz w:val="24"/>
          <w:szCs w:val="24"/>
          <w:lang w:val="fr-FR"/>
        </w:rPr>
      </w:pPr>
      <w:r>
        <w:rPr>
          <w:sz w:val="24"/>
          <w:szCs w:val="24"/>
          <w:lang w:val="fr-FR"/>
        </w:rPr>
        <w:t>Action sociale</w:t>
      </w:r>
    </w:p>
    <w:p w:rsidR="0038622D" w:rsidRDefault="00F15DEA" w:rsidP="00587007">
      <w:pPr>
        <w:autoSpaceDE w:val="0"/>
        <w:autoSpaceDN w:val="0"/>
        <w:adjustRightInd w:val="0"/>
        <w:spacing w:after="0"/>
        <w:jc w:val="both"/>
        <w:rPr>
          <w:sz w:val="24"/>
          <w:szCs w:val="24"/>
          <w:lang w:val="fr-FR"/>
        </w:rPr>
      </w:pPr>
      <w:r>
        <w:rPr>
          <w:sz w:val="24"/>
          <w:szCs w:val="24"/>
          <w:lang w:val="fr-FR"/>
        </w:rPr>
        <w:t>L’autre concerne les compétences régionales :</w:t>
      </w:r>
    </w:p>
    <w:p w:rsidR="00F15DEA" w:rsidRDefault="00F15DEA" w:rsidP="00FA670A">
      <w:pPr>
        <w:pStyle w:val="Paragraphedeliste"/>
        <w:numPr>
          <w:ilvl w:val="0"/>
          <w:numId w:val="16"/>
        </w:numPr>
        <w:autoSpaceDE w:val="0"/>
        <w:autoSpaceDN w:val="0"/>
        <w:adjustRightInd w:val="0"/>
        <w:spacing w:after="0"/>
        <w:jc w:val="both"/>
        <w:rPr>
          <w:sz w:val="24"/>
          <w:szCs w:val="24"/>
          <w:lang w:val="fr-FR"/>
        </w:rPr>
      </w:pPr>
      <w:r>
        <w:rPr>
          <w:sz w:val="24"/>
          <w:szCs w:val="24"/>
          <w:lang w:val="fr-FR"/>
        </w:rPr>
        <w:t xml:space="preserve">Insertion </w:t>
      </w:r>
      <w:proofErr w:type="spellStart"/>
      <w:r>
        <w:rPr>
          <w:sz w:val="24"/>
          <w:szCs w:val="24"/>
          <w:lang w:val="fr-FR"/>
        </w:rPr>
        <w:t>socio-professionnelle</w:t>
      </w:r>
      <w:proofErr w:type="spellEnd"/>
      <w:r>
        <w:rPr>
          <w:sz w:val="24"/>
          <w:szCs w:val="24"/>
          <w:lang w:val="fr-FR"/>
        </w:rPr>
        <w:t xml:space="preserve"> </w:t>
      </w:r>
      <w:r w:rsidR="00944EBD">
        <w:rPr>
          <w:sz w:val="24"/>
          <w:szCs w:val="24"/>
          <w:lang w:val="fr-FR"/>
        </w:rPr>
        <w:t xml:space="preserve"> (volet emploi)</w:t>
      </w:r>
    </w:p>
    <w:p w:rsidR="00F65366" w:rsidRDefault="00944EBD" w:rsidP="00FA670A">
      <w:pPr>
        <w:pStyle w:val="Paragraphedeliste"/>
        <w:numPr>
          <w:ilvl w:val="0"/>
          <w:numId w:val="16"/>
        </w:numPr>
        <w:autoSpaceDE w:val="0"/>
        <w:autoSpaceDN w:val="0"/>
        <w:adjustRightInd w:val="0"/>
        <w:spacing w:after="0"/>
        <w:jc w:val="both"/>
        <w:rPr>
          <w:sz w:val="24"/>
          <w:szCs w:val="24"/>
          <w:lang w:val="fr-FR"/>
        </w:rPr>
      </w:pPr>
      <w:r>
        <w:rPr>
          <w:sz w:val="24"/>
          <w:szCs w:val="24"/>
          <w:lang w:val="fr-FR"/>
        </w:rPr>
        <w:t xml:space="preserve">Logement </w:t>
      </w:r>
    </w:p>
    <w:p w:rsidR="005F2FE6" w:rsidRPr="005F2FE6" w:rsidRDefault="005F2FE6" w:rsidP="005F2FE6">
      <w:pPr>
        <w:autoSpaceDE w:val="0"/>
        <w:autoSpaceDN w:val="0"/>
        <w:adjustRightInd w:val="0"/>
        <w:spacing w:after="0"/>
        <w:jc w:val="both"/>
        <w:rPr>
          <w:sz w:val="24"/>
          <w:szCs w:val="24"/>
          <w:lang w:val="fr-FR"/>
        </w:rPr>
      </w:pPr>
    </w:p>
    <w:p w:rsidR="006C26D6" w:rsidRDefault="006C26D6" w:rsidP="006C26D6">
      <w:pPr>
        <w:autoSpaceDE w:val="0"/>
        <w:autoSpaceDN w:val="0"/>
        <w:adjustRightInd w:val="0"/>
        <w:spacing w:after="0"/>
        <w:jc w:val="both"/>
        <w:rPr>
          <w:sz w:val="24"/>
          <w:szCs w:val="24"/>
          <w:lang w:val="fr-FR"/>
        </w:rPr>
      </w:pPr>
      <w:r>
        <w:rPr>
          <w:sz w:val="24"/>
          <w:szCs w:val="24"/>
          <w:lang w:val="fr-FR"/>
        </w:rPr>
        <w:t xml:space="preserve">La version « compétences transférées » contient </w:t>
      </w:r>
      <w:r w:rsidR="00A629C3">
        <w:rPr>
          <w:sz w:val="24"/>
          <w:szCs w:val="24"/>
          <w:lang w:val="fr-FR"/>
        </w:rPr>
        <w:t>le corps principal du dispositif. La seconde décrète l’application de la première version aux compétences régionales citées.</w:t>
      </w:r>
    </w:p>
    <w:p w:rsidR="00F53142" w:rsidRDefault="00F53142" w:rsidP="006C26D6">
      <w:pPr>
        <w:autoSpaceDE w:val="0"/>
        <w:autoSpaceDN w:val="0"/>
        <w:adjustRightInd w:val="0"/>
        <w:spacing w:after="0"/>
        <w:jc w:val="both"/>
        <w:rPr>
          <w:sz w:val="24"/>
          <w:szCs w:val="24"/>
          <w:lang w:val="fr-FR"/>
        </w:rPr>
      </w:pPr>
    </w:p>
    <w:p w:rsidR="005F2FE6" w:rsidRPr="00BF3484" w:rsidRDefault="00AB0BEF" w:rsidP="00BF3484">
      <w:pPr>
        <w:autoSpaceDE w:val="0"/>
        <w:autoSpaceDN w:val="0"/>
        <w:adjustRightInd w:val="0"/>
        <w:spacing w:after="0"/>
        <w:jc w:val="both"/>
        <w:rPr>
          <w:sz w:val="24"/>
          <w:szCs w:val="24"/>
          <w:lang w:val="fr-FR"/>
        </w:rPr>
      </w:pPr>
      <w:r>
        <w:rPr>
          <w:sz w:val="24"/>
          <w:szCs w:val="24"/>
          <w:lang w:val="fr-FR"/>
        </w:rPr>
        <w:t>Sur base de ces compétences</w:t>
      </w:r>
      <w:r w:rsidR="00397D12">
        <w:rPr>
          <w:sz w:val="24"/>
          <w:szCs w:val="24"/>
          <w:lang w:val="fr-FR"/>
        </w:rPr>
        <w:t xml:space="preserve"> et en regard à</w:t>
      </w:r>
      <w:r w:rsidR="00BF3484">
        <w:rPr>
          <w:sz w:val="24"/>
          <w:szCs w:val="24"/>
          <w:lang w:val="fr-FR"/>
        </w:rPr>
        <w:t xml:space="preserve"> l’accès effectifs aux droits fondamentaux, </w:t>
      </w:r>
      <w:r>
        <w:rPr>
          <w:sz w:val="24"/>
          <w:szCs w:val="24"/>
          <w:lang w:val="fr-FR"/>
        </w:rPr>
        <w:t xml:space="preserve"> 4 axes sont privilégiés pour orienter les actions à mener au sein des communes éligibles au plan :</w:t>
      </w:r>
    </w:p>
    <w:p w:rsidR="005F2FE6" w:rsidRPr="005F2FE6" w:rsidRDefault="005F2FE6" w:rsidP="00FA670A">
      <w:pPr>
        <w:pStyle w:val="Paragraphedeliste"/>
        <w:numPr>
          <w:ilvl w:val="3"/>
          <w:numId w:val="18"/>
        </w:numPr>
        <w:autoSpaceDE w:val="0"/>
        <w:autoSpaceDN w:val="0"/>
        <w:adjustRightInd w:val="0"/>
        <w:spacing w:after="0"/>
        <w:jc w:val="both"/>
        <w:rPr>
          <w:sz w:val="24"/>
          <w:szCs w:val="24"/>
          <w:lang w:val="fr-FR"/>
        </w:rPr>
      </w:pPr>
      <w:r w:rsidRPr="005F2FE6">
        <w:rPr>
          <w:rFonts w:cs="Times New Roman"/>
          <w:color w:val="000000"/>
          <w:sz w:val="24"/>
          <w:szCs w:val="24"/>
        </w:rPr>
        <w:t xml:space="preserve">L’insertion </w:t>
      </w:r>
      <w:proofErr w:type="spellStart"/>
      <w:r w:rsidRPr="005F2FE6">
        <w:rPr>
          <w:rFonts w:cs="Times New Roman"/>
          <w:color w:val="000000"/>
          <w:sz w:val="24"/>
          <w:szCs w:val="24"/>
        </w:rPr>
        <w:t>socio-professionnelle</w:t>
      </w:r>
      <w:proofErr w:type="spellEnd"/>
    </w:p>
    <w:p w:rsidR="005F2FE6" w:rsidRPr="005F2FE6" w:rsidRDefault="005F2FE6" w:rsidP="00FA670A">
      <w:pPr>
        <w:pStyle w:val="Paragraphedeliste"/>
        <w:numPr>
          <w:ilvl w:val="3"/>
          <w:numId w:val="18"/>
        </w:numPr>
        <w:autoSpaceDE w:val="0"/>
        <w:autoSpaceDN w:val="0"/>
        <w:adjustRightInd w:val="0"/>
        <w:spacing w:after="0"/>
        <w:jc w:val="both"/>
        <w:rPr>
          <w:sz w:val="24"/>
          <w:szCs w:val="24"/>
          <w:lang w:val="fr-FR"/>
        </w:rPr>
      </w:pPr>
      <w:r w:rsidRPr="005F2FE6">
        <w:rPr>
          <w:rFonts w:cs="Times New Roman"/>
          <w:color w:val="000000"/>
          <w:sz w:val="24"/>
          <w:szCs w:val="24"/>
        </w:rPr>
        <w:t>L’accès à un logement décent</w:t>
      </w:r>
    </w:p>
    <w:p w:rsidR="005F2FE6" w:rsidRPr="005F2FE6" w:rsidRDefault="005F2FE6" w:rsidP="00FA670A">
      <w:pPr>
        <w:pStyle w:val="Paragraphedeliste"/>
        <w:numPr>
          <w:ilvl w:val="3"/>
          <w:numId w:val="18"/>
        </w:numPr>
        <w:autoSpaceDE w:val="0"/>
        <w:autoSpaceDN w:val="0"/>
        <w:adjustRightInd w:val="0"/>
        <w:spacing w:after="0"/>
        <w:jc w:val="both"/>
        <w:rPr>
          <w:sz w:val="24"/>
          <w:szCs w:val="24"/>
          <w:lang w:val="fr-FR"/>
        </w:rPr>
      </w:pPr>
      <w:r w:rsidRPr="005F2FE6">
        <w:rPr>
          <w:rFonts w:cs="Times New Roman"/>
          <w:color w:val="000000"/>
          <w:sz w:val="24"/>
          <w:szCs w:val="24"/>
        </w:rPr>
        <w:t>L’accès à la santé et le traitement des assuétudes</w:t>
      </w:r>
    </w:p>
    <w:p w:rsidR="005F2FE6" w:rsidRPr="005F2FE6" w:rsidRDefault="005F2FE6" w:rsidP="00FA670A">
      <w:pPr>
        <w:pStyle w:val="Paragraphedeliste"/>
        <w:numPr>
          <w:ilvl w:val="3"/>
          <w:numId w:val="18"/>
        </w:numPr>
        <w:autoSpaceDE w:val="0"/>
        <w:autoSpaceDN w:val="0"/>
        <w:adjustRightInd w:val="0"/>
        <w:spacing w:after="0"/>
        <w:jc w:val="both"/>
        <w:rPr>
          <w:sz w:val="24"/>
          <w:szCs w:val="24"/>
          <w:lang w:val="fr-FR"/>
        </w:rPr>
      </w:pPr>
      <w:r w:rsidRPr="005F2FE6">
        <w:rPr>
          <w:rFonts w:cs="Times New Roman"/>
          <w:color w:val="000000"/>
          <w:sz w:val="24"/>
          <w:szCs w:val="24"/>
        </w:rPr>
        <w:t>Le retissage des liens sociaux, intergénérationnels et interculturels</w:t>
      </w:r>
    </w:p>
    <w:p w:rsidR="00AF44D8" w:rsidRPr="003C7BF5" w:rsidRDefault="00AF44D8" w:rsidP="003C7BF5">
      <w:pPr>
        <w:autoSpaceDE w:val="0"/>
        <w:autoSpaceDN w:val="0"/>
        <w:adjustRightInd w:val="0"/>
        <w:spacing w:after="0" w:line="240" w:lineRule="auto"/>
        <w:jc w:val="both"/>
        <w:rPr>
          <w:rFonts w:cs="Times New Roman"/>
          <w:color w:val="000000"/>
          <w:sz w:val="24"/>
          <w:szCs w:val="24"/>
        </w:rPr>
      </w:pPr>
    </w:p>
    <w:p w:rsidR="00BC68E5" w:rsidRDefault="008571AA" w:rsidP="001F6852">
      <w:pPr>
        <w:autoSpaceDE w:val="0"/>
        <w:autoSpaceDN w:val="0"/>
        <w:adjustRightInd w:val="0"/>
        <w:spacing w:after="0"/>
        <w:jc w:val="both"/>
        <w:rPr>
          <w:sz w:val="24"/>
          <w:szCs w:val="24"/>
          <w:lang w:val="fr-FR"/>
        </w:rPr>
      </w:pPr>
      <w:r>
        <w:rPr>
          <w:sz w:val="24"/>
          <w:szCs w:val="24"/>
          <w:lang w:val="fr-FR"/>
        </w:rPr>
        <w:t>Parmi l</w:t>
      </w:r>
      <w:r w:rsidR="00BC68E5">
        <w:rPr>
          <w:sz w:val="24"/>
          <w:szCs w:val="24"/>
          <w:lang w:val="fr-FR"/>
        </w:rPr>
        <w:t>es différentes dispositions qui ont été prises dans le décret</w:t>
      </w:r>
      <w:r w:rsidR="00614649">
        <w:rPr>
          <w:sz w:val="24"/>
          <w:szCs w:val="24"/>
          <w:lang w:val="fr-FR"/>
        </w:rPr>
        <w:t xml:space="preserve"> qui contient le corps principal</w:t>
      </w:r>
      <w:r>
        <w:rPr>
          <w:sz w:val="24"/>
          <w:szCs w:val="24"/>
          <w:lang w:val="fr-FR"/>
        </w:rPr>
        <w:t xml:space="preserve"> nous pouvons retenir</w:t>
      </w:r>
      <w:r w:rsidR="00BC68E5">
        <w:rPr>
          <w:sz w:val="24"/>
          <w:szCs w:val="24"/>
          <w:lang w:val="fr-FR"/>
        </w:rPr>
        <w:t> :</w:t>
      </w:r>
    </w:p>
    <w:p w:rsidR="001F25A3" w:rsidRDefault="001F25A3" w:rsidP="0038310F">
      <w:pPr>
        <w:autoSpaceDE w:val="0"/>
        <w:autoSpaceDN w:val="0"/>
        <w:adjustRightInd w:val="0"/>
        <w:spacing w:after="0"/>
        <w:jc w:val="both"/>
        <w:rPr>
          <w:sz w:val="24"/>
          <w:szCs w:val="24"/>
          <w:lang w:val="fr-FR"/>
        </w:rPr>
      </w:pPr>
    </w:p>
    <w:p w:rsidR="00397D12" w:rsidRPr="0038310F" w:rsidRDefault="00397D12" w:rsidP="0038310F">
      <w:pPr>
        <w:autoSpaceDE w:val="0"/>
        <w:autoSpaceDN w:val="0"/>
        <w:adjustRightInd w:val="0"/>
        <w:spacing w:after="0"/>
        <w:jc w:val="both"/>
        <w:rPr>
          <w:sz w:val="24"/>
          <w:szCs w:val="24"/>
          <w:lang w:val="fr-FR"/>
        </w:rPr>
      </w:pPr>
    </w:p>
    <w:p w:rsidR="00B96DC0" w:rsidRPr="00AA6574" w:rsidRDefault="004107F4" w:rsidP="00AA6574">
      <w:pPr>
        <w:pStyle w:val="Paragraphedeliste"/>
        <w:numPr>
          <w:ilvl w:val="0"/>
          <w:numId w:val="14"/>
        </w:numPr>
        <w:autoSpaceDE w:val="0"/>
        <w:autoSpaceDN w:val="0"/>
        <w:adjustRightInd w:val="0"/>
        <w:spacing w:after="0"/>
        <w:jc w:val="both"/>
        <w:rPr>
          <w:sz w:val="24"/>
          <w:szCs w:val="24"/>
          <w:lang w:val="fr-FR"/>
        </w:rPr>
      </w:pPr>
      <w:r>
        <w:rPr>
          <w:sz w:val="24"/>
          <w:szCs w:val="24"/>
          <w:lang w:val="fr-FR"/>
        </w:rPr>
        <w:t>Un processus d’éligibilité au financement du plan basé sur :</w:t>
      </w:r>
      <w:r w:rsidR="00830D71" w:rsidRPr="004107F4">
        <w:rPr>
          <w:sz w:val="24"/>
          <w:szCs w:val="24"/>
          <w:lang w:val="fr-FR"/>
        </w:rPr>
        <w:t xml:space="preserve"> </w:t>
      </w:r>
    </w:p>
    <w:p w:rsidR="00830D71" w:rsidRDefault="00830D71" w:rsidP="00FA670A">
      <w:pPr>
        <w:pStyle w:val="Paragraphedeliste"/>
        <w:numPr>
          <w:ilvl w:val="1"/>
          <w:numId w:val="14"/>
        </w:numPr>
        <w:autoSpaceDE w:val="0"/>
        <w:autoSpaceDN w:val="0"/>
        <w:adjustRightInd w:val="0"/>
        <w:spacing w:after="0"/>
        <w:jc w:val="both"/>
        <w:rPr>
          <w:sz w:val="24"/>
          <w:szCs w:val="24"/>
          <w:lang w:val="fr-FR"/>
        </w:rPr>
      </w:pPr>
      <w:r>
        <w:rPr>
          <w:sz w:val="24"/>
          <w:szCs w:val="24"/>
          <w:lang w:val="fr-FR"/>
        </w:rPr>
        <w:lastRenderedPageBreak/>
        <w:t>Un calcul du niveau de cohésion sociale mesuré par l’indicateur synthétique de l’accès effectif aux droits fondamentaux</w:t>
      </w:r>
      <w:r w:rsidR="00556272">
        <w:rPr>
          <w:sz w:val="24"/>
          <w:szCs w:val="24"/>
          <w:lang w:val="fr-FR"/>
        </w:rPr>
        <w:t xml:space="preserve"> (ISADF)</w:t>
      </w:r>
    </w:p>
    <w:p w:rsidR="00C84DAF" w:rsidRDefault="00ED3B1F" w:rsidP="00FA670A">
      <w:pPr>
        <w:pStyle w:val="Paragraphedeliste"/>
        <w:numPr>
          <w:ilvl w:val="1"/>
          <w:numId w:val="14"/>
        </w:numPr>
        <w:autoSpaceDE w:val="0"/>
        <w:autoSpaceDN w:val="0"/>
        <w:adjustRightInd w:val="0"/>
        <w:spacing w:after="0"/>
        <w:jc w:val="both"/>
        <w:rPr>
          <w:sz w:val="24"/>
          <w:szCs w:val="24"/>
          <w:lang w:val="fr-FR"/>
        </w:rPr>
      </w:pPr>
      <w:r>
        <w:rPr>
          <w:sz w:val="24"/>
          <w:szCs w:val="24"/>
          <w:lang w:val="fr-FR"/>
        </w:rPr>
        <w:t xml:space="preserve">Un diagnostic initial </w:t>
      </w:r>
      <w:r w:rsidR="00782DD8">
        <w:rPr>
          <w:sz w:val="24"/>
          <w:szCs w:val="24"/>
          <w:lang w:val="fr-FR"/>
        </w:rPr>
        <w:t xml:space="preserve">qui </w:t>
      </w:r>
      <w:r w:rsidR="00C84DAF">
        <w:rPr>
          <w:sz w:val="24"/>
          <w:szCs w:val="24"/>
          <w:lang w:val="fr-FR"/>
        </w:rPr>
        <w:t xml:space="preserve">doit </w:t>
      </w:r>
      <w:r w:rsidR="00782DD8">
        <w:rPr>
          <w:sz w:val="24"/>
          <w:szCs w:val="24"/>
          <w:lang w:val="fr-FR"/>
        </w:rPr>
        <w:t>reprend</w:t>
      </w:r>
      <w:r w:rsidR="00C84DAF">
        <w:rPr>
          <w:sz w:val="24"/>
          <w:szCs w:val="24"/>
          <w:lang w:val="fr-FR"/>
        </w:rPr>
        <w:t xml:space="preserve">re </w:t>
      </w:r>
    </w:p>
    <w:p w:rsidR="00C84DAF" w:rsidRPr="00E30ACD" w:rsidRDefault="00C84DAF" w:rsidP="00FA670A">
      <w:pPr>
        <w:pStyle w:val="Paragraphedeliste"/>
        <w:numPr>
          <w:ilvl w:val="2"/>
          <w:numId w:val="14"/>
        </w:numPr>
        <w:autoSpaceDE w:val="0"/>
        <w:autoSpaceDN w:val="0"/>
        <w:adjustRightInd w:val="0"/>
        <w:spacing w:after="0"/>
        <w:jc w:val="both"/>
        <w:rPr>
          <w:i/>
          <w:sz w:val="24"/>
          <w:szCs w:val="24"/>
          <w:lang w:val="fr-FR"/>
        </w:rPr>
      </w:pPr>
      <w:r w:rsidRPr="00E30ACD">
        <w:rPr>
          <w:i/>
          <w:sz w:val="24"/>
          <w:szCs w:val="24"/>
          <w:lang w:val="fr-FR"/>
        </w:rPr>
        <w:t>Les initiatives publiques et privées déjà mise en œuvre sur le territoire communal.</w:t>
      </w:r>
    </w:p>
    <w:p w:rsidR="00830D71" w:rsidRPr="00E30ACD" w:rsidRDefault="00C84DAF" w:rsidP="00FA670A">
      <w:pPr>
        <w:pStyle w:val="Paragraphedeliste"/>
        <w:numPr>
          <w:ilvl w:val="2"/>
          <w:numId w:val="14"/>
        </w:numPr>
        <w:autoSpaceDE w:val="0"/>
        <w:autoSpaceDN w:val="0"/>
        <w:adjustRightInd w:val="0"/>
        <w:spacing w:after="0"/>
        <w:jc w:val="both"/>
        <w:rPr>
          <w:i/>
          <w:sz w:val="24"/>
          <w:szCs w:val="24"/>
          <w:lang w:val="fr-FR"/>
        </w:rPr>
      </w:pPr>
      <w:r w:rsidRPr="00E30ACD">
        <w:rPr>
          <w:i/>
          <w:sz w:val="24"/>
          <w:szCs w:val="24"/>
          <w:lang w:val="fr-FR"/>
        </w:rPr>
        <w:t>Les attentes de la population</w:t>
      </w:r>
    </w:p>
    <w:p w:rsidR="00C84DAF" w:rsidRPr="00E30ACD" w:rsidRDefault="00C84DAF" w:rsidP="00FA670A">
      <w:pPr>
        <w:pStyle w:val="Paragraphedeliste"/>
        <w:numPr>
          <w:ilvl w:val="2"/>
          <w:numId w:val="14"/>
        </w:numPr>
        <w:autoSpaceDE w:val="0"/>
        <w:autoSpaceDN w:val="0"/>
        <w:adjustRightInd w:val="0"/>
        <w:spacing w:after="0"/>
        <w:jc w:val="both"/>
        <w:rPr>
          <w:i/>
          <w:sz w:val="24"/>
          <w:szCs w:val="24"/>
          <w:lang w:val="fr-FR"/>
        </w:rPr>
      </w:pPr>
      <w:r w:rsidRPr="00E30ACD">
        <w:rPr>
          <w:i/>
          <w:sz w:val="24"/>
          <w:szCs w:val="24"/>
          <w:lang w:val="fr-FR"/>
        </w:rPr>
        <w:t>Les manques à satisfaire en termes de population, quartiers, infrastructures</w:t>
      </w:r>
      <w:r w:rsidR="009C5838" w:rsidRPr="00E30ACD">
        <w:rPr>
          <w:i/>
          <w:sz w:val="24"/>
          <w:szCs w:val="24"/>
          <w:lang w:val="fr-FR"/>
        </w:rPr>
        <w:t xml:space="preserve"> et</w:t>
      </w:r>
      <w:r w:rsidRPr="00E30ACD">
        <w:rPr>
          <w:i/>
          <w:sz w:val="24"/>
          <w:szCs w:val="24"/>
          <w:lang w:val="fr-FR"/>
        </w:rPr>
        <w:t xml:space="preserve"> services, en regard des objectifs et axes visés</w:t>
      </w:r>
      <w:r w:rsidR="00E30ACD">
        <w:rPr>
          <w:rStyle w:val="Appelnotedebasdep"/>
          <w:i/>
          <w:sz w:val="24"/>
          <w:szCs w:val="24"/>
          <w:lang w:val="fr-FR"/>
        </w:rPr>
        <w:footnoteReference w:id="106"/>
      </w:r>
      <w:r w:rsidRPr="00E30ACD">
        <w:rPr>
          <w:i/>
          <w:sz w:val="24"/>
          <w:szCs w:val="24"/>
          <w:lang w:val="fr-FR"/>
        </w:rPr>
        <w:t xml:space="preserve">. </w:t>
      </w:r>
    </w:p>
    <w:p w:rsidR="009C5838" w:rsidRDefault="009C5838" w:rsidP="00FA670A">
      <w:pPr>
        <w:pStyle w:val="Paragraphedeliste"/>
        <w:numPr>
          <w:ilvl w:val="1"/>
          <w:numId w:val="14"/>
        </w:numPr>
        <w:autoSpaceDE w:val="0"/>
        <w:autoSpaceDN w:val="0"/>
        <w:adjustRightInd w:val="0"/>
        <w:spacing w:after="0"/>
        <w:jc w:val="both"/>
        <w:rPr>
          <w:sz w:val="24"/>
          <w:szCs w:val="24"/>
          <w:lang w:val="fr-FR"/>
        </w:rPr>
      </w:pPr>
      <w:r>
        <w:rPr>
          <w:sz w:val="24"/>
          <w:szCs w:val="24"/>
          <w:lang w:val="fr-FR"/>
        </w:rPr>
        <w:t>La qualité des partenariats public</w:t>
      </w:r>
      <w:r w:rsidR="00650CAA">
        <w:rPr>
          <w:sz w:val="24"/>
          <w:szCs w:val="24"/>
          <w:lang w:val="fr-FR"/>
        </w:rPr>
        <w:t>s</w:t>
      </w:r>
      <w:r>
        <w:rPr>
          <w:sz w:val="24"/>
          <w:szCs w:val="24"/>
          <w:lang w:val="fr-FR"/>
        </w:rPr>
        <w:t xml:space="preserve"> – privé</w:t>
      </w:r>
      <w:r w:rsidR="00650CAA">
        <w:rPr>
          <w:sz w:val="24"/>
          <w:szCs w:val="24"/>
          <w:lang w:val="fr-FR"/>
        </w:rPr>
        <w:t>s</w:t>
      </w:r>
      <w:r>
        <w:rPr>
          <w:sz w:val="24"/>
          <w:szCs w:val="24"/>
          <w:lang w:val="fr-FR"/>
        </w:rPr>
        <w:t>.</w:t>
      </w:r>
    </w:p>
    <w:p w:rsidR="00614649" w:rsidRDefault="004107F4" w:rsidP="00FA670A">
      <w:pPr>
        <w:pStyle w:val="Paragraphedeliste"/>
        <w:numPr>
          <w:ilvl w:val="1"/>
          <w:numId w:val="14"/>
        </w:numPr>
        <w:autoSpaceDE w:val="0"/>
        <w:autoSpaceDN w:val="0"/>
        <w:adjustRightInd w:val="0"/>
        <w:spacing w:after="0"/>
        <w:jc w:val="both"/>
        <w:rPr>
          <w:sz w:val="24"/>
          <w:szCs w:val="24"/>
          <w:lang w:val="fr-FR"/>
        </w:rPr>
      </w:pPr>
      <w:r>
        <w:rPr>
          <w:sz w:val="24"/>
          <w:szCs w:val="24"/>
          <w:lang w:val="fr-FR"/>
        </w:rPr>
        <w:t xml:space="preserve">Une cohérence entre les actions proposées par </w:t>
      </w:r>
      <w:r w:rsidR="009C5838">
        <w:rPr>
          <w:sz w:val="24"/>
          <w:szCs w:val="24"/>
          <w:lang w:val="fr-FR"/>
        </w:rPr>
        <w:t>les communes candidates</w:t>
      </w:r>
      <w:r w:rsidR="00650CAA">
        <w:rPr>
          <w:sz w:val="24"/>
          <w:szCs w:val="24"/>
          <w:lang w:val="fr-FR"/>
        </w:rPr>
        <w:t>,</w:t>
      </w:r>
      <w:r w:rsidR="009C5838">
        <w:rPr>
          <w:sz w:val="24"/>
          <w:szCs w:val="24"/>
          <w:lang w:val="fr-FR"/>
        </w:rPr>
        <w:t xml:space="preserve"> la valeur de leur indicateur </w:t>
      </w:r>
      <w:r w:rsidR="001F2011">
        <w:rPr>
          <w:sz w:val="24"/>
          <w:szCs w:val="24"/>
          <w:lang w:val="fr-FR"/>
        </w:rPr>
        <w:t xml:space="preserve">synthétique </w:t>
      </w:r>
      <w:r w:rsidR="00B95212">
        <w:rPr>
          <w:sz w:val="24"/>
          <w:szCs w:val="24"/>
          <w:lang w:val="fr-FR"/>
        </w:rPr>
        <w:t>ainsi que</w:t>
      </w:r>
      <w:r w:rsidR="009C5838">
        <w:rPr>
          <w:sz w:val="24"/>
          <w:szCs w:val="24"/>
          <w:lang w:val="fr-FR"/>
        </w:rPr>
        <w:t xml:space="preserve"> leur diagnostic </w:t>
      </w:r>
      <w:r w:rsidR="00650CAA">
        <w:rPr>
          <w:sz w:val="24"/>
          <w:szCs w:val="24"/>
          <w:lang w:val="fr-FR"/>
        </w:rPr>
        <w:t>social.</w:t>
      </w:r>
    </w:p>
    <w:p w:rsidR="00650CAA" w:rsidRPr="00650CAA" w:rsidRDefault="00650CAA" w:rsidP="00650CAA">
      <w:pPr>
        <w:autoSpaceDE w:val="0"/>
        <w:autoSpaceDN w:val="0"/>
        <w:adjustRightInd w:val="0"/>
        <w:spacing w:after="0"/>
        <w:jc w:val="both"/>
        <w:rPr>
          <w:sz w:val="24"/>
          <w:szCs w:val="24"/>
          <w:lang w:val="fr-FR"/>
        </w:rPr>
      </w:pPr>
    </w:p>
    <w:p w:rsidR="0038310F" w:rsidRDefault="0038310F" w:rsidP="00FA670A">
      <w:pPr>
        <w:pStyle w:val="Paragraphedeliste"/>
        <w:numPr>
          <w:ilvl w:val="0"/>
          <w:numId w:val="14"/>
        </w:numPr>
        <w:autoSpaceDE w:val="0"/>
        <w:autoSpaceDN w:val="0"/>
        <w:adjustRightInd w:val="0"/>
        <w:spacing w:after="0"/>
        <w:jc w:val="both"/>
        <w:rPr>
          <w:sz w:val="24"/>
          <w:szCs w:val="24"/>
          <w:lang w:val="fr-FR"/>
        </w:rPr>
      </w:pPr>
      <w:r>
        <w:rPr>
          <w:sz w:val="24"/>
          <w:szCs w:val="24"/>
          <w:lang w:val="fr-FR"/>
        </w:rPr>
        <w:t>La mise en place d’une Commission d’Accompagnement</w:t>
      </w:r>
      <w:r w:rsidR="00672243">
        <w:rPr>
          <w:sz w:val="24"/>
          <w:szCs w:val="24"/>
          <w:lang w:val="fr-FR"/>
        </w:rPr>
        <w:t xml:space="preserve"> où doivent être représenté à la fois les acteurs publics et privés. Ainsi, notamment, la vice-présidence</w:t>
      </w:r>
      <w:r w:rsidR="00E34297">
        <w:rPr>
          <w:sz w:val="24"/>
          <w:szCs w:val="24"/>
          <w:lang w:val="fr-FR"/>
        </w:rPr>
        <w:t xml:space="preserve"> de la commission</w:t>
      </w:r>
      <w:r w:rsidR="00672243">
        <w:rPr>
          <w:sz w:val="24"/>
          <w:szCs w:val="24"/>
          <w:lang w:val="fr-FR"/>
        </w:rPr>
        <w:t xml:space="preserve"> est confiée à un membr</w:t>
      </w:r>
      <w:r w:rsidR="00C162C3">
        <w:rPr>
          <w:sz w:val="24"/>
          <w:szCs w:val="24"/>
          <w:lang w:val="fr-FR"/>
        </w:rPr>
        <w:t>e du bureau permanent du CPAS ainsi qu’</w:t>
      </w:r>
      <w:r w:rsidR="00672243">
        <w:rPr>
          <w:sz w:val="24"/>
          <w:szCs w:val="24"/>
          <w:lang w:val="fr-FR"/>
        </w:rPr>
        <w:t xml:space="preserve">à un représentant du secteur associatif. La Commission est </w:t>
      </w:r>
      <w:r w:rsidR="00D234CE">
        <w:rPr>
          <w:sz w:val="24"/>
          <w:szCs w:val="24"/>
          <w:lang w:val="fr-FR"/>
        </w:rPr>
        <w:t xml:space="preserve"> chargée de veiller à la coordination, l’articulation, la cohérence, la promotion et l’évaluation des actions menées </w:t>
      </w:r>
      <w:r w:rsidR="00672243">
        <w:rPr>
          <w:sz w:val="24"/>
          <w:szCs w:val="24"/>
          <w:lang w:val="fr-FR"/>
        </w:rPr>
        <w:t xml:space="preserve">dans le cadre du plan. Elle doit </w:t>
      </w:r>
      <w:r w:rsidR="00672243" w:rsidRPr="009D61EC">
        <w:rPr>
          <w:b/>
          <w:i/>
          <w:sz w:val="24"/>
          <w:szCs w:val="24"/>
          <w:lang w:val="fr-FR"/>
        </w:rPr>
        <w:t>organiser le mode de participation de la population à la réalisation du plan,</w:t>
      </w:r>
      <w:r w:rsidR="00672243">
        <w:rPr>
          <w:sz w:val="24"/>
          <w:szCs w:val="24"/>
          <w:lang w:val="fr-FR"/>
        </w:rPr>
        <w:t xml:space="preserve"> veiller à la bonne gestion financière</w:t>
      </w:r>
      <w:r w:rsidR="00A37858">
        <w:rPr>
          <w:sz w:val="24"/>
          <w:szCs w:val="24"/>
          <w:lang w:val="fr-FR"/>
        </w:rPr>
        <w:t xml:space="preserve"> et se réunir au moins deux fois par an. La commission peut aussi se décliner en sous-commissions</w:t>
      </w:r>
      <w:r w:rsidR="00D234CE">
        <w:rPr>
          <w:sz w:val="24"/>
          <w:szCs w:val="24"/>
          <w:lang w:val="fr-FR"/>
        </w:rPr>
        <w:t xml:space="preserve"> </w:t>
      </w:r>
      <w:r w:rsidR="00A37858">
        <w:rPr>
          <w:sz w:val="24"/>
          <w:szCs w:val="24"/>
          <w:lang w:val="fr-FR"/>
        </w:rPr>
        <w:t>thématiques selon les besoins du plan (sous-commissions logement, …).</w:t>
      </w:r>
      <w:r>
        <w:rPr>
          <w:sz w:val="24"/>
          <w:szCs w:val="24"/>
          <w:lang w:val="fr-FR"/>
        </w:rPr>
        <w:t xml:space="preserve"> </w:t>
      </w:r>
    </w:p>
    <w:p w:rsidR="00650CAA" w:rsidRPr="00BD4E9F" w:rsidRDefault="00650CAA" w:rsidP="00BD4E9F">
      <w:pPr>
        <w:autoSpaceDE w:val="0"/>
        <w:autoSpaceDN w:val="0"/>
        <w:adjustRightInd w:val="0"/>
        <w:spacing w:after="0"/>
        <w:jc w:val="both"/>
        <w:rPr>
          <w:sz w:val="24"/>
          <w:szCs w:val="24"/>
          <w:lang w:val="fr-FR"/>
        </w:rPr>
      </w:pPr>
    </w:p>
    <w:p w:rsidR="00BD603F" w:rsidRDefault="0038310F" w:rsidP="00FA670A">
      <w:pPr>
        <w:pStyle w:val="Paragraphedeliste"/>
        <w:numPr>
          <w:ilvl w:val="0"/>
          <w:numId w:val="14"/>
        </w:numPr>
        <w:autoSpaceDE w:val="0"/>
        <w:autoSpaceDN w:val="0"/>
        <w:adjustRightInd w:val="0"/>
        <w:spacing w:after="0"/>
        <w:jc w:val="both"/>
        <w:rPr>
          <w:sz w:val="24"/>
          <w:szCs w:val="24"/>
          <w:lang w:val="fr-FR"/>
        </w:rPr>
      </w:pPr>
      <w:r>
        <w:rPr>
          <w:sz w:val="24"/>
          <w:szCs w:val="24"/>
          <w:lang w:val="fr-FR"/>
        </w:rPr>
        <w:t xml:space="preserve">Un processus d’évaluation </w:t>
      </w:r>
      <w:r w:rsidR="00BD603F">
        <w:rPr>
          <w:sz w:val="24"/>
          <w:szCs w:val="24"/>
          <w:lang w:val="fr-FR"/>
        </w:rPr>
        <w:t>mis en place à 3</w:t>
      </w:r>
      <w:r w:rsidR="00650CAA">
        <w:rPr>
          <w:sz w:val="24"/>
          <w:szCs w:val="24"/>
          <w:lang w:val="fr-FR"/>
        </w:rPr>
        <w:t xml:space="preserve"> niveaux</w:t>
      </w:r>
      <w:r w:rsidR="00BD603F">
        <w:rPr>
          <w:sz w:val="24"/>
          <w:szCs w:val="24"/>
          <w:lang w:val="fr-FR"/>
        </w:rPr>
        <w:t xml:space="preserve"> de pouvoir :</w:t>
      </w:r>
    </w:p>
    <w:p w:rsidR="009D61EC" w:rsidRPr="009D61EC" w:rsidRDefault="009D61EC" w:rsidP="009D61EC">
      <w:pPr>
        <w:autoSpaceDE w:val="0"/>
        <w:autoSpaceDN w:val="0"/>
        <w:adjustRightInd w:val="0"/>
        <w:spacing w:after="0"/>
        <w:jc w:val="both"/>
        <w:rPr>
          <w:sz w:val="24"/>
          <w:szCs w:val="24"/>
          <w:lang w:val="fr-FR"/>
        </w:rPr>
      </w:pPr>
    </w:p>
    <w:p w:rsidR="00BD603F" w:rsidRDefault="00DC09D2" w:rsidP="00FA670A">
      <w:pPr>
        <w:pStyle w:val="Paragraphedeliste"/>
        <w:numPr>
          <w:ilvl w:val="1"/>
          <w:numId w:val="14"/>
        </w:numPr>
        <w:autoSpaceDE w:val="0"/>
        <w:autoSpaceDN w:val="0"/>
        <w:adjustRightInd w:val="0"/>
        <w:spacing w:after="0"/>
        <w:jc w:val="both"/>
        <w:rPr>
          <w:sz w:val="24"/>
          <w:szCs w:val="24"/>
          <w:lang w:val="fr-FR"/>
        </w:rPr>
      </w:pPr>
      <w:r>
        <w:rPr>
          <w:sz w:val="24"/>
          <w:szCs w:val="24"/>
          <w:lang w:val="fr-FR"/>
        </w:rPr>
        <w:t>L</w:t>
      </w:r>
      <w:r w:rsidR="00BD603F">
        <w:rPr>
          <w:sz w:val="24"/>
          <w:szCs w:val="24"/>
          <w:lang w:val="fr-FR"/>
        </w:rPr>
        <w:t xml:space="preserve">ocal </w:t>
      </w:r>
      <w:r w:rsidR="00240248">
        <w:rPr>
          <w:sz w:val="24"/>
          <w:szCs w:val="24"/>
          <w:lang w:val="fr-FR"/>
        </w:rPr>
        <w:t xml:space="preserve"> </w:t>
      </w:r>
    </w:p>
    <w:p w:rsidR="00BD603F" w:rsidRDefault="00DC09D2" w:rsidP="00FA670A">
      <w:pPr>
        <w:pStyle w:val="Paragraphedeliste"/>
        <w:numPr>
          <w:ilvl w:val="1"/>
          <w:numId w:val="14"/>
        </w:numPr>
        <w:autoSpaceDE w:val="0"/>
        <w:autoSpaceDN w:val="0"/>
        <w:adjustRightInd w:val="0"/>
        <w:spacing w:after="0"/>
        <w:jc w:val="both"/>
        <w:rPr>
          <w:sz w:val="24"/>
          <w:szCs w:val="24"/>
          <w:lang w:val="fr-FR"/>
        </w:rPr>
      </w:pPr>
      <w:r>
        <w:rPr>
          <w:sz w:val="24"/>
          <w:szCs w:val="24"/>
          <w:lang w:val="fr-FR"/>
        </w:rPr>
        <w:t>S</w:t>
      </w:r>
      <w:r w:rsidR="00BD603F">
        <w:rPr>
          <w:sz w:val="24"/>
          <w:szCs w:val="24"/>
          <w:lang w:val="fr-FR"/>
        </w:rPr>
        <w:t>upra-communal</w:t>
      </w:r>
    </w:p>
    <w:p w:rsidR="00BD603F" w:rsidRDefault="00DC09D2" w:rsidP="00FA670A">
      <w:pPr>
        <w:pStyle w:val="Paragraphedeliste"/>
        <w:numPr>
          <w:ilvl w:val="1"/>
          <w:numId w:val="14"/>
        </w:numPr>
        <w:autoSpaceDE w:val="0"/>
        <w:autoSpaceDN w:val="0"/>
        <w:adjustRightInd w:val="0"/>
        <w:spacing w:after="0"/>
        <w:jc w:val="both"/>
        <w:rPr>
          <w:sz w:val="24"/>
          <w:szCs w:val="24"/>
          <w:lang w:val="fr-FR"/>
        </w:rPr>
      </w:pPr>
      <w:r>
        <w:rPr>
          <w:sz w:val="24"/>
          <w:szCs w:val="24"/>
          <w:lang w:val="fr-FR"/>
        </w:rPr>
        <w:t>R</w:t>
      </w:r>
      <w:r w:rsidR="00BD603F">
        <w:rPr>
          <w:sz w:val="24"/>
          <w:szCs w:val="24"/>
          <w:lang w:val="fr-FR"/>
        </w:rPr>
        <w:t>égional</w:t>
      </w:r>
    </w:p>
    <w:p w:rsidR="00BD603F" w:rsidRDefault="00BD603F" w:rsidP="00BD603F">
      <w:pPr>
        <w:autoSpaceDE w:val="0"/>
        <w:autoSpaceDN w:val="0"/>
        <w:adjustRightInd w:val="0"/>
        <w:spacing w:after="0"/>
        <w:jc w:val="both"/>
        <w:rPr>
          <w:sz w:val="24"/>
          <w:szCs w:val="24"/>
          <w:lang w:val="fr-FR"/>
        </w:rPr>
      </w:pPr>
    </w:p>
    <w:p w:rsidR="00565D8E" w:rsidRDefault="00F16214" w:rsidP="00213103">
      <w:pPr>
        <w:autoSpaceDE w:val="0"/>
        <w:autoSpaceDN w:val="0"/>
        <w:adjustRightInd w:val="0"/>
        <w:spacing w:after="0"/>
        <w:jc w:val="both"/>
        <w:rPr>
          <w:sz w:val="24"/>
          <w:szCs w:val="24"/>
          <w:lang w:val="fr-FR"/>
        </w:rPr>
      </w:pPr>
      <w:r>
        <w:rPr>
          <w:sz w:val="24"/>
          <w:szCs w:val="24"/>
          <w:lang w:val="fr-FR"/>
        </w:rPr>
        <w:t>Nous aborderons</w:t>
      </w:r>
      <w:r w:rsidR="00294DEC">
        <w:rPr>
          <w:sz w:val="24"/>
          <w:szCs w:val="24"/>
          <w:lang w:val="fr-FR"/>
        </w:rPr>
        <w:t xml:space="preserve"> la Commission d’Accompagnement</w:t>
      </w:r>
      <w:r>
        <w:rPr>
          <w:sz w:val="24"/>
          <w:szCs w:val="24"/>
          <w:lang w:val="fr-FR"/>
        </w:rPr>
        <w:t>,</w:t>
      </w:r>
      <w:r w:rsidR="003009F4">
        <w:rPr>
          <w:sz w:val="24"/>
          <w:szCs w:val="24"/>
          <w:lang w:val="fr-FR"/>
        </w:rPr>
        <w:t xml:space="preserve"> ainsi que le processus d’évaluation, </w:t>
      </w:r>
      <w:r>
        <w:rPr>
          <w:sz w:val="24"/>
          <w:szCs w:val="24"/>
          <w:lang w:val="fr-FR"/>
        </w:rPr>
        <w:t xml:space="preserve"> plus en détail,</w:t>
      </w:r>
      <w:r w:rsidR="00750EED">
        <w:rPr>
          <w:sz w:val="24"/>
          <w:szCs w:val="24"/>
          <w:lang w:val="fr-FR"/>
        </w:rPr>
        <w:t xml:space="preserve"> lors de la présentation</w:t>
      </w:r>
      <w:r w:rsidR="00B55C29">
        <w:rPr>
          <w:sz w:val="24"/>
          <w:szCs w:val="24"/>
          <w:lang w:val="fr-FR"/>
        </w:rPr>
        <w:t xml:space="preserve"> de</w:t>
      </w:r>
      <w:r w:rsidR="0061012E">
        <w:rPr>
          <w:sz w:val="24"/>
          <w:szCs w:val="24"/>
          <w:lang w:val="fr-FR"/>
        </w:rPr>
        <w:t xml:space="preserve"> la mise en œ</w:t>
      </w:r>
      <w:r w:rsidR="00C84B2C">
        <w:rPr>
          <w:sz w:val="24"/>
          <w:szCs w:val="24"/>
          <w:lang w:val="fr-FR"/>
        </w:rPr>
        <w:t>uvre du dispositif</w:t>
      </w:r>
      <w:r w:rsidR="0061012E">
        <w:rPr>
          <w:sz w:val="24"/>
          <w:szCs w:val="24"/>
          <w:lang w:val="fr-FR"/>
        </w:rPr>
        <w:t>.</w:t>
      </w:r>
      <w:r w:rsidR="00240248" w:rsidRPr="00BD603F">
        <w:rPr>
          <w:sz w:val="24"/>
          <w:szCs w:val="24"/>
          <w:lang w:val="fr-FR"/>
        </w:rPr>
        <w:t xml:space="preserve"> </w:t>
      </w:r>
      <w:r w:rsidR="00565D8E">
        <w:rPr>
          <w:sz w:val="24"/>
          <w:szCs w:val="24"/>
          <w:lang w:val="fr-FR"/>
        </w:rPr>
        <w:t>Nous allons maintenant nous intéresser à la réfo</w:t>
      </w:r>
      <w:r w:rsidR="00F2530F">
        <w:rPr>
          <w:sz w:val="24"/>
          <w:szCs w:val="24"/>
          <w:lang w:val="fr-FR"/>
        </w:rPr>
        <w:t>rme qu’a subit le Plan de Cohésion Sociale</w:t>
      </w:r>
      <w:r w:rsidR="00565D8E">
        <w:rPr>
          <w:sz w:val="24"/>
          <w:szCs w:val="24"/>
          <w:lang w:val="fr-FR"/>
        </w:rPr>
        <w:t xml:space="preserve"> </w:t>
      </w:r>
      <w:r w:rsidR="00A26BBE">
        <w:rPr>
          <w:sz w:val="24"/>
          <w:szCs w:val="24"/>
          <w:lang w:val="fr-FR"/>
        </w:rPr>
        <w:t>et sa reformulation dans le décret de 2017.</w:t>
      </w:r>
    </w:p>
    <w:p w:rsidR="00565D8E" w:rsidRDefault="00565D8E" w:rsidP="00213103">
      <w:pPr>
        <w:autoSpaceDE w:val="0"/>
        <w:autoSpaceDN w:val="0"/>
        <w:adjustRightInd w:val="0"/>
        <w:spacing w:after="0"/>
        <w:jc w:val="both"/>
        <w:rPr>
          <w:sz w:val="24"/>
          <w:szCs w:val="24"/>
          <w:lang w:val="fr-FR"/>
        </w:rPr>
      </w:pPr>
    </w:p>
    <w:p w:rsidR="00AA6574" w:rsidRDefault="00AA6574" w:rsidP="00213103">
      <w:pPr>
        <w:autoSpaceDE w:val="0"/>
        <w:autoSpaceDN w:val="0"/>
        <w:adjustRightInd w:val="0"/>
        <w:spacing w:after="0"/>
        <w:jc w:val="both"/>
        <w:rPr>
          <w:sz w:val="24"/>
          <w:szCs w:val="24"/>
          <w:lang w:val="fr-FR"/>
        </w:rPr>
      </w:pPr>
    </w:p>
    <w:p w:rsidR="00AA6574" w:rsidRDefault="00AA6574" w:rsidP="00213103">
      <w:pPr>
        <w:autoSpaceDE w:val="0"/>
        <w:autoSpaceDN w:val="0"/>
        <w:adjustRightInd w:val="0"/>
        <w:spacing w:after="0"/>
        <w:jc w:val="both"/>
        <w:rPr>
          <w:sz w:val="24"/>
          <w:szCs w:val="24"/>
          <w:lang w:val="fr-FR"/>
        </w:rPr>
      </w:pPr>
    </w:p>
    <w:p w:rsidR="001F1A61" w:rsidRDefault="001F1A61" w:rsidP="00213103">
      <w:pPr>
        <w:autoSpaceDE w:val="0"/>
        <w:autoSpaceDN w:val="0"/>
        <w:adjustRightInd w:val="0"/>
        <w:spacing w:after="0"/>
        <w:jc w:val="both"/>
        <w:rPr>
          <w:sz w:val="24"/>
          <w:szCs w:val="24"/>
          <w:lang w:val="fr-FR"/>
        </w:rPr>
      </w:pPr>
    </w:p>
    <w:p w:rsidR="001F1A61" w:rsidRDefault="001F1A61" w:rsidP="00213103">
      <w:pPr>
        <w:autoSpaceDE w:val="0"/>
        <w:autoSpaceDN w:val="0"/>
        <w:adjustRightInd w:val="0"/>
        <w:spacing w:after="0"/>
        <w:jc w:val="both"/>
        <w:rPr>
          <w:sz w:val="24"/>
          <w:szCs w:val="24"/>
          <w:lang w:val="fr-FR"/>
        </w:rPr>
      </w:pPr>
    </w:p>
    <w:p w:rsidR="001F1A61" w:rsidRDefault="001F1A61" w:rsidP="00213103">
      <w:pPr>
        <w:autoSpaceDE w:val="0"/>
        <w:autoSpaceDN w:val="0"/>
        <w:adjustRightInd w:val="0"/>
        <w:spacing w:after="0"/>
        <w:jc w:val="both"/>
        <w:rPr>
          <w:sz w:val="24"/>
          <w:szCs w:val="24"/>
          <w:lang w:val="fr-FR"/>
        </w:rPr>
      </w:pPr>
    </w:p>
    <w:p w:rsidR="00565D8E" w:rsidRDefault="00565D8E" w:rsidP="00DC79E3">
      <w:pPr>
        <w:pStyle w:val="Titre3"/>
        <w:numPr>
          <w:ilvl w:val="3"/>
          <w:numId w:val="18"/>
        </w:numPr>
        <w:rPr>
          <w:color w:val="auto"/>
          <w:sz w:val="24"/>
          <w:szCs w:val="24"/>
          <w:lang w:val="fr-FR"/>
        </w:rPr>
      </w:pPr>
      <w:bookmarkStart w:id="36" w:name="_Toc523086663"/>
      <w:r w:rsidRPr="00DC79E3">
        <w:rPr>
          <w:color w:val="auto"/>
          <w:sz w:val="24"/>
          <w:szCs w:val="24"/>
          <w:lang w:val="fr-FR"/>
        </w:rPr>
        <w:lastRenderedPageBreak/>
        <w:t>Le décret 2017 relatif</w:t>
      </w:r>
      <w:r w:rsidR="00A26BBE" w:rsidRPr="00DC79E3">
        <w:rPr>
          <w:color w:val="auto"/>
          <w:sz w:val="24"/>
          <w:szCs w:val="24"/>
          <w:lang w:val="fr-FR"/>
        </w:rPr>
        <w:t xml:space="preserve"> au nouveau Plan de Cohésion Sociale des villes et communes wallonnes</w:t>
      </w:r>
      <w:bookmarkEnd w:id="36"/>
    </w:p>
    <w:p w:rsidR="00DC79E3" w:rsidRPr="00DC79E3" w:rsidRDefault="00DC79E3" w:rsidP="00DC79E3">
      <w:pPr>
        <w:pStyle w:val="Paragraphedeliste"/>
        <w:ind w:left="1728"/>
      </w:pPr>
    </w:p>
    <w:p w:rsidR="007E6A65" w:rsidRPr="007E6A65" w:rsidRDefault="007E6A65" w:rsidP="007E6A65">
      <w:pPr>
        <w:autoSpaceDE w:val="0"/>
        <w:autoSpaceDN w:val="0"/>
        <w:adjustRightInd w:val="0"/>
        <w:spacing w:after="0"/>
        <w:jc w:val="both"/>
        <w:rPr>
          <w:b/>
          <w:sz w:val="24"/>
          <w:szCs w:val="24"/>
          <w:lang w:val="fr-FR"/>
        </w:rPr>
      </w:pPr>
    </w:p>
    <w:p w:rsidR="007E6A65" w:rsidRPr="000F3392" w:rsidRDefault="009B271F" w:rsidP="000F3392">
      <w:pPr>
        <w:autoSpaceDE w:val="0"/>
        <w:autoSpaceDN w:val="0"/>
        <w:adjustRightInd w:val="0"/>
        <w:spacing w:after="0"/>
        <w:jc w:val="both"/>
        <w:rPr>
          <w:sz w:val="24"/>
          <w:szCs w:val="24"/>
          <w:lang w:val="fr-FR"/>
        </w:rPr>
      </w:pPr>
      <w:r>
        <w:rPr>
          <w:sz w:val="24"/>
          <w:szCs w:val="24"/>
          <w:lang w:val="fr-FR"/>
        </w:rPr>
        <w:t xml:space="preserve">Avant de nous intéresser au </w:t>
      </w:r>
      <w:r w:rsidR="001C4C92">
        <w:rPr>
          <w:sz w:val="24"/>
          <w:szCs w:val="24"/>
          <w:lang w:val="fr-FR"/>
        </w:rPr>
        <w:t xml:space="preserve">contenu du </w:t>
      </w:r>
      <w:r>
        <w:rPr>
          <w:sz w:val="24"/>
          <w:szCs w:val="24"/>
          <w:lang w:val="fr-FR"/>
        </w:rPr>
        <w:t xml:space="preserve">décret 2017, nous allons d’abord le resituer dans son contexte institutionnel </w:t>
      </w:r>
      <w:r w:rsidR="001C4C92">
        <w:rPr>
          <w:sz w:val="24"/>
          <w:szCs w:val="24"/>
          <w:lang w:val="fr-FR"/>
        </w:rPr>
        <w:t>et pour cela nous référer aux d</w:t>
      </w:r>
      <w:r w:rsidR="00A26BBE">
        <w:rPr>
          <w:sz w:val="24"/>
          <w:szCs w:val="24"/>
          <w:lang w:val="fr-FR"/>
        </w:rPr>
        <w:t>eux documents</w:t>
      </w:r>
      <w:r w:rsidR="001C4C92">
        <w:rPr>
          <w:sz w:val="24"/>
          <w:szCs w:val="24"/>
          <w:lang w:val="fr-FR"/>
        </w:rPr>
        <w:t xml:space="preserve"> qui</w:t>
      </w:r>
      <w:r w:rsidR="00A26BBE">
        <w:rPr>
          <w:sz w:val="24"/>
          <w:szCs w:val="24"/>
          <w:lang w:val="fr-FR"/>
        </w:rPr>
        <w:t xml:space="preserve"> sont à l’origine de </w:t>
      </w:r>
      <w:r w:rsidR="007E6A65">
        <w:rPr>
          <w:sz w:val="24"/>
          <w:szCs w:val="24"/>
          <w:lang w:val="fr-FR"/>
        </w:rPr>
        <w:t>la réforme du PCS :</w:t>
      </w:r>
      <w:r w:rsidR="000F3392">
        <w:rPr>
          <w:sz w:val="24"/>
          <w:szCs w:val="24"/>
          <w:lang w:val="fr-FR"/>
        </w:rPr>
        <w:t xml:space="preserve"> l</w:t>
      </w:r>
      <w:r w:rsidR="007E6A65" w:rsidRPr="000F3392">
        <w:rPr>
          <w:sz w:val="24"/>
          <w:szCs w:val="24"/>
          <w:lang w:val="fr-FR"/>
        </w:rPr>
        <w:t>a Décla</w:t>
      </w:r>
      <w:r w:rsidR="001D7DBB" w:rsidRPr="000F3392">
        <w:rPr>
          <w:sz w:val="24"/>
          <w:szCs w:val="24"/>
          <w:lang w:val="fr-FR"/>
        </w:rPr>
        <w:t>ration de Politiq</w:t>
      </w:r>
      <w:r w:rsidR="004B6E45" w:rsidRPr="000F3392">
        <w:rPr>
          <w:sz w:val="24"/>
          <w:szCs w:val="24"/>
          <w:lang w:val="fr-FR"/>
        </w:rPr>
        <w:t>ue Régionale</w:t>
      </w:r>
      <w:r w:rsidR="007E6A65" w:rsidRPr="000F3392">
        <w:rPr>
          <w:sz w:val="24"/>
          <w:szCs w:val="24"/>
          <w:lang w:val="fr-FR"/>
        </w:rPr>
        <w:t xml:space="preserve"> 2014</w:t>
      </w:r>
      <w:r w:rsidR="001D7DBB" w:rsidRPr="000F3392">
        <w:rPr>
          <w:sz w:val="24"/>
          <w:szCs w:val="24"/>
          <w:lang w:val="fr-FR"/>
        </w:rPr>
        <w:t>-2019</w:t>
      </w:r>
      <w:r w:rsidR="000F3392">
        <w:rPr>
          <w:sz w:val="24"/>
          <w:szCs w:val="24"/>
          <w:lang w:val="fr-FR"/>
        </w:rPr>
        <w:t xml:space="preserve"> et l</w:t>
      </w:r>
      <w:r w:rsidR="007E6A65" w:rsidRPr="000F3392">
        <w:rPr>
          <w:sz w:val="24"/>
          <w:szCs w:val="24"/>
          <w:lang w:val="fr-FR"/>
        </w:rPr>
        <w:t xml:space="preserve">e Plan Wallon de </w:t>
      </w:r>
      <w:r w:rsidR="001D7DBB" w:rsidRPr="000F3392">
        <w:rPr>
          <w:sz w:val="24"/>
          <w:szCs w:val="24"/>
          <w:lang w:val="fr-FR"/>
        </w:rPr>
        <w:t>Lutte contre la Pauvreté 201</w:t>
      </w:r>
      <w:r w:rsidR="009B430A" w:rsidRPr="000F3392">
        <w:rPr>
          <w:sz w:val="24"/>
          <w:szCs w:val="24"/>
          <w:lang w:val="fr-FR"/>
        </w:rPr>
        <w:t>5-2019</w:t>
      </w:r>
      <w:r w:rsidR="000F3392">
        <w:rPr>
          <w:sz w:val="24"/>
          <w:szCs w:val="24"/>
          <w:lang w:val="fr-FR"/>
        </w:rPr>
        <w:t>.</w:t>
      </w:r>
      <w:r w:rsidR="009B430A" w:rsidRPr="000F3392">
        <w:rPr>
          <w:sz w:val="24"/>
          <w:szCs w:val="24"/>
          <w:lang w:val="fr-FR"/>
        </w:rPr>
        <w:t xml:space="preserve"> </w:t>
      </w:r>
    </w:p>
    <w:p w:rsidR="001D7DBB" w:rsidRPr="007E6A65" w:rsidRDefault="001D7DBB" w:rsidP="001D7DBB">
      <w:pPr>
        <w:pStyle w:val="Paragraphedeliste"/>
        <w:autoSpaceDE w:val="0"/>
        <w:autoSpaceDN w:val="0"/>
        <w:adjustRightInd w:val="0"/>
        <w:spacing w:after="0"/>
        <w:ind w:left="1440"/>
        <w:jc w:val="both"/>
        <w:rPr>
          <w:sz w:val="24"/>
          <w:szCs w:val="24"/>
          <w:lang w:val="fr-FR"/>
        </w:rPr>
      </w:pPr>
    </w:p>
    <w:p w:rsidR="004E422A" w:rsidRPr="004E422A" w:rsidRDefault="001D7DBB" w:rsidP="008F0E03">
      <w:pPr>
        <w:pStyle w:val="Paragraphedeliste"/>
        <w:numPr>
          <w:ilvl w:val="1"/>
          <w:numId w:val="86"/>
        </w:numPr>
        <w:spacing w:before="120" w:line="240" w:lineRule="auto"/>
        <w:rPr>
          <w:b/>
          <w:color w:val="000000" w:themeColor="text1"/>
          <w:sz w:val="24"/>
          <w:szCs w:val="24"/>
          <w:lang w:val="fr-FR"/>
        </w:rPr>
      </w:pPr>
      <w:r w:rsidRPr="004E422A">
        <w:rPr>
          <w:b/>
          <w:color w:val="000000" w:themeColor="text1"/>
          <w:sz w:val="24"/>
          <w:szCs w:val="24"/>
          <w:lang w:val="fr-FR"/>
        </w:rPr>
        <w:t>La déclaration de politique régionale</w:t>
      </w:r>
      <w:r w:rsidR="00ED4664" w:rsidRPr="004E422A">
        <w:rPr>
          <w:b/>
          <w:color w:val="000000" w:themeColor="text1"/>
          <w:sz w:val="24"/>
          <w:szCs w:val="24"/>
          <w:lang w:val="fr-FR"/>
        </w:rPr>
        <w:t xml:space="preserve"> (DPR)</w:t>
      </w:r>
      <w:r w:rsidR="004E422A">
        <w:rPr>
          <w:b/>
          <w:color w:val="000000" w:themeColor="text1"/>
          <w:sz w:val="24"/>
          <w:szCs w:val="24"/>
          <w:lang w:val="fr-FR"/>
        </w:rPr>
        <w:t xml:space="preserve"> 2014-2019</w:t>
      </w:r>
    </w:p>
    <w:p w:rsidR="00A26BBE" w:rsidRPr="009B430A" w:rsidRDefault="001D7DBB" w:rsidP="009F3EAC">
      <w:pPr>
        <w:spacing w:before="120" w:line="240" w:lineRule="auto"/>
        <w:jc w:val="both"/>
        <w:rPr>
          <w:sz w:val="24"/>
          <w:szCs w:val="24"/>
          <w:lang w:val="fr-FR"/>
        </w:rPr>
      </w:pPr>
      <w:r w:rsidRPr="009B430A">
        <w:rPr>
          <w:sz w:val="24"/>
          <w:szCs w:val="24"/>
          <w:lang w:val="fr-FR"/>
        </w:rPr>
        <w:t xml:space="preserve">Suite à la 6èmé réforme de l’Etat belge, </w:t>
      </w:r>
      <w:r w:rsidR="005A3BF1" w:rsidRPr="009B430A">
        <w:rPr>
          <w:sz w:val="24"/>
          <w:szCs w:val="24"/>
          <w:lang w:val="fr-FR"/>
        </w:rPr>
        <w:t xml:space="preserve">en juillet 2014, </w:t>
      </w:r>
      <w:r w:rsidRPr="009B430A">
        <w:rPr>
          <w:sz w:val="24"/>
          <w:szCs w:val="24"/>
          <w:lang w:val="fr-FR"/>
        </w:rPr>
        <w:t>de nouvelles compétences sont transférées</w:t>
      </w:r>
      <w:r w:rsidR="009F3EAC" w:rsidRPr="009B430A">
        <w:rPr>
          <w:sz w:val="24"/>
          <w:szCs w:val="24"/>
          <w:lang w:val="fr-FR"/>
        </w:rPr>
        <w:t xml:space="preserve"> aux Communautés et aux Rég</w:t>
      </w:r>
      <w:r w:rsidR="00CB0394">
        <w:rPr>
          <w:sz w:val="24"/>
          <w:szCs w:val="24"/>
          <w:lang w:val="fr-FR"/>
        </w:rPr>
        <w:t>ions.</w:t>
      </w:r>
      <w:r w:rsidR="003831E1" w:rsidRPr="009B430A">
        <w:rPr>
          <w:sz w:val="24"/>
          <w:szCs w:val="24"/>
          <w:lang w:val="fr-FR"/>
        </w:rPr>
        <w:t xml:space="preserve"> </w:t>
      </w:r>
    </w:p>
    <w:p w:rsidR="00431FB8" w:rsidRPr="00891EBA" w:rsidRDefault="00DA5065" w:rsidP="00891EBA">
      <w:pPr>
        <w:spacing w:before="120" w:line="240" w:lineRule="auto"/>
        <w:jc w:val="both"/>
        <w:rPr>
          <w:sz w:val="24"/>
          <w:szCs w:val="24"/>
          <w:lang w:val="fr-FR"/>
        </w:rPr>
      </w:pPr>
      <w:r w:rsidRPr="009B430A">
        <w:rPr>
          <w:sz w:val="24"/>
          <w:szCs w:val="24"/>
          <w:lang w:val="fr-FR"/>
        </w:rPr>
        <w:t>Parmi les nombreuses compétences transférées à la Région</w:t>
      </w:r>
      <w:r w:rsidR="000A7E98" w:rsidRPr="009B430A">
        <w:rPr>
          <w:rStyle w:val="Appelnotedebasdep"/>
          <w:sz w:val="24"/>
          <w:szCs w:val="24"/>
          <w:lang w:val="fr-FR"/>
        </w:rPr>
        <w:footnoteReference w:id="107"/>
      </w:r>
      <w:r w:rsidRPr="009B430A">
        <w:rPr>
          <w:sz w:val="24"/>
          <w:szCs w:val="24"/>
          <w:lang w:val="fr-FR"/>
        </w:rPr>
        <w:t>, figure</w:t>
      </w:r>
      <w:r w:rsidR="005A3BF1" w:rsidRPr="009B430A">
        <w:rPr>
          <w:sz w:val="24"/>
          <w:szCs w:val="24"/>
          <w:lang w:val="fr-FR"/>
        </w:rPr>
        <w:t>nt</w:t>
      </w:r>
      <w:r w:rsidR="00A367C9">
        <w:rPr>
          <w:sz w:val="24"/>
          <w:szCs w:val="24"/>
          <w:lang w:val="fr-FR"/>
        </w:rPr>
        <w:t xml:space="preserve"> celles relative au</w:t>
      </w:r>
      <w:r w:rsidR="00373BAF">
        <w:rPr>
          <w:sz w:val="24"/>
          <w:szCs w:val="24"/>
          <w:lang w:val="fr-FR"/>
        </w:rPr>
        <w:t>x</w:t>
      </w:r>
      <w:r w:rsidR="00CB0394">
        <w:rPr>
          <w:sz w:val="24"/>
          <w:szCs w:val="24"/>
          <w:lang w:val="fr-FR"/>
        </w:rPr>
        <w:t xml:space="preserve"> matière</w:t>
      </w:r>
      <w:r w:rsidR="00A367C9">
        <w:rPr>
          <w:sz w:val="24"/>
          <w:szCs w:val="24"/>
          <w:lang w:val="fr-FR"/>
        </w:rPr>
        <w:t>s</w:t>
      </w:r>
      <w:r w:rsidR="00CB0394">
        <w:rPr>
          <w:sz w:val="24"/>
          <w:szCs w:val="24"/>
          <w:lang w:val="fr-FR"/>
        </w:rPr>
        <w:t xml:space="preserve"> économique</w:t>
      </w:r>
      <w:r w:rsidR="00373BAF">
        <w:rPr>
          <w:sz w:val="24"/>
          <w:szCs w:val="24"/>
          <w:lang w:val="fr-FR"/>
        </w:rPr>
        <w:t>s</w:t>
      </w:r>
      <w:r w:rsidR="00CB0394">
        <w:rPr>
          <w:sz w:val="24"/>
          <w:szCs w:val="24"/>
          <w:lang w:val="fr-FR"/>
        </w:rPr>
        <w:t xml:space="preserve">, d’emploi, </w:t>
      </w:r>
      <w:r w:rsidR="00CB0394" w:rsidRPr="003D5686">
        <w:rPr>
          <w:b/>
          <w:i/>
          <w:sz w:val="24"/>
          <w:szCs w:val="24"/>
          <w:lang w:val="fr-FR"/>
        </w:rPr>
        <w:t>de cohésion sociale</w:t>
      </w:r>
      <w:r w:rsidR="00CB0394">
        <w:rPr>
          <w:sz w:val="24"/>
          <w:szCs w:val="24"/>
          <w:lang w:val="fr-FR"/>
        </w:rPr>
        <w:t xml:space="preserve"> et de santé</w:t>
      </w:r>
      <w:r w:rsidR="0080090B">
        <w:rPr>
          <w:sz w:val="24"/>
          <w:szCs w:val="24"/>
          <w:lang w:val="fr-FR"/>
        </w:rPr>
        <w:t>.</w:t>
      </w:r>
    </w:p>
    <w:p w:rsidR="00D46647" w:rsidRPr="00A261CE" w:rsidRDefault="0080090B" w:rsidP="00D46647">
      <w:pPr>
        <w:spacing w:before="120" w:line="240" w:lineRule="auto"/>
        <w:jc w:val="both"/>
        <w:rPr>
          <w:b/>
          <w:i/>
          <w:sz w:val="24"/>
          <w:szCs w:val="24"/>
          <w:lang w:val="fr-FR"/>
        </w:rPr>
      </w:pPr>
      <w:r>
        <w:rPr>
          <w:sz w:val="24"/>
          <w:szCs w:val="24"/>
          <w:lang w:val="fr-FR"/>
        </w:rPr>
        <w:t>S’alignant sur les directives de l’UE, l</w:t>
      </w:r>
      <w:r w:rsidR="002F1849" w:rsidRPr="009B430A">
        <w:rPr>
          <w:sz w:val="24"/>
          <w:szCs w:val="24"/>
          <w:lang w:val="fr-FR"/>
        </w:rPr>
        <w:t>a DPR</w:t>
      </w:r>
      <w:r w:rsidR="00D46647" w:rsidRPr="009B430A">
        <w:rPr>
          <w:sz w:val="24"/>
          <w:szCs w:val="24"/>
          <w:lang w:val="fr-FR"/>
        </w:rPr>
        <w:t xml:space="preserve"> précise que</w:t>
      </w:r>
      <w:r w:rsidR="00ED4664" w:rsidRPr="009B430A">
        <w:rPr>
          <w:sz w:val="24"/>
          <w:szCs w:val="24"/>
          <w:lang w:val="fr-FR"/>
        </w:rPr>
        <w:t xml:space="preserve"> la législature (2014-2019)</w:t>
      </w:r>
      <w:r w:rsidR="00D46647" w:rsidRPr="009B430A">
        <w:rPr>
          <w:sz w:val="24"/>
          <w:szCs w:val="24"/>
          <w:lang w:val="fr-FR"/>
        </w:rPr>
        <w:t xml:space="preserve"> </w:t>
      </w:r>
      <w:r w:rsidR="00ED4664" w:rsidRPr="009B430A">
        <w:rPr>
          <w:i/>
          <w:sz w:val="24"/>
          <w:szCs w:val="24"/>
          <w:lang w:val="fr-FR"/>
        </w:rPr>
        <w:t>s’ouvre sur un exercice de redressement budgétaire sans précédent</w:t>
      </w:r>
      <w:r w:rsidR="00ED4664" w:rsidRPr="009B430A">
        <w:rPr>
          <w:sz w:val="24"/>
          <w:szCs w:val="24"/>
          <w:lang w:val="fr-FR"/>
        </w:rPr>
        <w:t xml:space="preserve"> et prévoit d’</w:t>
      </w:r>
      <w:r w:rsidR="00BF5940" w:rsidRPr="009B430A">
        <w:rPr>
          <w:sz w:val="24"/>
          <w:szCs w:val="24"/>
          <w:lang w:val="fr-FR"/>
        </w:rPr>
        <w:t xml:space="preserve">opérer ce redressement en s’appuyant sur deux leviers : le développement économique </w:t>
      </w:r>
      <w:r w:rsidR="00BF5940" w:rsidRPr="00CE7699">
        <w:rPr>
          <w:i/>
          <w:sz w:val="24"/>
          <w:szCs w:val="24"/>
          <w:lang w:val="fr-FR"/>
        </w:rPr>
        <w:t xml:space="preserve">territorial </w:t>
      </w:r>
      <w:r w:rsidR="00BF5940" w:rsidRPr="009B430A">
        <w:rPr>
          <w:sz w:val="24"/>
          <w:szCs w:val="24"/>
          <w:lang w:val="fr-FR"/>
        </w:rPr>
        <w:t>et la réduction des dépenses publiques.</w:t>
      </w:r>
      <w:r w:rsidR="00A261CE">
        <w:rPr>
          <w:sz w:val="24"/>
          <w:szCs w:val="24"/>
          <w:lang w:val="fr-FR"/>
        </w:rPr>
        <w:t xml:space="preserve"> Les trois grands principes auxquels se réfère le Gouvernement Wallon pour réaliser cet objectif sont : </w:t>
      </w:r>
      <w:r w:rsidR="00A261CE">
        <w:rPr>
          <w:b/>
          <w:i/>
          <w:sz w:val="24"/>
          <w:szCs w:val="24"/>
          <w:lang w:val="fr-FR"/>
        </w:rPr>
        <w:t>innover, simplifier, rassembler.</w:t>
      </w:r>
    </w:p>
    <w:p w:rsidR="00BF5940" w:rsidRPr="009B430A" w:rsidRDefault="00A03F7B" w:rsidP="00A03F7B">
      <w:pPr>
        <w:spacing w:before="120" w:line="240" w:lineRule="auto"/>
        <w:jc w:val="both"/>
        <w:rPr>
          <w:sz w:val="24"/>
          <w:szCs w:val="24"/>
          <w:lang w:val="fr-FR"/>
        </w:rPr>
      </w:pPr>
      <w:r w:rsidRPr="009B430A">
        <w:rPr>
          <w:sz w:val="24"/>
          <w:szCs w:val="24"/>
          <w:lang w:val="fr-FR"/>
        </w:rPr>
        <w:t>En matière d’innovation</w:t>
      </w:r>
      <w:r w:rsidR="00960EA5">
        <w:rPr>
          <w:sz w:val="24"/>
          <w:szCs w:val="24"/>
          <w:lang w:val="fr-FR"/>
        </w:rPr>
        <w:t>,</w:t>
      </w:r>
      <w:r w:rsidRPr="009B430A">
        <w:rPr>
          <w:sz w:val="24"/>
          <w:szCs w:val="24"/>
          <w:lang w:val="fr-FR"/>
        </w:rPr>
        <w:t xml:space="preserve"> le gouvernement</w:t>
      </w:r>
      <w:r w:rsidR="00960EA5">
        <w:rPr>
          <w:sz w:val="24"/>
          <w:szCs w:val="24"/>
          <w:lang w:val="fr-FR"/>
        </w:rPr>
        <w:t xml:space="preserve"> wallon</w:t>
      </w:r>
      <w:r w:rsidRPr="009B430A">
        <w:rPr>
          <w:sz w:val="24"/>
          <w:szCs w:val="24"/>
          <w:lang w:val="fr-FR"/>
        </w:rPr>
        <w:t xml:space="preserve"> entend soutenir les pôles compétitifs</w:t>
      </w:r>
      <w:r w:rsidR="000A780A">
        <w:rPr>
          <w:sz w:val="24"/>
          <w:szCs w:val="24"/>
          <w:lang w:val="fr-FR"/>
        </w:rPr>
        <w:t xml:space="preserve">. </w:t>
      </w:r>
      <w:r w:rsidR="00D17F01" w:rsidRPr="009B430A">
        <w:rPr>
          <w:i/>
          <w:sz w:val="24"/>
          <w:szCs w:val="24"/>
          <w:lang w:val="fr-FR"/>
        </w:rPr>
        <w:t>Cette stratégie d’innovation suppose d’intensifier radicalement les collaborations entre la Wallonie et la Fédération Wallonie-Bruxelles</w:t>
      </w:r>
      <w:r w:rsidR="00E15B0C" w:rsidRPr="009B430A">
        <w:rPr>
          <w:sz w:val="24"/>
          <w:szCs w:val="24"/>
          <w:lang w:val="fr-FR"/>
        </w:rPr>
        <w:t xml:space="preserve"> qui dispose des compétences relatives à l’enseignement, la recherche, la culture et les médias. </w:t>
      </w:r>
    </w:p>
    <w:p w:rsidR="00D17F01" w:rsidRPr="009B430A" w:rsidRDefault="00E15B0C" w:rsidP="00A03F7B">
      <w:pPr>
        <w:spacing w:before="120" w:line="240" w:lineRule="auto"/>
        <w:jc w:val="both"/>
        <w:rPr>
          <w:sz w:val="24"/>
          <w:szCs w:val="24"/>
          <w:lang w:val="fr-FR"/>
        </w:rPr>
      </w:pPr>
      <w:r w:rsidRPr="009B430A">
        <w:rPr>
          <w:sz w:val="24"/>
          <w:szCs w:val="24"/>
          <w:lang w:val="fr-FR"/>
        </w:rPr>
        <w:t xml:space="preserve">Les objectifs poursuivis à travers cette stratégie sont la </w:t>
      </w:r>
      <w:r w:rsidRPr="009B430A">
        <w:rPr>
          <w:b/>
          <w:sz w:val="24"/>
          <w:szCs w:val="24"/>
          <w:lang w:val="fr-FR"/>
        </w:rPr>
        <w:t>formation</w:t>
      </w:r>
      <w:r w:rsidRPr="009B430A">
        <w:rPr>
          <w:sz w:val="24"/>
          <w:szCs w:val="24"/>
          <w:lang w:val="fr-FR"/>
        </w:rPr>
        <w:t xml:space="preserve"> et la </w:t>
      </w:r>
      <w:r w:rsidRPr="009B430A">
        <w:rPr>
          <w:b/>
          <w:sz w:val="24"/>
          <w:szCs w:val="24"/>
          <w:lang w:val="fr-FR"/>
        </w:rPr>
        <w:t>création d’emploi</w:t>
      </w:r>
      <w:r w:rsidR="00BF5940" w:rsidRPr="009B430A">
        <w:rPr>
          <w:sz w:val="24"/>
          <w:szCs w:val="24"/>
          <w:lang w:val="fr-FR"/>
        </w:rPr>
        <w:t xml:space="preserve"> dans </w:t>
      </w:r>
      <w:r w:rsidR="00BF5940" w:rsidRPr="0061012E">
        <w:rPr>
          <w:i/>
          <w:sz w:val="24"/>
          <w:szCs w:val="24"/>
          <w:lang w:val="fr-FR"/>
        </w:rPr>
        <w:t>les pôles compétitifs</w:t>
      </w:r>
      <w:r w:rsidR="00BF5940" w:rsidRPr="009B430A">
        <w:rPr>
          <w:sz w:val="24"/>
          <w:szCs w:val="24"/>
          <w:lang w:val="fr-FR"/>
        </w:rPr>
        <w:t>.</w:t>
      </w:r>
    </w:p>
    <w:p w:rsidR="00431FB8" w:rsidRPr="0080090B" w:rsidRDefault="00D17F01" w:rsidP="00CB3618">
      <w:pPr>
        <w:spacing w:before="120" w:line="240" w:lineRule="auto"/>
        <w:jc w:val="both"/>
        <w:rPr>
          <w:sz w:val="24"/>
          <w:szCs w:val="24"/>
          <w:lang w:val="fr-FR"/>
        </w:rPr>
      </w:pPr>
      <w:r w:rsidRPr="009B430A">
        <w:rPr>
          <w:sz w:val="24"/>
          <w:szCs w:val="24"/>
          <w:lang w:val="fr-FR"/>
        </w:rPr>
        <w:t xml:space="preserve">Concernant la simplification, </w:t>
      </w:r>
      <w:r w:rsidR="004706CB" w:rsidRPr="009B430A">
        <w:rPr>
          <w:sz w:val="24"/>
          <w:szCs w:val="24"/>
          <w:lang w:val="fr-FR"/>
        </w:rPr>
        <w:t xml:space="preserve">le transfert des compétences constitue pour le gouvernement wallon </w:t>
      </w:r>
      <w:r w:rsidR="004706CB" w:rsidRPr="009B430A">
        <w:rPr>
          <w:i/>
          <w:sz w:val="24"/>
          <w:szCs w:val="24"/>
          <w:lang w:val="fr-FR"/>
        </w:rPr>
        <w:t>l’occasion de remettre à plat l’ensemble des mécanismes et dispositifs de soutien à l’activité économique et à l’emploi.</w:t>
      </w:r>
      <w:r w:rsidR="002F1849" w:rsidRPr="009B430A">
        <w:rPr>
          <w:sz w:val="24"/>
          <w:szCs w:val="24"/>
          <w:lang w:val="fr-FR"/>
        </w:rPr>
        <w:t xml:space="preserve"> Les maîtres-mots de cette simplification sont</w:t>
      </w:r>
      <w:r w:rsidR="00B85595" w:rsidRPr="009B430A">
        <w:rPr>
          <w:sz w:val="24"/>
          <w:szCs w:val="24"/>
          <w:lang w:val="fr-FR"/>
        </w:rPr>
        <w:t xml:space="preserve"> </w:t>
      </w:r>
      <w:r w:rsidR="00B85595" w:rsidRPr="009B430A">
        <w:rPr>
          <w:i/>
          <w:sz w:val="24"/>
          <w:szCs w:val="24"/>
          <w:lang w:val="fr-FR"/>
        </w:rPr>
        <w:t>le regroupement,</w:t>
      </w:r>
      <w:r w:rsidR="002F1849" w:rsidRPr="009B430A">
        <w:rPr>
          <w:sz w:val="24"/>
          <w:szCs w:val="24"/>
          <w:lang w:val="fr-FR"/>
        </w:rPr>
        <w:t xml:space="preserve"> </w:t>
      </w:r>
      <w:r w:rsidR="00B85595" w:rsidRPr="009B430A">
        <w:rPr>
          <w:i/>
          <w:sz w:val="24"/>
          <w:szCs w:val="24"/>
          <w:lang w:val="fr-FR"/>
        </w:rPr>
        <w:t>la</w:t>
      </w:r>
      <w:r w:rsidR="00B85595" w:rsidRPr="009B430A">
        <w:rPr>
          <w:sz w:val="24"/>
          <w:szCs w:val="24"/>
          <w:lang w:val="fr-FR"/>
        </w:rPr>
        <w:t xml:space="preserve"> </w:t>
      </w:r>
      <w:r w:rsidR="002F1849" w:rsidRPr="009B430A">
        <w:rPr>
          <w:i/>
          <w:sz w:val="24"/>
          <w:szCs w:val="24"/>
          <w:lang w:val="fr-FR"/>
        </w:rPr>
        <w:t>concentration,</w:t>
      </w:r>
      <w:r w:rsidR="00B85595" w:rsidRPr="009B430A">
        <w:rPr>
          <w:i/>
          <w:sz w:val="24"/>
          <w:szCs w:val="24"/>
          <w:lang w:val="fr-FR"/>
        </w:rPr>
        <w:t xml:space="preserve"> la </w:t>
      </w:r>
      <w:r w:rsidR="002F1849" w:rsidRPr="009B430A">
        <w:rPr>
          <w:sz w:val="24"/>
          <w:szCs w:val="24"/>
          <w:lang w:val="fr-FR"/>
        </w:rPr>
        <w:t xml:space="preserve"> </w:t>
      </w:r>
      <w:r w:rsidR="002F1849" w:rsidRPr="009B430A">
        <w:rPr>
          <w:i/>
          <w:sz w:val="24"/>
          <w:szCs w:val="24"/>
          <w:lang w:val="fr-FR"/>
        </w:rPr>
        <w:t>rationalisation</w:t>
      </w:r>
      <w:r w:rsidR="0080090B">
        <w:rPr>
          <w:i/>
          <w:sz w:val="24"/>
          <w:szCs w:val="24"/>
          <w:lang w:val="fr-FR"/>
        </w:rPr>
        <w:t>.</w:t>
      </w:r>
    </w:p>
    <w:p w:rsidR="009A3F3E" w:rsidRPr="0080090B" w:rsidRDefault="00D2411A" w:rsidP="009A3F3E">
      <w:pPr>
        <w:spacing w:before="120" w:line="240" w:lineRule="auto"/>
        <w:jc w:val="both"/>
        <w:rPr>
          <w:color w:val="000000" w:themeColor="text1"/>
          <w:sz w:val="24"/>
          <w:szCs w:val="24"/>
          <w:lang w:val="fr-FR"/>
        </w:rPr>
      </w:pPr>
      <w:r w:rsidRPr="009B430A">
        <w:rPr>
          <w:color w:val="000000" w:themeColor="text1"/>
          <w:sz w:val="24"/>
          <w:szCs w:val="24"/>
          <w:lang w:val="fr-FR"/>
        </w:rPr>
        <w:t xml:space="preserve">Le troisième principe phare du gouvernement wallon est de </w:t>
      </w:r>
      <w:r w:rsidRPr="009B430A">
        <w:rPr>
          <w:i/>
          <w:color w:val="000000" w:themeColor="text1"/>
          <w:sz w:val="24"/>
          <w:szCs w:val="24"/>
          <w:lang w:val="fr-FR"/>
        </w:rPr>
        <w:t>rassembler</w:t>
      </w:r>
      <w:r w:rsidRPr="009B430A">
        <w:rPr>
          <w:color w:val="000000" w:themeColor="text1"/>
          <w:sz w:val="24"/>
          <w:szCs w:val="24"/>
          <w:lang w:val="fr-FR"/>
        </w:rPr>
        <w:t xml:space="preserve"> autour d’</w:t>
      </w:r>
      <w:r w:rsidRPr="009B430A">
        <w:rPr>
          <w:i/>
          <w:color w:val="000000" w:themeColor="text1"/>
          <w:sz w:val="24"/>
          <w:szCs w:val="24"/>
          <w:lang w:val="fr-FR"/>
        </w:rPr>
        <w:t>une prospérité durable et équitable</w:t>
      </w:r>
      <w:r w:rsidR="00652AD2" w:rsidRPr="009B430A">
        <w:rPr>
          <w:i/>
          <w:color w:val="000000" w:themeColor="text1"/>
          <w:sz w:val="24"/>
          <w:szCs w:val="24"/>
          <w:lang w:val="fr-FR"/>
        </w:rPr>
        <w:t>,</w:t>
      </w:r>
      <w:r w:rsidRPr="009B430A">
        <w:rPr>
          <w:color w:val="000000" w:themeColor="text1"/>
          <w:sz w:val="24"/>
          <w:szCs w:val="24"/>
          <w:lang w:val="fr-FR"/>
        </w:rPr>
        <w:t xml:space="preserve"> et propose comme objectif </w:t>
      </w:r>
      <w:r w:rsidR="009A3F3E" w:rsidRPr="009B430A">
        <w:rPr>
          <w:i/>
          <w:color w:val="000000" w:themeColor="text1"/>
          <w:sz w:val="24"/>
          <w:szCs w:val="24"/>
          <w:lang w:val="fr-FR"/>
        </w:rPr>
        <w:t>de travailler dans l’</w:t>
      </w:r>
      <w:r w:rsidR="00B85595" w:rsidRPr="009B430A">
        <w:rPr>
          <w:i/>
          <w:color w:val="000000" w:themeColor="text1"/>
          <w:sz w:val="24"/>
          <w:szCs w:val="24"/>
          <w:lang w:val="fr-FR"/>
        </w:rPr>
        <w:t>urgence pour</w:t>
      </w:r>
      <w:r w:rsidR="009A3F3E" w:rsidRPr="009B430A">
        <w:rPr>
          <w:i/>
          <w:color w:val="000000" w:themeColor="text1"/>
          <w:sz w:val="24"/>
          <w:szCs w:val="24"/>
          <w:lang w:val="fr-FR"/>
        </w:rPr>
        <w:t xml:space="preserve"> améliorer </w:t>
      </w:r>
      <w:r w:rsidR="00D83E00" w:rsidRPr="009B430A">
        <w:rPr>
          <w:color w:val="000000" w:themeColor="text1"/>
          <w:sz w:val="24"/>
          <w:szCs w:val="24"/>
          <w:lang w:val="fr-FR"/>
        </w:rPr>
        <w:t>le (</w:t>
      </w:r>
      <w:r w:rsidR="009A3F3E" w:rsidRPr="009B430A">
        <w:rPr>
          <w:i/>
          <w:color w:val="000000" w:themeColor="text1"/>
          <w:sz w:val="24"/>
          <w:szCs w:val="24"/>
          <w:lang w:val="fr-FR"/>
        </w:rPr>
        <w:t>notre</w:t>
      </w:r>
      <w:r w:rsidR="00D83E00" w:rsidRPr="009B430A">
        <w:rPr>
          <w:i/>
          <w:color w:val="000000" w:themeColor="text1"/>
          <w:sz w:val="24"/>
          <w:szCs w:val="24"/>
          <w:lang w:val="fr-FR"/>
        </w:rPr>
        <w:t>)</w:t>
      </w:r>
      <w:r w:rsidR="009A3F3E" w:rsidRPr="009B430A">
        <w:rPr>
          <w:i/>
          <w:color w:val="000000" w:themeColor="text1"/>
          <w:sz w:val="24"/>
          <w:szCs w:val="24"/>
          <w:lang w:val="fr-FR"/>
        </w:rPr>
        <w:t xml:space="preserve"> taux d’emploi.</w:t>
      </w:r>
    </w:p>
    <w:p w:rsidR="00A26BBE" w:rsidRPr="00B96524" w:rsidRDefault="006E70C1" w:rsidP="00D83E00">
      <w:pPr>
        <w:spacing w:before="120" w:line="240" w:lineRule="auto"/>
        <w:jc w:val="both"/>
        <w:rPr>
          <w:i/>
          <w:sz w:val="24"/>
          <w:szCs w:val="24"/>
          <w:lang w:val="fr-FR"/>
        </w:rPr>
      </w:pPr>
      <w:r>
        <w:rPr>
          <w:sz w:val="24"/>
          <w:szCs w:val="24"/>
          <w:lang w:val="fr-FR"/>
        </w:rPr>
        <w:t>L’emploi reste l</w:t>
      </w:r>
      <w:r w:rsidR="00B4757B" w:rsidRPr="009B430A">
        <w:rPr>
          <w:sz w:val="24"/>
          <w:szCs w:val="24"/>
          <w:lang w:val="fr-FR"/>
        </w:rPr>
        <w:t>’</w:t>
      </w:r>
      <w:r w:rsidR="00B4757B" w:rsidRPr="009B430A">
        <w:rPr>
          <w:i/>
          <w:sz w:val="24"/>
          <w:szCs w:val="24"/>
          <w:lang w:val="fr-FR"/>
        </w:rPr>
        <w:t xml:space="preserve">objectif cardinal </w:t>
      </w:r>
      <w:r w:rsidR="00B4757B" w:rsidRPr="009B430A">
        <w:rPr>
          <w:sz w:val="24"/>
          <w:szCs w:val="24"/>
          <w:lang w:val="fr-FR"/>
        </w:rPr>
        <w:t>de la politique régionale du gouvernement wall</w:t>
      </w:r>
      <w:r>
        <w:rPr>
          <w:sz w:val="24"/>
          <w:szCs w:val="24"/>
          <w:lang w:val="fr-FR"/>
        </w:rPr>
        <w:t>on</w:t>
      </w:r>
      <w:r w:rsidR="00E36B44" w:rsidRPr="009B430A">
        <w:rPr>
          <w:i/>
          <w:sz w:val="24"/>
          <w:szCs w:val="24"/>
          <w:lang w:val="fr-FR"/>
        </w:rPr>
        <w:t>. L’emploi est la clé de beaucoup de choses (…). Sur le plan collectif, il génère une dynamique d’activité et une large partie des moyens nécessaires au financement des services publics et de la sécurité sociale.</w:t>
      </w:r>
    </w:p>
    <w:p w:rsidR="00991B05" w:rsidRDefault="000F3392" w:rsidP="007C76D5">
      <w:pPr>
        <w:spacing w:before="120" w:line="240" w:lineRule="auto"/>
        <w:jc w:val="both"/>
        <w:rPr>
          <w:color w:val="000000" w:themeColor="text1"/>
          <w:sz w:val="24"/>
          <w:szCs w:val="24"/>
          <w:lang w:val="fr-FR"/>
        </w:rPr>
      </w:pPr>
      <w:r>
        <w:rPr>
          <w:color w:val="000000" w:themeColor="text1"/>
          <w:sz w:val="24"/>
          <w:szCs w:val="24"/>
          <w:lang w:val="fr-FR"/>
        </w:rPr>
        <w:lastRenderedPageBreak/>
        <w:t>En matière de</w:t>
      </w:r>
      <w:r w:rsidR="00C71FE6">
        <w:rPr>
          <w:color w:val="000000" w:themeColor="text1"/>
          <w:sz w:val="24"/>
          <w:szCs w:val="24"/>
          <w:lang w:val="fr-FR"/>
        </w:rPr>
        <w:t xml:space="preserve"> cohésion sociale, </w:t>
      </w:r>
      <w:r w:rsidR="00F81997">
        <w:rPr>
          <w:color w:val="000000" w:themeColor="text1"/>
          <w:sz w:val="24"/>
          <w:szCs w:val="24"/>
          <w:lang w:val="fr-FR"/>
        </w:rPr>
        <w:t xml:space="preserve">le gouvernement wallon cible </w:t>
      </w:r>
      <w:r w:rsidR="002C4418">
        <w:rPr>
          <w:color w:val="000000" w:themeColor="text1"/>
          <w:sz w:val="24"/>
          <w:szCs w:val="24"/>
          <w:lang w:val="fr-FR"/>
        </w:rPr>
        <w:t xml:space="preserve"> les personnes</w:t>
      </w:r>
      <w:r w:rsidR="00356A97">
        <w:rPr>
          <w:color w:val="000000" w:themeColor="text1"/>
          <w:sz w:val="24"/>
          <w:szCs w:val="24"/>
          <w:lang w:val="fr-FR"/>
        </w:rPr>
        <w:t xml:space="preserve"> en situation de pauvreté</w:t>
      </w:r>
      <w:r w:rsidR="00263BF0">
        <w:rPr>
          <w:color w:val="000000" w:themeColor="text1"/>
          <w:sz w:val="24"/>
          <w:szCs w:val="24"/>
          <w:lang w:val="fr-FR"/>
        </w:rPr>
        <w:t>, les</w:t>
      </w:r>
      <w:r w:rsidR="008D69E9">
        <w:rPr>
          <w:color w:val="000000" w:themeColor="text1"/>
          <w:sz w:val="24"/>
          <w:szCs w:val="24"/>
          <w:lang w:val="fr-FR"/>
        </w:rPr>
        <w:t xml:space="preserve"> gens du voyage et les personnes d’origines étrangères primo-arrivantes</w:t>
      </w:r>
      <w:r w:rsidR="00263BF0">
        <w:rPr>
          <w:color w:val="000000" w:themeColor="text1"/>
          <w:sz w:val="24"/>
          <w:szCs w:val="24"/>
          <w:lang w:val="fr-FR"/>
        </w:rPr>
        <w:t>.</w:t>
      </w:r>
    </w:p>
    <w:p w:rsidR="0080090B" w:rsidRDefault="00263BF0" w:rsidP="00BB0D66">
      <w:pPr>
        <w:spacing w:before="120" w:line="240" w:lineRule="auto"/>
        <w:jc w:val="both"/>
        <w:rPr>
          <w:color w:val="000000" w:themeColor="text1"/>
          <w:sz w:val="24"/>
          <w:szCs w:val="24"/>
          <w:lang w:val="fr-FR"/>
        </w:rPr>
      </w:pPr>
      <w:r w:rsidRPr="00BB0D66">
        <w:rPr>
          <w:color w:val="000000" w:themeColor="text1"/>
          <w:sz w:val="24"/>
          <w:szCs w:val="24"/>
          <w:lang w:val="fr-FR"/>
        </w:rPr>
        <w:t xml:space="preserve">Pour </w:t>
      </w:r>
      <w:r w:rsidR="00991B05" w:rsidRPr="00BB0D66">
        <w:rPr>
          <w:color w:val="000000" w:themeColor="text1"/>
          <w:sz w:val="24"/>
          <w:szCs w:val="24"/>
          <w:lang w:val="fr-FR"/>
        </w:rPr>
        <w:t xml:space="preserve"> lutte</w:t>
      </w:r>
      <w:r w:rsidR="00F81997">
        <w:rPr>
          <w:color w:val="000000" w:themeColor="text1"/>
          <w:sz w:val="24"/>
          <w:szCs w:val="24"/>
          <w:lang w:val="fr-FR"/>
        </w:rPr>
        <w:t>r</w:t>
      </w:r>
      <w:r w:rsidR="00991B05" w:rsidRPr="00BB0D66">
        <w:rPr>
          <w:color w:val="000000" w:themeColor="text1"/>
          <w:sz w:val="24"/>
          <w:szCs w:val="24"/>
          <w:lang w:val="fr-FR"/>
        </w:rPr>
        <w:t xml:space="preserve"> contre la pauvreté </w:t>
      </w:r>
      <w:r w:rsidR="00BB0D66">
        <w:rPr>
          <w:color w:val="000000" w:themeColor="text1"/>
          <w:sz w:val="24"/>
          <w:szCs w:val="24"/>
          <w:lang w:val="fr-FR"/>
        </w:rPr>
        <w:t>le gouvernement veillera</w:t>
      </w:r>
      <w:r w:rsidR="00B55C29">
        <w:rPr>
          <w:color w:val="000000" w:themeColor="text1"/>
          <w:sz w:val="24"/>
          <w:szCs w:val="24"/>
          <w:lang w:val="fr-FR"/>
        </w:rPr>
        <w:t>, entre autres,</w:t>
      </w:r>
      <w:r w:rsidR="00BB0D66">
        <w:rPr>
          <w:color w:val="000000" w:themeColor="text1"/>
          <w:sz w:val="24"/>
          <w:szCs w:val="24"/>
          <w:lang w:val="fr-FR"/>
        </w:rPr>
        <w:t xml:space="preserve"> à</w:t>
      </w:r>
      <w:r w:rsidR="0080090B">
        <w:rPr>
          <w:color w:val="000000" w:themeColor="text1"/>
          <w:sz w:val="24"/>
          <w:szCs w:val="24"/>
          <w:lang w:val="fr-FR"/>
        </w:rPr>
        <w:t> :</w:t>
      </w:r>
    </w:p>
    <w:p w:rsidR="0080090B" w:rsidRPr="000A780A" w:rsidRDefault="00991B05" w:rsidP="008F0E03">
      <w:pPr>
        <w:pStyle w:val="Paragraphedeliste"/>
        <w:numPr>
          <w:ilvl w:val="0"/>
          <w:numId w:val="36"/>
        </w:numPr>
        <w:spacing w:before="120" w:line="240" w:lineRule="auto"/>
        <w:jc w:val="both"/>
        <w:rPr>
          <w:color w:val="000000" w:themeColor="text1"/>
          <w:sz w:val="24"/>
          <w:szCs w:val="24"/>
          <w:lang w:val="fr-FR"/>
        </w:rPr>
      </w:pPr>
      <w:r w:rsidRPr="00A15926">
        <w:rPr>
          <w:i/>
          <w:color w:val="000000" w:themeColor="text1"/>
          <w:sz w:val="24"/>
          <w:szCs w:val="24"/>
          <w:lang w:val="fr-FR"/>
        </w:rPr>
        <w:t>accélérer l’ouverture automatique des droits sociaux pour les personnes qui répondent aux conditions</w:t>
      </w:r>
      <w:r w:rsidR="00F81997" w:rsidRPr="00A15926">
        <w:rPr>
          <w:i/>
          <w:color w:val="000000" w:themeColor="text1"/>
          <w:sz w:val="24"/>
          <w:szCs w:val="24"/>
          <w:lang w:val="fr-FR"/>
        </w:rPr>
        <w:t xml:space="preserve"> d’octrois.</w:t>
      </w:r>
      <w:r w:rsidR="00F81997">
        <w:rPr>
          <w:color w:val="000000" w:themeColor="text1"/>
          <w:sz w:val="24"/>
          <w:szCs w:val="24"/>
          <w:lang w:val="fr-FR"/>
        </w:rPr>
        <w:t xml:space="preserve"> Il faut</w:t>
      </w:r>
      <w:r w:rsidR="00A15926">
        <w:rPr>
          <w:color w:val="000000" w:themeColor="text1"/>
          <w:sz w:val="24"/>
          <w:szCs w:val="24"/>
          <w:lang w:val="fr-FR"/>
        </w:rPr>
        <w:t>,</w:t>
      </w:r>
      <w:r w:rsidR="00F81997">
        <w:rPr>
          <w:color w:val="000000" w:themeColor="text1"/>
          <w:sz w:val="24"/>
          <w:szCs w:val="24"/>
          <w:lang w:val="fr-FR"/>
        </w:rPr>
        <w:t xml:space="preserve"> ici, également entendre que ceux qui ne répondent pas aux conditions sont exclus de l’accès aux droits</w:t>
      </w:r>
      <w:r w:rsidR="00495E82">
        <w:rPr>
          <w:color w:val="000000" w:themeColor="text1"/>
          <w:sz w:val="24"/>
          <w:szCs w:val="24"/>
          <w:lang w:val="fr-FR"/>
        </w:rPr>
        <w:t xml:space="preserve"> sociaux.</w:t>
      </w:r>
      <w:r w:rsidR="00BB0D66" w:rsidRPr="0080090B">
        <w:rPr>
          <w:color w:val="000000" w:themeColor="text1"/>
          <w:sz w:val="24"/>
          <w:szCs w:val="24"/>
          <w:lang w:val="fr-FR"/>
        </w:rPr>
        <w:t xml:space="preserve"> </w:t>
      </w:r>
      <w:r w:rsidR="00BB0D66" w:rsidRPr="000A780A">
        <w:rPr>
          <w:color w:val="000000" w:themeColor="text1"/>
          <w:sz w:val="24"/>
          <w:szCs w:val="24"/>
          <w:lang w:val="fr-FR"/>
        </w:rPr>
        <w:t xml:space="preserve"> </w:t>
      </w:r>
    </w:p>
    <w:p w:rsidR="0080090B" w:rsidRDefault="0080090B" w:rsidP="000A780A">
      <w:pPr>
        <w:pStyle w:val="Paragraphedeliste"/>
        <w:spacing w:before="120" w:line="240" w:lineRule="auto"/>
        <w:jc w:val="both"/>
        <w:rPr>
          <w:color w:val="000000" w:themeColor="text1"/>
          <w:sz w:val="24"/>
          <w:szCs w:val="24"/>
          <w:lang w:val="fr-FR"/>
        </w:rPr>
      </w:pPr>
    </w:p>
    <w:p w:rsidR="00A00845" w:rsidRPr="00A15926" w:rsidRDefault="0019148F" w:rsidP="008F0E03">
      <w:pPr>
        <w:pStyle w:val="Paragraphedeliste"/>
        <w:numPr>
          <w:ilvl w:val="0"/>
          <w:numId w:val="36"/>
        </w:numPr>
        <w:spacing w:before="120" w:line="240" w:lineRule="auto"/>
        <w:jc w:val="both"/>
        <w:rPr>
          <w:color w:val="000000" w:themeColor="text1"/>
          <w:sz w:val="24"/>
          <w:szCs w:val="24"/>
          <w:lang w:val="fr-FR"/>
        </w:rPr>
      </w:pPr>
      <w:r w:rsidRPr="00A15926">
        <w:rPr>
          <w:i/>
          <w:color w:val="000000" w:themeColor="text1"/>
          <w:sz w:val="24"/>
          <w:szCs w:val="24"/>
          <w:lang w:val="fr-FR"/>
        </w:rPr>
        <w:t>favoriser la distribution des invendus alimentaires consommables aux associations d’aide alimentaire</w:t>
      </w:r>
      <w:r w:rsidR="00BB0D66" w:rsidRPr="0080090B">
        <w:rPr>
          <w:color w:val="000000" w:themeColor="text1"/>
          <w:sz w:val="24"/>
          <w:szCs w:val="24"/>
          <w:lang w:val="fr-FR"/>
        </w:rPr>
        <w:t xml:space="preserve"> </w:t>
      </w:r>
    </w:p>
    <w:p w:rsidR="008D69E9" w:rsidRPr="000A780A" w:rsidRDefault="006F70C9" w:rsidP="000A780A">
      <w:pPr>
        <w:spacing w:before="120" w:line="240" w:lineRule="auto"/>
        <w:jc w:val="both"/>
        <w:rPr>
          <w:color w:val="000000" w:themeColor="text1"/>
          <w:sz w:val="24"/>
          <w:szCs w:val="24"/>
          <w:lang w:val="fr-FR"/>
        </w:rPr>
      </w:pPr>
      <w:r>
        <w:rPr>
          <w:color w:val="000000" w:themeColor="text1"/>
          <w:sz w:val="24"/>
          <w:szCs w:val="24"/>
          <w:lang w:val="fr-FR"/>
        </w:rPr>
        <w:t xml:space="preserve"> </w:t>
      </w:r>
      <w:r w:rsidR="00EF4455">
        <w:rPr>
          <w:color w:val="000000" w:themeColor="text1"/>
          <w:sz w:val="24"/>
          <w:szCs w:val="24"/>
          <w:lang w:val="fr-FR"/>
        </w:rPr>
        <w:t>Pour les gens du voyage</w:t>
      </w:r>
      <w:r w:rsidR="008D69E9">
        <w:rPr>
          <w:color w:val="000000" w:themeColor="text1"/>
          <w:sz w:val="24"/>
          <w:szCs w:val="24"/>
          <w:lang w:val="fr-FR"/>
        </w:rPr>
        <w:t xml:space="preserve">, le gouvernement </w:t>
      </w:r>
      <w:r w:rsidR="00F81997">
        <w:rPr>
          <w:color w:val="000000" w:themeColor="text1"/>
          <w:sz w:val="24"/>
          <w:szCs w:val="24"/>
          <w:lang w:val="fr-FR"/>
        </w:rPr>
        <w:t>envisage notamment</w:t>
      </w:r>
      <w:r w:rsidR="008D69E9">
        <w:rPr>
          <w:color w:val="000000" w:themeColor="text1"/>
          <w:sz w:val="24"/>
          <w:szCs w:val="24"/>
          <w:lang w:val="fr-FR"/>
        </w:rPr>
        <w:t> :</w:t>
      </w:r>
    </w:p>
    <w:p w:rsidR="008D69E9" w:rsidRPr="00BD2A5A" w:rsidRDefault="00F81997" w:rsidP="0096634C">
      <w:pPr>
        <w:pStyle w:val="Paragraphedeliste"/>
        <w:numPr>
          <w:ilvl w:val="0"/>
          <w:numId w:val="26"/>
        </w:numPr>
        <w:spacing w:before="120" w:line="240" w:lineRule="auto"/>
        <w:jc w:val="both"/>
        <w:rPr>
          <w:color w:val="000000" w:themeColor="text1"/>
          <w:sz w:val="24"/>
          <w:szCs w:val="24"/>
          <w:lang w:val="fr-FR"/>
        </w:rPr>
      </w:pPr>
      <w:r>
        <w:rPr>
          <w:i/>
          <w:color w:val="000000" w:themeColor="text1"/>
          <w:sz w:val="24"/>
          <w:szCs w:val="24"/>
          <w:lang w:val="fr-FR"/>
        </w:rPr>
        <w:t>d’</w:t>
      </w:r>
      <w:r w:rsidR="008D69E9">
        <w:rPr>
          <w:i/>
          <w:color w:val="000000" w:themeColor="text1"/>
          <w:sz w:val="24"/>
          <w:szCs w:val="24"/>
          <w:lang w:val="fr-FR"/>
        </w:rPr>
        <w:t xml:space="preserve">élaborer une réglementation organisant le séjour </w:t>
      </w:r>
      <w:r w:rsidR="008D69E9" w:rsidRPr="00CE7699">
        <w:rPr>
          <w:i/>
          <w:color w:val="000000" w:themeColor="text1"/>
          <w:sz w:val="24"/>
          <w:szCs w:val="24"/>
          <w:u w:val="single"/>
          <w:lang w:val="fr-FR"/>
        </w:rPr>
        <w:t>temporaire</w:t>
      </w:r>
      <w:r w:rsidR="00BD2A5A">
        <w:rPr>
          <w:i/>
          <w:color w:val="000000" w:themeColor="text1"/>
          <w:sz w:val="24"/>
          <w:szCs w:val="24"/>
          <w:lang w:val="fr-FR"/>
        </w:rPr>
        <w:t xml:space="preserve"> des gens du voyage sur le territoire des communes.</w:t>
      </w:r>
    </w:p>
    <w:p w:rsidR="00BD2A5A" w:rsidRPr="00F81997" w:rsidRDefault="00EF4455" w:rsidP="00B55C29">
      <w:pPr>
        <w:spacing w:before="120" w:line="240" w:lineRule="auto"/>
        <w:jc w:val="both"/>
        <w:rPr>
          <w:color w:val="000000" w:themeColor="text1"/>
          <w:sz w:val="24"/>
          <w:szCs w:val="24"/>
          <w:lang w:val="fr-FR"/>
        </w:rPr>
      </w:pPr>
      <w:r>
        <w:rPr>
          <w:color w:val="000000" w:themeColor="text1"/>
          <w:sz w:val="24"/>
          <w:szCs w:val="24"/>
          <w:lang w:val="fr-FR"/>
        </w:rPr>
        <w:t>P</w:t>
      </w:r>
      <w:r w:rsidR="00BD2A5A">
        <w:rPr>
          <w:color w:val="000000" w:themeColor="text1"/>
          <w:sz w:val="24"/>
          <w:szCs w:val="24"/>
          <w:lang w:val="fr-FR"/>
        </w:rPr>
        <w:t xml:space="preserve">our les </w:t>
      </w:r>
      <w:r>
        <w:rPr>
          <w:color w:val="000000" w:themeColor="text1"/>
          <w:sz w:val="24"/>
          <w:szCs w:val="24"/>
          <w:lang w:val="fr-FR"/>
        </w:rPr>
        <w:t>primo-arrivant</w:t>
      </w:r>
      <w:r w:rsidRPr="00F81997">
        <w:rPr>
          <w:color w:val="000000" w:themeColor="text1"/>
          <w:sz w:val="24"/>
          <w:szCs w:val="24"/>
          <w:lang w:val="fr-FR"/>
        </w:rPr>
        <w:t>,</w:t>
      </w:r>
      <w:r w:rsidR="000740BE" w:rsidRPr="00F81997">
        <w:rPr>
          <w:color w:val="000000" w:themeColor="text1"/>
          <w:sz w:val="24"/>
          <w:szCs w:val="24"/>
          <w:lang w:val="fr-FR"/>
        </w:rPr>
        <w:t xml:space="preserve"> le gouvernement</w:t>
      </w:r>
      <w:r w:rsidR="000740BE">
        <w:rPr>
          <w:i/>
          <w:color w:val="000000" w:themeColor="text1"/>
          <w:sz w:val="24"/>
          <w:szCs w:val="24"/>
          <w:lang w:val="fr-FR"/>
        </w:rPr>
        <w:t xml:space="preserve"> </w:t>
      </w:r>
      <w:r w:rsidR="00F81997">
        <w:rPr>
          <w:color w:val="000000" w:themeColor="text1"/>
          <w:sz w:val="24"/>
          <w:szCs w:val="24"/>
          <w:lang w:val="fr-FR"/>
        </w:rPr>
        <w:t>prévoit</w:t>
      </w:r>
    </w:p>
    <w:p w:rsidR="00A3094E" w:rsidRDefault="00F81997" w:rsidP="0096634C">
      <w:pPr>
        <w:pStyle w:val="Paragraphedeliste"/>
        <w:numPr>
          <w:ilvl w:val="0"/>
          <w:numId w:val="27"/>
        </w:numPr>
        <w:spacing w:before="120" w:line="240" w:lineRule="auto"/>
        <w:jc w:val="both"/>
        <w:rPr>
          <w:i/>
          <w:color w:val="000000" w:themeColor="text1"/>
          <w:sz w:val="24"/>
          <w:szCs w:val="24"/>
          <w:lang w:val="fr-FR"/>
        </w:rPr>
      </w:pPr>
      <w:r>
        <w:rPr>
          <w:i/>
          <w:color w:val="000000" w:themeColor="text1"/>
          <w:sz w:val="24"/>
          <w:szCs w:val="24"/>
          <w:lang w:val="fr-FR"/>
        </w:rPr>
        <w:t>d’</w:t>
      </w:r>
      <w:r w:rsidR="00A3094E">
        <w:rPr>
          <w:i/>
          <w:color w:val="000000" w:themeColor="text1"/>
          <w:sz w:val="24"/>
          <w:szCs w:val="24"/>
          <w:lang w:val="fr-FR"/>
        </w:rPr>
        <w:t>opérationnaliser et renforcer, au départ d’initiatives existantes, le parcours d’accueil des primo-arrivants mis en place en Wallonie</w:t>
      </w:r>
    </w:p>
    <w:p w:rsidR="00A3094E" w:rsidRPr="00483648" w:rsidRDefault="00F81997" w:rsidP="0096634C">
      <w:pPr>
        <w:pStyle w:val="Paragraphedeliste"/>
        <w:numPr>
          <w:ilvl w:val="0"/>
          <w:numId w:val="27"/>
        </w:numPr>
        <w:spacing w:before="120" w:line="240" w:lineRule="auto"/>
        <w:jc w:val="both"/>
        <w:rPr>
          <w:i/>
          <w:color w:val="000000" w:themeColor="text1"/>
          <w:sz w:val="24"/>
          <w:szCs w:val="24"/>
          <w:lang w:val="fr-FR"/>
        </w:rPr>
      </w:pPr>
      <w:r>
        <w:rPr>
          <w:i/>
          <w:color w:val="000000" w:themeColor="text1"/>
          <w:sz w:val="24"/>
          <w:szCs w:val="24"/>
          <w:lang w:val="fr-FR"/>
        </w:rPr>
        <w:t xml:space="preserve">de </w:t>
      </w:r>
      <w:r w:rsidR="00A3094E">
        <w:rPr>
          <w:i/>
          <w:color w:val="000000" w:themeColor="text1"/>
          <w:sz w:val="24"/>
          <w:szCs w:val="24"/>
          <w:lang w:val="fr-FR"/>
        </w:rPr>
        <w:t>rendre l’apprentissage du français obligatoire</w:t>
      </w:r>
    </w:p>
    <w:p w:rsidR="00A3094E" w:rsidRDefault="00B55C29" w:rsidP="00CF59DD">
      <w:pPr>
        <w:spacing w:before="120" w:line="240" w:lineRule="auto"/>
        <w:jc w:val="both"/>
        <w:rPr>
          <w:color w:val="000000" w:themeColor="text1"/>
          <w:sz w:val="24"/>
          <w:szCs w:val="24"/>
          <w:lang w:val="fr-FR"/>
        </w:rPr>
      </w:pPr>
      <w:r>
        <w:rPr>
          <w:color w:val="000000" w:themeColor="text1"/>
          <w:sz w:val="24"/>
          <w:szCs w:val="24"/>
          <w:lang w:val="fr-FR"/>
        </w:rPr>
        <w:t>Enfin, e</w:t>
      </w:r>
      <w:r w:rsidR="00CF59DD">
        <w:rPr>
          <w:color w:val="000000" w:themeColor="text1"/>
          <w:sz w:val="24"/>
          <w:szCs w:val="24"/>
          <w:lang w:val="fr-FR"/>
        </w:rPr>
        <w:t>n matière d’emploi, la DPR précise</w:t>
      </w:r>
      <w:r w:rsidR="00833541">
        <w:rPr>
          <w:color w:val="000000" w:themeColor="text1"/>
          <w:sz w:val="24"/>
          <w:szCs w:val="24"/>
          <w:lang w:val="fr-FR"/>
        </w:rPr>
        <w:t xml:space="preserve"> que le </w:t>
      </w:r>
      <w:r w:rsidR="00833541" w:rsidRPr="00CF59DD">
        <w:rPr>
          <w:color w:val="000000" w:themeColor="text1"/>
          <w:sz w:val="24"/>
          <w:szCs w:val="24"/>
          <w:lang w:val="fr-FR"/>
        </w:rPr>
        <w:t>Gouvernement</w:t>
      </w:r>
      <w:r w:rsidR="00833541">
        <w:rPr>
          <w:color w:val="000000" w:themeColor="text1"/>
          <w:sz w:val="24"/>
          <w:szCs w:val="24"/>
          <w:lang w:val="fr-FR"/>
        </w:rPr>
        <w:t>,</w:t>
      </w:r>
      <w:r w:rsidR="00CF59DD">
        <w:rPr>
          <w:color w:val="000000" w:themeColor="text1"/>
          <w:sz w:val="24"/>
          <w:szCs w:val="24"/>
          <w:lang w:val="fr-FR"/>
        </w:rPr>
        <w:t xml:space="preserve"> dans le cadre d’un </w:t>
      </w:r>
      <w:r w:rsidR="00CF59DD">
        <w:rPr>
          <w:i/>
          <w:color w:val="000000" w:themeColor="text1"/>
          <w:sz w:val="24"/>
          <w:szCs w:val="24"/>
          <w:lang w:val="fr-FR"/>
        </w:rPr>
        <w:t>meilleur encadrement de la migration économique</w:t>
      </w:r>
      <w:r w:rsidR="00833541">
        <w:rPr>
          <w:i/>
          <w:color w:val="000000" w:themeColor="text1"/>
          <w:sz w:val="24"/>
          <w:szCs w:val="24"/>
          <w:lang w:val="fr-FR"/>
        </w:rPr>
        <w:t>,</w:t>
      </w:r>
      <w:r w:rsidR="00CF59DD">
        <w:rPr>
          <w:i/>
          <w:color w:val="000000" w:themeColor="text1"/>
          <w:sz w:val="24"/>
          <w:szCs w:val="24"/>
          <w:lang w:val="fr-FR"/>
        </w:rPr>
        <w:t xml:space="preserve"> </w:t>
      </w:r>
      <w:r w:rsidR="00CF59DD" w:rsidRPr="00CF59DD">
        <w:rPr>
          <w:color w:val="000000" w:themeColor="text1"/>
          <w:sz w:val="24"/>
          <w:szCs w:val="24"/>
          <w:lang w:val="fr-FR"/>
        </w:rPr>
        <w:t>entend</w:t>
      </w:r>
      <w:r w:rsidR="00CF59DD">
        <w:rPr>
          <w:color w:val="000000" w:themeColor="text1"/>
          <w:sz w:val="24"/>
          <w:szCs w:val="24"/>
          <w:lang w:val="fr-FR"/>
        </w:rPr>
        <w:t xml:space="preserve"> entre autres :</w:t>
      </w:r>
    </w:p>
    <w:p w:rsidR="00CF59DD" w:rsidRPr="00125BDA" w:rsidRDefault="00CF59DD" w:rsidP="0096634C">
      <w:pPr>
        <w:pStyle w:val="Paragraphedeliste"/>
        <w:numPr>
          <w:ilvl w:val="0"/>
          <w:numId w:val="31"/>
        </w:numPr>
        <w:spacing w:before="120" w:line="240" w:lineRule="auto"/>
        <w:jc w:val="both"/>
        <w:rPr>
          <w:color w:val="000000" w:themeColor="text1"/>
          <w:sz w:val="24"/>
          <w:szCs w:val="24"/>
          <w:lang w:val="fr-FR"/>
        </w:rPr>
      </w:pPr>
      <w:r>
        <w:rPr>
          <w:i/>
          <w:color w:val="000000" w:themeColor="text1"/>
          <w:sz w:val="24"/>
          <w:szCs w:val="24"/>
          <w:lang w:val="fr-FR"/>
        </w:rPr>
        <w:t>adapter les conditions de délivrance du permis de travail B afin qu’un ressortissant</w:t>
      </w:r>
      <w:r w:rsidR="00125BDA">
        <w:rPr>
          <w:i/>
          <w:color w:val="000000" w:themeColor="text1"/>
          <w:sz w:val="24"/>
          <w:szCs w:val="24"/>
          <w:lang w:val="fr-FR"/>
        </w:rPr>
        <w:t xml:space="preserve"> étranger qui </w:t>
      </w:r>
      <w:r w:rsidR="00125BDA" w:rsidRPr="005C2AD6">
        <w:rPr>
          <w:i/>
          <w:color w:val="000000" w:themeColor="text1"/>
          <w:sz w:val="24"/>
          <w:szCs w:val="24"/>
          <w:u w:val="single"/>
          <w:lang w:val="fr-FR"/>
        </w:rPr>
        <w:t>remplit les conditions relatives à l’examen du marché du travail</w:t>
      </w:r>
      <w:r w:rsidR="00125BDA">
        <w:rPr>
          <w:i/>
          <w:color w:val="000000" w:themeColor="text1"/>
          <w:sz w:val="24"/>
          <w:szCs w:val="24"/>
          <w:lang w:val="fr-FR"/>
        </w:rPr>
        <w:t xml:space="preserve"> et aux conditions visées dans le contrat soumis puisse se voir délivrer un permis B ;</w:t>
      </w:r>
    </w:p>
    <w:p w:rsidR="00125BDA" w:rsidRPr="00125BDA" w:rsidRDefault="00125BDA" w:rsidP="0096634C">
      <w:pPr>
        <w:pStyle w:val="Paragraphedeliste"/>
        <w:numPr>
          <w:ilvl w:val="0"/>
          <w:numId w:val="31"/>
        </w:numPr>
        <w:spacing w:before="120" w:line="240" w:lineRule="auto"/>
        <w:jc w:val="both"/>
        <w:rPr>
          <w:color w:val="000000" w:themeColor="text1"/>
          <w:sz w:val="24"/>
          <w:szCs w:val="24"/>
          <w:lang w:val="fr-FR"/>
        </w:rPr>
      </w:pPr>
      <w:r>
        <w:rPr>
          <w:i/>
          <w:color w:val="000000" w:themeColor="text1"/>
          <w:sz w:val="24"/>
          <w:szCs w:val="24"/>
          <w:lang w:val="fr-FR"/>
        </w:rPr>
        <w:t xml:space="preserve">définir les critères clairs pour la délivrance des cartes professionnelles et prévoira la </w:t>
      </w:r>
      <w:r w:rsidRPr="00CD79A8">
        <w:rPr>
          <w:i/>
          <w:color w:val="000000" w:themeColor="text1"/>
          <w:sz w:val="24"/>
          <w:szCs w:val="24"/>
          <w:u w:val="single"/>
          <w:lang w:val="fr-FR"/>
        </w:rPr>
        <w:t>publication par l’administration d’une liste des secteurs confrontés à des besoins économiques</w:t>
      </w:r>
      <w:r>
        <w:rPr>
          <w:i/>
          <w:color w:val="000000" w:themeColor="text1"/>
          <w:sz w:val="24"/>
          <w:szCs w:val="24"/>
          <w:lang w:val="fr-FR"/>
        </w:rPr>
        <w:t> ;</w:t>
      </w:r>
    </w:p>
    <w:p w:rsidR="00125BDA" w:rsidRPr="005C2AD6" w:rsidRDefault="00125BDA" w:rsidP="0096634C">
      <w:pPr>
        <w:pStyle w:val="Paragraphedeliste"/>
        <w:numPr>
          <w:ilvl w:val="0"/>
          <w:numId w:val="31"/>
        </w:numPr>
        <w:spacing w:before="120" w:line="240" w:lineRule="auto"/>
        <w:jc w:val="both"/>
        <w:rPr>
          <w:color w:val="000000" w:themeColor="text1"/>
          <w:sz w:val="24"/>
          <w:szCs w:val="24"/>
          <w:lang w:val="fr-FR"/>
        </w:rPr>
      </w:pPr>
      <w:r>
        <w:rPr>
          <w:i/>
          <w:color w:val="000000" w:themeColor="text1"/>
          <w:sz w:val="24"/>
          <w:szCs w:val="24"/>
          <w:lang w:val="fr-FR"/>
        </w:rPr>
        <w:t xml:space="preserve">mettre en place une procédure de protection des travailleurs étrangers faisant </w:t>
      </w:r>
      <w:r w:rsidR="005C2AD6">
        <w:rPr>
          <w:i/>
          <w:color w:val="000000" w:themeColor="text1"/>
          <w:sz w:val="24"/>
          <w:szCs w:val="24"/>
          <w:lang w:val="fr-FR"/>
        </w:rPr>
        <w:t xml:space="preserve">l’objet </w:t>
      </w:r>
      <w:r w:rsidRPr="0099660C">
        <w:rPr>
          <w:i/>
          <w:color w:val="000000" w:themeColor="text1"/>
          <w:sz w:val="24"/>
          <w:szCs w:val="24"/>
          <w:u w:val="single"/>
          <w:lang w:val="fr-FR"/>
        </w:rPr>
        <w:t>d’une exploitation</w:t>
      </w:r>
      <w:r>
        <w:rPr>
          <w:i/>
          <w:color w:val="000000" w:themeColor="text1"/>
          <w:sz w:val="24"/>
          <w:szCs w:val="24"/>
          <w:lang w:val="fr-FR"/>
        </w:rPr>
        <w:t xml:space="preserve"> par leur employeur en leur délivrant un titre de séjour provisoire en cas de plainte introduite</w:t>
      </w:r>
      <w:r w:rsidR="005C2AD6">
        <w:rPr>
          <w:i/>
          <w:color w:val="000000" w:themeColor="text1"/>
          <w:sz w:val="24"/>
          <w:szCs w:val="24"/>
          <w:lang w:val="fr-FR"/>
        </w:rPr>
        <w:t xml:space="preserve"> à l’égard de l’employeur et après avis de l’</w:t>
      </w:r>
      <w:r w:rsidR="00B44A4D">
        <w:rPr>
          <w:i/>
          <w:color w:val="000000" w:themeColor="text1"/>
          <w:sz w:val="24"/>
          <w:szCs w:val="24"/>
          <w:lang w:val="fr-FR"/>
        </w:rPr>
        <w:t>auditorat</w:t>
      </w:r>
      <w:r w:rsidR="005C2AD6">
        <w:rPr>
          <w:i/>
          <w:color w:val="000000" w:themeColor="text1"/>
          <w:sz w:val="24"/>
          <w:szCs w:val="24"/>
          <w:lang w:val="fr-FR"/>
        </w:rPr>
        <w:t xml:space="preserve">, motivé sur </w:t>
      </w:r>
      <w:r w:rsidR="005C2AD6" w:rsidRPr="000A780A">
        <w:rPr>
          <w:i/>
          <w:color w:val="000000" w:themeColor="text1"/>
          <w:sz w:val="24"/>
          <w:szCs w:val="24"/>
          <w:u w:val="single"/>
          <w:lang w:val="fr-FR"/>
        </w:rPr>
        <w:t>l’importance de la présence du travailleur en Belgique</w:t>
      </w:r>
      <w:r w:rsidR="005C2AD6">
        <w:rPr>
          <w:i/>
          <w:color w:val="000000" w:themeColor="text1"/>
          <w:sz w:val="24"/>
          <w:szCs w:val="24"/>
          <w:lang w:val="fr-FR"/>
        </w:rPr>
        <w:t xml:space="preserve"> et sa collaboration à la procédure initiée ;</w:t>
      </w:r>
    </w:p>
    <w:p w:rsidR="0061012E" w:rsidRPr="00C735CB" w:rsidRDefault="005C2AD6" w:rsidP="0096634C">
      <w:pPr>
        <w:pStyle w:val="Paragraphedeliste"/>
        <w:numPr>
          <w:ilvl w:val="0"/>
          <w:numId w:val="31"/>
        </w:numPr>
        <w:spacing w:before="120" w:line="240" w:lineRule="auto"/>
        <w:jc w:val="both"/>
        <w:rPr>
          <w:color w:val="000000" w:themeColor="text1"/>
          <w:sz w:val="24"/>
          <w:szCs w:val="24"/>
          <w:lang w:val="fr-FR"/>
        </w:rPr>
      </w:pPr>
      <w:r>
        <w:rPr>
          <w:i/>
          <w:color w:val="000000" w:themeColor="text1"/>
          <w:sz w:val="24"/>
          <w:szCs w:val="24"/>
          <w:lang w:val="fr-FR"/>
        </w:rPr>
        <w:t xml:space="preserve">prévoir une obligation d’apprentissage de la langue </w:t>
      </w:r>
      <w:r w:rsidR="00B44A4D">
        <w:rPr>
          <w:i/>
          <w:color w:val="000000" w:themeColor="text1"/>
          <w:sz w:val="24"/>
          <w:szCs w:val="24"/>
          <w:lang w:val="fr-FR"/>
        </w:rPr>
        <w:t xml:space="preserve">de la commune de résidence, </w:t>
      </w:r>
      <w:r w:rsidR="00B44A4D">
        <w:rPr>
          <w:i/>
          <w:color w:val="000000" w:themeColor="text1"/>
          <w:sz w:val="24"/>
          <w:szCs w:val="24"/>
          <w:u w:val="single"/>
          <w:lang w:val="fr-FR"/>
        </w:rPr>
        <w:t xml:space="preserve">sans impact budgétaire pour la </w:t>
      </w:r>
      <w:r w:rsidR="00B44A4D" w:rsidRPr="00B44A4D">
        <w:rPr>
          <w:i/>
          <w:color w:val="000000" w:themeColor="text1"/>
          <w:sz w:val="24"/>
          <w:szCs w:val="24"/>
          <w:u w:val="single"/>
          <w:lang w:val="fr-FR"/>
        </w:rPr>
        <w:t>Région</w:t>
      </w:r>
      <w:r w:rsidR="00B44A4D">
        <w:rPr>
          <w:i/>
          <w:color w:val="000000" w:themeColor="text1"/>
          <w:sz w:val="24"/>
          <w:szCs w:val="24"/>
          <w:lang w:val="fr-FR"/>
        </w:rPr>
        <w:t xml:space="preserve">, </w:t>
      </w:r>
      <w:r w:rsidR="00B44A4D" w:rsidRPr="00B44A4D">
        <w:rPr>
          <w:i/>
          <w:color w:val="000000" w:themeColor="text1"/>
          <w:sz w:val="24"/>
          <w:szCs w:val="24"/>
          <w:lang w:val="fr-FR"/>
        </w:rPr>
        <w:t>pour</w:t>
      </w:r>
      <w:r w:rsidR="00B44A4D">
        <w:rPr>
          <w:i/>
          <w:color w:val="000000" w:themeColor="text1"/>
          <w:sz w:val="24"/>
          <w:szCs w:val="24"/>
          <w:lang w:val="fr-FR"/>
        </w:rPr>
        <w:t xml:space="preserve"> les candidats</w:t>
      </w:r>
      <w:r w:rsidR="00CD79A8">
        <w:rPr>
          <w:i/>
          <w:color w:val="000000" w:themeColor="text1"/>
          <w:sz w:val="24"/>
          <w:szCs w:val="24"/>
          <w:lang w:val="fr-FR"/>
        </w:rPr>
        <w:t xml:space="preserve"> au permis B, laquelle obligation constituera un critère de renouvellement du permis.</w:t>
      </w:r>
    </w:p>
    <w:p w:rsidR="00D46076" w:rsidRPr="00AB57EB" w:rsidRDefault="0061012E" w:rsidP="00B043B9">
      <w:pPr>
        <w:spacing w:before="120" w:line="240" w:lineRule="auto"/>
        <w:jc w:val="both"/>
        <w:rPr>
          <w:color w:val="000000" w:themeColor="text1"/>
          <w:sz w:val="24"/>
          <w:szCs w:val="24"/>
          <w:lang w:val="fr-FR"/>
        </w:rPr>
      </w:pPr>
      <w:r w:rsidRPr="00AB57EB">
        <w:rPr>
          <w:color w:val="000000" w:themeColor="text1"/>
          <w:sz w:val="24"/>
          <w:szCs w:val="24"/>
          <w:lang w:val="fr-FR"/>
        </w:rPr>
        <w:t xml:space="preserve">On pressent bien, dans ce modèle de politique, que d’une part </w:t>
      </w:r>
      <w:r w:rsidR="00C735CB" w:rsidRPr="00AB57EB">
        <w:rPr>
          <w:color w:val="000000" w:themeColor="text1"/>
          <w:sz w:val="24"/>
          <w:szCs w:val="24"/>
          <w:lang w:val="fr-FR"/>
        </w:rPr>
        <w:t xml:space="preserve">la relation d’aide est instituée en une relation d’aide conditionnée sur base de critères sélectionnant les ayants droits. </w:t>
      </w:r>
      <w:r w:rsidR="00B043B9" w:rsidRPr="00AB57EB">
        <w:rPr>
          <w:color w:val="000000" w:themeColor="text1"/>
          <w:sz w:val="24"/>
          <w:szCs w:val="24"/>
          <w:lang w:val="fr-FR"/>
        </w:rPr>
        <w:t>Et que, d</w:t>
      </w:r>
      <w:r w:rsidR="00C735CB" w:rsidRPr="00AB57EB">
        <w:rPr>
          <w:color w:val="000000" w:themeColor="text1"/>
          <w:sz w:val="24"/>
          <w:szCs w:val="24"/>
          <w:lang w:val="fr-FR"/>
        </w:rPr>
        <w:t xml:space="preserve">’autre part, </w:t>
      </w:r>
      <w:r w:rsidR="00F51CDB" w:rsidRPr="00AB57EB">
        <w:rPr>
          <w:color w:val="000000" w:themeColor="text1"/>
          <w:sz w:val="24"/>
          <w:szCs w:val="24"/>
          <w:lang w:val="fr-FR"/>
        </w:rPr>
        <w:t xml:space="preserve"> l’accès aux droits est</w:t>
      </w:r>
      <w:r w:rsidR="00B043B9" w:rsidRPr="00AB57EB">
        <w:rPr>
          <w:color w:val="000000" w:themeColor="text1"/>
          <w:sz w:val="24"/>
          <w:szCs w:val="24"/>
          <w:lang w:val="fr-FR"/>
        </w:rPr>
        <w:t xml:space="preserve"> lui-même</w:t>
      </w:r>
      <w:r w:rsidR="00F51CDB" w:rsidRPr="00AB57EB">
        <w:rPr>
          <w:color w:val="000000" w:themeColor="text1"/>
          <w:sz w:val="24"/>
          <w:szCs w:val="24"/>
          <w:lang w:val="fr-FR"/>
        </w:rPr>
        <w:t xml:space="preserve">  conditionné</w:t>
      </w:r>
      <w:r w:rsidR="00CC60F4" w:rsidRPr="00AB57EB">
        <w:rPr>
          <w:color w:val="000000" w:themeColor="text1"/>
          <w:sz w:val="24"/>
          <w:szCs w:val="24"/>
          <w:lang w:val="fr-FR"/>
        </w:rPr>
        <w:t xml:space="preserve"> par une mise à l’emploi sur</w:t>
      </w:r>
      <w:r w:rsidR="00B043B9" w:rsidRPr="00AB57EB">
        <w:rPr>
          <w:color w:val="000000" w:themeColor="text1"/>
          <w:sz w:val="24"/>
          <w:szCs w:val="24"/>
          <w:lang w:val="fr-FR"/>
        </w:rPr>
        <w:t xml:space="preserve"> un</w:t>
      </w:r>
      <w:r w:rsidR="00CC60F4" w:rsidRPr="00AB57EB">
        <w:rPr>
          <w:color w:val="000000" w:themeColor="text1"/>
          <w:sz w:val="24"/>
          <w:szCs w:val="24"/>
          <w:lang w:val="fr-FR"/>
        </w:rPr>
        <w:t xml:space="preserve"> marché </w:t>
      </w:r>
      <w:r w:rsidR="00B043B9" w:rsidRPr="00AB57EB">
        <w:rPr>
          <w:color w:val="000000" w:themeColor="text1"/>
          <w:sz w:val="24"/>
          <w:szCs w:val="24"/>
          <w:lang w:val="fr-FR"/>
        </w:rPr>
        <w:t>concurrentiel qui comme le précise la DPR, exploite le travailleur en fonction des besoins du marché. On est loin du filet social qu</w:t>
      </w:r>
      <w:r w:rsidR="00D13194">
        <w:rPr>
          <w:color w:val="000000" w:themeColor="text1"/>
          <w:sz w:val="24"/>
          <w:szCs w:val="24"/>
          <w:lang w:val="fr-FR"/>
        </w:rPr>
        <w:t xml:space="preserve">i devait garantir le bien être de </w:t>
      </w:r>
      <w:r w:rsidR="00B043B9" w:rsidRPr="00AB57EB">
        <w:rPr>
          <w:color w:val="000000" w:themeColor="text1"/>
          <w:sz w:val="24"/>
          <w:szCs w:val="24"/>
          <w:lang w:val="fr-FR"/>
        </w:rPr>
        <w:t xml:space="preserve"> tous.</w:t>
      </w:r>
    </w:p>
    <w:p w:rsidR="00C735CB" w:rsidRPr="00AB57EB" w:rsidRDefault="00C735CB" w:rsidP="00B043B9">
      <w:pPr>
        <w:spacing w:before="120" w:line="240" w:lineRule="auto"/>
        <w:jc w:val="both"/>
        <w:rPr>
          <w:color w:val="000000" w:themeColor="text1"/>
          <w:sz w:val="24"/>
          <w:szCs w:val="24"/>
          <w:lang w:val="fr-FR"/>
        </w:rPr>
      </w:pPr>
      <w:r w:rsidRPr="00AB57EB">
        <w:rPr>
          <w:color w:val="000000" w:themeColor="text1"/>
          <w:sz w:val="24"/>
          <w:szCs w:val="24"/>
          <w:lang w:val="fr-FR"/>
        </w:rPr>
        <w:t xml:space="preserve">Cela ressemble </w:t>
      </w:r>
      <w:r w:rsidR="00B043B9" w:rsidRPr="00AB57EB">
        <w:rPr>
          <w:color w:val="000000" w:themeColor="text1"/>
          <w:sz w:val="24"/>
          <w:szCs w:val="24"/>
          <w:lang w:val="fr-FR"/>
        </w:rPr>
        <w:t>d’avantage, oserais-je le dire</w:t>
      </w:r>
      <w:r w:rsidR="00376D44" w:rsidRPr="00AB57EB">
        <w:rPr>
          <w:color w:val="000000" w:themeColor="text1"/>
          <w:sz w:val="24"/>
          <w:szCs w:val="24"/>
          <w:lang w:val="fr-FR"/>
        </w:rPr>
        <w:t> ?</w:t>
      </w:r>
      <w:r w:rsidR="00D76B11" w:rsidRPr="00AB57EB">
        <w:rPr>
          <w:color w:val="000000" w:themeColor="text1"/>
          <w:sz w:val="24"/>
          <w:szCs w:val="24"/>
          <w:lang w:val="fr-FR"/>
        </w:rPr>
        <w:t>...</w:t>
      </w:r>
      <w:r w:rsidR="00376D44" w:rsidRPr="00AB57EB">
        <w:rPr>
          <w:color w:val="000000" w:themeColor="text1"/>
          <w:sz w:val="24"/>
          <w:szCs w:val="24"/>
          <w:lang w:val="fr-FR"/>
        </w:rPr>
        <w:t xml:space="preserve"> </w:t>
      </w:r>
      <w:r w:rsidR="00B043B9" w:rsidRPr="00AB57EB">
        <w:rPr>
          <w:color w:val="000000" w:themeColor="text1"/>
          <w:sz w:val="24"/>
          <w:szCs w:val="24"/>
          <w:lang w:val="fr-FR"/>
        </w:rPr>
        <w:t xml:space="preserve">à de la </w:t>
      </w:r>
      <w:r w:rsidRPr="00AB57EB">
        <w:rPr>
          <w:color w:val="000000" w:themeColor="text1"/>
          <w:sz w:val="24"/>
          <w:szCs w:val="24"/>
          <w:lang w:val="fr-FR"/>
        </w:rPr>
        <w:t>traite d’être humains</w:t>
      </w:r>
      <w:r w:rsidR="00B71AC0">
        <w:rPr>
          <w:color w:val="000000" w:themeColor="text1"/>
          <w:sz w:val="24"/>
          <w:szCs w:val="24"/>
          <w:lang w:val="fr-FR"/>
        </w:rPr>
        <w:t xml:space="preserve"> organisée ?!</w:t>
      </w:r>
    </w:p>
    <w:p w:rsidR="00C735CB" w:rsidRPr="00D13194" w:rsidRDefault="00376D44" w:rsidP="00C735CB">
      <w:pPr>
        <w:spacing w:before="120" w:line="240" w:lineRule="auto"/>
        <w:jc w:val="both"/>
        <w:rPr>
          <w:color w:val="000000" w:themeColor="text1"/>
          <w:sz w:val="24"/>
          <w:szCs w:val="24"/>
          <w:lang w:val="fr-FR"/>
        </w:rPr>
      </w:pPr>
      <w:r w:rsidRPr="00AB57EB">
        <w:rPr>
          <w:color w:val="000000" w:themeColor="text1"/>
          <w:sz w:val="24"/>
          <w:szCs w:val="24"/>
          <w:lang w:val="fr-FR"/>
        </w:rPr>
        <w:t>Dans ce modèle, l</w:t>
      </w:r>
      <w:r w:rsidR="00CC60F4" w:rsidRPr="00AB57EB">
        <w:rPr>
          <w:color w:val="000000" w:themeColor="text1"/>
          <w:sz w:val="24"/>
          <w:szCs w:val="24"/>
          <w:lang w:val="fr-FR"/>
        </w:rPr>
        <w:t>’économie</w:t>
      </w:r>
      <w:r w:rsidR="00C315D6" w:rsidRPr="00AB57EB">
        <w:rPr>
          <w:color w:val="000000" w:themeColor="text1"/>
          <w:sz w:val="24"/>
          <w:szCs w:val="24"/>
          <w:lang w:val="fr-FR"/>
        </w:rPr>
        <w:t>,</w:t>
      </w:r>
      <w:r w:rsidR="00CC60F4" w:rsidRPr="00AB57EB">
        <w:rPr>
          <w:color w:val="000000" w:themeColor="text1"/>
          <w:sz w:val="24"/>
          <w:szCs w:val="24"/>
          <w:lang w:val="fr-FR"/>
        </w:rPr>
        <w:t xml:space="preserve"> qui de part sa f</w:t>
      </w:r>
      <w:r w:rsidR="003009F4" w:rsidRPr="00AB57EB">
        <w:rPr>
          <w:color w:val="000000" w:themeColor="text1"/>
          <w:sz w:val="24"/>
          <w:szCs w:val="24"/>
          <w:lang w:val="fr-FR"/>
        </w:rPr>
        <w:t xml:space="preserve">onction demeure un instrument </w:t>
      </w:r>
      <w:r w:rsidR="003009F4" w:rsidRPr="00AB57EB">
        <w:rPr>
          <w:i/>
          <w:color w:val="000000" w:themeColor="text1"/>
          <w:sz w:val="24"/>
          <w:szCs w:val="24"/>
          <w:lang w:val="fr-FR"/>
        </w:rPr>
        <w:t>du</w:t>
      </w:r>
      <w:r w:rsidR="00CC60F4" w:rsidRPr="00AB57EB">
        <w:rPr>
          <w:color w:val="000000" w:themeColor="text1"/>
          <w:sz w:val="24"/>
          <w:szCs w:val="24"/>
          <w:lang w:val="fr-FR"/>
        </w:rPr>
        <w:t xml:space="preserve"> politique</w:t>
      </w:r>
      <w:r w:rsidR="00C315D6" w:rsidRPr="00AB57EB">
        <w:rPr>
          <w:color w:val="000000" w:themeColor="text1"/>
          <w:sz w:val="24"/>
          <w:szCs w:val="24"/>
          <w:lang w:val="fr-FR"/>
        </w:rPr>
        <w:t>,</w:t>
      </w:r>
      <w:r w:rsidR="00CC60F4" w:rsidRPr="00AB57EB">
        <w:rPr>
          <w:color w:val="000000" w:themeColor="text1"/>
          <w:sz w:val="24"/>
          <w:szCs w:val="24"/>
          <w:lang w:val="fr-FR"/>
        </w:rPr>
        <w:t xml:space="preserve"> asservit celui-ci </w:t>
      </w:r>
      <w:r w:rsidR="00B043B9" w:rsidRPr="00AB57EB">
        <w:rPr>
          <w:color w:val="000000" w:themeColor="text1"/>
          <w:sz w:val="24"/>
          <w:szCs w:val="24"/>
          <w:lang w:val="fr-FR"/>
        </w:rPr>
        <w:t>à des fins qui ne sont plus politiques !</w:t>
      </w:r>
    </w:p>
    <w:p w:rsidR="003F362C" w:rsidRPr="003F362C" w:rsidRDefault="00184F51" w:rsidP="008F0E03">
      <w:pPr>
        <w:pStyle w:val="Paragraphedeliste"/>
        <w:numPr>
          <w:ilvl w:val="1"/>
          <w:numId w:val="86"/>
        </w:numPr>
        <w:spacing w:before="120" w:line="240" w:lineRule="auto"/>
        <w:rPr>
          <w:b/>
          <w:color w:val="000000" w:themeColor="text1"/>
          <w:sz w:val="24"/>
          <w:szCs w:val="24"/>
          <w:lang w:val="fr-FR"/>
        </w:rPr>
      </w:pPr>
      <w:r w:rsidRPr="003F362C">
        <w:rPr>
          <w:b/>
          <w:color w:val="000000" w:themeColor="text1"/>
          <w:sz w:val="24"/>
          <w:szCs w:val="24"/>
          <w:lang w:val="fr-FR"/>
        </w:rPr>
        <w:lastRenderedPageBreak/>
        <w:t xml:space="preserve">Le Plan Wallon </w:t>
      </w:r>
      <w:r w:rsidR="00495E82" w:rsidRPr="003F362C">
        <w:rPr>
          <w:b/>
          <w:color w:val="000000" w:themeColor="text1"/>
          <w:sz w:val="24"/>
          <w:szCs w:val="24"/>
          <w:lang w:val="fr-FR"/>
        </w:rPr>
        <w:t>de Lutte Contre la Pauvreté</w:t>
      </w:r>
      <w:r w:rsidR="00B62078" w:rsidRPr="003F362C">
        <w:rPr>
          <w:b/>
          <w:color w:val="000000" w:themeColor="text1"/>
          <w:sz w:val="24"/>
          <w:szCs w:val="24"/>
          <w:lang w:val="fr-FR"/>
        </w:rPr>
        <w:t xml:space="preserve"> (PLP) </w:t>
      </w:r>
      <w:r w:rsidR="00A803E9">
        <w:rPr>
          <w:b/>
          <w:color w:val="000000" w:themeColor="text1"/>
          <w:sz w:val="24"/>
          <w:szCs w:val="24"/>
          <w:lang w:val="fr-FR"/>
        </w:rPr>
        <w:t xml:space="preserve"> 2015-2019</w:t>
      </w:r>
    </w:p>
    <w:p w:rsidR="00C35BF0" w:rsidRDefault="00C35BF0" w:rsidP="006E70C1">
      <w:pPr>
        <w:spacing w:before="120" w:line="240" w:lineRule="auto"/>
        <w:jc w:val="both"/>
        <w:rPr>
          <w:i/>
          <w:color w:val="000000" w:themeColor="text1"/>
          <w:sz w:val="24"/>
          <w:szCs w:val="24"/>
          <w:lang w:val="fr-FR"/>
        </w:rPr>
      </w:pPr>
      <w:r>
        <w:rPr>
          <w:color w:val="000000" w:themeColor="text1"/>
          <w:sz w:val="24"/>
          <w:szCs w:val="24"/>
          <w:lang w:val="fr-FR"/>
        </w:rPr>
        <w:t xml:space="preserve">Le </w:t>
      </w:r>
      <w:r w:rsidR="00B62078">
        <w:rPr>
          <w:color w:val="000000" w:themeColor="text1"/>
          <w:sz w:val="24"/>
          <w:szCs w:val="24"/>
          <w:lang w:val="fr-FR"/>
        </w:rPr>
        <w:t>PLP</w:t>
      </w:r>
      <w:r>
        <w:rPr>
          <w:color w:val="000000" w:themeColor="text1"/>
          <w:sz w:val="24"/>
          <w:szCs w:val="24"/>
          <w:lang w:val="fr-FR"/>
        </w:rPr>
        <w:t xml:space="preserve"> suggère de faire de la lutte contre la pauvreté </w:t>
      </w:r>
      <w:r>
        <w:rPr>
          <w:i/>
          <w:color w:val="000000" w:themeColor="text1"/>
          <w:sz w:val="24"/>
          <w:szCs w:val="24"/>
          <w:lang w:val="fr-FR"/>
        </w:rPr>
        <w:t>une stratégie transversale qui ne doit pas se limiter au périmètre de l’action sociale.</w:t>
      </w:r>
      <w:r w:rsidR="00B00118">
        <w:rPr>
          <w:color w:val="000000" w:themeColor="text1"/>
          <w:sz w:val="24"/>
          <w:szCs w:val="24"/>
          <w:lang w:val="fr-FR"/>
        </w:rPr>
        <w:t xml:space="preserve"> Logement</w:t>
      </w:r>
      <w:r w:rsidR="0048183F">
        <w:rPr>
          <w:color w:val="000000" w:themeColor="text1"/>
          <w:sz w:val="24"/>
          <w:szCs w:val="24"/>
          <w:lang w:val="fr-FR"/>
        </w:rPr>
        <w:t>, énergie, santé, mobilité, économie, tourisme,…</w:t>
      </w:r>
      <w:r w:rsidR="0048183F">
        <w:rPr>
          <w:i/>
          <w:color w:val="000000" w:themeColor="text1"/>
          <w:sz w:val="24"/>
          <w:szCs w:val="24"/>
          <w:lang w:val="fr-FR"/>
        </w:rPr>
        <w:t>Toutes les compétences wallonnes sont concernée</w:t>
      </w:r>
      <w:r w:rsidR="002C5D15">
        <w:rPr>
          <w:i/>
          <w:color w:val="000000" w:themeColor="text1"/>
          <w:sz w:val="24"/>
          <w:szCs w:val="24"/>
          <w:lang w:val="fr-FR"/>
        </w:rPr>
        <w:t>s.</w:t>
      </w:r>
      <w:r w:rsidR="0048183F">
        <w:rPr>
          <w:i/>
          <w:color w:val="000000" w:themeColor="text1"/>
          <w:sz w:val="24"/>
          <w:szCs w:val="24"/>
          <w:lang w:val="fr-FR"/>
        </w:rPr>
        <w:t xml:space="preserve"> </w:t>
      </w:r>
    </w:p>
    <w:p w:rsidR="002C5D15" w:rsidRPr="002C5D15" w:rsidRDefault="002C5D15" w:rsidP="006E70C1">
      <w:pPr>
        <w:spacing w:before="120" w:line="240" w:lineRule="auto"/>
        <w:jc w:val="both"/>
        <w:rPr>
          <w:color w:val="000000" w:themeColor="text1"/>
          <w:sz w:val="24"/>
          <w:szCs w:val="24"/>
          <w:lang w:val="fr-FR"/>
        </w:rPr>
      </w:pPr>
      <w:r>
        <w:rPr>
          <w:color w:val="000000" w:themeColor="text1"/>
          <w:sz w:val="24"/>
          <w:szCs w:val="24"/>
          <w:lang w:val="fr-FR"/>
        </w:rPr>
        <w:t>Pour réaliser l’objectif de lutte contre la pauvreté, le Plan propose une série de mesures, dont nous n’avons retenus que celles qui sont en lien av</w:t>
      </w:r>
      <w:r w:rsidR="006C17BA">
        <w:rPr>
          <w:color w:val="000000" w:themeColor="text1"/>
          <w:sz w:val="24"/>
          <w:szCs w:val="24"/>
          <w:lang w:val="fr-FR"/>
        </w:rPr>
        <w:t>ec notre question de recherche, à savoir : le partenariat, la gouvernance et l’accès aux droits.</w:t>
      </w:r>
    </w:p>
    <w:p w:rsidR="008F1B66" w:rsidRDefault="00C35BF0" w:rsidP="006E70C1">
      <w:pPr>
        <w:spacing w:before="120" w:line="240" w:lineRule="auto"/>
        <w:jc w:val="both"/>
        <w:rPr>
          <w:color w:val="000000" w:themeColor="text1"/>
          <w:sz w:val="24"/>
          <w:szCs w:val="24"/>
          <w:lang w:val="fr-FR"/>
        </w:rPr>
      </w:pPr>
      <w:r>
        <w:rPr>
          <w:color w:val="000000" w:themeColor="text1"/>
          <w:sz w:val="24"/>
          <w:szCs w:val="24"/>
          <w:lang w:val="fr-FR"/>
        </w:rPr>
        <w:t xml:space="preserve">En termes de démarches partenariales </w:t>
      </w:r>
      <w:r w:rsidR="00ED773E">
        <w:rPr>
          <w:color w:val="000000" w:themeColor="text1"/>
          <w:sz w:val="24"/>
          <w:szCs w:val="24"/>
          <w:lang w:val="fr-FR"/>
        </w:rPr>
        <w:t>le PLP</w:t>
      </w:r>
      <w:r w:rsidR="002020ED">
        <w:rPr>
          <w:color w:val="000000" w:themeColor="text1"/>
          <w:sz w:val="24"/>
          <w:szCs w:val="24"/>
          <w:lang w:val="fr-FR"/>
        </w:rPr>
        <w:t xml:space="preserve"> fait deux proposions :</w:t>
      </w:r>
      <w:r w:rsidR="002A5BAE">
        <w:rPr>
          <w:color w:val="000000" w:themeColor="text1"/>
          <w:sz w:val="24"/>
          <w:szCs w:val="24"/>
          <w:lang w:val="fr-FR"/>
        </w:rPr>
        <w:t xml:space="preserve"> </w:t>
      </w:r>
    </w:p>
    <w:p w:rsidR="008F1B66" w:rsidRPr="002020ED" w:rsidRDefault="002A5BAE" w:rsidP="008F0E03">
      <w:pPr>
        <w:pStyle w:val="Paragraphedeliste"/>
        <w:numPr>
          <w:ilvl w:val="0"/>
          <w:numId w:val="37"/>
        </w:numPr>
        <w:spacing w:before="120" w:line="240" w:lineRule="auto"/>
        <w:jc w:val="both"/>
        <w:rPr>
          <w:i/>
          <w:color w:val="000000" w:themeColor="text1"/>
          <w:sz w:val="24"/>
          <w:szCs w:val="24"/>
          <w:lang w:val="fr-FR"/>
        </w:rPr>
      </w:pPr>
      <w:r w:rsidRPr="008F1B66">
        <w:rPr>
          <w:color w:val="000000" w:themeColor="text1"/>
          <w:sz w:val="24"/>
          <w:szCs w:val="24"/>
          <w:lang w:val="fr-FR"/>
        </w:rPr>
        <w:t xml:space="preserve"> </w:t>
      </w:r>
      <w:r w:rsidRPr="002020ED">
        <w:rPr>
          <w:i/>
          <w:color w:val="000000" w:themeColor="text1"/>
          <w:sz w:val="24"/>
          <w:szCs w:val="24"/>
          <w:lang w:val="fr-FR"/>
        </w:rPr>
        <w:t>réformer les plans de cohésion sociale</w:t>
      </w:r>
      <w:r w:rsidR="008F1B66" w:rsidRPr="002020ED">
        <w:rPr>
          <w:i/>
          <w:color w:val="000000" w:themeColor="text1"/>
          <w:sz w:val="24"/>
          <w:szCs w:val="24"/>
          <w:lang w:val="fr-FR"/>
        </w:rPr>
        <w:t xml:space="preserve">, </w:t>
      </w:r>
      <w:r w:rsidR="008F1B66" w:rsidRPr="002020ED">
        <w:rPr>
          <w:color w:val="000000" w:themeColor="text1"/>
          <w:sz w:val="24"/>
          <w:szCs w:val="24"/>
          <w:lang w:val="fr-FR"/>
        </w:rPr>
        <w:t xml:space="preserve">notamment </w:t>
      </w:r>
      <w:r w:rsidR="008F1B66" w:rsidRPr="002020ED">
        <w:rPr>
          <w:i/>
          <w:color w:val="000000" w:themeColor="text1"/>
          <w:sz w:val="24"/>
          <w:szCs w:val="24"/>
          <w:lang w:val="fr-FR"/>
        </w:rPr>
        <w:t xml:space="preserve"> </w:t>
      </w:r>
    </w:p>
    <w:p w:rsidR="00B62078" w:rsidRPr="002020ED" w:rsidRDefault="008F1B66" w:rsidP="008F0E03">
      <w:pPr>
        <w:pStyle w:val="Paragraphedeliste"/>
        <w:numPr>
          <w:ilvl w:val="0"/>
          <w:numId w:val="38"/>
        </w:numPr>
        <w:spacing w:before="120" w:line="240" w:lineRule="auto"/>
        <w:jc w:val="both"/>
        <w:rPr>
          <w:i/>
          <w:color w:val="000000" w:themeColor="text1"/>
          <w:sz w:val="24"/>
          <w:szCs w:val="24"/>
          <w:lang w:val="fr-FR"/>
        </w:rPr>
      </w:pPr>
      <w:r w:rsidRPr="002020ED">
        <w:rPr>
          <w:i/>
          <w:color w:val="000000" w:themeColor="text1"/>
          <w:sz w:val="24"/>
          <w:szCs w:val="24"/>
          <w:lang w:val="fr-FR"/>
        </w:rPr>
        <w:t>en diminuant la charge administrative</w:t>
      </w:r>
      <w:r w:rsidR="00F710B7" w:rsidRPr="002020ED">
        <w:rPr>
          <w:i/>
          <w:color w:val="000000" w:themeColor="text1"/>
          <w:sz w:val="24"/>
          <w:szCs w:val="24"/>
          <w:lang w:val="fr-FR"/>
        </w:rPr>
        <w:t xml:space="preserve"> pesant sur les communes</w:t>
      </w:r>
      <w:r w:rsidRPr="002020ED">
        <w:rPr>
          <w:i/>
          <w:color w:val="000000" w:themeColor="text1"/>
          <w:sz w:val="24"/>
          <w:szCs w:val="24"/>
          <w:lang w:val="fr-FR"/>
        </w:rPr>
        <w:t xml:space="preserve"> et en veillant à ce que les différents axes du PCS intègrent une dimension relative à la lutte contre la pauvreté </w:t>
      </w:r>
    </w:p>
    <w:p w:rsidR="00B62078" w:rsidRPr="00B62078" w:rsidRDefault="00B62078" w:rsidP="00B62078">
      <w:pPr>
        <w:pStyle w:val="Paragraphedeliste"/>
        <w:spacing w:before="120" w:line="240" w:lineRule="auto"/>
        <w:ind w:left="1800"/>
        <w:jc w:val="both"/>
        <w:rPr>
          <w:i/>
          <w:color w:val="000000" w:themeColor="text1"/>
          <w:sz w:val="24"/>
          <w:szCs w:val="24"/>
          <w:lang w:val="fr-FR"/>
        </w:rPr>
      </w:pPr>
    </w:p>
    <w:p w:rsidR="00532773" w:rsidRDefault="002A5BAE" w:rsidP="008F0E03">
      <w:pPr>
        <w:pStyle w:val="Paragraphedeliste"/>
        <w:numPr>
          <w:ilvl w:val="0"/>
          <w:numId w:val="37"/>
        </w:numPr>
        <w:spacing w:before="120" w:line="240" w:lineRule="auto"/>
        <w:jc w:val="both"/>
        <w:rPr>
          <w:i/>
          <w:color w:val="000000" w:themeColor="text1"/>
          <w:sz w:val="24"/>
          <w:szCs w:val="24"/>
          <w:lang w:val="fr-FR"/>
        </w:rPr>
      </w:pPr>
      <w:r w:rsidRPr="002020ED">
        <w:rPr>
          <w:i/>
          <w:color w:val="000000" w:themeColor="text1"/>
          <w:sz w:val="24"/>
          <w:szCs w:val="24"/>
          <w:lang w:val="fr-FR"/>
        </w:rPr>
        <w:t>favoriser l’achat de produits de seconde main</w:t>
      </w:r>
      <w:r w:rsidR="008F1B66" w:rsidRPr="002020ED">
        <w:rPr>
          <w:i/>
          <w:color w:val="000000" w:themeColor="text1"/>
          <w:sz w:val="24"/>
          <w:szCs w:val="24"/>
          <w:lang w:val="fr-FR"/>
        </w:rPr>
        <w:t xml:space="preserve"> dans les magasins d’économie  sociale, </w:t>
      </w:r>
      <w:r w:rsidR="008F1B66" w:rsidRPr="008F1B66">
        <w:rPr>
          <w:i/>
          <w:color w:val="000000" w:themeColor="text1"/>
          <w:sz w:val="24"/>
          <w:szCs w:val="24"/>
          <w:lang w:val="fr-FR"/>
        </w:rPr>
        <w:t xml:space="preserve">véritables pôles de réinsertion. </w:t>
      </w:r>
    </w:p>
    <w:p w:rsidR="00376D44" w:rsidRPr="000758B4" w:rsidRDefault="00376D44" w:rsidP="00376D44">
      <w:pPr>
        <w:spacing w:before="120" w:line="240" w:lineRule="auto"/>
        <w:jc w:val="both"/>
        <w:rPr>
          <w:color w:val="000000" w:themeColor="text1"/>
          <w:sz w:val="24"/>
          <w:szCs w:val="24"/>
          <w:lang w:val="fr-FR"/>
        </w:rPr>
      </w:pPr>
      <w:r w:rsidRPr="000758B4">
        <w:rPr>
          <w:color w:val="000000" w:themeColor="text1"/>
          <w:sz w:val="24"/>
          <w:szCs w:val="24"/>
          <w:lang w:val="fr-FR"/>
        </w:rPr>
        <w:t>Vu l’ambition de l’intitulé du Plan, on aurait pu  s’attendre à un peu plus en termes de partenariat…</w:t>
      </w:r>
    </w:p>
    <w:p w:rsidR="00E218A9" w:rsidRDefault="00F710B7" w:rsidP="0055447E">
      <w:pPr>
        <w:spacing w:before="120" w:line="240" w:lineRule="auto"/>
        <w:jc w:val="both"/>
        <w:rPr>
          <w:color w:val="000000" w:themeColor="text1"/>
          <w:sz w:val="24"/>
          <w:szCs w:val="24"/>
          <w:lang w:val="fr-FR"/>
        </w:rPr>
      </w:pPr>
      <w:r>
        <w:rPr>
          <w:color w:val="000000" w:themeColor="text1"/>
          <w:sz w:val="24"/>
          <w:szCs w:val="24"/>
          <w:lang w:val="fr-FR"/>
        </w:rPr>
        <w:t xml:space="preserve">En matière de gouvernance transversale, le Plan propose </w:t>
      </w:r>
    </w:p>
    <w:p w:rsidR="0073477B" w:rsidRPr="006C12C0" w:rsidRDefault="00F710B7" w:rsidP="008F0E03">
      <w:pPr>
        <w:pStyle w:val="Paragraphedeliste"/>
        <w:numPr>
          <w:ilvl w:val="0"/>
          <w:numId w:val="39"/>
        </w:numPr>
        <w:spacing w:before="120" w:line="240" w:lineRule="auto"/>
        <w:jc w:val="both"/>
        <w:rPr>
          <w:i/>
          <w:color w:val="000000" w:themeColor="text1"/>
          <w:sz w:val="24"/>
          <w:szCs w:val="24"/>
          <w:lang w:val="fr-FR"/>
        </w:rPr>
      </w:pPr>
      <w:r w:rsidRPr="00E218A9">
        <w:rPr>
          <w:i/>
          <w:color w:val="000000" w:themeColor="text1"/>
          <w:sz w:val="24"/>
          <w:szCs w:val="24"/>
          <w:lang w:val="fr-FR"/>
        </w:rPr>
        <w:t>de désigner un référent lutte contre la pauvreté</w:t>
      </w:r>
      <w:r w:rsidR="0032345D">
        <w:rPr>
          <w:color w:val="000000" w:themeColor="text1"/>
          <w:sz w:val="24"/>
          <w:szCs w:val="24"/>
          <w:lang w:val="fr-FR"/>
        </w:rPr>
        <w:t xml:space="preserve"> qui devra s’appuyer sur</w:t>
      </w:r>
      <w:r w:rsidR="0032345D">
        <w:rPr>
          <w:i/>
          <w:color w:val="000000" w:themeColor="text1"/>
          <w:sz w:val="24"/>
          <w:szCs w:val="24"/>
          <w:lang w:val="fr-FR"/>
        </w:rPr>
        <w:t xml:space="preserve"> </w:t>
      </w:r>
      <w:r w:rsidRPr="00E218A9">
        <w:rPr>
          <w:i/>
          <w:color w:val="000000" w:themeColor="text1"/>
          <w:sz w:val="24"/>
          <w:szCs w:val="24"/>
          <w:lang w:val="fr-FR"/>
        </w:rPr>
        <w:t xml:space="preserve"> un réseau de correspondants,</w:t>
      </w:r>
      <w:r w:rsidR="0032345D">
        <w:rPr>
          <w:color w:val="000000" w:themeColor="text1"/>
          <w:sz w:val="24"/>
          <w:szCs w:val="24"/>
          <w:lang w:val="fr-FR"/>
        </w:rPr>
        <w:t xml:space="preserve"> et aura pour </w:t>
      </w:r>
      <w:r w:rsidR="0032345D" w:rsidRPr="006C12C0">
        <w:rPr>
          <w:i/>
          <w:color w:val="000000" w:themeColor="text1"/>
          <w:sz w:val="24"/>
          <w:szCs w:val="24"/>
          <w:lang w:val="fr-FR"/>
        </w:rPr>
        <w:t>mission de coordonner les initiatives du plan et veiller à sa bonne diffusion au sein de l’administration , animer le réseau de correspondants « lutte contre la pauvreté » ; animer le comité de pilotage pour la conception, l’élaboration et l’actualisation du site internet.</w:t>
      </w:r>
    </w:p>
    <w:p w:rsidR="00F710B7" w:rsidRPr="00E218A9" w:rsidRDefault="00F710B7" w:rsidP="008F0E03">
      <w:pPr>
        <w:pStyle w:val="Paragraphedeliste"/>
        <w:numPr>
          <w:ilvl w:val="0"/>
          <w:numId w:val="39"/>
        </w:numPr>
        <w:spacing w:before="120" w:line="240" w:lineRule="auto"/>
        <w:jc w:val="both"/>
        <w:rPr>
          <w:color w:val="000000" w:themeColor="text1"/>
          <w:sz w:val="24"/>
          <w:szCs w:val="24"/>
          <w:lang w:val="fr-FR"/>
        </w:rPr>
      </w:pPr>
      <w:r w:rsidRPr="00E218A9">
        <w:rPr>
          <w:color w:val="000000" w:themeColor="text1"/>
          <w:sz w:val="24"/>
          <w:szCs w:val="24"/>
          <w:lang w:val="fr-FR"/>
        </w:rPr>
        <w:t xml:space="preserve"> </w:t>
      </w:r>
      <w:r w:rsidR="00E218A9">
        <w:rPr>
          <w:i/>
          <w:color w:val="000000" w:themeColor="text1"/>
          <w:sz w:val="24"/>
          <w:szCs w:val="24"/>
          <w:lang w:val="fr-FR"/>
        </w:rPr>
        <w:t>former des fonctionnaires wallons aux réalités de la précarité</w:t>
      </w:r>
      <w:r w:rsidR="00270D52">
        <w:rPr>
          <w:i/>
          <w:color w:val="000000" w:themeColor="text1"/>
          <w:sz w:val="24"/>
          <w:szCs w:val="24"/>
          <w:lang w:val="fr-FR"/>
        </w:rPr>
        <w:t> </w:t>
      </w:r>
    </w:p>
    <w:p w:rsidR="00E218A9" w:rsidRPr="0048183F" w:rsidRDefault="00E218A9" w:rsidP="008F0E03">
      <w:pPr>
        <w:pStyle w:val="Paragraphedeliste"/>
        <w:numPr>
          <w:ilvl w:val="0"/>
          <w:numId w:val="39"/>
        </w:numPr>
        <w:spacing w:before="120" w:line="240" w:lineRule="auto"/>
        <w:jc w:val="both"/>
        <w:rPr>
          <w:color w:val="000000" w:themeColor="text1"/>
          <w:sz w:val="24"/>
          <w:szCs w:val="24"/>
          <w:lang w:val="fr-FR"/>
        </w:rPr>
      </w:pPr>
      <w:r>
        <w:rPr>
          <w:i/>
          <w:color w:val="000000" w:themeColor="text1"/>
          <w:sz w:val="24"/>
          <w:szCs w:val="24"/>
          <w:lang w:val="fr-FR"/>
        </w:rPr>
        <w:t>Intégrer les apports des témoins du vécu dans la mise en œuvre du plan</w:t>
      </w:r>
    </w:p>
    <w:p w:rsidR="00532773" w:rsidRPr="00532773" w:rsidRDefault="00421507" w:rsidP="008F0E03">
      <w:pPr>
        <w:pStyle w:val="Paragraphedeliste"/>
        <w:numPr>
          <w:ilvl w:val="0"/>
          <w:numId w:val="39"/>
        </w:numPr>
        <w:spacing w:before="120" w:line="240" w:lineRule="auto"/>
        <w:jc w:val="both"/>
        <w:rPr>
          <w:color w:val="000000" w:themeColor="text1"/>
          <w:sz w:val="24"/>
          <w:szCs w:val="24"/>
          <w:lang w:val="fr-FR"/>
        </w:rPr>
      </w:pPr>
      <w:r>
        <w:rPr>
          <w:i/>
          <w:color w:val="000000" w:themeColor="text1"/>
          <w:sz w:val="24"/>
          <w:szCs w:val="24"/>
          <w:lang w:val="fr-FR"/>
        </w:rPr>
        <w:t>Assurer un suivi de la mise en œuvre du plan et son évaluation</w:t>
      </w:r>
      <w:r>
        <w:rPr>
          <w:color w:val="000000" w:themeColor="text1"/>
          <w:sz w:val="24"/>
          <w:szCs w:val="24"/>
          <w:lang w:val="fr-FR"/>
        </w:rPr>
        <w:t xml:space="preserve"> qui sera </w:t>
      </w:r>
      <w:r>
        <w:rPr>
          <w:i/>
          <w:color w:val="000000" w:themeColor="text1"/>
          <w:sz w:val="24"/>
          <w:szCs w:val="24"/>
          <w:lang w:val="fr-FR"/>
        </w:rPr>
        <w:t>opéré à travers un groupe inter-cabinets auquel seront associés le Délégué spécial, le référent pauvreté du SPW ainsi que le RWLP</w:t>
      </w:r>
      <w:r>
        <w:rPr>
          <w:color w:val="000000" w:themeColor="text1"/>
          <w:sz w:val="24"/>
          <w:szCs w:val="24"/>
          <w:lang w:val="fr-FR"/>
        </w:rPr>
        <w:t xml:space="preserve">. </w:t>
      </w:r>
    </w:p>
    <w:p w:rsidR="00E218A9" w:rsidRDefault="000758B4" w:rsidP="001D46D1">
      <w:pPr>
        <w:spacing w:before="120" w:line="240" w:lineRule="auto"/>
        <w:jc w:val="both"/>
        <w:rPr>
          <w:color w:val="000000" w:themeColor="text1"/>
          <w:sz w:val="24"/>
          <w:szCs w:val="24"/>
          <w:lang w:val="fr-FR"/>
        </w:rPr>
      </w:pPr>
      <w:r>
        <w:rPr>
          <w:color w:val="000000" w:themeColor="text1"/>
          <w:sz w:val="24"/>
          <w:szCs w:val="24"/>
          <w:lang w:val="fr-FR"/>
        </w:rPr>
        <w:t>Ici, nous pouvons aussi</w:t>
      </w:r>
      <w:r w:rsidR="00421507" w:rsidRPr="00532773">
        <w:rPr>
          <w:color w:val="000000" w:themeColor="text1"/>
          <w:sz w:val="24"/>
          <w:szCs w:val="24"/>
          <w:lang w:val="fr-FR"/>
        </w:rPr>
        <w:t xml:space="preserve"> constater que certains acteurs sont écartés du processus de l’évaluation </w:t>
      </w:r>
      <w:r w:rsidR="00B00118" w:rsidRPr="00532773">
        <w:rPr>
          <w:color w:val="000000" w:themeColor="text1"/>
          <w:sz w:val="24"/>
          <w:szCs w:val="24"/>
          <w:lang w:val="fr-FR"/>
        </w:rPr>
        <w:t>de la politique publique</w:t>
      </w:r>
      <w:r w:rsidR="00960EA5">
        <w:rPr>
          <w:color w:val="000000" w:themeColor="text1"/>
          <w:sz w:val="24"/>
          <w:szCs w:val="24"/>
          <w:lang w:val="fr-FR"/>
        </w:rPr>
        <w:t xml:space="preserve"> de cohésion sociale</w:t>
      </w:r>
      <w:r w:rsidR="00B00118" w:rsidRPr="00532773">
        <w:rPr>
          <w:color w:val="000000" w:themeColor="text1"/>
          <w:sz w:val="24"/>
          <w:szCs w:val="24"/>
          <w:lang w:val="fr-FR"/>
        </w:rPr>
        <w:t>. De fait, les seuls concernés par cette politique sont les pauvres et ceux</w:t>
      </w:r>
      <w:r w:rsidR="00472DA9">
        <w:rPr>
          <w:color w:val="000000" w:themeColor="text1"/>
          <w:sz w:val="24"/>
          <w:szCs w:val="24"/>
          <w:lang w:val="fr-FR"/>
        </w:rPr>
        <w:t xml:space="preserve"> qui</w:t>
      </w:r>
      <w:r w:rsidR="00B00118" w:rsidRPr="00532773">
        <w:rPr>
          <w:color w:val="000000" w:themeColor="text1"/>
          <w:sz w:val="24"/>
          <w:szCs w:val="24"/>
          <w:lang w:val="fr-FR"/>
        </w:rPr>
        <w:t xml:space="preserve"> travaillent pour les pauvres. La pauvreté n’est donc pas considérée dans sa dimension globale</w:t>
      </w:r>
      <w:r w:rsidR="0048183F" w:rsidRPr="00532773">
        <w:rPr>
          <w:color w:val="000000" w:themeColor="text1"/>
          <w:sz w:val="24"/>
          <w:szCs w:val="24"/>
          <w:lang w:val="fr-FR"/>
        </w:rPr>
        <w:t xml:space="preserve"> et collective,</w:t>
      </w:r>
      <w:r w:rsidR="00B00118" w:rsidRPr="00532773">
        <w:rPr>
          <w:color w:val="000000" w:themeColor="text1"/>
          <w:sz w:val="24"/>
          <w:szCs w:val="24"/>
          <w:lang w:val="fr-FR"/>
        </w:rPr>
        <w:t xml:space="preserve"> intégrant les différents </w:t>
      </w:r>
      <w:proofErr w:type="spellStart"/>
      <w:r w:rsidR="00B00118" w:rsidRPr="00532773">
        <w:rPr>
          <w:color w:val="000000" w:themeColor="text1"/>
          <w:sz w:val="24"/>
          <w:szCs w:val="24"/>
          <w:lang w:val="fr-FR"/>
        </w:rPr>
        <w:t>f-acteurs</w:t>
      </w:r>
      <w:proofErr w:type="spellEnd"/>
      <w:r w:rsidR="00B00118" w:rsidRPr="00532773">
        <w:rPr>
          <w:color w:val="000000" w:themeColor="text1"/>
          <w:sz w:val="24"/>
          <w:szCs w:val="24"/>
          <w:lang w:val="fr-FR"/>
        </w:rPr>
        <w:t xml:space="preserve"> œuvrant dans le processus des inégalités, mais</w:t>
      </w:r>
      <w:r w:rsidR="00AA3DD0">
        <w:rPr>
          <w:color w:val="000000" w:themeColor="text1"/>
          <w:sz w:val="24"/>
          <w:szCs w:val="24"/>
          <w:lang w:val="fr-FR"/>
        </w:rPr>
        <w:t xml:space="preserve">  à travers le prisme d’un</w:t>
      </w:r>
      <w:r w:rsidR="0048183F" w:rsidRPr="00532773">
        <w:rPr>
          <w:color w:val="000000" w:themeColor="text1"/>
          <w:sz w:val="24"/>
          <w:szCs w:val="24"/>
          <w:lang w:val="fr-FR"/>
        </w:rPr>
        <w:t xml:space="preserve"> </w:t>
      </w:r>
      <w:r w:rsidR="0048183F" w:rsidRPr="00532773">
        <w:rPr>
          <w:i/>
          <w:color w:val="000000" w:themeColor="text1"/>
          <w:sz w:val="24"/>
          <w:szCs w:val="24"/>
          <w:lang w:val="fr-FR"/>
        </w:rPr>
        <w:t>parcours individuel</w:t>
      </w:r>
      <w:r w:rsidR="00532773">
        <w:rPr>
          <w:color w:val="000000" w:themeColor="text1"/>
          <w:sz w:val="24"/>
          <w:szCs w:val="24"/>
          <w:lang w:val="fr-FR"/>
        </w:rPr>
        <w:t xml:space="preserve"> qui devra être</w:t>
      </w:r>
      <w:r w:rsidR="0048183F" w:rsidRPr="00532773">
        <w:rPr>
          <w:color w:val="000000" w:themeColor="text1"/>
          <w:sz w:val="24"/>
          <w:szCs w:val="24"/>
          <w:lang w:val="fr-FR"/>
        </w:rPr>
        <w:t xml:space="preserve"> soutenu par</w:t>
      </w:r>
      <w:r w:rsidR="00480C56" w:rsidRPr="00532773">
        <w:rPr>
          <w:color w:val="000000" w:themeColor="text1"/>
          <w:sz w:val="24"/>
          <w:szCs w:val="24"/>
          <w:lang w:val="fr-FR"/>
        </w:rPr>
        <w:t xml:space="preserve"> un</w:t>
      </w:r>
      <w:r w:rsidR="0048183F" w:rsidRPr="00532773">
        <w:rPr>
          <w:color w:val="000000" w:themeColor="text1"/>
          <w:sz w:val="24"/>
          <w:szCs w:val="24"/>
          <w:lang w:val="fr-FR"/>
        </w:rPr>
        <w:t xml:space="preserve"> service public qui</w:t>
      </w:r>
      <w:r w:rsidR="00480C56" w:rsidRPr="00532773">
        <w:rPr>
          <w:color w:val="000000" w:themeColor="text1"/>
          <w:sz w:val="24"/>
          <w:szCs w:val="24"/>
          <w:lang w:val="fr-FR"/>
        </w:rPr>
        <w:t xml:space="preserve"> </w:t>
      </w:r>
      <w:r w:rsidR="00480C56" w:rsidRPr="00532773">
        <w:rPr>
          <w:i/>
          <w:color w:val="000000" w:themeColor="text1"/>
          <w:sz w:val="24"/>
          <w:szCs w:val="24"/>
          <w:lang w:val="fr-FR"/>
        </w:rPr>
        <w:t>accompagne</w:t>
      </w:r>
      <w:r w:rsidR="00480C56" w:rsidRPr="00532773">
        <w:rPr>
          <w:color w:val="000000" w:themeColor="text1"/>
          <w:sz w:val="24"/>
          <w:szCs w:val="24"/>
          <w:lang w:val="fr-FR"/>
        </w:rPr>
        <w:t xml:space="preserve"> le pa</w:t>
      </w:r>
      <w:r w:rsidR="0073477B">
        <w:rPr>
          <w:color w:val="000000" w:themeColor="text1"/>
          <w:sz w:val="24"/>
          <w:szCs w:val="24"/>
          <w:lang w:val="fr-FR"/>
        </w:rPr>
        <w:t>uvre dans sa réinsertion soci</w:t>
      </w:r>
      <w:r w:rsidR="00472DA9">
        <w:rPr>
          <w:color w:val="000000" w:themeColor="text1"/>
          <w:sz w:val="24"/>
          <w:szCs w:val="24"/>
          <w:lang w:val="fr-FR"/>
        </w:rPr>
        <w:t xml:space="preserve">al et </w:t>
      </w:r>
      <w:r w:rsidR="006C12C0">
        <w:rPr>
          <w:color w:val="000000" w:themeColor="text1"/>
          <w:sz w:val="24"/>
          <w:szCs w:val="24"/>
          <w:lang w:val="fr-FR"/>
        </w:rPr>
        <w:t>socio-professionnel</w:t>
      </w:r>
      <w:r w:rsidR="00472DA9">
        <w:rPr>
          <w:color w:val="000000" w:themeColor="text1"/>
          <w:sz w:val="24"/>
          <w:szCs w:val="24"/>
          <w:lang w:val="fr-FR"/>
        </w:rPr>
        <w:t xml:space="preserve"> sur</w:t>
      </w:r>
      <w:r w:rsidR="0073477B">
        <w:rPr>
          <w:color w:val="000000" w:themeColor="text1"/>
          <w:sz w:val="24"/>
          <w:szCs w:val="24"/>
          <w:lang w:val="fr-FR"/>
        </w:rPr>
        <w:t xml:space="preserve"> un marché </w:t>
      </w:r>
      <w:r w:rsidR="004E6454">
        <w:rPr>
          <w:color w:val="000000" w:themeColor="text1"/>
          <w:sz w:val="24"/>
          <w:szCs w:val="24"/>
          <w:lang w:val="fr-FR"/>
        </w:rPr>
        <w:t xml:space="preserve">d’emploi </w:t>
      </w:r>
      <w:r w:rsidR="002E5810">
        <w:rPr>
          <w:color w:val="000000" w:themeColor="text1"/>
          <w:sz w:val="24"/>
          <w:szCs w:val="24"/>
          <w:lang w:val="fr-FR"/>
        </w:rPr>
        <w:t>concurrentiel</w:t>
      </w:r>
      <w:r w:rsidR="0073477B">
        <w:rPr>
          <w:color w:val="000000" w:themeColor="text1"/>
          <w:sz w:val="24"/>
          <w:szCs w:val="24"/>
          <w:lang w:val="fr-FR"/>
        </w:rPr>
        <w:t>.</w:t>
      </w:r>
      <w:r w:rsidR="0048183F" w:rsidRPr="00532773">
        <w:rPr>
          <w:color w:val="000000" w:themeColor="text1"/>
          <w:sz w:val="24"/>
          <w:szCs w:val="24"/>
          <w:lang w:val="fr-FR"/>
        </w:rPr>
        <w:t xml:space="preserve"> </w:t>
      </w:r>
    </w:p>
    <w:p w:rsidR="00E42A44" w:rsidRDefault="001D46D1" w:rsidP="001D46D1">
      <w:pPr>
        <w:spacing w:before="120" w:line="240" w:lineRule="auto"/>
        <w:jc w:val="both"/>
        <w:rPr>
          <w:i/>
          <w:color w:val="000000" w:themeColor="text1"/>
          <w:sz w:val="24"/>
          <w:szCs w:val="24"/>
          <w:lang w:val="fr-FR"/>
        </w:rPr>
      </w:pPr>
      <w:r>
        <w:rPr>
          <w:color w:val="000000" w:themeColor="text1"/>
          <w:sz w:val="24"/>
          <w:szCs w:val="24"/>
          <w:lang w:val="fr-FR"/>
        </w:rPr>
        <w:t>Concernant l’accès aux droits,</w:t>
      </w:r>
      <w:r w:rsidR="004E3629">
        <w:rPr>
          <w:color w:val="000000" w:themeColor="text1"/>
          <w:sz w:val="24"/>
          <w:szCs w:val="24"/>
          <w:lang w:val="fr-FR"/>
        </w:rPr>
        <w:t xml:space="preserve"> </w:t>
      </w:r>
      <w:r>
        <w:rPr>
          <w:color w:val="000000" w:themeColor="text1"/>
          <w:sz w:val="24"/>
          <w:szCs w:val="24"/>
          <w:lang w:val="fr-FR"/>
        </w:rPr>
        <w:t>le plan</w:t>
      </w:r>
      <w:r w:rsidR="004E3629">
        <w:rPr>
          <w:color w:val="000000" w:themeColor="text1"/>
          <w:sz w:val="24"/>
          <w:szCs w:val="24"/>
          <w:lang w:val="fr-FR"/>
        </w:rPr>
        <w:t xml:space="preserve"> propose</w:t>
      </w:r>
      <w:r w:rsidR="00E42A44">
        <w:rPr>
          <w:color w:val="000000" w:themeColor="text1"/>
          <w:sz w:val="24"/>
          <w:szCs w:val="24"/>
          <w:lang w:val="fr-FR"/>
        </w:rPr>
        <w:t>, d’une part,</w:t>
      </w:r>
      <w:r w:rsidR="004E3629">
        <w:rPr>
          <w:color w:val="000000" w:themeColor="text1"/>
          <w:sz w:val="24"/>
          <w:szCs w:val="24"/>
          <w:lang w:val="fr-FR"/>
        </w:rPr>
        <w:t xml:space="preserve"> d’automatiser certains </w:t>
      </w:r>
      <w:r w:rsidR="004E3629" w:rsidRPr="009D27BA">
        <w:rPr>
          <w:i/>
          <w:color w:val="000000" w:themeColor="text1"/>
          <w:sz w:val="24"/>
          <w:szCs w:val="24"/>
          <w:lang w:val="fr-FR"/>
        </w:rPr>
        <w:t>droits dérivés wallons</w:t>
      </w:r>
      <w:r>
        <w:rPr>
          <w:color w:val="000000" w:themeColor="text1"/>
          <w:sz w:val="24"/>
          <w:szCs w:val="24"/>
          <w:lang w:val="fr-FR"/>
        </w:rPr>
        <w:t xml:space="preserve"> </w:t>
      </w:r>
      <w:r w:rsidR="004E3629">
        <w:rPr>
          <w:color w:val="000000" w:themeColor="text1"/>
          <w:sz w:val="24"/>
          <w:szCs w:val="24"/>
          <w:lang w:val="fr-FR"/>
        </w:rPr>
        <w:t xml:space="preserve">et ainsi de </w:t>
      </w:r>
      <w:r w:rsidR="004E3629" w:rsidRPr="00E42A44">
        <w:rPr>
          <w:i/>
          <w:color w:val="000000" w:themeColor="text1"/>
          <w:sz w:val="24"/>
          <w:szCs w:val="24"/>
          <w:lang w:val="fr-FR"/>
        </w:rPr>
        <w:t>garantir aux bénéficiaires de tarifs réduits régionaux</w:t>
      </w:r>
      <w:r w:rsidR="006C5EBA">
        <w:rPr>
          <w:i/>
          <w:color w:val="000000" w:themeColor="text1"/>
          <w:sz w:val="24"/>
          <w:szCs w:val="24"/>
          <w:lang w:val="fr-FR"/>
        </w:rPr>
        <w:t>,</w:t>
      </w:r>
      <w:r w:rsidR="004E3629" w:rsidRPr="00E42A44">
        <w:rPr>
          <w:i/>
          <w:color w:val="000000" w:themeColor="text1"/>
          <w:sz w:val="24"/>
          <w:szCs w:val="24"/>
          <w:lang w:val="fr-FR"/>
        </w:rPr>
        <w:t xml:space="preserve"> qu’ils bénéficieront de certains droits découlant de leurs situation</w:t>
      </w:r>
      <w:r w:rsidR="00480C56">
        <w:rPr>
          <w:i/>
          <w:color w:val="000000" w:themeColor="text1"/>
          <w:sz w:val="24"/>
          <w:szCs w:val="24"/>
          <w:lang w:val="fr-FR"/>
        </w:rPr>
        <w:t>s</w:t>
      </w:r>
      <w:r w:rsidR="004E3629" w:rsidRPr="00E42A44">
        <w:rPr>
          <w:i/>
          <w:color w:val="000000" w:themeColor="text1"/>
          <w:sz w:val="24"/>
          <w:szCs w:val="24"/>
          <w:lang w:val="fr-FR"/>
        </w:rPr>
        <w:t>, de manière automatique</w:t>
      </w:r>
      <w:r w:rsidR="00E42A44">
        <w:rPr>
          <w:i/>
          <w:color w:val="000000" w:themeColor="text1"/>
          <w:sz w:val="24"/>
          <w:szCs w:val="24"/>
          <w:lang w:val="fr-FR"/>
        </w:rPr>
        <w:t>,</w:t>
      </w:r>
      <w:r w:rsidR="004E3629" w:rsidRPr="00E42A44">
        <w:rPr>
          <w:i/>
          <w:color w:val="000000" w:themeColor="text1"/>
          <w:sz w:val="24"/>
          <w:szCs w:val="24"/>
          <w:lang w:val="fr-FR"/>
        </w:rPr>
        <w:t xml:space="preserve"> pour :</w:t>
      </w:r>
    </w:p>
    <w:p w:rsidR="001D46D1" w:rsidRDefault="00E42A44" w:rsidP="008F0E03">
      <w:pPr>
        <w:pStyle w:val="Paragraphedeliste"/>
        <w:numPr>
          <w:ilvl w:val="0"/>
          <w:numId w:val="40"/>
        </w:numPr>
        <w:spacing w:before="120" w:line="240" w:lineRule="auto"/>
        <w:jc w:val="both"/>
        <w:rPr>
          <w:i/>
          <w:color w:val="000000" w:themeColor="text1"/>
          <w:sz w:val="24"/>
          <w:szCs w:val="24"/>
          <w:lang w:val="fr-FR"/>
        </w:rPr>
      </w:pPr>
      <w:r>
        <w:rPr>
          <w:i/>
          <w:color w:val="000000" w:themeColor="text1"/>
          <w:sz w:val="24"/>
          <w:szCs w:val="24"/>
          <w:lang w:val="fr-FR"/>
        </w:rPr>
        <w:t>L’exonération de la taxe « redevance télévision</w:t>
      </w:r>
      <w:r w:rsidR="00472DA9">
        <w:rPr>
          <w:i/>
          <w:color w:val="000000" w:themeColor="text1"/>
          <w:sz w:val="24"/>
          <w:szCs w:val="24"/>
          <w:lang w:val="fr-FR"/>
        </w:rPr>
        <w:t> »</w:t>
      </w:r>
    </w:p>
    <w:p w:rsidR="002C5D15" w:rsidRPr="00D76B11" w:rsidRDefault="00E42A44" w:rsidP="008F0E03">
      <w:pPr>
        <w:pStyle w:val="Paragraphedeliste"/>
        <w:numPr>
          <w:ilvl w:val="0"/>
          <w:numId w:val="40"/>
        </w:numPr>
        <w:spacing w:before="120" w:line="240" w:lineRule="auto"/>
        <w:jc w:val="both"/>
        <w:rPr>
          <w:i/>
          <w:color w:val="000000" w:themeColor="text1"/>
          <w:sz w:val="24"/>
          <w:szCs w:val="24"/>
          <w:lang w:val="fr-FR"/>
        </w:rPr>
      </w:pPr>
      <w:r>
        <w:rPr>
          <w:i/>
          <w:color w:val="000000" w:themeColor="text1"/>
          <w:sz w:val="24"/>
          <w:szCs w:val="24"/>
          <w:lang w:val="fr-FR"/>
        </w:rPr>
        <w:t>L’obtention du tarif social pour l’énergie</w:t>
      </w:r>
    </w:p>
    <w:p w:rsidR="009E2C09" w:rsidRPr="0062238B" w:rsidRDefault="002C5D15" w:rsidP="0055447E">
      <w:pPr>
        <w:spacing w:before="120" w:line="240" w:lineRule="auto"/>
        <w:jc w:val="both"/>
        <w:rPr>
          <w:color w:val="000000" w:themeColor="text1"/>
          <w:sz w:val="24"/>
          <w:szCs w:val="24"/>
          <w:lang w:val="fr-FR"/>
        </w:rPr>
      </w:pPr>
      <w:r>
        <w:rPr>
          <w:i/>
          <w:color w:val="000000" w:themeColor="text1"/>
          <w:sz w:val="24"/>
          <w:szCs w:val="24"/>
          <w:lang w:val="fr-FR"/>
        </w:rPr>
        <w:lastRenderedPageBreak/>
        <w:t xml:space="preserve">Par ce Plan, le Gouvernement entend œuvrer dans les axes qu’il s’est fixés pour rencontrer les objectifs de la stratégie UE 2020 et contribuer à ce qu’un maximum de Wallonnes et Wallons puissent vivre dans des conditions conformes à la dignité humaine et aux </w:t>
      </w:r>
      <w:r w:rsidRPr="00373BAF">
        <w:rPr>
          <w:i/>
          <w:color w:val="000000" w:themeColor="text1"/>
          <w:sz w:val="24"/>
          <w:szCs w:val="24"/>
          <w:u w:val="single"/>
          <w:lang w:val="fr-FR"/>
        </w:rPr>
        <w:t>standards</w:t>
      </w:r>
      <w:r>
        <w:rPr>
          <w:i/>
          <w:color w:val="000000" w:themeColor="text1"/>
          <w:sz w:val="24"/>
          <w:szCs w:val="24"/>
          <w:lang w:val="fr-FR"/>
        </w:rPr>
        <w:t xml:space="preserve"> de nos sociétés</w:t>
      </w:r>
      <w:r w:rsidR="006C5EBA">
        <w:rPr>
          <w:color w:val="000000" w:themeColor="text1"/>
          <w:sz w:val="24"/>
          <w:szCs w:val="24"/>
          <w:lang w:val="fr-FR"/>
        </w:rPr>
        <w:t>.</w:t>
      </w:r>
    </w:p>
    <w:p w:rsidR="00FB3D89" w:rsidRPr="003F362C" w:rsidRDefault="00C316C9" w:rsidP="008F0E03">
      <w:pPr>
        <w:pStyle w:val="Paragraphedeliste"/>
        <w:numPr>
          <w:ilvl w:val="1"/>
          <w:numId w:val="86"/>
        </w:numPr>
        <w:spacing w:before="120" w:line="240" w:lineRule="auto"/>
        <w:rPr>
          <w:b/>
          <w:color w:val="000000" w:themeColor="text1"/>
          <w:sz w:val="24"/>
          <w:szCs w:val="24"/>
          <w:lang w:val="fr-FR"/>
        </w:rPr>
      </w:pPr>
      <w:r w:rsidRPr="003F362C">
        <w:rPr>
          <w:b/>
          <w:color w:val="000000" w:themeColor="text1"/>
          <w:sz w:val="24"/>
          <w:szCs w:val="24"/>
          <w:lang w:val="fr-FR"/>
        </w:rPr>
        <w:t>Le</w:t>
      </w:r>
      <w:r w:rsidR="0048129D" w:rsidRPr="003F362C">
        <w:rPr>
          <w:b/>
          <w:color w:val="000000" w:themeColor="text1"/>
          <w:sz w:val="24"/>
          <w:szCs w:val="24"/>
          <w:lang w:val="fr-FR"/>
        </w:rPr>
        <w:t>s nouvelles dispositions du</w:t>
      </w:r>
      <w:r w:rsidRPr="003F362C">
        <w:rPr>
          <w:b/>
          <w:color w:val="000000" w:themeColor="text1"/>
          <w:sz w:val="24"/>
          <w:szCs w:val="24"/>
          <w:lang w:val="fr-FR"/>
        </w:rPr>
        <w:t xml:space="preserve"> décret 2017</w:t>
      </w:r>
    </w:p>
    <w:p w:rsidR="001B52BA" w:rsidRPr="00DD3F22" w:rsidRDefault="001B52BA" w:rsidP="00B85235">
      <w:pPr>
        <w:spacing w:before="120" w:line="240" w:lineRule="auto"/>
        <w:jc w:val="both"/>
        <w:rPr>
          <w:color w:val="000000" w:themeColor="text1"/>
          <w:sz w:val="24"/>
          <w:szCs w:val="24"/>
          <w:lang w:val="fr-FR"/>
        </w:rPr>
      </w:pPr>
      <w:r w:rsidRPr="00DD3F22">
        <w:rPr>
          <w:color w:val="000000" w:themeColor="text1"/>
          <w:sz w:val="24"/>
          <w:szCs w:val="24"/>
          <w:lang w:val="fr-FR"/>
        </w:rPr>
        <w:t>Bien que s’ouvrant sur la définition du concept de cohésion sociale tel</w:t>
      </w:r>
      <w:r w:rsidR="006C12C0" w:rsidRPr="00DD3F22">
        <w:rPr>
          <w:color w:val="000000" w:themeColor="text1"/>
          <w:sz w:val="24"/>
          <w:szCs w:val="24"/>
          <w:lang w:val="fr-FR"/>
        </w:rPr>
        <w:t>le qu’elle a été inspirée</w:t>
      </w:r>
      <w:r w:rsidRPr="00DD3F22">
        <w:rPr>
          <w:color w:val="000000" w:themeColor="text1"/>
          <w:sz w:val="24"/>
          <w:szCs w:val="24"/>
          <w:lang w:val="fr-FR"/>
        </w:rPr>
        <w:t xml:space="preserve"> par le Conseil de l’Europe</w:t>
      </w:r>
      <w:r w:rsidR="00106DDF" w:rsidRPr="00DD3F22">
        <w:rPr>
          <w:color w:val="000000" w:themeColor="text1"/>
          <w:sz w:val="24"/>
          <w:szCs w:val="24"/>
          <w:lang w:val="fr-FR"/>
        </w:rPr>
        <w:t xml:space="preserve"> et</w:t>
      </w:r>
      <w:r w:rsidR="006C12C0" w:rsidRPr="00DD3F22">
        <w:rPr>
          <w:color w:val="000000" w:themeColor="text1"/>
          <w:sz w:val="24"/>
          <w:szCs w:val="24"/>
          <w:lang w:val="fr-FR"/>
        </w:rPr>
        <w:t xml:space="preserve"> dont les perspectives concernent </w:t>
      </w:r>
      <w:r w:rsidR="006C12C0" w:rsidRPr="00DD3F22">
        <w:rPr>
          <w:i/>
          <w:color w:val="000000" w:themeColor="text1"/>
          <w:sz w:val="24"/>
          <w:szCs w:val="24"/>
          <w:lang w:val="fr-FR"/>
        </w:rPr>
        <w:t>l’</w:t>
      </w:r>
      <w:r w:rsidR="00106DDF" w:rsidRPr="00DD3F22">
        <w:rPr>
          <w:i/>
          <w:color w:val="000000" w:themeColor="text1"/>
          <w:sz w:val="24"/>
          <w:szCs w:val="24"/>
          <w:lang w:val="fr-FR"/>
        </w:rPr>
        <w:t>ensemble d</w:t>
      </w:r>
      <w:r w:rsidR="006C12C0" w:rsidRPr="00DD3F22">
        <w:rPr>
          <w:i/>
          <w:color w:val="000000" w:themeColor="text1"/>
          <w:sz w:val="24"/>
          <w:szCs w:val="24"/>
          <w:lang w:val="fr-FR"/>
        </w:rPr>
        <w:t>es membres</w:t>
      </w:r>
      <w:r w:rsidR="00106DDF" w:rsidRPr="00DD3F22">
        <w:rPr>
          <w:i/>
          <w:color w:val="000000" w:themeColor="text1"/>
          <w:sz w:val="24"/>
          <w:szCs w:val="24"/>
          <w:lang w:val="fr-FR"/>
        </w:rPr>
        <w:t xml:space="preserve"> d’une société</w:t>
      </w:r>
      <w:r w:rsidRPr="00DD3F22">
        <w:rPr>
          <w:color w:val="000000" w:themeColor="text1"/>
          <w:sz w:val="24"/>
          <w:szCs w:val="24"/>
          <w:lang w:val="fr-FR"/>
        </w:rPr>
        <w:t xml:space="preserve">, le décret 2017 resserre assez rapidement le focus sur la lutte contre la pauvreté et un </w:t>
      </w:r>
      <w:r w:rsidRPr="00D34550">
        <w:rPr>
          <w:i/>
          <w:color w:val="000000" w:themeColor="text1"/>
          <w:sz w:val="24"/>
          <w:szCs w:val="24"/>
          <w:lang w:val="fr-FR"/>
        </w:rPr>
        <w:t>système d’action</w:t>
      </w:r>
      <w:r w:rsidR="008239F4" w:rsidRPr="00D34550">
        <w:rPr>
          <w:i/>
          <w:color w:val="000000" w:themeColor="text1"/>
          <w:sz w:val="24"/>
          <w:szCs w:val="24"/>
          <w:lang w:val="fr-FR"/>
        </w:rPr>
        <w:t xml:space="preserve"> concret</w:t>
      </w:r>
      <w:r w:rsidR="009F5D0D">
        <w:rPr>
          <w:color w:val="000000" w:themeColor="text1"/>
          <w:sz w:val="24"/>
          <w:szCs w:val="24"/>
          <w:lang w:val="fr-FR"/>
        </w:rPr>
        <w:t xml:space="preserve"> visant à réduire le champ du pouvoir de la</w:t>
      </w:r>
      <w:r w:rsidRPr="00DD3F22">
        <w:rPr>
          <w:color w:val="000000" w:themeColor="text1"/>
          <w:sz w:val="24"/>
          <w:szCs w:val="24"/>
          <w:lang w:val="fr-FR"/>
        </w:rPr>
        <w:t xml:space="preserve"> politique de cohésion sociale à </w:t>
      </w:r>
      <w:r w:rsidR="00C46928" w:rsidRPr="00DD3F22">
        <w:rPr>
          <w:color w:val="000000" w:themeColor="text1"/>
          <w:sz w:val="24"/>
          <w:szCs w:val="24"/>
          <w:lang w:val="fr-FR"/>
        </w:rPr>
        <w:t>quelques acteurs.</w:t>
      </w:r>
    </w:p>
    <w:p w:rsidR="00C316C9" w:rsidRPr="00DD3F22" w:rsidRDefault="009F5D0D" w:rsidP="0048129D">
      <w:pPr>
        <w:spacing w:before="120" w:line="240" w:lineRule="auto"/>
        <w:jc w:val="both"/>
        <w:rPr>
          <w:color w:val="000000" w:themeColor="text1"/>
          <w:sz w:val="24"/>
          <w:szCs w:val="24"/>
          <w:lang w:val="fr-FR"/>
        </w:rPr>
      </w:pPr>
      <w:r>
        <w:rPr>
          <w:color w:val="000000" w:themeColor="text1"/>
          <w:sz w:val="24"/>
          <w:szCs w:val="24"/>
          <w:lang w:val="fr-FR"/>
        </w:rPr>
        <w:t>Ainsi, l</w:t>
      </w:r>
      <w:r w:rsidR="00B85235" w:rsidRPr="00DD3F22">
        <w:rPr>
          <w:color w:val="000000" w:themeColor="text1"/>
          <w:sz w:val="24"/>
          <w:szCs w:val="24"/>
          <w:lang w:val="fr-FR"/>
        </w:rPr>
        <w:t xml:space="preserve">’octroi des subsides </w:t>
      </w:r>
      <w:r w:rsidR="00981659" w:rsidRPr="00DD3F22">
        <w:rPr>
          <w:color w:val="000000" w:themeColor="text1"/>
          <w:sz w:val="24"/>
          <w:szCs w:val="24"/>
          <w:lang w:val="fr-FR"/>
        </w:rPr>
        <w:t xml:space="preserve">pour le plan </w:t>
      </w:r>
      <w:r w:rsidR="00B85235" w:rsidRPr="00DD3F22">
        <w:rPr>
          <w:color w:val="000000" w:themeColor="text1"/>
          <w:sz w:val="24"/>
          <w:szCs w:val="24"/>
          <w:lang w:val="fr-FR"/>
        </w:rPr>
        <w:t>n’est plus assujetti à une évaluation objectivée par la  concertation des différents acteurs, parties prenantes, de l’action collective organisée</w:t>
      </w:r>
      <w:r w:rsidR="00290AA0" w:rsidRPr="00DD3F22">
        <w:rPr>
          <w:color w:val="000000" w:themeColor="text1"/>
          <w:sz w:val="24"/>
          <w:szCs w:val="24"/>
          <w:lang w:val="fr-FR"/>
        </w:rPr>
        <w:t>,</w:t>
      </w:r>
      <w:r w:rsidR="00B85235" w:rsidRPr="00DD3F22">
        <w:rPr>
          <w:color w:val="000000" w:themeColor="text1"/>
          <w:sz w:val="24"/>
          <w:szCs w:val="24"/>
          <w:lang w:val="fr-FR"/>
        </w:rPr>
        <w:t xml:space="preserve"> </w:t>
      </w:r>
      <w:r w:rsidR="00290AA0" w:rsidRPr="00DD3F22">
        <w:rPr>
          <w:color w:val="000000" w:themeColor="text1"/>
          <w:sz w:val="24"/>
          <w:szCs w:val="24"/>
          <w:lang w:val="fr-FR"/>
        </w:rPr>
        <w:t>tel que cela était le cas dans le décret de 2008</w:t>
      </w:r>
      <w:r w:rsidR="0062238B" w:rsidRPr="00DD3F22">
        <w:rPr>
          <w:color w:val="000000" w:themeColor="text1"/>
          <w:sz w:val="24"/>
          <w:szCs w:val="24"/>
          <w:lang w:val="fr-FR"/>
        </w:rPr>
        <w:t xml:space="preserve"> </w:t>
      </w:r>
      <w:r w:rsidR="0075595B" w:rsidRPr="00DD3F22">
        <w:rPr>
          <w:color w:val="000000" w:themeColor="text1"/>
          <w:sz w:val="24"/>
          <w:szCs w:val="24"/>
          <w:lang w:val="fr-FR"/>
        </w:rPr>
        <w:t xml:space="preserve">mais </w:t>
      </w:r>
      <w:r w:rsidR="00106DDF" w:rsidRPr="00DD3F22">
        <w:rPr>
          <w:color w:val="000000" w:themeColor="text1"/>
          <w:sz w:val="24"/>
          <w:szCs w:val="24"/>
          <w:lang w:val="fr-FR"/>
        </w:rPr>
        <w:t xml:space="preserve">soumis </w:t>
      </w:r>
      <w:r w:rsidR="0075595B" w:rsidRPr="00DD3F22">
        <w:rPr>
          <w:color w:val="000000" w:themeColor="text1"/>
          <w:sz w:val="24"/>
          <w:szCs w:val="24"/>
          <w:lang w:val="fr-FR"/>
        </w:rPr>
        <w:t>à</w:t>
      </w:r>
      <w:r w:rsidR="00BD0B72" w:rsidRPr="00DD3F22">
        <w:rPr>
          <w:color w:val="000000" w:themeColor="text1"/>
          <w:sz w:val="24"/>
          <w:szCs w:val="24"/>
          <w:lang w:val="fr-FR"/>
        </w:rPr>
        <w:t xml:space="preserve"> un droit de tirage </w:t>
      </w:r>
      <w:r w:rsidR="00A15926" w:rsidRPr="00DD3F22">
        <w:rPr>
          <w:color w:val="000000" w:themeColor="text1"/>
          <w:sz w:val="24"/>
          <w:szCs w:val="24"/>
          <w:lang w:val="fr-FR"/>
        </w:rPr>
        <w:t>basé sur</w:t>
      </w:r>
      <w:r w:rsidR="00B039B7" w:rsidRPr="00DD3F22">
        <w:rPr>
          <w:color w:val="000000" w:themeColor="text1"/>
          <w:sz w:val="24"/>
          <w:szCs w:val="24"/>
          <w:lang w:val="fr-FR"/>
        </w:rPr>
        <w:t xml:space="preserve"> un taux</w:t>
      </w:r>
      <w:r w:rsidR="00106DDF" w:rsidRPr="00DD3F22">
        <w:rPr>
          <w:color w:val="000000" w:themeColor="text1"/>
          <w:sz w:val="24"/>
          <w:szCs w:val="24"/>
          <w:lang w:val="fr-FR"/>
        </w:rPr>
        <w:t xml:space="preserve"> </w:t>
      </w:r>
      <w:r w:rsidR="00B039B7" w:rsidRPr="00DD3F22">
        <w:rPr>
          <w:color w:val="000000" w:themeColor="text1"/>
          <w:sz w:val="24"/>
          <w:szCs w:val="24"/>
          <w:lang w:val="fr-FR"/>
        </w:rPr>
        <w:t>de logement public ou subventionné sur le territoire</w:t>
      </w:r>
      <w:r w:rsidR="005F6A82" w:rsidRPr="00DD3F22">
        <w:rPr>
          <w:color w:val="000000" w:themeColor="text1"/>
          <w:sz w:val="24"/>
          <w:szCs w:val="24"/>
          <w:lang w:val="fr-FR"/>
        </w:rPr>
        <w:t xml:space="preserve"> de la commune</w:t>
      </w:r>
      <w:r w:rsidR="00106DDF" w:rsidRPr="00DD3F22">
        <w:rPr>
          <w:color w:val="000000" w:themeColor="text1"/>
          <w:sz w:val="24"/>
          <w:szCs w:val="24"/>
          <w:lang w:val="fr-FR"/>
        </w:rPr>
        <w:t>.</w:t>
      </w:r>
    </w:p>
    <w:p w:rsidR="00981659" w:rsidRDefault="009F5D0D" w:rsidP="0048129D">
      <w:pPr>
        <w:spacing w:before="120" w:line="240" w:lineRule="auto"/>
        <w:jc w:val="both"/>
        <w:rPr>
          <w:i/>
          <w:color w:val="000000" w:themeColor="text1"/>
          <w:sz w:val="24"/>
          <w:szCs w:val="24"/>
          <w:lang w:val="fr-FR"/>
        </w:rPr>
      </w:pPr>
      <w:r>
        <w:rPr>
          <w:color w:val="000000" w:themeColor="text1"/>
          <w:sz w:val="24"/>
          <w:szCs w:val="24"/>
          <w:lang w:val="fr-FR"/>
        </w:rPr>
        <w:t>L</w:t>
      </w:r>
      <w:r w:rsidR="00981659" w:rsidRPr="00DD3F22">
        <w:rPr>
          <w:color w:val="000000" w:themeColor="text1"/>
          <w:sz w:val="24"/>
          <w:szCs w:val="24"/>
          <w:lang w:val="fr-FR"/>
        </w:rPr>
        <w:t xml:space="preserve">e décret </w:t>
      </w:r>
      <w:r>
        <w:rPr>
          <w:color w:val="000000" w:themeColor="text1"/>
          <w:sz w:val="24"/>
          <w:szCs w:val="24"/>
          <w:lang w:val="fr-FR"/>
        </w:rPr>
        <w:t xml:space="preserve"> 2017 </w:t>
      </w:r>
      <w:r w:rsidR="00981659" w:rsidRPr="00DD3F22">
        <w:rPr>
          <w:color w:val="000000" w:themeColor="text1"/>
          <w:sz w:val="24"/>
          <w:szCs w:val="24"/>
          <w:lang w:val="fr-FR"/>
        </w:rPr>
        <w:t>prévoit,</w:t>
      </w:r>
      <w:r>
        <w:rPr>
          <w:color w:val="000000" w:themeColor="text1"/>
          <w:sz w:val="24"/>
          <w:szCs w:val="24"/>
          <w:lang w:val="fr-FR"/>
        </w:rPr>
        <w:t xml:space="preserve"> également,</w:t>
      </w:r>
      <w:r w:rsidR="00981659" w:rsidRPr="00DD3F22">
        <w:rPr>
          <w:color w:val="000000" w:themeColor="text1"/>
          <w:sz w:val="24"/>
          <w:szCs w:val="24"/>
          <w:lang w:val="fr-FR"/>
        </w:rPr>
        <w:t xml:space="preserve"> par dérogation, (art.3, §2) </w:t>
      </w:r>
      <w:r w:rsidR="00981659" w:rsidRPr="00DD3F22">
        <w:rPr>
          <w:i/>
          <w:color w:val="000000" w:themeColor="text1"/>
          <w:sz w:val="24"/>
          <w:szCs w:val="24"/>
          <w:lang w:val="fr-FR"/>
        </w:rPr>
        <w:t xml:space="preserve">que chaque commune peut par convention avec le Centre Public d’Action Sociale </w:t>
      </w:r>
      <w:r w:rsidR="00981659" w:rsidRPr="00DD3F22">
        <w:rPr>
          <w:color w:val="000000" w:themeColor="text1"/>
          <w:sz w:val="24"/>
          <w:szCs w:val="24"/>
          <w:lang w:val="fr-FR"/>
        </w:rPr>
        <w:t>(CPAS)</w:t>
      </w:r>
      <w:r w:rsidR="00981659" w:rsidRPr="00DD3F22">
        <w:rPr>
          <w:i/>
          <w:color w:val="000000" w:themeColor="text1"/>
          <w:sz w:val="24"/>
          <w:szCs w:val="24"/>
          <w:lang w:val="fr-FR"/>
        </w:rPr>
        <w:t xml:space="preserve">, lui déléguer, pour la programmation concernée, </w:t>
      </w:r>
      <w:r w:rsidR="00981659" w:rsidRPr="00DD3F22">
        <w:rPr>
          <w:color w:val="000000" w:themeColor="text1"/>
          <w:sz w:val="24"/>
          <w:szCs w:val="24"/>
          <w:lang w:val="fr-FR"/>
        </w:rPr>
        <w:t xml:space="preserve">à savoir le temps d’une mandature communale, </w:t>
      </w:r>
      <w:r w:rsidR="00981659" w:rsidRPr="00DD3F22">
        <w:rPr>
          <w:i/>
          <w:color w:val="000000" w:themeColor="text1"/>
          <w:sz w:val="24"/>
          <w:szCs w:val="24"/>
          <w:lang w:val="fr-FR"/>
        </w:rPr>
        <w:t xml:space="preserve">la réception du droit de tirage ainsi que l’organisation et la mise en œuvre du plan d’actions. </w:t>
      </w:r>
    </w:p>
    <w:p w:rsidR="004E6454" w:rsidRDefault="004E6454" w:rsidP="00D76B11">
      <w:pPr>
        <w:autoSpaceDE w:val="0"/>
        <w:autoSpaceDN w:val="0"/>
        <w:adjustRightInd w:val="0"/>
        <w:jc w:val="both"/>
        <w:rPr>
          <w:rFonts w:cs="Times New Roman"/>
          <w:color w:val="000000" w:themeColor="text1"/>
          <w:sz w:val="24"/>
          <w:szCs w:val="24"/>
        </w:rPr>
      </w:pPr>
      <w:r w:rsidRPr="00DD3F22">
        <w:rPr>
          <w:rFonts w:cs="Times New Roman"/>
          <w:color w:val="000000" w:themeColor="text1"/>
          <w:sz w:val="24"/>
          <w:szCs w:val="24"/>
        </w:rPr>
        <w:t>L’évaluatio</w:t>
      </w:r>
      <w:r w:rsidR="009F5D0D">
        <w:rPr>
          <w:rFonts w:cs="Times New Roman"/>
          <w:color w:val="000000" w:themeColor="text1"/>
          <w:sz w:val="24"/>
          <w:szCs w:val="24"/>
        </w:rPr>
        <w:t>n des actions est  remise à un Comité d’A</w:t>
      </w:r>
      <w:r w:rsidRPr="00DD3F22">
        <w:rPr>
          <w:rFonts w:cs="Times New Roman"/>
          <w:color w:val="000000" w:themeColor="text1"/>
          <w:sz w:val="24"/>
          <w:szCs w:val="24"/>
        </w:rPr>
        <w:t>ccompagnement qui sera créé par le pouvoir loca</w:t>
      </w:r>
      <w:r w:rsidR="00D76B11">
        <w:rPr>
          <w:rFonts w:cs="Times New Roman"/>
          <w:color w:val="000000" w:themeColor="text1"/>
          <w:sz w:val="24"/>
          <w:szCs w:val="24"/>
        </w:rPr>
        <w:t>l. On verra, plus loin dans le texte, au moment où nous aborderons la mise en œuvre du PCS tel qu’il a été défini dans le décret de 2008</w:t>
      </w:r>
      <w:r w:rsidR="003C22EF">
        <w:rPr>
          <w:rFonts w:cs="Times New Roman"/>
          <w:color w:val="000000" w:themeColor="text1"/>
          <w:sz w:val="24"/>
          <w:szCs w:val="24"/>
        </w:rPr>
        <w:t>, en quoi celui-ci diffère du décret 2017 concernant la composition de</w:t>
      </w:r>
      <w:r w:rsidR="00D76B11">
        <w:rPr>
          <w:rFonts w:cs="Times New Roman"/>
          <w:color w:val="000000" w:themeColor="text1"/>
          <w:sz w:val="24"/>
          <w:szCs w:val="24"/>
        </w:rPr>
        <w:t xml:space="preserve"> la Commission d’Accompagnement</w:t>
      </w:r>
      <w:r w:rsidR="003C22EF">
        <w:rPr>
          <w:rFonts w:cs="Times New Roman"/>
          <w:color w:val="000000" w:themeColor="text1"/>
          <w:sz w:val="24"/>
          <w:szCs w:val="24"/>
        </w:rPr>
        <w:t xml:space="preserve"> du </w:t>
      </w:r>
      <w:r w:rsidR="00A92C6B">
        <w:rPr>
          <w:rFonts w:cs="Times New Roman"/>
          <w:color w:val="000000" w:themeColor="text1"/>
          <w:sz w:val="24"/>
          <w:szCs w:val="24"/>
        </w:rPr>
        <w:t>P</w:t>
      </w:r>
      <w:r w:rsidR="003C22EF">
        <w:rPr>
          <w:rFonts w:cs="Times New Roman"/>
          <w:color w:val="000000" w:themeColor="text1"/>
          <w:sz w:val="24"/>
          <w:szCs w:val="24"/>
        </w:rPr>
        <w:t>lan.</w:t>
      </w:r>
    </w:p>
    <w:p w:rsidR="004E6454" w:rsidRDefault="004E6454" w:rsidP="004E6454">
      <w:pPr>
        <w:spacing w:before="120" w:line="240" w:lineRule="auto"/>
        <w:jc w:val="both"/>
        <w:rPr>
          <w:color w:val="000000" w:themeColor="text1"/>
          <w:sz w:val="24"/>
          <w:szCs w:val="24"/>
          <w:lang w:val="fr-FR"/>
        </w:rPr>
      </w:pPr>
      <w:r w:rsidRPr="00DD3F22">
        <w:rPr>
          <w:color w:val="000000" w:themeColor="text1"/>
          <w:sz w:val="24"/>
          <w:szCs w:val="24"/>
          <w:lang w:val="fr-FR"/>
        </w:rPr>
        <w:t>Le partenariat avec le secteur associatif n’est plus rendu obligatoire mais possible.</w:t>
      </w:r>
      <w:r w:rsidR="003C22EF">
        <w:rPr>
          <w:color w:val="000000" w:themeColor="text1"/>
          <w:sz w:val="24"/>
          <w:szCs w:val="24"/>
          <w:lang w:val="fr-FR"/>
        </w:rPr>
        <w:t xml:space="preserve"> Ici aussi nous verrons</w:t>
      </w:r>
      <w:r w:rsidR="00A92C6B">
        <w:rPr>
          <w:color w:val="000000" w:themeColor="text1"/>
          <w:sz w:val="24"/>
          <w:szCs w:val="24"/>
          <w:lang w:val="fr-FR"/>
        </w:rPr>
        <w:t>,</w:t>
      </w:r>
      <w:r w:rsidR="003C22EF">
        <w:rPr>
          <w:color w:val="000000" w:themeColor="text1"/>
          <w:sz w:val="24"/>
          <w:szCs w:val="24"/>
          <w:lang w:val="fr-FR"/>
        </w:rPr>
        <w:t xml:space="preserve"> au moment où nous aborderons la mise en œuvre du PCS, en quoi un tel flou risque de détricoter le filet social patiemment mis en place</w:t>
      </w:r>
      <w:r w:rsidR="00A92C6B">
        <w:rPr>
          <w:color w:val="000000" w:themeColor="text1"/>
          <w:sz w:val="24"/>
          <w:szCs w:val="24"/>
          <w:lang w:val="fr-FR"/>
        </w:rPr>
        <w:t>, depuis de nombreuses années,</w:t>
      </w:r>
      <w:r w:rsidR="003C22EF">
        <w:rPr>
          <w:color w:val="000000" w:themeColor="text1"/>
          <w:sz w:val="24"/>
          <w:szCs w:val="24"/>
          <w:lang w:val="fr-FR"/>
        </w:rPr>
        <w:t xml:space="preserve"> par le milieu associatif</w:t>
      </w:r>
      <w:r w:rsidR="00A92C6B">
        <w:rPr>
          <w:color w:val="000000" w:themeColor="text1"/>
          <w:sz w:val="24"/>
          <w:szCs w:val="24"/>
          <w:lang w:val="fr-FR"/>
        </w:rPr>
        <w:t>.</w:t>
      </w:r>
    </w:p>
    <w:p w:rsidR="009F5D0D" w:rsidRPr="009F5D0D" w:rsidRDefault="009F5D0D" w:rsidP="004E6454">
      <w:pPr>
        <w:spacing w:before="120" w:line="240" w:lineRule="auto"/>
        <w:jc w:val="both"/>
        <w:rPr>
          <w:color w:val="000000" w:themeColor="text1"/>
          <w:sz w:val="24"/>
          <w:szCs w:val="24"/>
          <w:u w:val="single"/>
          <w:lang w:val="fr-FR"/>
        </w:rPr>
      </w:pPr>
      <w:r>
        <w:rPr>
          <w:color w:val="000000" w:themeColor="text1"/>
          <w:sz w:val="24"/>
          <w:szCs w:val="24"/>
          <w:lang w:val="fr-FR"/>
        </w:rPr>
        <w:t>Aussi</w:t>
      </w:r>
      <w:r w:rsidRPr="00DD3F22">
        <w:rPr>
          <w:color w:val="000000" w:themeColor="text1"/>
          <w:sz w:val="24"/>
          <w:szCs w:val="24"/>
          <w:lang w:val="fr-FR"/>
        </w:rPr>
        <w:t>, les actions du plan visant à l’amélioration de la cohésion sociale ciblent</w:t>
      </w:r>
      <w:r>
        <w:rPr>
          <w:color w:val="000000" w:themeColor="text1"/>
          <w:sz w:val="24"/>
          <w:szCs w:val="24"/>
          <w:lang w:val="fr-FR"/>
        </w:rPr>
        <w:t xml:space="preserve"> principalement</w:t>
      </w:r>
      <w:r w:rsidRPr="00DD3F22">
        <w:rPr>
          <w:color w:val="000000" w:themeColor="text1"/>
          <w:sz w:val="24"/>
          <w:szCs w:val="24"/>
          <w:lang w:val="fr-FR"/>
        </w:rPr>
        <w:t xml:space="preserve"> les perso</w:t>
      </w:r>
      <w:r>
        <w:rPr>
          <w:color w:val="000000" w:themeColor="text1"/>
          <w:sz w:val="24"/>
          <w:szCs w:val="24"/>
          <w:lang w:val="fr-FR"/>
        </w:rPr>
        <w:t>nnes en situation de pauvreté,</w:t>
      </w:r>
      <w:r w:rsidRPr="00DD3F22">
        <w:rPr>
          <w:color w:val="000000" w:themeColor="text1"/>
          <w:sz w:val="24"/>
          <w:szCs w:val="24"/>
          <w:lang w:val="fr-FR"/>
        </w:rPr>
        <w:t xml:space="preserve"> privées de l’accès aux droits fondamenta</w:t>
      </w:r>
      <w:r>
        <w:rPr>
          <w:color w:val="000000" w:themeColor="text1"/>
          <w:sz w:val="24"/>
          <w:szCs w:val="24"/>
          <w:lang w:val="fr-FR"/>
        </w:rPr>
        <w:t xml:space="preserve">ux et </w:t>
      </w:r>
      <w:r w:rsidRPr="00B31EB5">
        <w:rPr>
          <w:color w:val="000000" w:themeColor="text1"/>
          <w:sz w:val="24"/>
          <w:szCs w:val="24"/>
          <w:u w:val="single"/>
          <w:lang w:val="fr-FR"/>
        </w:rPr>
        <w:t xml:space="preserve">qui répondent aux conditions d’octrois. </w:t>
      </w:r>
    </w:p>
    <w:p w:rsidR="00620A12" w:rsidRDefault="00886704" w:rsidP="00F87187">
      <w:pPr>
        <w:spacing w:before="120" w:line="240" w:lineRule="auto"/>
        <w:jc w:val="both"/>
        <w:rPr>
          <w:color w:val="000000" w:themeColor="text1"/>
          <w:sz w:val="24"/>
          <w:szCs w:val="24"/>
          <w:lang w:val="fr-FR"/>
        </w:rPr>
      </w:pPr>
      <w:r w:rsidRPr="00DD3F22">
        <w:rPr>
          <w:color w:val="000000" w:themeColor="text1"/>
          <w:sz w:val="24"/>
          <w:szCs w:val="24"/>
          <w:lang w:val="fr-FR"/>
        </w:rPr>
        <w:t xml:space="preserve">Enfin, </w:t>
      </w:r>
      <w:r w:rsidRPr="00DD3F22">
        <w:rPr>
          <w:i/>
          <w:color w:val="000000" w:themeColor="text1"/>
          <w:sz w:val="24"/>
          <w:szCs w:val="24"/>
          <w:lang w:val="fr-FR"/>
        </w:rPr>
        <w:t>l</w:t>
      </w:r>
      <w:r w:rsidR="0071063B" w:rsidRPr="00DD3F22">
        <w:rPr>
          <w:i/>
          <w:color w:val="000000" w:themeColor="text1"/>
          <w:sz w:val="24"/>
          <w:szCs w:val="24"/>
          <w:lang w:val="fr-FR"/>
        </w:rPr>
        <w:t>e plan est partie intégrante du Plan Stratégique Transversal</w:t>
      </w:r>
      <w:r w:rsidR="0071063B" w:rsidRPr="00DD3F22">
        <w:rPr>
          <w:color w:val="000000" w:themeColor="text1"/>
          <w:sz w:val="24"/>
          <w:szCs w:val="24"/>
          <w:lang w:val="fr-FR"/>
        </w:rPr>
        <w:t xml:space="preserve"> (PST)</w:t>
      </w:r>
      <w:r w:rsidR="003C22EF">
        <w:rPr>
          <w:i/>
          <w:color w:val="000000" w:themeColor="text1"/>
          <w:sz w:val="24"/>
          <w:szCs w:val="24"/>
          <w:lang w:val="fr-FR"/>
        </w:rPr>
        <w:t xml:space="preserve"> tel q</w:t>
      </w:r>
      <w:r w:rsidR="0071063B" w:rsidRPr="00DD3F22">
        <w:rPr>
          <w:i/>
          <w:color w:val="000000" w:themeColor="text1"/>
          <w:sz w:val="24"/>
          <w:szCs w:val="24"/>
          <w:lang w:val="fr-FR"/>
        </w:rPr>
        <w:t>u’organisé par le Code de la démocratie locale et de la décentralisation.</w:t>
      </w:r>
      <w:r w:rsidR="0071063B" w:rsidRPr="00DD3F22">
        <w:rPr>
          <w:color w:val="000000" w:themeColor="text1"/>
          <w:sz w:val="24"/>
          <w:szCs w:val="24"/>
          <w:lang w:val="fr-FR"/>
        </w:rPr>
        <w:t xml:space="preserve"> Selon le site du Gouvernement Wallon, le PST vise à décliner </w:t>
      </w:r>
      <w:r w:rsidR="0071063B" w:rsidRPr="00DD3F22">
        <w:rPr>
          <w:i/>
          <w:color w:val="000000" w:themeColor="text1"/>
          <w:sz w:val="24"/>
          <w:szCs w:val="24"/>
          <w:lang w:val="fr-FR"/>
        </w:rPr>
        <w:t>les bonnes intentions de la déclaration de politique communal en objectifs et actions concrètes.</w:t>
      </w:r>
      <w:r w:rsidR="00620A12" w:rsidRPr="00DD3F22">
        <w:rPr>
          <w:color w:val="000000" w:themeColor="text1"/>
          <w:sz w:val="24"/>
          <w:szCs w:val="24"/>
          <w:lang w:val="fr-FR"/>
        </w:rPr>
        <w:t xml:space="preserve"> </w:t>
      </w:r>
    </w:p>
    <w:p w:rsidR="00FE2E37" w:rsidRPr="001F1A61" w:rsidRDefault="00FE2E37" w:rsidP="00F87187">
      <w:pPr>
        <w:spacing w:before="120" w:line="240" w:lineRule="auto"/>
        <w:jc w:val="both"/>
        <w:rPr>
          <w:color w:val="000000" w:themeColor="text1"/>
          <w:sz w:val="24"/>
          <w:szCs w:val="24"/>
          <w:lang w:val="fr-FR"/>
        </w:rPr>
      </w:pPr>
    </w:p>
    <w:p w:rsidR="00A37858" w:rsidRDefault="00DB5144" w:rsidP="00DD3F22">
      <w:pPr>
        <w:spacing w:before="120" w:line="240" w:lineRule="auto"/>
        <w:jc w:val="both"/>
        <w:rPr>
          <w:rFonts w:cs="Times New Roman"/>
          <w:b/>
          <w:color w:val="000000" w:themeColor="text1"/>
          <w:sz w:val="24"/>
          <w:szCs w:val="24"/>
        </w:rPr>
      </w:pPr>
      <w:r>
        <w:rPr>
          <w:color w:val="000000" w:themeColor="text1"/>
          <w:lang w:val="fr-FR"/>
        </w:rPr>
        <w:t xml:space="preserve">  </w:t>
      </w:r>
      <w:r w:rsidR="00DC09D2">
        <w:rPr>
          <w:rFonts w:cs="Times New Roman"/>
          <w:b/>
          <w:color w:val="000000" w:themeColor="text1"/>
          <w:sz w:val="24"/>
          <w:szCs w:val="24"/>
        </w:rPr>
        <w:t>Conclusion :</w:t>
      </w:r>
    </w:p>
    <w:p w:rsidR="00501112" w:rsidRPr="00D13194" w:rsidRDefault="00E25217" w:rsidP="00D13194">
      <w:pPr>
        <w:spacing w:before="120" w:line="240" w:lineRule="auto"/>
        <w:jc w:val="both"/>
        <w:rPr>
          <w:color w:val="000000" w:themeColor="text1"/>
          <w:sz w:val="24"/>
          <w:szCs w:val="24"/>
          <w:lang w:val="fr-FR"/>
        </w:rPr>
      </w:pPr>
      <w:r w:rsidRPr="00D13194">
        <w:rPr>
          <w:color w:val="000000" w:themeColor="text1"/>
          <w:sz w:val="24"/>
          <w:szCs w:val="24"/>
          <w:lang w:val="fr-FR"/>
        </w:rPr>
        <w:t>Pour cerner les  logiques constitutives des deux décrets encadrant le Plan de Cohésion Social des villes et communes wallonnes,</w:t>
      </w:r>
      <w:r w:rsidR="00DD3F22" w:rsidRPr="00D13194">
        <w:rPr>
          <w:color w:val="000000" w:themeColor="text1"/>
          <w:sz w:val="24"/>
          <w:szCs w:val="24"/>
          <w:lang w:val="fr-FR"/>
        </w:rPr>
        <w:t xml:space="preserve"> nous avons répliqué le </w:t>
      </w:r>
      <w:r w:rsidRPr="00D13194">
        <w:rPr>
          <w:color w:val="000000" w:themeColor="text1"/>
          <w:sz w:val="24"/>
          <w:szCs w:val="24"/>
          <w:lang w:val="fr-FR"/>
        </w:rPr>
        <w:t>m</w:t>
      </w:r>
      <w:r w:rsidR="0013576B" w:rsidRPr="00D13194">
        <w:rPr>
          <w:color w:val="000000" w:themeColor="text1"/>
          <w:sz w:val="24"/>
          <w:szCs w:val="24"/>
          <w:lang w:val="fr-FR"/>
        </w:rPr>
        <w:t>ême exercice que nous avons réalisé</w:t>
      </w:r>
      <w:r w:rsidRPr="00D13194">
        <w:rPr>
          <w:color w:val="000000" w:themeColor="text1"/>
          <w:sz w:val="24"/>
          <w:szCs w:val="24"/>
          <w:lang w:val="fr-FR"/>
        </w:rPr>
        <w:t xml:space="preserve"> pour les référentiels du Conseil de l’</w:t>
      </w:r>
      <w:r w:rsidR="0013576B" w:rsidRPr="00D13194">
        <w:rPr>
          <w:color w:val="000000" w:themeColor="text1"/>
          <w:sz w:val="24"/>
          <w:szCs w:val="24"/>
          <w:lang w:val="fr-FR"/>
        </w:rPr>
        <w:t>Europe et celui de</w:t>
      </w:r>
      <w:r w:rsidRPr="00D13194">
        <w:rPr>
          <w:color w:val="000000" w:themeColor="text1"/>
          <w:sz w:val="24"/>
          <w:szCs w:val="24"/>
          <w:lang w:val="fr-FR"/>
        </w:rPr>
        <w:t xml:space="preserve"> l’UE, dans le tableau ci-dessous.</w:t>
      </w:r>
      <w:r w:rsidR="00DD3F22" w:rsidRPr="00D13194">
        <w:rPr>
          <w:color w:val="000000" w:themeColor="text1"/>
          <w:sz w:val="24"/>
          <w:szCs w:val="24"/>
          <w:lang w:val="fr-FR"/>
        </w:rPr>
        <w:t xml:space="preserve"> </w:t>
      </w:r>
    </w:p>
    <w:tbl>
      <w:tblPr>
        <w:tblStyle w:val="Grilledutableau"/>
        <w:tblW w:w="0" w:type="auto"/>
        <w:tblLook w:val="04A0"/>
      </w:tblPr>
      <w:tblGrid>
        <w:gridCol w:w="1526"/>
        <w:gridCol w:w="3969"/>
        <w:gridCol w:w="3717"/>
      </w:tblGrid>
      <w:tr w:rsidR="00C7678B" w:rsidTr="00C7678B">
        <w:tc>
          <w:tcPr>
            <w:tcW w:w="1526" w:type="dxa"/>
          </w:tcPr>
          <w:p w:rsidR="00C7678B" w:rsidRPr="00D13194" w:rsidRDefault="00C7678B" w:rsidP="00477096">
            <w:pPr>
              <w:autoSpaceDE w:val="0"/>
              <w:autoSpaceDN w:val="0"/>
              <w:adjustRightInd w:val="0"/>
              <w:rPr>
                <w:rFonts w:cs="Times New Roman"/>
                <w:b/>
                <w:color w:val="000000" w:themeColor="text1"/>
                <w:sz w:val="24"/>
                <w:szCs w:val="24"/>
                <w:lang w:val="fr-FR"/>
              </w:rPr>
            </w:pPr>
          </w:p>
        </w:tc>
        <w:tc>
          <w:tcPr>
            <w:tcW w:w="3969" w:type="dxa"/>
          </w:tcPr>
          <w:p w:rsidR="00C7678B" w:rsidRDefault="00C7678B" w:rsidP="00477096">
            <w:pPr>
              <w:autoSpaceDE w:val="0"/>
              <w:autoSpaceDN w:val="0"/>
              <w:adjustRightInd w:val="0"/>
              <w:rPr>
                <w:rFonts w:cs="Times New Roman"/>
                <w:b/>
                <w:color w:val="000000" w:themeColor="text1"/>
                <w:sz w:val="24"/>
                <w:szCs w:val="24"/>
              </w:rPr>
            </w:pPr>
            <w:r>
              <w:rPr>
                <w:rFonts w:cs="Times New Roman"/>
                <w:b/>
                <w:color w:val="000000" w:themeColor="text1"/>
                <w:sz w:val="24"/>
                <w:szCs w:val="24"/>
              </w:rPr>
              <w:t>Région Wallonne- décret 2008</w:t>
            </w:r>
          </w:p>
        </w:tc>
        <w:tc>
          <w:tcPr>
            <w:tcW w:w="3717" w:type="dxa"/>
          </w:tcPr>
          <w:p w:rsidR="00C7678B" w:rsidRDefault="00C7678B" w:rsidP="00477096">
            <w:pPr>
              <w:autoSpaceDE w:val="0"/>
              <w:autoSpaceDN w:val="0"/>
              <w:adjustRightInd w:val="0"/>
              <w:rPr>
                <w:rFonts w:cs="Times New Roman"/>
                <w:b/>
                <w:color w:val="000000" w:themeColor="text1"/>
                <w:sz w:val="24"/>
                <w:szCs w:val="24"/>
              </w:rPr>
            </w:pPr>
            <w:r>
              <w:rPr>
                <w:rFonts w:cs="Times New Roman"/>
                <w:b/>
                <w:color w:val="000000" w:themeColor="text1"/>
                <w:sz w:val="24"/>
                <w:szCs w:val="24"/>
              </w:rPr>
              <w:t>Région wallonne- décret 2017</w:t>
            </w:r>
          </w:p>
        </w:tc>
      </w:tr>
      <w:tr w:rsidR="00C7678B" w:rsidTr="00C7678B">
        <w:tc>
          <w:tcPr>
            <w:tcW w:w="1526" w:type="dxa"/>
          </w:tcPr>
          <w:p w:rsidR="00C7678B" w:rsidRDefault="00C7678B" w:rsidP="00477096">
            <w:pPr>
              <w:autoSpaceDE w:val="0"/>
              <w:autoSpaceDN w:val="0"/>
              <w:adjustRightInd w:val="0"/>
              <w:rPr>
                <w:rFonts w:cs="Times New Roman"/>
                <w:b/>
                <w:color w:val="000000" w:themeColor="text1"/>
                <w:sz w:val="24"/>
                <w:szCs w:val="24"/>
              </w:rPr>
            </w:pPr>
            <w:r>
              <w:rPr>
                <w:rFonts w:cs="Times New Roman"/>
                <w:b/>
                <w:color w:val="000000" w:themeColor="text1"/>
                <w:sz w:val="24"/>
                <w:szCs w:val="24"/>
              </w:rPr>
              <w:t>Valeurs</w:t>
            </w:r>
          </w:p>
          <w:p w:rsidR="00C7678B" w:rsidRDefault="00C7678B" w:rsidP="00477096">
            <w:pPr>
              <w:autoSpaceDE w:val="0"/>
              <w:autoSpaceDN w:val="0"/>
              <w:adjustRightInd w:val="0"/>
              <w:rPr>
                <w:rFonts w:cs="Times New Roman"/>
                <w:b/>
                <w:color w:val="000000" w:themeColor="text1"/>
                <w:sz w:val="24"/>
                <w:szCs w:val="24"/>
              </w:rPr>
            </w:pPr>
          </w:p>
          <w:p w:rsidR="00C7678B" w:rsidRDefault="00C7678B" w:rsidP="00477096">
            <w:pPr>
              <w:autoSpaceDE w:val="0"/>
              <w:autoSpaceDN w:val="0"/>
              <w:adjustRightInd w:val="0"/>
              <w:rPr>
                <w:rFonts w:cs="Times New Roman"/>
                <w:b/>
                <w:color w:val="000000" w:themeColor="text1"/>
                <w:sz w:val="24"/>
                <w:szCs w:val="24"/>
              </w:rPr>
            </w:pPr>
          </w:p>
        </w:tc>
        <w:tc>
          <w:tcPr>
            <w:tcW w:w="3969" w:type="dxa"/>
          </w:tcPr>
          <w:p w:rsidR="00D0644A" w:rsidRDefault="00D0644A" w:rsidP="00477096">
            <w:pPr>
              <w:autoSpaceDE w:val="0"/>
              <w:autoSpaceDN w:val="0"/>
              <w:adjustRightInd w:val="0"/>
              <w:rPr>
                <w:rFonts w:cs="Times New Roman"/>
                <w:color w:val="000000" w:themeColor="text1"/>
              </w:rPr>
            </w:pPr>
          </w:p>
          <w:p w:rsidR="00C7678B" w:rsidRDefault="00D0644A" w:rsidP="00477096">
            <w:pPr>
              <w:autoSpaceDE w:val="0"/>
              <w:autoSpaceDN w:val="0"/>
              <w:adjustRightInd w:val="0"/>
              <w:rPr>
                <w:rFonts w:cs="Times New Roman"/>
                <w:color w:val="000000" w:themeColor="text1"/>
              </w:rPr>
            </w:pPr>
            <w:r>
              <w:rPr>
                <w:rFonts w:cs="Times New Roman"/>
                <w:color w:val="000000" w:themeColor="text1"/>
              </w:rPr>
              <w:t>Egalité des chances et des conditions</w:t>
            </w:r>
          </w:p>
          <w:p w:rsidR="00D0644A" w:rsidRDefault="00D0644A" w:rsidP="00477096">
            <w:pPr>
              <w:autoSpaceDE w:val="0"/>
              <w:autoSpaceDN w:val="0"/>
              <w:adjustRightInd w:val="0"/>
              <w:rPr>
                <w:rFonts w:cs="Times New Roman"/>
                <w:color w:val="000000" w:themeColor="text1"/>
              </w:rPr>
            </w:pPr>
            <w:r>
              <w:rPr>
                <w:rFonts w:cs="Times New Roman"/>
                <w:color w:val="000000" w:themeColor="text1"/>
              </w:rPr>
              <w:t>Accès aux droits fondamentaux pour tous</w:t>
            </w:r>
          </w:p>
          <w:p w:rsidR="00D0644A" w:rsidRDefault="00D0644A" w:rsidP="00477096">
            <w:pPr>
              <w:autoSpaceDE w:val="0"/>
              <w:autoSpaceDN w:val="0"/>
              <w:adjustRightInd w:val="0"/>
              <w:rPr>
                <w:rFonts w:cs="Times New Roman"/>
                <w:color w:val="000000" w:themeColor="text1"/>
              </w:rPr>
            </w:pPr>
            <w:r>
              <w:rPr>
                <w:rFonts w:cs="Times New Roman"/>
                <w:color w:val="000000" w:themeColor="text1"/>
              </w:rPr>
              <w:t>Bien être culturel, économique et social</w:t>
            </w:r>
          </w:p>
          <w:p w:rsidR="00D0644A" w:rsidRPr="00D0644A" w:rsidRDefault="00D0644A" w:rsidP="00477096">
            <w:pPr>
              <w:autoSpaceDE w:val="0"/>
              <w:autoSpaceDN w:val="0"/>
              <w:adjustRightInd w:val="0"/>
              <w:rPr>
                <w:rFonts w:cs="Times New Roman"/>
                <w:color w:val="000000" w:themeColor="text1"/>
              </w:rPr>
            </w:pPr>
            <w:r>
              <w:rPr>
                <w:rFonts w:cs="Times New Roman"/>
                <w:color w:val="000000" w:themeColor="text1"/>
              </w:rPr>
              <w:t xml:space="preserve">Participation, Reconnaissance </w:t>
            </w:r>
          </w:p>
        </w:tc>
        <w:tc>
          <w:tcPr>
            <w:tcW w:w="3717" w:type="dxa"/>
          </w:tcPr>
          <w:p w:rsidR="00D0644A" w:rsidRPr="00D0644A" w:rsidRDefault="00D0644A" w:rsidP="00D0644A">
            <w:pPr>
              <w:spacing w:before="120"/>
              <w:jc w:val="both"/>
              <w:rPr>
                <w:color w:val="000000" w:themeColor="text1"/>
                <w:sz w:val="24"/>
                <w:szCs w:val="24"/>
                <w:lang w:val="fr-FR"/>
              </w:rPr>
            </w:pPr>
            <w:r>
              <w:rPr>
                <w:color w:val="000000" w:themeColor="text1"/>
                <w:sz w:val="24"/>
                <w:szCs w:val="24"/>
              </w:rPr>
              <w:t>V</w:t>
            </w:r>
            <w:r w:rsidRPr="00D0644A">
              <w:rPr>
                <w:color w:val="000000" w:themeColor="text1"/>
                <w:sz w:val="24"/>
                <w:szCs w:val="24"/>
                <w:lang w:val="fr-FR"/>
              </w:rPr>
              <w:t xml:space="preserve">ivre dans des conditions conformes à la dignité humaine et aux </w:t>
            </w:r>
            <w:r w:rsidRPr="00146A41">
              <w:rPr>
                <w:i/>
                <w:color w:val="000000" w:themeColor="text1"/>
                <w:sz w:val="24"/>
                <w:szCs w:val="24"/>
                <w:lang w:val="fr-FR"/>
              </w:rPr>
              <w:t>standards</w:t>
            </w:r>
            <w:r w:rsidRPr="00D0644A">
              <w:rPr>
                <w:color w:val="000000" w:themeColor="text1"/>
                <w:sz w:val="24"/>
                <w:szCs w:val="24"/>
                <w:lang w:val="fr-FR"/>
              </w:rPr>
              <w:t xml:space="preserve"> de nos sociétés.</w:t>
            </w:r>
          </w:p>
          <w:p w:rsidR="00C7678B" w:rsidRPr="00D0644A" w:rsidRDefault="00C7678B" w:rsidP="00477096">
            <w:pPr>
              <w:autoSpaceDE w:val="0"/>
              <w:autoSpaceDN w:val="0"/>
              <w:adjustRightInd w:val="0"/>
              <w:rPr>
                <w:rFonts w:cs="Times New Roman"/>
                <w:b/>
                <w:color w:val="000000" w:themeColor="text1"/>
                <w:sz w:val="24"/>
                <w:szCs w:val="24"/>
                <w:lang w:val="fr-FR"/>
              </w:rPr>
            </w:pPr>
          </w:p>
        </w:tc>
      </w:tr>
      <w:tr w:rsidR="00C7678B" w:rsidTr="00C7678B">
        <w:tc>
          <w:tcPr>
            <w:tcW w:w="1526" w:type="dxa"/>
          </w:tcPr>
          <w:p w:rsidR="00C7678B" w:rsidRDefault="00C7678B" w:rsidP="00477096">
            <w:pPr>
              <w:autoSpaceDE w:val="0"/>
              <w:autoSpaceDN w:val="0"/>
              <w:adjustRightInd w:val="0"/>
              <w:rPr>
                <w:rFonts w:cs="Times New Roman"/>
                <w:b/>
                <w:color w:val="000000" w:themeColor="text1"/>
                <w:sz w:val="24"/>
                <w:szCs w:val="24"/>
              </w:rPr>
            </w:pPr>
            <w:r>
              <w:rPr>
                <w:rFonts w:cs="Times New Roman"/>
                <w:b/>
                <w:color w:val="000000" w:themeColor="text1"/>
                <w:sz w:val="24"/>
                <w:szCs w:val="24"/>
              </w:rPr>
              <w:t>Normes</w:t>
            </w:r>
          </w:p>
          <w:p w:rsidR="00C7678B" w:rsidRDefault="00C7678B" w:rsidP="00477096">
            <w:pPr>
              <w:autoSpaceDE w:val="0"/>
              <w:autoSpaceDN w:val="0"/>
              <w:adjustRightInd w:val="0"/>
              <w:rPr>
                <w:rFonts w:cs="Times New Roman"/>
                <w:b/>
                <w:color w:val="000000" w:themeColor="text1"/>
                <w:sz w:val="24"/>
                <w:szCs w:val="24"/>
              </w:rPr>
            </w:pPr>
          </w:p>
          <w:p w:rsidR="00C7678B" w:rsidRDefault="00C7678B" w:rsidP="00477096">
            <w:pPr>
              <w:autoSpaceDE w:val="0"/>
              <w:autoSpaceDN w:val="0"/>
              <w:adjustRightInd w:val="0"/>
              <w:rPr>
                <w:rFonts w:cs="Times New Roman"/>
                <w:b/>
                <w:color w:val="000000" w:themeColor="text1"/>
                <w:sz w:val="24"/>
                <w:szCs w:val="24"/>
              </w:rPr>
            </w:pPr>
          </w:p>
        </w:tc>
        <w:tc>
          <w:tcPr>
            <w:tcW w:w="3969" w:type="dxa"/>
          </w:tcPr>
          <w:p w:rsidR="00D0644A" w:rsidRPr="00D0644A" w:rsidRDefault="00170440" w:rsidP="00477096">
            <w:pPr>
              <w:autoSpaceDE w:val="0"/>
              <w:autoSpaceDN w:val="0"/>
              <w:adjustRightInd w:val="0"/>
              <w:rPr>
                <w:rFonts w:cs="Times New Roman"/>
                <w:color w:val="000000" w:themeColor="text1"/>
              </w:rPr>
            </w:pPr>
            <w:r>
              <w:rPr>
                <w:rFonts w:cs="Times New Roman"/>
                <w:color w:val="000000" w:themeColor="text1"/>
              </w:rPr>
              <w:t>Orientation des actions en fonction des compétences transféré</w:t>
            </w:r>
            <w:r w:rsidR="00D01D54">
              <w:rPr>
                <w:rFonts w:cs="Times New Roman"/>
                <w:color w:val="000000" w:themeColor="text1"/>
              </w:rPr>
              <w:t>es aux Régions et Communautés (</w:t>
            </w:r>
            <w:r>
              <w:rPr>
                <w:rFonts w:cs="Times New Roman"/>
                <w:color w:val="000000" w:themeColor="text1"/>
              </w:rPr>
              <w:t>décentralisation du pouvoir) et en fonction de l’élaboration d’un diagnostic social réalisé avec t</w:t>
            </w:r>
            <w:r w:rsidR="00D01D54">
              <w:rPr>
                <w:rFonts w:cs="Times New Roman"/>
                <w:color w:val="000000" w:themeColor="text1"/>
              </w:rPr>
              <w:t>outes les parties prenante de l’action collective organisée</w:t>
            </w:r>
          </w:p>
        </w:tc>
        <w:tc>
          <w:tcPr>
            <w:tcW w:w="3717" w:type="dxa"/>
          </w:tcPr>
          <w:p w:rsidR="00C7678B" w:rsidRDefault="00C7678B" w:rsidP="00477096">
            <w:pPr>
              <w:autoSpaceDE w:val="0"/>
              <w:autoSpaceDN w:val="0"/>
              <w:adjustRightInd w:val="0"/>
              <w:rPr>
                <w:rFonts w:cs="Times New Roman"/>
                <w:b/>
                <w:color w:val="000000" w:themeColor="text1"/>
                <w:sz w:val="24"/>
                <w:szCs w:val="24"/>
              </w:rPr>
            </w:pPr>
          </w:p>
          <w:p w:rsidR="00D0644A" w:rsidRDefault="00D01D54" w:rsidP="00477096">
            <w:pPr>
              <w:autoSpaceDE w:val="0"/>
              <w:autoSpaceDN w:val="0"/>
              <w:adjustRightInd w:val="0"/>
              <w:rPr>
                <w:rFonts w:cs="Times New Roman"/>
                <w:color w:val="000000" w:themeColor="text1"/>
              </w:rPr>
            </w:pPr>
            <w:r>
              <w:rPr>
                <w:rFonts w:cs="Times New Roman"/>
                <w:color w:val="000000" w:themeColor="text1"/>
              </w:rPr>
              <w:t>Octroi de subsides sur base d’un droit de tirage.</w:t>
            </w:r>
          </w:p>
          <w:p w:rsidR="009D67EA" w:rsidRDefault="00D01D54" w:rsidP="00477096">
            <w:pPr>
              <w:autoSpaceDE w:val="0"/>
              <w:autoSpaceDN w:val="0"/>
              <w:adjustRightInd w:val="0"/>
              <w:rPr>
                <w:rFonts w:cs="Times New Roman"/>
                <w:color w:val="000000" w:themeColor="text1"/>
              </w:rPr>
            </w:pPr>
            <w:r>
              <w:rPr>
                <w:rFonts w:cs="Times New Roman"/>
                <w:color w:val="000000" w:themeColor="text1"/>
              </w:rPr>
              <w:t>Evaluation</w:t>
            </w:r>
            <w:r w:rsidR="00F87AE0">
              <w:rPr>
                <w:rFonts w:cs="Times New Roman"/>
                <w:color w:val="000000" w:themeColor="text1"/>
              </w:rPr>
              <w:t xml:space="preserve"> </w:t>
            </w:r>
            <w:r w:rsidR="009D67EA">
              <w:rPr>
                <w:rFonts w:cs="Times New Roman"/>
                <w:color w:val="000000" w:themeColor="text1"/>
              </w:rPr>
              <w:t xml:space="preserve">des actions </w:t>
            </w:r>
            <w:r w:rsidR="00F87AE0">
              <w:rPr>
                <w:rFonts w:cs="Times New Roman"/>
                <w:color w:val="000000" w:themeColor="text1"/>
              </w:rPr>
              <w:t xml:space="preserve"> remise à un comité d’accompagnement crée par le pouvoir local. </w:t>
            </w:r>
          </w:p>
          <w:p w:rsidR="009D67EA" w:rsidRDefault="009D67EA" w:rsidP="00477096">
            <w:pPr>
              <w:autoSpaceDE w:val="0"/>
              <w:autoSpaceDN w:val="0"/>
              <w:adjustRightInd w:val="0"/>
              <w:rPr>
                <w:rFonts w:cs="Times New Roman"/>
                <w:color w:val="000000" w:themeColor="text1"/>
              </w:rPr>
            </w:pPr>
            <w:r>
              <w:rPr>
                <w:rFonts w:cs="Times New Roman"/>
                <w:color w:val="000000" w:themeColor="text1"/>
              </w:rPr>
              <w:t>Le plan prévu par le décret fait partie intégrante du Plan Stratégique Transversal</w:t>
            </w:r>
          </w:p>
          <w:p w:rsidR="00D01D54" w:rsidRPr="009D67EA" w:rsidRDefault="009D67EA" w:rsidP="00477096">
            <w:pPr>
              <w:autoSpaceDE w:val="0"/>
              <w:autoSpaceDN w:val="0"/>
              <w:adjustRightInd w:val="0"/>
              <w:rPr>
                <w:rFonts w:cs="Times New Roman"/>
                <w:color w:val="000000" w:themeColor="text1"/>
              </w:rPr>
            </w:pPr>
            <w:r>
              <w:rPr>
                <w:rFonts w:cs="Times New Roman"/>
                <w:color w:val="000000" w:themeColor="text1"/>
              </w:rPr>
              <w:t xml:space="preserve">L’évaluation du </w:t>
            </w:r>
            <w:r w:rsidR="00F87AE0">
              <w:rPr>
                <w:rFonts w:cs="Times New Roman"/>
                <w:color w:val="000000" w:themeColor="text1"/>
              </w:rPr>
              <w:t>plan lutte contre la pauvreté</w:t>
            </w:r>
            <w:r>
              <w:rPr>
                <w:rFonts w:cs="Times New Roman"/>
                <w:color w:val="000000" w:themeColor="text1"/>
              </w:rPr>
              <w:t xml:space="preserve"> se fait en </w:t>
            </w:r>
            <w:r w:rsidR="00D01D54">
              <w:rPr>
                <w:rFonts w:cs="Times New Roman"/>
                <w:i/>
                <w:color w:val="000000" w:themeColor="text1"/>
              </w:rPr>
              <w:t>inter-cabinets</w:t>
            </w:r>
            <w:r w:rsidR="00877AB2">
              <w:rPr>
                <w:rFonts w:cs="Times New Roman"/>
                <w:color w:val="000000" w:themeColor="text1"/>
              </w:rPr>
              <w:t xml:space="preserve"> </w:t>
            </w:r>
          </w:p>
        </w:tc>
      </w:tr>
      <w:tr w:rsidR="00C7678B" w:rsidTr="00C7678B">
        <w:tc>
          <w:tcPr>
            <w:tcW w:w="1526" w:type="dxa"/>
          </w:tcPr>
          <w:p w:rsidR="00C7678B" w:rsidRDefault="00C7678B" w:rsidP="00477096">
            <w:pPr>
              <w:autoSpaceDE w:val="0"/>
              <w:autoSpaceDN w:val="0"/>
              <w:adjustRightInd w:val="0"/>
              <w:rPr>
                <w:rFonts w:cs="Times New Roman"/>
                <w:b/>
                <w:color w:val="000000" w:themeColor="text1"/>
                <w:sz w:val="24"/>
                <w:szCs w:val="24"/>
              </w:rPr>
            </w:pPr>
            <w:proofErr w:type="spellStart"/>
            <w:r>
              <w:rPr>
                <w:rFonts w:cs="Times New Roman"/>
                <w:b/>
                <w:color w:val="000000" w:themeColor="text1"/>
                <w:sz w:val="24"/>
                <w:szCs w:val="24"/>
              </w:rPr>
              <w:t>Hyp</w:t>
            </w:r>
            <w:proofErr w:type="spellEnd"/>
            <w:r>
              <w:rPr>
                <w:rFonts w:cs="Times New Roman"/>
                <w:b/>
                <w:color w:val="000000" w:themeColor="text1"/>
                <w:sz w:val="24"/>
                <w:szCs w:val="24"/>
              </w:rPr>
              <w:t>. Causale</w:t>
            </w:r>
          </w:p>
          <w:p w:rsidR="00C7678B" w:rsidRDefault="00C7678B" w:rsidP="00477096">
            <w:pPr>
              <w:autoSpaceDE w:val="0"/>
              <w:autoSpaceDN w:val="0"/>
              <w:adjustRightInd w:val="0"/>
              <w:rPr>
                <w:rFonts w:cs="Times New Roman"/>
                <w:b/>
                <w:color w:val="000000" w:themeColor="text1"/>
                <w:sz w:val="24"/>
                <w:szCs w:val="24"/>
              </w:rPr>
            </w:pPr>
          </w:p>
          <w:p w:rsidR="00C7678B" w:rsidRDefault="00C7678B" w:rsidP="00477096">
            <w:pPr>
              <w:autoSpaceDE w:val="0"/>
              <w:autoSpaceDN w:val="0"/>
              <w:adjustRightInd w:val="0"/>
              <w:rPr>
                <w:rFonts w:cs="Times New Roman"/>
                <w:b/>
                <w:color w:val="000000" w:themeColor="text1"/>
                <w:sz w:val="24"/>
                <w:szCs w:val="24"/>
              </w:rPr>
            </w:pPr>
          </w:p>
        </w:tc>
        <w:tc>
          <w:tcPr>
            <w:tcW w:w="3969" w:type="dxa"/>
          </w:tcPr>
          <w:p w:rsidR="00C7678B" w:rsidRDefault="002817B4" w:rsidP="00477096">
            <w:pPr>
              <w:autoSpaceDE w:val="0"/>
              <w:autoSpaceDN w:val="0"/>
              <w:adjustRightInd w:val="0"/>
              <w:rPr>
                <w:rFonts w:cs="Times New Roman"/>
                <w:color w:val="000000" w:themeColor="text1"/>
              </w:rPr>
            </w:pPr>
            <w:r w:rsidRPr="002817B4">
              <w:rPr>
                <w:rFonts w:cs="Times New Roman"/>
                <w:color w:val="000000" w:themeColor="text1"/>
              </w:rPr>
              <w:t>Développement socia</w:t>
            </w:r>
            <w:r>
              <w:rPr>
                <w:rFonts w:cs="Times New Roman"/>
                <w:color w:val="000000" w:themeColor="text1"/>
              </w:rPr>
              <w:t>l des quartiers</w:t>
            </w:r>
          </w:p>
          <w:p w:rsidR="002817B4" w:rsidRPr="002817B4" w:rsidRDefault="002817B4" w:rsidP="00477096">
            <w:pPr>
              <w:autoSpaceDE w:val="0"/>
              <w:autoSpaceDN w:val="0"/>
              <w:adjustRightInd w:val="0"/>
              <w:rPr>
                <w:rFonts w:cs="Times New Roman"/>
                <w:color w:val="000000" w:themeColor="text1"/>
              </w:rPr>
            </w:pPr>
            <w:r>
              <w:rPr>
                <w:rFonts w:cs="Times New Roman"/>
                <w:color w:val="000000" w:themeColor="text1"/>
              </w:rPr>
              <w:t>Lutte contre la pauvreté et l’exclusion sociale</w:t>
            </w:r>
          </w:p>
        </w:tc>
        <w:tc>
          <w:tcPr>
            <w:tcW w:w="3717" w:type="dxa"/>
          </w:tcPr>
          <w:p w:rsidR="00115BD3" w:rsidRDefault="00115BD3" w:rsidP="00477096">
            <w:pPr>
              <w:autoSpaceDE w:val="0"/>
              <w:autoSpaceDN w:val="0"/>
              <w:adjustRightInd w:val="0"/>
              <w:rPr>
                <w:rFonts w:cs="Times New Roman"/>
                <w:color w:val="000000" w:themeColor="text1"/>
                <w:sz w:val="24"/>
                <w:szCs w:val="24"/>
              </w:rPr>
            </w:pPr>
            <w:r>
              <w:rPr>
                <w:rFonts w:cs="Times New Roman"/>
                <w:color w:val="000000" w:themeColor="text1"/>
                <w:sz w:val="24"/>
                <w:szCs w:val="24"/>
              </w:rPr>
              <w:t xml:space="preserve">Lutter contre la privation de l’accès aux droits fondamentaux, </w:t>
            </w:r>
          </w:p>
          <w:p w:rsidR="00C7678B" w:rsidRPr="00115BD3" w:rsidRDefault="00115BD3" w:rsidP="00477096">
            <w:pPr>
              <w:autoSpaceDE w:val="0"/>
              <w:autoSpaceDN w:val="0"/>
              <w:adjustRightInd w:val="0"/>
              <w:rPr>
                <w:rFonts w:cs="Times New Roman"/>
                <w:color w:val="000000" w:themeColor="text1"/>
                <w:sz w:val="24"/>
                <w:szCs w:val="24"/>
              </w:rPr>
            </w:pPr>
            <w:r>
              <w:rPr>
                <w:rFonts w:cs="Times New Roman"/>
                <w:color w:val="000000" w:themeColor="text1"/>
                <w:sz w:val="24"/>
                <w:szCs w:val="24"/>
              </w:rPr>
              <w:t>Réduire</w:t>
            </w:r>
            <w:r w:rsidR="00270D52">
              <w:rPr>
                <w:rFonts w:cs="Times New Roman"/>
                <w:color w:val="000000" w:themeColor="text1"/>
                <w:sz w:val="24"/>
                <w:szCs w:val="24"/>
              </w:rPr>
              <w:t xml:space="preserve"> le risque de</w:t>
            </w:r>
            <w:r>
              <w:rPr>
                <w:rFonts w:cs="Times New Roman"/>
                <w:color w:val="000000" w:themeColor="text1"/>
                <w:sz w:val="24"/>
                <w:szCs w:val="24"/>
              </w:rPr>
              <w:t xml:space="preserve"> pauvreté, les inégalités ou exclusions sociales </w:t>
            </w:r>
          </w:p>
        </w:tc>
      </w:tr>
      <w:tr w:rsidR="00C7678B" w:rsidTr="00C7678B">
        <w:tc>
          <w:tcPr>
            <w:tcW w:w="1526" w:type="dxa"/>
          </w:tcPr>
          <w:p w:rsidR="00C7678B" w:rsidRDefault="00C7678B" w:rsidP="00477096">
            <w:pPr>
              <w:autoSpaceDE w:val="0"/>
              <w:autoSpaceDN w:val="0"/>
              <w:adjustRightInd w:val="0"/>
              <w:rPr>
                <w:rFonts w:cs="Times New Roman"/>
                <w:b/>
                <w:color w:val="000000" w:themeColor="text1"/>
                <w:sz w:val="24"/>
                <w:szCs w:val="24"/>
              </w:rPr>
            </w:pPr>
            <w:proofErr w:type="spellStart"/>
            <w:r>
              <w:rPr>
                <w:rFonts w:cs="Times New Roman"/>
                <w:b/>
                <w:color w:val="000000" w:themeColor="text1"/>
                <w:sz w:val="24"/>
                <w:szCs w:val="24"/>
              </w:rPr>
              <w:t>Hyp</w:t>
            </w:r>
            <w:proofErr w:type="spellEnd"/>
            <w:r>
              <w:rPr>
                <w:rFonts w:cs="Times New Roman"/>
                <w:b/>
                <w:color w:val="000000" w:themeColor="text1"/>
                <w:sz w:val="24"/>
                <w:szCs w:val="24"/>
              </w:rPr>
              <w:t>. Intervention</w:t>
            </w:r>
          </w:p>
          <w:p w:rsidR="00C7678B" w:rsidRDefault="00C7678B" w:rsidP="00477096">
            <w:pPr>
              <w:autoSpaceDE w:val="0"/>
              <w:autoSpaceDN w:val="0"/>
              <w:adjustRightInd w:val="0"/>
              <w:rPr>
                <w:rFonts w:cs="Times New Roman"/>
                <w:b/>
                <w:color w:val="000000" w:themeColor="text1"/>
                <w:sz w:val="24"/>
                <w:szCs w:val="24"/>
              </w:rPr>
            </w:pPr>
          </w:p>
        </w:tc>
        <w:tc>
          <w:tcPr>
            <w:tcW w:w="3969" w:type="dxa"/>
          </w:tcPr>
          <w:p w:rsidR="00C7678B" w:rsidRPr="002817B4" w:rsidRDefault="008315FC" w:rsidP="00477096">
            <w:pPr>
              <w:autoSpaceDE w:val="0"/>
              <w:autoSpaceDN w:val="0"/>
              <w:adjustRightInd w:val="0"/>
              <w:rPr>
                <w:rFonts w:cs="Times New Roman"/>
                <w:color w:val="000000" w:themeColor="text1"/>
              </w:rPr>
            </w:pPr>
            <w:r>
              <w:rPr>
                <w:rFonts w:cs="Times New Roman"/>
                <w:color w:val="000000" w:themeColor="text1"/>
              </w:rPr>
              <w:t xml:space="preserve">Les actions sont coordonnées autour de </w:t>
            </w:r>
            <w:r w:rsidR="002817B4" w:rsidRPr="002817B4">
              <w:rPr>
                <w:rFonts w:cs="Times New Roman"/>
                <w:color w:val="000000" w:themeColor="text1"/>
              </w:rPr>
              <w:t>4 axes</w:t>
            </w:r>
            <w:r>
              <w:rPr>
                <w:rFonts w:cs="Times New Roman"/>
                <w:color w:val="000000" w:themeColor="text1"/>
              </w:rPr>
              <w:t xml:space="preserve"> conformément à la</w:t>
            </w:r>
            <w:r w:rsidR="00C23A41">
              <w:rPr>
                <w:rFonts w:cs="Times New Roman"/>
                <w:color w:val="000000" w:themeColor="text1"/>
              </w:rPr>
              <w:t xml:space="preserve"> </w:t>
            </w:r>
            <w:r>
              <w:rPr>
                <w:rFonts w:cs="Times New Roman"/>
                <w:color w:val="000000" w:themeColor="text1"/>
              </w:rPr>
              <w:t xml:space="preserve"> distribution des compétences.</w:t>
            </w:r>
          </w:p>
        </w:tc>
        <w:tc>
          <w:tcPr>
            <w:tcW w:w="3717" w:type="dxa"/>
          </w:tcPr>
          <w:p w:rsidR="00C7678B" w:rsidRPr="008315FC" w:rsidRDefault="008315FC" w:rsidP="00477096">
            <w:pPr>
              <w:autoSpaceDE w:val="0"/>
              <w:autoSpaceDN w:val="0"/>
              <w:adjustRightInd w:val="0"/>
              <w:rPr>
                <w:rFonts w:cs="Times New Roman"/>
                <w:color w:val="000000" w:themeColor="text1"/>
              </w:rPr>
            </w:pPr>
            <w:r>
              <w:rPr>
                <w:rFonts w:cs="Times New Roman"/>
                <w:color w:val="000000" w:themeColor="text1"/>
              </w:rPr>
              <w:t>Les actions sont déterminées au départ d’</w:t>
            </w:r>
            <w:r>
              <w:rPr>
                <w:rFonts w:cs="Times New Roman"/>
                <w:i/>
                <w:color w:val="000000" w:themeColor="text1"/>
              </w:rPr>
              <w:t>un plan stratégique transversal</w:t>
            </w:r>
            <w:r>
              <w:rPr>
                <w:rFonts w:cs="Times New Roman"/>
                <w:color w:val="000000" w:themeColor="text1"/>
              </w:rPr>
              <w:t xml:space="preserve"> qui vise à </w:t>
            </w:r>
            <w:r>
              <w:rPr>
                <w:color w:val="000000" w:themeColor="text1"/>
                <w:lang w:val="fr-FR"/>
              </w:rPr>
              <w:t xml:space="preserve">décliner </w:t>
            </w:r>
            <w:r>
              <w:rPr>
                <w:i/>
                <w:color w:val="000000" w:themeColor="text1"/>
                <w:lang w:val="fr-FR"/>
              </w:rPr>
              <w:t xml:space="preserve">les bonnes intentions de la déclaration de politique communal en objectifs et actions concrètes </w:t>
            </w:r>
          </w:p>
        </w:tc>
      </w:tr>
      <w:tr w:rsidR="00C7678B" w:rsidTr="00C7678B">
        <w:tc>
          <w:tcPr>
            <w:tcW w:w="1526" w:type="dxa"/>
          </w:tcPr>
          <w:p w:rsidR="00C7678B" w:rsidRDefault="00C7678B" w:rsidP="00477096">
            <w:pPr>
              <w:autoSpaceDE w:val="0"/>
              <w:autoSpaceDN w:val="0"/>
              <w:adjustRightInd w:val="0"/>
              <w:rPr>
                <w:rFonts w:cs="Times New Roman"/>
                <w:b/>
                <w:color w:val="000000" w:themeColor="text1"/>
                <w:sz w:val="24"/>
                <w:szCs w:val="24"/>
              </w:rPr>
            </w:pPr>
            <w:r>
              <w:rPr>
                <w:rFonts w:cs="Times New Roman"/>
                <w:b/>
                <w:color w:val="000000" w:themeColor="text1"/>
                <w:sz w:val="24"/>
                <w:szCs w:val="24"/>
              </w:rPr>
              <w:t>Images associées</w:t>
            </w:r>
          </w:p>
        </w:tc>
        <w:tc>
          <w:tcPr>
            <w:tcW w:w="3969" w:type="dxa"/>
          </w:tcPr>
          <w:p w:rsidR="00C7678B" w:rsidRPr="002817B4" w:rsidRDefault="002817B4" w:rsidP="00477096">
            <w:pPr>
              <w:autoSpaceDE w:val="0"/>
              <w:autoSpaceDN w:val="0"/>
              <w:adjustRightInd w:val="0"/>
              <w:rPr>
                <w:rFonts w:cs="Times New Roman"/>
                <w:color w:val="000000" w:themeColor="text1"/>
              </w:rPr>
            </w:pPr>
            <w:r>
              <w:rPr>
                <w:rFonts w:cs="Times New Roman"/>
                <w:color w:val="000000" w:themeColor="text1"/>
              </w:rPr>
              <w:t>Mixité social, économique et culturelle</w:t>
            </w:r>
            <w:r w:rsidR="00D01D54">
              <w:rPr>
                <w:rFonts w:cs="Times New Roman"/>
                <w:color w:val="000000" w:themeColor="text1"/>
              </w:rPr>
              <w:t xml:space="preserve">, vivre ensemble, </w:t>
            </w:r>
            <w:r>
              <w:rPr>
                <w:rFonts w:cs="Times New Roman"/>
                <w:color w:val="000000" w:themeColor="text1"/>
              </w:rPr>
              <w:t xml:space="preserve"> </w:t>
            </w:r>
          </w:p>
        </w:tc>
        <w:tc>
          <w:tcPr>
            <w:tcW w:w="3717" w:type="dxa"/>
          </w:tcPr>
          <w:p w:rsidR="00C7678B" w:rsidRPr="00D01D54" w:rsidRDefault="00D01D54" w:rsidP="00477096">
            <w:pPr>
              <w:autoSpaceDE w:val="0"/>
              <w:autoSpaceDN w:val="0"/>
              <w:adjustRightInd w:val="0"/>
              <w:rPr>
                <w:rFonts w:cs="Times New Roman"/>
                <w:color w:val="000000" w:themeColor="text1"/>
              </w:rPr>
            </w:pPr>
            <w:r>
              <w:rPr>
                <w:rFonts w:cs="Times New Roman"/>
                <w:color w:val="000000" w:themeColor="text1"/>
              </w:rPr>
              <w:t>Aide alimentaire, accompagnement des pauvres</w:t>
            </w:r>
          </w:p>
        </w:tc>
      </w:tr>
      <w:tr w:rsidR="00C7678B" w:rsidTr="00C7678B">
        <w:tc>
          <w:tcPr>
            <w:tcW w:w="1526" w:type="dxa"/>
          </w:tcPr>
          <w:p w:rsidR="00C7678B" w:rsidRDefault="00C7678B" w:rsidP="00477096">
            <w:pPr>
              <w:autoSpaceDE w:val="0"/>
              <w:autoSpaceDN w:val="0"/>
              <w:adjustRightInd w:val="0"/>
              <w:rPr>
                <w:rFonts w:cs="Times New Roman"/>
                <w:b/>
                <w:color w:val="000000" w:themeColor="text1"/>
                <w:sz w:val="24"/>
                <w:szCs w:val="24"/>
              </w:rPr>
            </w:pPr>
            <w:r>
              <w:rPr>
                <w:rFonts w:cs="Times New Roman"/>
                <w:b/>
                <w:color w:val="000000" w:themeColor="text1"/>
                <w:sz w:val="24"/>
                <w:szCs w:val="24"/>
              </w:rPr>
              <w:t>Logique constitutive</w:t>
            </w:r>
          </w:p>
          <w:p w:rsidR="00C7678B" w:rsidRDefault="00C7678B" w:rsidP="00477096">
            <w:pPr>
              <w:autoSpaceDE w:val="0"/>
              <w:autoSpaceDN w:val="0"/>
              <w:adjustRightInd w:val="0"/>
              <w:rPr>
                <w:rFonts w:cs="Times New Roman"/>
                <w:b/>
                <w:color w:val="000000" w:themeColor="text1"/>
                <w:sz w:val="24"/>
                <w:szCs w:val="24"/>
              </w:rPr>
            </w:pPr>
          </w:p>
        </w:tc>
        <w:tc>
          <w:tcPr>
            <w:tcW w:w="3969" w:type="dxa"/>
          </w:tcPr>
          <w:p w:rsidR="00C7678B" w:rsidRPr="002817B4" w:rsidRDefault="002817B4" w:rsidP="00477096">
            <w:pPr>
              <w:autoSpaceDE w:val="0"/>
              <w:autoSpaceDN w:val="0"/>
              <w:adjustRightInd w:val="0"/>
              <w:rPr>
                <w:rFonts w:cs="Times New Roman"/>
                <w:color w:val="000000" w:themeColor="text1"/>
              </w:rPr>
            </w:pPr>
            <w:r>
              <w:rPr>
                <w:rFonts w:cs="Times New Roman"/>
                <w:color w:val="000000" w:themeColor="text1"/>
              </w:rPr>
              <w:t xml:space="preserve">Évaluer l’accès effectif aux droits fondamentaux </w:t>
            </w:r>
            <w:r w:rsidR="00D01D54">
              <w:rPr>
                <w:rFonts w:cs="Times New Roman"/>
                <w:color w:val="000000" w:themeColor="text1"/>
              </w:rPr>
              <w:t>pour tous</w:t>
            </w:r>
          </w:p>
        </w:tc>
        <w:tc>
          <w:tcPr>
            <w:tcW w:w="3717" w:type="dxa"/>
          </w:tcPr>
          <w:p w:rsidR="002817B4" w:rsidRPr="008315FC" w:rsidRDefault="002817B4" w:rsidP="00477096">
            <w:pPr>
              <w:autoSpaceDE w:val="0"/>
              <w:autoSpaceDN w:val="0"/>
              <w:adjustRightInd w:val="0"/>
              <w:rPr>
                <w:sz w:val="24"/>
                <w:szCs w:val="24"/>
              </w:rPr>
            </w:pPr>
            <w:r w:rsidRPr="00035FD7">
              <w:t xml:space="preserve">Lutter contre la </w:t>
            </w:r>
            <w:r w:rsidR="00CE420C">
              <w:t xml:space="preserve">pauvreté pour permettre à </w:t>
            </w:r>
            <w:r w:rsidR="00CE420C" w:rsidRPr="00501112">
              <w:rPr>
                <w:u w:val="single"/>
              </w:rPr>
              <w:t>ceux qui y ont droit</w:t>
            </w:r>
            <w:r w:rsidRPr="00035FD7">
              <w:t xml:space="preserve"> d’être actif sur le marché de l’emploi</w:t>
            </w:r>
            <w:r>
              <w:rPr>
                <w:sz w:val="24"/>
                <w:szCs w:val="24"/>
              </w:rPr>
              <w:t> !</w:t>
            </w:r>
          </w:p>
        </w:tc>
      </w:tr>
    </w:tbl>
    <w:p w:rsidR="00C7678B" w:rsidRDefault="00C7678B" w:rsidP="00477096">
      <w:pPr>
        <w:autoSpaceDE w:val="0"/>
        <w:autoSpaceDN w:val="0"/>
        <w:adjustRightInd w:val="0"/>
        <w:spacing w:after="0" w:line="240" w:lineRule="auto"/>
        <w:rPr>
          <w:rFonts w:cs="Times New Roman"/>
          <w:b/>
          <w:color w:val="000000" w:themeColor="text1"/>
          <w:sz w:val="24"/>
          <w:szCs w:val="24"/>
        </w:rPr>
      </w:pPr>
    </w:p>
    <w:p w:rsidR="00C7678B" w:rsidRDefault="00C7678B" w:rsidP="00477096">
      <w:pPr>
        <w:autoSpaceDE w:val="0"/>
        <w:autoSpaceDN w:val="0"/>
        <w:adjustRightInd w:val="0"/>
        <w:spacing w:after="0" w:line="240" w:lineRule="auto"/>
        <w:rPr>
          <w:rFonts w:cs="Times New Roman"/>
          <w:b/>
          <w:color w:val="000000" w:themeColor="text1"/>
          <w:sz w:val="24"/>
          <w:szCs w:val="24"/>
        </w:rPr>
      </w:pPr>
    </w:p>
    <w:p w:rsidR="00C7678B" w:rsidRPr="00E25217" w:rsidRDefault="00E25217" w:rsidP="00477096">
      <w:pPr>
        <w:autoSpaceDE w:val="0"/>
        <w:autoSpaceDN w:val="0"/>
        <w:adjustRightInd w:val="0"/>
        <w:spacing w:after="0" w:line="240" w:lineRule="auto"/>
        <w:rPr>
          <w:rFonts w:cs="Times New Roman"/>
          <w:color w:val="000000" w:themeColor="text1"/>
          <w:sz w:val="24"/>
          <w:szCs w:val="24"/>
        </w:rPr>
      </w:pPr>
      <w:r>
        <w:rPr>
          <w:rFonts w:cs="Times New Roman"/>
          <w:color w:val="000000" w:themeColor="text1"/>
          <w:sz w:val="24"/>
          <w:szCs w:val="24"/>
        </w:rPr>
        <w:t>Voyons à présent  la comparaison entre les quatre référentiels :</w:t>
      </w:r>
    </w:p>
    <w:p w:rsidR="00DB5144" w:rsidRDefault="00DB5144" w:rsidP="00477096">
      <w:pPr>
        <w:autoSpaceDE w:val="0"/>
        <w:autoSpaceDN w:val="0"/>
        <w:adjustRightInd w:val="0"/>
        <w:spacing w:after="0" w:line="240" w:lineRule="auto"/>
        <w:rPr>
          <w:rFonts w:cs="Times New Roman"/>
          <w:b/>
          <w:color w:val="000000" w:themeColor="text1"/>
          <w:sz w:val="24"/>
          <w:szCs w:val="24"/>
        </w:rPr>
      </w:pPr>
    </w:p>
    <w:p w:rsidR="00DB5144" w:rsidRDefault="00DB5144" w:rsidP="00477096">
      <w:pPr>
        <w:autoSpaceDE w:val="0"/>
        <w:autoSpaceDN w:val="0"/>
        <w:adjustRightInd w:val="0"/>
        <w:spacing w:after="0" w:line="240" w:lineRule="auto"/>
        <w:rPr>
          <w:rFonts w:cs="Times New Roman"/>
          <w:b/>
          <w:color w:val="000000" w:themeColor="text1"/>
          <w:sz w:val="24"/>
          <w:szCs w:val="24"/>
        </w:rPr>
      </w:pPr>
    </w:p>
    <w:tbl>
      <w:tblPr>
        <w:tblStyle w:val="Grilledutableau"/>
        <w:tblW w:w="0" w:type="auto"/>
        <w:tblLayout w:type="fixed"/>
        <w:tblLook w:val="04A0"/>
      </w:tblPr>
      <w:tblGrid>
        <w:gridCol w:w="1526"/>
        <w:gridCol w:w="1984"/>
        <w:gridCol w:w="2016"/>
        <w:gridCol w:w="1843"/>
        <w:gridCol w:w="1843"/>
      </w:tblGrid>
      <w:tr w:rsidR="0077549F" w:rsidTr="00206792">
        <w:tc>
          <w:tcPr>
            <w:tcW w:w="1526" w:type="dxa"/>
          </w:tcPr>
          <w:p w:rsidR="0077549F" w:rsidRDefault="0077549F" w:rsidP="00206792">
            <w:pPr>
              <w:autoSpaceDE w:val="0"/>
              <w:autoSpaceDN w:val="0"/>
              <w:adjustRightInd w:val="0"/>
              <w:jc w:val="both"/>
              <w:rPr>
                <w:rFonts w:cs="TrebuchetMS,Bold"/>
                <w:bCs/>
                <w:sz w:val="24"/>
                <w:szCs w:val="24"/>
              </w:rPr>
            </w:pPr>
          </w:p>
        </w:tc>
        <w:tc>
          <w:tcPr>
            <w:tcW w:w="1984" w:type="dxa"/>
          </w:tcPr>
          <w:p w:rsidR="0077549F" w:rsidRDefault="0077549F" w:rsidP="00206792">
            <w:pPr>
              <w:autoSpaceDE w:val="0"/>
              <w:autoSpaceDN w:val="0"/>
              <w:adjustRightInd w:val="0"/>
              <w:jc w:val="both"/>
              <w:rPr>
                <w:rFonts w:cs="TrebuchetMS,Bold"/>
                <w:bCs/>
                <w:sz w:val="24"/>
                <w:szCs w:val="24"/>
              </w:rPr>
            </w:pPr>
            <w:r>
              <w:rPr>
                <w:rFonts w:cs="TrebuchetMS,Bold"/>
                <w:bCs/>
                <w:sz w:val="24"/>
                <w:szCs w:val="24"/>
              </w:rPr>
              <w:t>Conseil de l’Europe</w:t>
            </w:r>
          </w:p>
        </w:tc>
        <w:tc>
          <w:tcPr>
            <w:tcW w:w="2016" w:type="dxa"/>
          </w:tcPr>
          <w:p w:rsidR="0077549F" w:rsidRDefault="0077549F" w:rsidP="00206792">
            <w:pPr>
              <w:autoSpaceDE w:val="0"/>
              <w:autoSpaceDN w:val="0"/>
              <w:adjustRightInd w:val="0"/>
              <w:jc w:val="both"/>
              <w:rPr>
                <w:rFonts w:cs="TrebuchetMS,Bold"/>
                <w:bCs/>
                <w:sz w:val="24"/>
                <w:szCs w:val="24"/>
              </w:rPr>
            </w:pPr>
            <w:r>
              <w:rPr>
                <w:rFonts w:cs="TrebuchetMS,Bold"/>
                <w:bCs/>
                <w:sz w:val="24"/>
                <w:szCs w:val="24"/>
              </w:rPr>
              <w:t>Région Wallonne</w:t>
            </w:r>
          </w:p>
        </w:tc>
        <w:tc>
          <w:tcPr>
            <w:tcW w:w="1843" w:type="dxa"/>
          </w:tcPr>
          <w:p w:rsidR="0077549F" w:rsidRDefault="0077549F" w:rsidP="00206792">
            <w:pPr>
              <w:autoSpaceDE w:val="0"/>
              <w:autoSpaceDN w:val="0"/>
              <w:adjustRightInd w:val="0"/>
              <w:jc w:val="both"/>
              <w:rPr>
                <w:rFonts w:cs="TrebuchetMS,Bold"/>
                <w:bCs/>
                <w:sz w:val="24"/>
                <w:szCs w:val="24"/>
              </w:rPr>
            </w:pPr>
            <w:r>
              <w:rPr>
                <w:rFonts w:cs="TrebuchetMS,Bold"/>
                <w:bCs/>
                <w:sz w:val="24"/>
                <w:szCs w:val="24"/>
              </w:rPr>
              <w:t>Union Européenne</w:t>
            </w:r>
          </w:p>
        </w:tc>
        <w:tc>
          <w:tcPr>
            <w:tcW w:w="1843" w:type="dxa"/>
          </w:tcPr>
          <w:p w:rsidR="0077549F" w:rsidRDefault="0077549F" w:rsidP="00206792">
            <w:pPr>
              <w:autoSpaceDE w:val="0"/>
              <w:autoSpaceDN w:val="0"/>
              <w:adjustRightInd w:val="0"/>
              <w:jc w:val="both"/>
              <w:rPr>
                <w:rFonts w:cs="TrebuchetMS,Bold"/>
                <w:bCs/>
                <w:sz w:val="24"/>
                <w:szCs w:val="24"/>
              </w:rPr>
            </w:pPr>
            <w:r>
              <w:rPr>
                <w:rFonts w:cs="TrebuchetMS,Bold"/>
                <w:bCs/>
                <w:sz w:val="24"/>
                <w:szCs w:val="24"/>
              </w:rPr>
              <w:t>Région Wallonne</w:t>
            </w:r>
          </w:p>
        </w:tc>
      </w:tr>
      <w:tr w:rsidR="0077549F" w:rsidTr="00206792">
        <w:tc>
          <w:tcPr>
            <w:tcW w:w="1526" w:type="dxa"/>
          </w:tcPr>
          <w:p w:rsidR="0077549F" w:rsidRDefault="0077549F" w:rsidP="00206792">
            <w:pPr>
              <w:autoSpaceDE w:val="0"/>
              <w:autoSpaceDN w:val="0"/>
              <w:adjustRightInd w:val="0"/>
              <w:jc w:val="both"/>
              <w:rPr>
                <w:rFonts w:cs="TrebuchetMS,Bold"/>
                <w:bCs/>
                <w:sz w:val="24"/>
                <w:szCs w:val="24"/>
              </w:rPr>
            </w:pPr>
          </w:p>
        </w:tc>
        <w:tc>
          <w:tcPr>
            <w:tcW w:w="1984" w:type="dxa"/>
          </w:tcPr>
          <w:p w:rsidR="0077549F" w:rsidRDefault="0077549F" w:rsidP="00206792">
            <w:pPr>
              <w:autoSpaceDE w:val="0"/>
              <w:autoSpaceDN w:val="0"/>
              <w:adjustRightInd w:val="0"/>
              <w:jc w:val="both"/>
              <w:rPr>
                <w:rFonts w:cs="TrebuchetMS,Bold"/>
                <w:bCs/>
                <w:sz w:val="24"/>
                <w:szCs w:val="24"/>
              </w:rPr>
            </w:pPr>
            <w:r>
              <w:rPr>
                <w:rFonts w:cs="TrebuchetMS,Bold"/>
                <w:bCs/>
                <w:sz w:val="24"/>
                <w:szCs w:val="24"/>
              </w:rPr>
              <w:t>Stratégies 2000, 2004, 2010</w:t>
            </w:r>
          </w:p>
        </w:tc>
        <w:tc>
          <w:tcPr>
            <w:tcW w:w="2016" w:type="dxa"/>
          </w:tcPr>
          <w:p w:rsidR="0077549F" w:rsidRDefault="0077549F" w:rsidP="00206792">
            <w:pPr>
              <w:autoSpaceDE w:val="0"/>
              <w:autoSpaceDN w:val="0"/>
              <w:adjustRightInd w:val="0"/>
              <w:jc w:val="both"/>
              <w:rPr>
                <w:rFonts w:cs="TrebuchetMS,Bold"/>
                <w:bCs/>
                <w:sz w:val="24"/>
                <w:szCs w:val="24"/>
              </w:rPr>
            </w:pPr>
            <w:r>
              <w:rPr>
                <w:rFonts w:cs="TrebuchetMS,Bold"/>
                <w:bCs/>
                <w:sz w:val="24"/>
                <w:szCs w:val="24"/>
              </w:rPr>
              <w:t>Décret 2008</w:t>
            </w:r>
          </w:p>
        </w:tc>
        <w:tc>
          <w:tcPr>
            <w:tcW w:w="1843" w:type="dxa"/>
          </w:tcPr>
          <w:p w:rsidR="0077549F" w:rsidRDefault="0077549F" w:rsidP="00206792">
            <w:pPr>
              <w:autoSpaceDE w:val="0"/>
              <w:autoSpaceDN w:val="0"/>
              <w:adjustRightInd w:val="0"/>
              <w:jc w:val="both"/>
              <w:rPr>
                <w:rFonts w:cs="TrebuchetMS,Bold"/>
                <w:bCs/>
                <w:sz w:val="24"/>
                <w:szCs w:val="24"/>
              </w:rPr>
            </w:pPr>
            <w:r>
              <w:rPr>
                <w:rFonts w:cs="TrebuchetMS,Bold"/>
                <w:bCs/>
                <w:sz w:val="24"/>
                <w:szCs w:val="24"/>
              </w:rPr>
              <w:t xml:space="preserve">Traités, stratégie 2020 </w:t>
            </w:r>
          </w:p>
        </w:tc>
        <w:tc>
          <w:tcPr>
            <w:tcW w:w="1843" w:type="dxa"/>
          </w:tcPr>
          <w:p w:rsidR="0077549F" w:rsidRDefault="0077549F" w:rsidP="00206792">
            <w:pPr>
              <w:autoSpaceDE w:val="0"/>
              <w:autoSpaceDN w:val="0"/>
              <w:adjustRightInd w:val="0"/>
              <w:jc w:val="both"/>
              <w:rPr>
                <w:rFonts w:cs="TrebuchetMS,Bold"/>
                <w:bCs/>
                <w:sz w:val="24"/>
                <w:szCs w:val="24"/>
              </w:rPr>
            </w:pPr>
            <w:r>
              <w:rPr>
                <w:rFonts w:cs="TrebuchetMS,Bold"/>
                <w:bCs/>
                <w:sz w:val="24"/>
                <w:szCs w:val="24"/>
              </w:rPr>
              <w:t>Décret 2017</w:t>
            </w:r>
          </w:p>
        </w:tc>
      </w:tr>
      <w:tr w:rsidR="0077549F" w:rsidTr="00206792">
        <w:tc>
          <w:tcPr>
            <w:tcW w:w="1526" w:type="dxa"/>
          </w:tcPr>
          <w:p w:rsidR="0077549F" w:rsidRDefault="0077549F" w:rsidP="00206792">
            <w:pPr>
              <w:autoSpaceDE w:val="0"/>
              <w:autoSpaceDN w:val="0"/>
              <w:adjustRightInd w:val="0"/>
              <w:jc w:val="both"/>
              <w:rPr>
                <w:rFonts w:cs="TrebuchetMS,Bold"/>
                <w:bCs/>
                <w:sz w:val="24"/>
                <w:szCs w:val="24"/>
              </w:rPr>
            </w:pPr>
            <w:r>
              <w:rPr>
                <w:rFonts w:cs="TrebuchetMS,Bold"/>
                <w:bCs/>
                <w:sz w:val="24"/>
                <w:szCs w:val="24"/>
              </w:rPr>
              <w:t>Valeurs</w:t>
            </w:r>
          </w:p>
        </w:tc>
        <w:tc>
          <w:tcPr>
            <w:tcW w:w="1984" w:type="dxa"/>
          </w:tcPr>
          <w:p w:rsidR="0077549F" w:rsidRDefault="00035FD7" w:rsidP="00206792">
            <w:pPr>
              <w:autoSpaceDE w:val="0"/>
              <w:autoSpaceDN w:val="0"/>
              <w:adjustRightInd w:val="0"/>
              <w:jc w:val="both"/>
              <w:rPr>
                <w:rFonts w:cs="TrebuchetMS,Bold"/>
                <w:bCs/>
                <w:sz w:val="24"/>
                <w:szCs w:val="24"/>
              </w:rPr>
            </w:pPr>
            <w:r>
              <w:rPr>
                <w:rFonts w:cs="TrebuchetMS,Bold"/>
                <w:bCs/>
                <w:sz w:val="24"/>
                <w:szCs w:val="24"/>
              </w:rPr>
              <w:t>Paix, dignité dans la diversité</w:t>
            </w:r>
            <w:r w:rsidR="0077549F">
              <w:rPr>
                <w:rFonts w:cs="TrebuchetMS,Bold"/>
                <w:bCs/>
                <w:sz w:val="24"/>
                <w:szCs w:val="24"/>
              </w:rPr>
              <w:t>,</w:t>
            </w:r>
            <w:r>
              <w:rPr>
                <w:rFonts w:cs="TrebuchetMS,Bold"/>
                <w:bCs/>
                <w:sz w:val="24"/>
                <w:szCs w:val="24"/>
              </w:rPr>
              <w:t xml:space="preserve"> participation responsable,</w:t>
            </w:r>
            <w:r w:rsidR="0077549F">
              <w:rPr>
                <w:rFonts w:cs="TrebuchetMS,Bold"/>
                <w:bCs/>
                <w:sz w:val="24"/>
                <w:szCs w:val="24"/>
              </w:rPr>
              <w:t xml:space="preserve"> responsabilités mutuelles</w:t>
            </w:r>
            <w:r>
              <w:rPr>
                <w:rFonts w:cs="TrebuchetMS,Bold"/>
                <w:bCs/>
                <w:sz w:val="24"/>
                <w:szCs w:val="24"/>
              </w:rPr>
              <w:t>, appartenance commune</w:t>
            </w:r>
          </w:p>
        </w:tc>
        <w:tc>
          <w:tcPr>
            <w:tcW w:w="2016" w:type="dxa"/>
          </w:tcPr>
          <w:p w:rsidR="00035FD7" w:rsidRDefault="00035FD7" w:rsidP="00035FD7">
            <w:pPr>
              <w:autoSpaceDE w:val="0"/>
              <w:autoSpaceDN w:val="0"/>
              <w:adjustRightInd w:val="0"/>
              <w:rPr>
                <w:rFonts w:cs="Times New Roman"/>
                <w:color w:val="000000" w:themeColor="text1"/>
              </w:rPr>
            </w:pPr>
            <w:r>
              <w:rPr>
                <w:rFonts w:cs="Times New Roman"/>
                <w:color w:val="000000" w:themeColor="text1"/>
              </w:rPr>
              <w:t>Egalité des chances et des conditions</w:t>
            </w:r>
          </w:p>
          <w:p w:rsidR="00035FD7" w:rsidRDefault="00035FD7" w:rsidP="00035FD7">
            <w:pPr>
              <w:autoSpaceDE w:val="0"/>
              <w:autoSpaceDN w:val="0"/>
              <w:adjustRightInd w:val="0"/>
              <w:rPr>
                <w:rFonts w:cs="Times New Roman"/>
                <w:color w:val="000000" w:themeColor="text1"/>
              </w:rPr>
            </w:pPr>
            <w:r>
              <w:rPr>
                <w:rFonts w:cs="Times New Roman"/>
                <w:color w:val="000000" w:themeColor="text1"/>
              </w:rPr>
              <w:t>Accès aux droits fondamentaux pour tous</w:t>
            </w:r>
          </w:p>
          <w:p w:rsidR="00035FD7" w:rsidRDefault="00035FD7" w:rsidP="00035FD7">
            <w:pPr>
              <w:autoSpaceDE w:val="0"/>
              <w:autoSpaceDN w:val="0"/>
              <w:adjustRightInd w:val="0"/>
              <w:rPr>
                <w:rFonts w:cs="Times New Roman"/>
                <w:color w:val="000000" w:themeColor="text1"/>
              </w:rPr>
            </w:pPr>
            <w:r>
              <w:rPr>
                <w:rFonts w:cs="Times New Roman"/>
                <w:color w:val="000000" w:themeColor="text1"/>
              </w:rPr>
              <w:t>Bien être culturel, économique et social</w:t>
            </w:r>
          </w:p>
          <w:p w:rsidR="0077549F" w:rsidRDefault="00035FD7" w:rsidP="00035FD7">
            <w:pPr>
              <w:autoSpaceDE w:val="0"/>
              <w:autoSpaceDN w:val="0"/>
              <w:adjustRightInd w:val="0"/>
              <w:jc w:val="both"/>
              <w:rPr>
                <w:rFonts w:cs="TrebuchetMS,Bold"/>
                <w:bCs/>
                <w:sz w:val="24"/>
                <w:szCs w:val="24"/>
              </w:rPr>
            </w:pPr>
            <w:r>
              <w:rPr>
                <w:rFonts w:cs="Times New Roman"/>
                <w:color w:val="000000" w:themeColor="text1"/>
              </w:rPr>
              <w:t xml:space="preserve">Participation, </w:t>
            </w:r>
            <w:r>
              <w:rPr>
                <w:rFonts w:cs="Times New Roman"/>
                <w:color w:val="000000" w:themeColor="text1"/>
              </w:rPr>
              <w:lastRenderedPageBreak/>
              <w:t>Reconnaissance</w:t>
            </w:r>
          </w:p>
        </w:tc>
        <w:tc>
          <w:tcPr>
            <w:tcW w:w="1843" w:type="dxa"/>
          </w:tcPr>
          <w:p w:rsidR="0077549F" w:rsidRPr="000758B4" w:rsidRDefault="00E1727A" w:rsidP="00206792">
            <w:pPr>
              <w:autoSpaceDE w:val="0"/>
              <w:autoSpaceDN w:val="0"/>
              <w:adjustRightInd w:val="0"/>
              <w:jc w:val="both"/>
              <w:rPr>
                <w:rFonts w:cs="TrebuchetMS,Bold"/>
                <w:bCs/>
              </w:rPr>
            </w:pPr>
            <w:r w:rsidRPr="000758B4">
              <w:rPr>
                <w:rFonts w:cs="TrebuchetMS,Bold"/>
                <w:bCs/>
              </w:rPr>
              <w:lastRenderedPageBreak/>
              <w:t>Paix, Croissance durable, innovation</w:t>
            </w:r>
            <w:r w:rsidR="00980939" w:rsidRPr="000758B4">
              <w:rPr>
                <w:rFonts w:cs="TrebuchetMS,Bold"/>
                <w:bCs/>
              </w:rPr>
              <w:t xml:space="preserve"> économique</w:t>
            </w:r>
            <w:r w:rsidRPr="000758B4">
              <w:rPr>
                <w:rFonts w:cs="TrebuchetMS,Bold"/>
                <w:bCs/>
              </w:rPr>
              <w:t xml:space="preserve">, défense commune </w:t>
            </w:r>
          </w:p>
        </w:tc>
        <w:tc>
          <w:tcPr>
            <w:tcW w:w="1843" w:type="dxa"/>
          </w:tcPr>
          <w:p w:rsidR="0077549F" w:rsidRDefault="0055447E" w:rsidP="00206792">
            <w:pPr>
              <w:autoSpaceDE w:val="0"/>
              <w:autoSpaceDN w:val="0"/>
              <w:adjustRightInd w:val="0"/>
              <w:jc w:val="both"/>
              <w:rPr>
                <w:rFonts w:cs="TrebuchetMS,Bold"/>
                <w:bCs/>
                <w:sz w:val="24"/>
                <w:szCs w:val="24"/>
              </w:rPr>
            </w:pPr>
            <w:r>
              <w:rPr>
                <w:rFonts w:cs="TrebuchetMS,Bold"/>
                <w:bCs/>
                <w:sz w:val="24"/>
                <w:szCs w:val="24"/>
              </w:rPr>
              <w:t xml:space="preserve">Vivre en adéquation avec les conditions conforme à la dignité humaine et aux </w:t>
            </w:r>
            <w:r w:rsidRPr="006B08B3">
              <w:rPr>
                <w:rFonts w:cs="TrebuchetMS,Bold"/>
                <w:bCs/>
                <w:i/>
                <w:sz w:val="24"/>
                <w:szCs w:val="24"/>
              </w:rPr>
              <w:t>standards</w:t>
            </w:r>
            <w:r>
              <w:rPr>
                <w:rFonts w:cs="TrebuchetMS,Bold"/>
                <w:bCs/>
                <w:sz w:val="24"/>
                <w:szCs w:val="24"/>
              </w:rPr>
              <w:t xml:space="preserve"> de nos sociétés</w:t>
            </w:r>
          </w:p>
        </w:tc>
      </w:tr>
      <w:tr w:rsidR="0077549F" w:rsidTr="00206792">
        <w:tc>
          <w:tcPr>
            <w:tcW w:w="1526" w:type="dxa"/>
          </w:tcPr>
          <w:p w:rsidR="0077549F" w:rsidRDefault="0077549F" w:rsidP="00206792">
            <w:pPr>
              <w:autoSpaceDE w:val="0"/>
              <w:autoSpaceDN w:val="0"/>
              <w:adjustRightInd w:val="0"/>
              <w:jc w:val="both"/>
              <w:rPr>
                <w:rFonts w:cs="TrebuchetMS,Bold"/>
                <w:bCs/>
                <w:sz w:val="24"/>
                <w:szCs w:val="24"/>
              </w:rPr>
            </w:pPr>
            <w:r>
              <w:rPr>
                <w:rFonts w:cs="TrebuchetMS,Bold"/>
                <w:bCs/>
                <w:sz w:val="24"/>
                <w:szCs w:val="24"/>
              </w:rPr>
              <w:lastRenderedPageBreak/>
              <w:t>Normes</w:t>
            </w:r>
          </w:p>
        </w:tc>
        <w:tc>
          <w:tcPr>
            <w:tcW w:w="1984" w:type="dxa"/>
          </w:tcPr>
          <w:p w:rsidR="0013576B" w:rsidRDefault="0013576B" w:rsidP="0013576B">
            <w:pPr>
              <w:autoSpaceDE w:val="0"/>
              <w:autoSpaceDN w:val="0"/>
              <w:adjustRightInd w:val="0"/>
              <w:jc w:val="both"/>
              <w:rPr>
                <w:rFonts w:cs="TrebuchetMS,Bold"/>
                <w:bCs/>
                <w:sz w:val="24"/>
                <w:szCs w:val="24"/>
              </w:rPr>
            </w:pPr>
            <w:r>
              <w:rPr>
                <w:rFonts w:cs="TrebuchetMS,Bold"/>
                <w:bCs/>
                <w:sz w:val="24"/>
                <w:szCs w:val="24"/>
              </w:rPr>
              <w:t xml:space="preserve">Respect de la convention européenne des droits de l’homme et de la charte sociale européenne révisée </w:t>
            </w:r>
          </w:p>
          <w:p w:rsidR="0077549F" w:rsidRDefault="0013576B" w:rsidP="00206792">
            <w:pPr>
              <w:autoSpaceDE w:val="0"/>
              <w:autoSpaceDN w:val="0"/>
              <w:adjustRightInd w:val="0"/>
              <w:jc w:val="both"/>
              <w:rPr>
                <w:rFonts w:cs="TrebuchetMS,Bold"/>
                <w:bCs/>
                <w:sz w:val="24"/>
                <w:szCs w:val="24"/>
              </w:rPr>
            </w:pPr>
            <w:r>
              <w:rPr>
                <w:rFonts w:cs="TrebuchetMS,Bold"/>
                <w:bCs/>
                <w:sz w:val="24"/>
                <w:szCs w:val="24"/>
              </w:rPr>
              <w:t xml:space="preserve"> </w:t>
            </w:r>
          </w:p>
        </w:tc>
        <w:tc>
          <w:tcPr>
            <w:tcW w:w="2016" w:type="dxa"/>
          </w:tcPr>
          <w:p w:rsidR="0077549F" w:rsidRDefault="00035FD7" w:rsidP="00206792">
            <w:pPr>
              <w:autoSpaceDE w:val="0"/>
              <w:autoSpaceDN w:val="0"/>
              <w:adjustRightInd w:val="0"/>
              <w:jc w:val="both"/>
              <w:rPr>
                <w:rFonts w:cs="TrebuchetMS,Bold"/>
                <w:bCs/>
                <w:sz w:val="24"/>
                <w:szCs w:val="24"/>
              </w:rPr>
            </w:pPr>
            <w:r>
              <w:rPr>
                <w:rFonts w:cs="Times New Roman"/>
                <w:color w:val="000000" w:themeColor="text1"/>
              </w:rPr>
              <w:t>Orientation des actions en fonction des compétences transférées aux Régions et Communautés (décentralisation du pouvoir) et en fonction de l’élaboration d’un diagnostic social réalisé avec toutes les parties prenante de l’action collective organisée</w:t>
            </w:r>
          </w:p>
        </w:tc>
        <w:tc>
          <w:tcPr>
            <w:tcW w:w="1843" w:type="dxa"/>
          </w:tcPr>
          <w:p w:rsidR="0077549F" w:rsidRPr="000758B4" w:rsidRDefault="004F4A24" w:rsidP="00206792">
            <w:pPr>
              <w:autoSpaceDE w:val="0"/>
              <w:autoSpaceDN w:val="0"/>
              <w:adjustRightInd w:val="0"/>
              <w:jc w:val="both"/>
              <w:rPr>
                <w:rFonts w:cs="TrebuchetMS,Bold"/>
                <w:bCs/>
              </w:rPr>
            </w:pPr>
            <w:r w:rsidRPr="000758B4">
              <w:rPr>
                <w:rFonts w:cs="TrebuchetMS,Bold"/>
                <w:bCs/>
              </w:rPr>
              <w:t>-</w:t>
            </w:r>
            <w:r w:rsidR="00E1727A" w:rsidRPr="000758B4">
              <w:rPr>
                <w:rFonts w:cs="TrebuchetMS,Bold"/>
                <w:bCs/>
              </w:rPr>
              <w:t xml:space="preserve">Libre circulation des marchandises, des personnes, des services et des capitaux en Europe </w:t>
            </w:r>
          </w:p>
          <w:p w:rsidR="00E1727A" w:rsidRDefault="004F4A24" w:rsidP="00206792">
            <w:pPr>
              <w:autoSpaceDE w:val="0"/>
              <w:autoSpaceDN w:val="0"/>
              <w:adjustRightInd w:val="0"/>
              <w:jc w:val="both"/>
              <w:rPr>
                <w:rFonts w:cs="TrebuchetMS,Bold"/>
                <w:bCs/>
                <w:sz w:val="24"/>
                <w:szCs w:val="24"/>
              </w:rPr>
            </w:pPr>
            <w:r w:rsidRPr="000758B4">
              <w:rPr>
                <w:rFonts w:cs="TrebuchetMS,Bold"/>
                <w:bCs/>
              </w:rPr>
              <w:t>-Gérer durablement</w:t>
            </w:r>
            <w:r w:rsidR="00E1727A" w:rsidRPr="000758B4">
              <w:rPr>
                <w:rFonts w:cs="TrebuchetMS,Bold"/>
                <w:bCs/>
              </w:rPr>
              <w:t xml:space="preserve"> </w:t>
            </w:r>
            <w:r w:rsidRPr="000758B4">
              <w:rPr>
                <w:rFonts w:cs="TrebuchetMS,Bold"/>
                <w:bCs/>
              </w:rPr>
              <w:t>l</w:t>
            </w:r>
            <w:r w:rsidR="00E1727A" w:rsidRPr="000758B4">
              <w:rPr>
                <w:rFonts w:cs="TrebuchetMS,Bold"/>
                <w:bCs/>
              </w:rPr>
              <w:t>es dépenses publiques</w:t>
            </w:r>
          </w:p>
        </w:tc>
        <w:tc>
          <w:tcPr>
            <w:tcW w:w="1843" w:type="dxa"/>
          </w:tcPr>
          <w:p w:rsidR="00E1727A" w:rsidRDefault="00E1727A" w:rsidP="00E1727A">
            <w:pPr>
              <w:autoSpaceDE w:val="0"/>
              <w:autoSpaceDN w:val="0"/>
              <w:adjustRightInd w:val="0"/>
              <w:rPr>
                <w:rFonts w:cs="Times New Roman"/>
                <w:color w:val="000000" w:themeColor="text1"/>
              </w:rPr>
            </w:pPr>
            <w:r>
              <w:rPr>
                <w:rFonts w:cs="Times New Roman"/>
                <w:color w:val="000000" w:themeColor="text1"/>
              </w:rPr>
              <w:t>Octroi de subsides sur base d’un droit de tirage.</w:t>
            </w:r>
          </w:p>
          <w:p w:rsidR="00E1727A" w:rsidRDefault="00E1727A" w:rsidP="00E1727A">
            <w:pPr>
              <w:autoSpaceDE w:val="0"/>
              <w:autoSpaceDN w:val="0"/>
              <w:adjustRightInd w:val="0"/>
              <w:rPr>
                <w:rFonts w:cs="Times New Roman"/>
                <w:color w:val="000000" w:themeColor="text1"/>
              </w:rPr>
            </w:pPr>
            <w:r>
              <w:rPr>
                <w:rFonts w:cs="Times New Roman"/>
                <w:color w:val="000000" w:themeColor="text1"/>
              </w:rPr>
              <w:t>Evaluation des actions  remise à</w:t>
            </w:r>
            <w:r w:rsidR="004F4A24">
              <w:rPr>
                <w:rFonts w:cs="Times New Roman"/>
                <w:color w:val="000000" w:themeColor="text1"/>
              </w:rPr>
              <w:t xml:space="preserve"> un comité d’accompagnement créé</w:t>
            </w:r>
            <w:r>
              <w:rPr>
                <w:rFonts w:cs="Times New Roman"/>
                <w:color w:val="000000" w:themeColor="text1"/>
              </w:rPr>
              <w:t xml:space="preserve"> par le pouvoir local. </w:t>
            </w:r>
          </w:p>
          <w:p w:rsidR="00E1727A" w:rsidRDefault="00E1727A" w:rsidP="00E1727A">
            <w:pPr>
              <w:autoSpaceDE w:val="0"/>
              <w:autoSpaceDN w:val="0"/>
              <w:adjustRightInd w:val="0"/>
              <w:rPr>
                <w:rFonts w:cs="Times New Roman"/>
                <w:color w:val="000000" w:themeColor="text1"/>
              </w:rPr>
            </w:pPr>
            <w:r>
              <w:rPr>
                <w:rFonts w:cs="Times New Roman"/>
                <w:color w:val="000000" w:themeColor="text1"/>
              </w:rPr>
              <w:t>Le plan prévu par le décret fait partie intégrante du Plan  Stratégique Transversal</w:t>
            </w:r>
          </w:p>
          <w:p w:rsidR="0077549F" w:rsidRDefault="00E1727A" w:rsidP="00E1727A">
            <w:pPr>
              <w:autoSpaceDE w:val="0"/>
              <w:autoSpaceDN w:val="0"/>
              <w:adjustRightInd w:val="0"/>
              <w:jc w:val="both"/>
              <w:rPr>
                <w:rFonts w:cs="TrebuchetMS,Bold"/>
                <w:bCs/>
                <w:sz w:val="24"/>
                <w:szCs w:val="24"/>
              </w:rPr>
            </w:pPr>
            <w:r>
              <w:rPr>
                <w:rFonts w:cs="Times New Roman"/>
                <w:color w:val="000000" w:themeColor="text1"/>
              </w:rPr>
              <w:t xml:space="preserve">L’évaluation du plan lutte contre la pauvreté se fait en </w:t>
            </w:r>
            <w:r>
              <w:rPr>
                <w:rFonts w:cs="Times New Roman"/>
                <w:i/>
                <w:color w:val="000000" w:themeColor="text1"/>
              </w:rPr>
              <w:t>inter-cabinets</w:t>
            </w:r>
          </w:p>
        </w:tc>
      </w:tr>
      <w:tr w:rsidR="0077549F" w:rsidTr="00206792">
        <w:tc>
          <w:tcPr>
            <w:tcW w:w="1526" w:type="dxa"/>
          </w:tcPr>
          <w:p w:rsidR="0077549F" w:rsidRDefault="0077549F" w:rsidP="00206792">
            <w:pPr>
              <w:autoSpaceDE w:val="0"/>
              <w:autoSpaceDN w:val="0"/>
              <w:adjustRightInd w:val="0"/>
              <w:jc w:val="both"/>
              <w:rPr>
                <w:rFonts w:cs="TrebuchetMS,Bold"/>
                <w:bCs/>
                <w:sz w:val="24"/>
                <w:szCs w:val="24"/>
              </w:rPr>
            </w:pPr>
            <w:r>
              <w:rPr>
                <w:rFonts w:cs="TrebuchetMS,Bold"/>
                <w:bCs/>
                <w:sz w:val="24"/>
                <w:szCs w:val="24"/>
              </w:rPr>
              <w:t>Hypothèses</w:t>
            </w:r>
          </w:p>
          <w:p w:rsidR="0077549F" w:rsidRDefault="0077549F" w:rsidP="00206792">
            <w:pPr>
              <w:autoSpaceDE w:val="0"/>
              <w:autoSpaceDN w:val="0"/>
              <w:adjustRightInd w:val="0"/>
              <w:jc w:val="both"/>
              <w:rPr>
                <w:rFonts w:cs="TrebuchetMS,Bold"/>
                <w:bCs/>
                <w:sz w:val="24"/>
                <w:szCs w:val="24"/>
              </w:rPr>
            </w:pPr>
            <w:r>
              <w:rPr>
                <w:rFonts w:cs="TrebuchetMS,Bold"/>
                <w:bCs/>
                <w:sz w:val="24"/>
                <w:szCs w:val="24"/>
              </w:rPr>
              <w:t>Causales</w:t>
            </w:r>
          </w:p>
        </w:tc>
        <w:tc>
          <w:tcPr>
            <w:tcW w:w="1984" w:type="dxa"/>
          </w:tcPr>
          <w:p w:rsidR="0013576B" w:rsidRPr="00FF5C2A" w:rsidRDefault="0077549F" w:rsidP="00206792">
            <w:pPr>
              <w:autoSpaceDE w:val="0"/>
              <w:autoSpaceDN w:val="0"/>
              <w:adjustRightInd w:val="0"/>
              <w:jc w:val="both"/>
              <w:rPr>
                <w:rFonts w:cs="TrebuchetMS,Bold"/>
                <w:bCs/>
                <w:sz w:val="24"/>
                <w:szCs w:val="24"/>
              </w:rPr>
            </w:pPr>
            <w:r>
              <w:rPr>
                <w:rFonts w:cs="TrebuchetMS,Bold"/>
                <w:bCs/>
                <w:sz w:val="24"/>
                <w:szCs w:val="24"/>
              </w:rPr>
              <w:t xml:space="preserve"> </w:t>
            </w:r>
            <w:r w:rsidR="0013576B" w:rsidRPr="00FF5C2A">
              <w:rPr>
                <w:rFonts w:cs="TrebuchetMS,Bold"/>
                <w:bCs/>
              </w:rPr>
              <w:t>Identifier les risques de fractures sociales et politiques</w:t>
            </w:r>
          </w:p>
        </w:tc>
        <w:tc>
          <w:tcPr>
            <w:tcW w:w="2016" w:type="dxa"/>
          </w:tcPr>
          <w:p w:rsidR="00035FD7" w:rsidRDefault="00035FD7" w:rsidP="00035FD7">
            <w:pPr>
              <w:autoSpaceDE w:val="0"/>
              <w:autoSpaceDN w:val="0"/>
              <w:adjustRightInd w:val="0"/>
              <w:rPr>
                <w:rFonts w:cs="Times New Roman"/>
                <w:color w:val="000000" w:themeColor="text1"/>
              </w:rPr>
            </w:pPr>
            <w:r>
              <w:rPr>
                <w:rFonts w:cs="TrebuchetMS,Bold"/>
                <w:bCs/>
                <w:sz w:val="24"/>
                <w:szCs w:val="24"/>
              </w:rPr>
              <w:t xml:space="preserve"> </w:t>
            </w:r>
            <w:r w:rsidRPr="002817B4">
              <w:rPr>
                <w:rFonts w:cs="Times New Roman"/>
                <w:color w:val="000000" w:themeColor="text1"/>
              </w:rPr>
              <w:t>Développement socia</w:t>
            </w:r>
            <w:r>
              <w:rPr>
                <w:rFonts w:cs="Times New Roman"/>
                <w:color w:val="000000" w:themeColor="text1"/>
              </w:rPr>
              <w:t>l des quartiers</w:t>
            </w:r>
          </w:p>
          <w:p w:rsidR="0077549F" w:rsidRDefault="00035FD7" w:rsidP="00035FD7">
            <w:pPr>
              <w:autoSpaceDE w:val="0"/>
              <w:autoSpaceDN w:val="0"/>
              <w:adjustRightInd w:val="0"/>
              <w:jc w:val="both"/>
              <w:rPr>
                <w:rFonts w:cs="TrebuchetMS,Bold"/>
                <w:bCs/>
                <w:sz w:val="24"/>
                <w:szCs w:val="24"/>
              </w:rPr>
            </w:pPr>
            <w:r>
              <w:rPr>
                <w:rFonts w:cs="Times New Roman"/>
                <w:color w:val="000000" w:themeColor="text1"/>
              </w:rPr>
              <w:t xml:space="preserve">Lutte contre la pauvreté et l’exclusion sociale </w:t>
            </w:r>
          </w:p>
        </w:tc>
        <w:tc>
          <w:tcPr>
            <w:tcW w:w="1843" w:type="dxa"/>
          </w:tcPr>
          <w:p w:rsidR="0077549F" w:rsidRPr="000758B4" w:rsidRDefault="000758B4" w:rsidP="00206792">
            <w:pPr>
              <w:autoSpaceDE w:val="0"/>
              <w:autoSpaceDN w:val="0"/>
              <w:adjustRightInd w:val="0"/>
              <w:jc w:val="both"/>
              <w:rPr>
                <w:rFonts w:cs="TrebuchetMS,Bold"/>
                <w:bCs/>
              </w:rPr>
            </w:pPr>
            <w:r w:rsidRPr="000758B4">
              <w:rPr>
                <w:rFonts w:cs="TrebuchetMS,Bold"/>
                <w:bCs/>
              </w:rPr>
              <w:t>Associer efficacité économique et cohésion sociale territoriale</w:t>
            </w:r>
          </w:p>
        </w:tc>
        <w:tc>
          <w:tcPr>
            <w:tcW w:w="1843" w:type="dxa"/>
          </w:tcPr>
          <w:p w:rsidR="00E1727A" w:rsidRDefault="00E1727A" w:rsidP="00E1727A">
            <w:pPr>
              <w:autoSpaceDE w:val="0"/>
              <w:autoSpaceDN w:val="0"/>
              <w:adjustRightInd w:val="0"/>
              <w:rPr>
                <w:rFonts w:cs="Times New Roman"/>
                <w:color w:val="000000" w:themeColor="text1"/>
                <w:sz w:val="24"/>
                <w:szCs w:val="24"/>
              </w:rPr>
            </w:pPr>
            <w:r>
              <w:rPr>
                <w:rFonts w:cs="Times New Roman"/>
                <w:color w:val="000000" w:themeColor="text1"/>
                <w:sz w:val="24"/>
                <w:szCs w:val="24"/>
              </w:rPr>
              <w:t xml:space="preserve">Lutter contre la privation de l’accès aux droits fondamentaux, </w:t>
            </w:r>
          </w:p>
          <w:p w:rsidR="0077549F" w:rsidRDefault="009205F7" w:rsidP="00E1727A">
            <w:pPr>
              <w:autoSpaceDE w:val="0"/>
              <w:autoSpaceDN w:val="0"/>
              <w:adjustRightInd w:val="0"/>
              <w:jc w:val="both"/>
              <w:rPr>
                <w:rFonts w:cs="TrebuchetMS,Bold"/>
                <w:bCs/>
                <w:sz w:val="24"/>
                <w:szCs w:val="24"/>
              </w:rPr>
            </w:pPr>
            <w:r>
              <w:rPr>
                <w:rFonts w:cs="Times New Roman"/>
                <w:color w:val="000000" w:themeColor="text1"/>
                <w:sz w:val="24"/>
                <w:szCs w:val="24"/>
              </w:rPr>
              <w:t>Réduire le risque de</w:t>
            </w:r>
            <w:r w:rsidR="00E1727A">
              <w:rPr>
                <w:rFonts w:cs="Times New Roman"/>
                <w:color w:val="000000" w:themeColor="text1"/>
                <w:sz w:val="24"/>
                <w:szCs w:val="24"/>
              </w:rPr>
              <w:t xml:space="preserve"> pauvreté, les inégalités ou exclusions sociales </w:t>
            </w:r>
          </w:p>
        </w:tc>
      </w:tr>
      <w:tr w:rsidR="0077549F" w:rsidTr="00206792">
        <w:tc>
          <w:tcPr>
            <w:tcW w:w="1526" w:type="dxa"/>
          </w:tcPr>
          <w:p w:rsidR="0077549F" w:rsidRDefault="0077549F" w:rsidP="00206792">
            <w:pPr>
              <w:autoSpaceDE w:val="0"/>
              <w:autoSpaceDN w:val="0"/>
              <w:adjustRightInd w:val="0"/>
              <w:jc w:val="both"/>
              <w:rPr>
                <w:rFonts w:cs="TrebuchetMS,Bold"/>
                <w:bCs/>
                <w:sz w:val="24"/>
                <w:szCs w:val="24"/>
              </w:rPr>
            </w:pPr>
            <w:r>
              <w:rPr>
                <w:rFonts w:cs="TrebuchetMS,Bold"/>
                <w:bCs/>
                <w:sz w:val="24"/>
                <w:szCs w:val="24"/>
              </w:rPr>
              <w:t>Hypothèses d’intervention</w:t>
            </w:r>
          </w:p>
        </w:tc>
        <w:tc>
          <w:tcPr>
            <w:tcW w:w="1984" w:type="dxa"/>
          </w:tcPr>
          <w:p w:rsidR="00FF5C2A" w:rsidRPr="00FF5C2A" w:rsidRDefault="00FF5C2A" w:rsidP="00206792">
            <w:pPr>
              <w:autoSpaceDE w:val="0"/>
              <w:autoSpaceDN w:val="0"/>
              <w:adjustRightInd w:val="0"/>
              <w:jc w:val="both"/>
              <w:rPr>
                <w:rFonts w:cs="TrebuchetMS,Bold"/>
                <w:bCs/>
              </w:rPr>
            </w:pPr>
            <w:r w:rsidRPr="00FF5C2A">
              <w:rPr>
                <w:rFonts w:cs="TrebuchetMS,Bold"/>
                <w:bCs/>
              </w:rPr>
              <w:t xml:space="preserve">Proposer des instruments juridiques et </w:t>
            </w:r>
            <w:proofErr w:type="spellStart"/>
            <w:r w:rsidRPr="00FF5C2A">
              <w:rPr>
                <w:rFonts w:cs="TrebuchetMS,Bold"/>
                <w:bCs/>
              </w:rPr>
              <w:t>process</w:t>
            </w:r>
            <w:proofErr w:type="spellEnd"/>
            <w:r w:rsidRPr="00FF5C2A">
              <w:rPr>
                <w:rFonts w:cs="TrebuchetMS,Bold"/>
                <w:bCs/>
              </w:rPr>
              <w:t xml:space="preserve"> pour pacifier le conflit par la recherche de compromis raisonnable</w:t>
            </w:r>
          </w:p>
        </w:tc>
        <w:tc>
          <w:tcPr>
            <w:tcW w:w="2016" w:type="dxa"/>
          </w:tcPr>
          <w:p w:rsidR="0077549F" w:rsidRDefault="00035FD7" w:rsidP="00206792">
            <w:pPr>
              <w:autoSpaceDE w:val="0"/>
              <w:autoSpaceDN w:val="0"/>
              <w:adjustRightInd w:val="0"/>
              <w:jc w:val="both"/>
              <w:rPr>
                <w:rFonts w:cs="TrebuchetMS,Bold"/>
                <w:bCs/>
                <w:sz w:val="24"/>
                <w:szCs w:val="24"/>
              </w:rPr>
            </w:pPr>
            <w:r>
              <w:rPr>
                <w:rFonts w:cs="Times New Roman"/>
                <w:color w:val="000000" w:themeColor="text1"/>
              </w:rPr>
              <w:t xml:space="preserve">Les actions sont coordonnées autour de </w:t>
            </w:r>
            <w:r w:rsidRPr="002817B4">
              <w:rPr>
                <w:rFonts w:cs="Times New Roman"/>
                <w:color w:val="000000" w:themeColor="text1"/>
              </w:rPr>
              <w:t>4 axes</w:t>
            </w:r>
            <w:r>
              <w:rPr>
                <w:rFonts w:cs="Times New Roman"/>
                <w:color w:val="000000" w:themeColor="text1"/>
              </w:rPr>
              <w:t xml:space="preserve"> conformément à la  distribution des compétences.</w:t>
            </w:r>
          </w:p>
        </w:tc>
        <w:tc>
          <w:tcPr>
            <w:tcW w:w="1843" w:type="dxa"/>
          </w:tcPr>
          <w:p w:rsidR="0077549F" w:rsidRPr="000758B4" w:rsidRDefault="000758B4" w:rsidP="00206792">
            <w:pPr>
              <w:autoSpaceDE w:val="0"/>
              <w:autoSpaceDN w:val="0"/>
              <w:adjustRightInd w:val="0"/>
              <w:jc w:val="both"/>
              <w:rPr>
                <w:rFonts w:cs="TrebuchetMS,Bold"/>
                <w:bCs/>
              </w:rPr>
            </w:pPr>
            <w:r>
              <w:rPr>
                <w:rFonts w:cs="TrebuchetMS,Bold"/>
                <w:bCs/>
              </w:rPr>
              <w:t>Réalisation d’un marché unique intérieur sans frontières au sein de l’Europe, stabiliser les prix</w:t>
            </w:r>
          </w:p>
        </w:tc>
        <w:tc>
          <w:tcPr>
            <w:tcW w:w="1843" w:type="dxa"/>
          </w:tcPr>
          <w:p w:rsidR="0077549F" w:rsidRDefault="00E1727A" w:rsidP="00206792">
            <w:pPr>
              <w:autoSpaceDE w:val="0"/>
              <w:autoSpaceDN w:val="0"/>
              <w:adjustRightInd w:val="0"/>
              <w:jc w:val="both"/>
              <w:rPr>
                <w:rFonts w:cs="TrebuchetMS,Bold"/>
                <w:bCs/>
                <w:sz w:val="24"/>
                <w:szCs w:val="24"/>
              </w:rPr>
            </w:pPr>
            <w:r>
              <w:rPr>
                <w:rFonts w:cs="Times New Roman"/>
                <w:color w:val="000000" w:themeColor="text1"/>
              </w:rPr>
              <w:t>Les actions sont déterminées au départ d’</w:t>
            </w:r>
            <w:r>
              <w:rPr>
                <w:rFonts w:cs="Times New Roman"/>
                <w:i/>
                <w:color w:val="000000" w:themeColor="text1"/>
              </w:rPr>
              <w:t>un plan stratégique transversal</w:t>
            </w:r>
            <w:r>
              <w:rPr>
                <w:rFonts w:cs="Times New Roman"/>
                <w:color w:val="000000" w:themeColor="text1"/>
              </w:rPr>
              <w:t xml:space="preserve"> qui vise à </w:t>
            </w:r>
            <w:r>
              <w:rPr>
                <w:color w:val="000000" w:themeColor="text1"/>
                <w:lang w:val="fr-FR"/>
              </w:rPr>
              <w:t xml:space="preserve">décliner </w:t>
            </w:r>
            <w:r>
              <w:rPr>
                <w:i/>
                <w:color w:val="000000" w:themeColor="text1"/>
                <w:lang w:val="fr-FR"/>
              </w:rPr>
              <w:t>les bonnes intentions de la déclaration de politique communal en objectifs et actions concrètes</w:t>
            </w:r>
          </w:p>
        </w:tc>
      </w:tr>
      <w:tr w:rsidR="0077549F" w:rsidTr="00206792">
        <w:tc>
          <w:tcPr>
            <w:tcW w:w="1526" w:type="dxa"/>
          </w:tcPr>
          <w:p w:rsidR="0077549F" w:rsidRDefault="0077549F" w:rsidP="00206792">
            <w:pPr>
              <w:autoSpaceDE w:val="0"/>
              <w:autoSpaceDN w:val="0"/>
              <w:adjustRightInd w:val="0"/>
              <w:jc w:val="both"/>
              <w:rPr>
                <w:rFonts w:cs="TrebuchetMS,Bold"/>
                <w:bCs/>
                <w:sz w:val="24"/>
                <w:szCs w:val="24"/>
              </w:rPr>
            </w:pPr>
            <w:r>
              <w:rPr>
                <w:rFonts w:cs="TrebuchetMS,Bold"/>
                <w:bCs/>
                <w:sz w:val="24"/>
                <w:szCs w:val="24"/>
              </w:rPr>
              <w:t>Images</w:t>
            </w:r>
          </w:p>
          <w:p w:rsidR="0077549F" w:rsidRDefault="00656CFE" w:rsidP="00206792">
            <w:pPr>
              <w:autoSpaceDE w:val="0"/>
              <w:autoSpaceDN w:val="0"/>
              <w:adjustRightInd w:val="0"/>
              <w:jc w:val="both"/>
              <w:rPr>
                <w:rFonts w:cs="TrebuchetMS,Bold"/>
                <w:bCs/>
                <w:sz w:val="24"/>
                <w:szCs w:val="24"/>
              </w:rPr>
            </w:pPr>
            <w:r>
              <w:rPr>
                <w:rFonts w:cs="TrebuchetMS,Bold"/>
                <w:bCs/>
                <w:sz w:val="24"/>
                <w:szCs w:val="24"/>
              </w:rPr>
              <w:t>A</w:t>
            </w:r>
            <w:r w:rsidR="0077549F">
              <w:rPr>
                <w:rFonts w:cs="TrebuchetMS,Bold"/>
                <w:bCs/>
                <w:sz w:val="24"/>
                <w:szCs w:val="24"/>
              </w:rPr>
              <w:t>ssociées</w:t>
            </w:r>
          </w:p>
        </w:tc>
        <w:tc>
          <w:tcPr>
            <w:tcW w:w="1984" w:type="dxa"/>
          </w:tcPr>
          <w:p w:rsidR="0077549F" w:rsidRDefault="0077549F" w:rsidP="00206792">
            <w:pPr>
              <w:autoSpaceDE w:val="0"/>
              <w:autoSpaceDN w:val="0"/>
              <w:adjustRightInd w:val="0"/>
              <w:jc w:val="both"/>
              <w:rPr>
                <w:rFonts w:cs="TrebuchetMS,Bold"/>
                <w:bCs/>
                <w:sz w:val="24"/>
                <w:szCs w:val="24"/>
              </w:rPr>
            </w:pPr>
            <w:r>
              <w:rPr>
                <w:rFonts w:cs="TrebuchetMS,Bold"/>
                <w:bCs/>
                <w:sz w:val="24"/>
                <w:szCs w:val="24"/>
              </w:rPr>
              <w:t>Paix, droits de la personne, progrès économique et social</w:t>
            </w:r>
          </w:p>
        </w:tc>
        <w:tc>
          <w:tcPr>
            <w:tcW w:w="2016" w:type="dxa"/>
          </w:tcPr>
          <w:p w:rsidR="0077549F" w:rsidRDefault="00035FD7" w:rsidP="00206792">
            <w:pPr>
              <w:autoSpaceDE w:val="0"/>
              <w:autoSpaceDN w:val="0"/>
              <w:adjustRightInd w:val="0"/>
              <w:jc w:val="both"/>
              <w:rPr>
                <w:rFonts w:cs="TrebuchetMS,Bold"/>
                <w:bCs/>
                <w:sz w:val="24"/>
                <w:szCs w:val="24"/>
              </w:rPr>
            </w:pPr>
            <w:r>
              <w:rPr>
                <w:rFonts w:cs="Times New Roman"/>
                <w:color w:val="000000" w:themeColor="text1"/>
              </w:rPr>
              <w:t>Mixité social, économique et culturelle, vivre ensemble</w:t>
            </w:r>
          </w:p>
        </w:tc>
        <w:tc>
          <w:tcPr>
            <w:tcW w:w="1843" w:type="dxa"/>
          </w:tcPr>
          <w:p w:rsidR="000758B4" w:rsidRPr="000758B4" w:rsidRDefault="000758B4" w:rsidP="00CA2F03">
            <w:pPr>
              <w:autoSpaceDE w:val="0"/>
              <w:autoSpaceDN w:val="0"/>
              <w:adjustRightInd w:val="0"/>
              <w:jc w:val="both"/>
            </w:pPr>
            <w:r>
              <w:t xml:space="preserve">Progrès économique et social, compétitivité </w:t>
            </w:r>
          </w:p>
          <w:p w:rsidR="0077549F" w:rsidRDefault="0077549F" w:rsidP="00CA2F03">
            <w:pPr>
              <w:autoSpaceDE w:val="0"/>
              <w:autoSpaceDN w:val="0"/>
              <w:adjustRightInd w:val="0"/>
              <w:jc w:val="both"/>
              <w:rPr>
                <w:rFonts w:cs="TrebuchetMS,Bold"/>
                <w:bCs/>
                <w:sz w:val="24"/>
                <w:szCs w:val="24"/>
              </w:rPr>
            </w:pPr>
          </w:p>
        </w:tc>
        <w:tc>
          <w:tcPr>
            <w:tcW w:w="1843" w:type="dxa"/>
          </w:tcPr>
          <w:p w:rsidR="0077549F" w:rsidRDefault="00E1727A" w:rsidP="00206792">
            <w:pPr>
              <w:autoSpaceDE w:val="0"/>
              <w:autoSpaceDN w:val="0"/>
              <w:adjustRightInd w:val="0"/>
              <w:jc w:val="both"/>
              <w:rPr>
                <w:rFonts w:cs="TrebuchetMS,Bold"/>
                <w:bCs/>
                <w:sz w:val="24"/>
                <w:szCs w:val="24"/>
              </w:rPr>
            </w:pPr>
            <w:r>
              <w:rPr>
                <w:rFonts w:cs="Times New Roman"/>
                <w:color w:val="000000" w:themeColor="text1"/>
              </w:rPr>
              <w:t xml:space="preserve">Aide alimentaire, accompagnement des pauvres </w:t>
            </w:r>
            <w:r w:rsidR="00CA2F03">
              <w:rPr>
                <w:rFonts w:cs="Times New Roman"/>
                <w:color w:val="000000" w:themeColor="text1"/>
              </w:rPr>
              <w:t>sur un marché concurrentiel</w:t>
            </w:r>
          </w:p>
        </w:tc>
      </w:tr>
      <w:tr w:rsidR="0077549F" w:rsidTr="00206792">
        <w:tc>
          <w:tcPr>
            <w:tcW w:w="1526" w:type="dxa"/>
          </w:tcPr>
          <w:p w:rsidR="0077549F" w:rsidRDefault="0077549F" w:rsidP="00206792">
            <w:pPr>
              <w:autoSpaceDE w:val="0"/>
              <w:autoSpaceDN w:val="0"/>
              <w:adjustRightInd w:val="0"/>
              <w:jc w:val="both"/>
              <w:rPr>
                <w:rFonts w:cs="TrebuchetMS,Bold"/>
                <w:bCs/>
                <w:sz w:val="24"/>
                <w:szCs w:val="24"/>
              </w:rPr>
            </w:pPr>
            <w:r>
              <w:rPr>
                <w:rFonts w:cs="TrebuchetMS,Bold"/>
                <w:bCs/>
                <w:sz w:val="24"/>
                <w:szCs w:val="24"/>
              </w:rPr>
              <w:t xml:space="preserve">Logique </w:t>
            </w:r>
            <w:r>
              <w:rPr>
                <w:rFonts w:cs="TrebuchetMS,Bold"/>
                <w:bCs/>
                <w:sz w:val="24"/>
                <w:szCs w:val="24"/>
              </w:rPr>
              <w:lastRenderedPageBreak/>
              <w:t>constitutive</w:t>
            </w:r>
          </w:p>
        </w:tc>
        <w:tc>
          <w:tcPr>
            <w:tcW w:w="1984" w:type="dxa"/>
          </w:tcPr>
          <w:p w:rsidR="0077549F" w:rsidRDefault="0077549F" w:rsidP="00206792">
            <w:pPr>
              <w:autoSpaceDE w:val="0"/>
              <w:autoSpaceDN w:val="0"/>
              <w:adjustRightInd w:val="0"/>
              <w:jc w:val="both"/>
              <w:rPr>
                <w:rFonts w:cs="TrebuchetMS,Bold"/>
                <w:bCs/>
                <w:sz w:val="24"/>
                <w:szCs w:val="24"/>
              </w:rPr>
            </w:pPr>
            <w:r>
              <w:rPr>
                <w:sz w:val="24"/>
                <w:szCs w:val="24"/>
              </w:rPr>
              <w:lastRenderedPageBreak/>
              <w:t xml:space="preserve">Prééminence des </w:t>
            </w:r>
            <w:r>
              <w:rPr>
                <w:sz w:val="24"/>
                <w:szCs w:val="24"/>
              </w:rPr>
              <w:lastRenderedPageBreak/>
              <w:t>droits fondamentaux de la personne en Europe</w:t>
            </w:r>
            <w:r w:rsidR="001F0C12">
              <w:rPr>
                <w:sz w:val="24"/>
                <w:szCs w:val="24"/>
              </w:rPr>
              <w:t> !</w:t>
            </w:r>
          </w:p>
        </w:tc>
        <w:tc>
          <w:tcPr>
            <w:tcW w:w="2016" w:type="dxa"/>
          </w:tcPr>
          <w:p w:rsidR="0077549F" w:rsidRDefault="0077549F" w:rsidP="00206792">
            <w:pPr>
              <w:autoSpaceDE w:val="0"/>
              <w:autoSpaceDN w:val="0"/>
              <w:adjustRightInd w:val="0"/>
              <w:jc w:val="both"/>
              <w:rPr>
                <w:rFonts w:cs="TrebuchetMS,Bold"/>
                <w:bCs/>
                <w:sz w:val="24"/>
                <w:szCs w:val="24"/>
              </w:rPr>
            </w:pPr>
            <w:r>
              <w:rPr>
                <w:rFonts w:cs="TrebuchetMS,Bold"/>
                <w:bCs/>
                <w:sz w:val="24"/>
                <w:szCs w:val="24"/>
              </w:rPr>
              <w:lastRenderedPageBreak/>
              <w:t xml:space="preserve">Evaluer l’accès </w:t>
            </w:r>
            <w:r>
              <w:rPr>
                <w:rFonts w:cs="TrebuchetMS,Bold"/>
                <w:bCs/>
                <w:sz w:val="24"/>
                <w:szCs w:val="24"/>
              </w:rPr>
              <w:lastRenderedPageBreak/>
              <w:t xml:space="preserve">effectif aux </w:t>
            </w:r>
            <w:r w:rsidR="00035FD7">
              <w:rPr>
                <w:rFonts w:cs="TrebuchetMS,Bold"/>
                <w:bCs/>
                <w:sz w:val="24"/>
                <w:szCs w:val="24"/>
              </w:rPr>
              <w:t>droits fondamentaux pour tous</w:t>
            </w:r>
            <w:r w:rsidR="001F0C12">
              <w:rPr>
                <w:rFonts w:cs="TrebuchetMS,Bold"/>
                <w:bCs/>
                <w:sz w:val="24"/>
                <w:szCs w:val="24"/>
              </w:rPr>
              <w:t> !</w:t>
            </w:r>
          </w:p>
        </w:tc>
        <w:tc>
          <w:tcPr>
            <w:tcW w:w="1843" w:type="dxa"/>
          </w:tcPr>
          <w:p w:rsidR="0077549F" w:rsidRDefault="000758B4" w:rsidP="00206792">
            <w:pPr>
              <w:autoSpaceDE w:val="0"/>
              <w:autoSpaceDN w:val="0"/>
              <w:adjustRightInd w:val="0"/>
              <w:jc w:val="both"/>
              <w:rPr>
                <w:rFonts w:cs="TrebuchetMS,Bold"/>
                <w:bCs/>
                <w:sz w:val="24"/>
                <w:szCs w:val="24"/>
              </w:rPr>
            </w:pPr>
            <w:r>
              <w:rPr>
                <w:sz w:val="24"/>
                <w:szCs w:val="24"/>
              </w:rPr>
              <w:lastRenderedPageBreak/>
              <w:t>-</w:t>
            </w:r>
            <w:r w:rsidR="0077549F">
              <w:rPr>
                <w:sz w:val="24"/>
                <w:szCs w:val="24"/>
              </w:rPr>
              <w:t xml:space="preserve">Améliorer la </w:t>
            </w:r>
            <w:r w:rsidR="0077549F">
              <w:rPr>
                <w:sz w:val="24"/>
                <w:szCs w:val="24"/>
              </w:rPr>
              <w:lastRenderedPageBreak/>
              <w:t>position concurrentielle de l’Europe sur le plan mondial grâce à une    compétitivité</w:t>
            </w:r>
            <w:r w:rsidR="0077549F">
              <w:rPr>
                <w:rFonts w:cs="TrebuchetMS,Bold"/>
                <w:bCs/>
                <w:sz w:val="24"/>
                <w:szCs w:val="24"/>
              </w:rPr>
              <w:t xml:space="preserve"> efficace !</w:t>
            </w:r>
          </w:p>
          <w:p w:rsidR="000758B4" w:rsidRDefault="000758B4" w:rsidP="00206792">
            <w:pPr>
              <w:autoSpaceDE w:val="0"/>
              <w:autoSpaceDN w:val="0"/>
              <w:adjustRightInd w:val="0"/>
              <w:jc w:val="both"/>
              <w:rPr>
                <w:rFonts w:cs="TrebuchetMS,Bold"/>
                <w:bCs/>
                <w:sz w:val="24"/>
                <w:szCs w:val="24"/>
              </w:rPr>
            </w:pPr>
            <w:r>
              <w:rPr>
                <w:sz w:val="24"/>
                <w:szCs w:val="24"/>
              </w:rPr>
              <w:t xml:space="preserve">-Agir sur </w:t>
            </w:r>
            <w:r w:rsidRPr="00755511">
              <w:rPr>
                <w:i/>
                <w:sz w:val="24"/>
                <w:szCs w:val="24"/>
              </w:rPr>
              <w:t xml:space="preserve">une croissance </w:t>
            </w:r>
            <w:r>
              <w:rPr>
                <w:i/>
                <w:sz w:val="24"/>
                <w:szCs w:val="24"/>
              </w:rPr>
              <w:t xml:space="preserve"> </w:t>
            </w:r>
            <w:r w:rsidRPr="00755511">
              <w:rPr>
                <w:i/>
                <w:sz w:val="24"/>
                <w:szCs w:val="24"/>
              </w:rPr>
              <w:t>territorialisée</w:t>
            </w:r>
            <w:r>
              <w:rPr>
                <w:i/>
                <w:sz w:val="24"/>
                <w:szCs w:val="24"/>
              </w:rPr>
              <w:t xml:space="preserve"> </w:t>
            </w:r>
          </w:p>
        </w:tc>
        <w:tc>
          <w:tcPr>
            <w:tcW w:w="1843" w:type="dxa"/>
          </w:tcPr>
          <w:p w:rsidR="0077549F" w:rsidRDefault="0077549F" w:rsidP="00206792">
            <w:pPr>
              <w:autoSpaceDE w:val="0"/>
              <w:autoSpaceDN w:val="0"/>
              <w:adjustRightInd w:val="0"/>
              <w:jc w:val="both"/>
              <w:rPr>
                <w:rFonts w:cs="TrebuchetMS,Bold"/>
                <w:bCs/>
                <w:sz w:val="24"/>
                <w:szCs w:val="24"/>
              </w:rPr>
            </w:pPr>
            <w:r>
              <w:rPr>
                <w:sz w:val="24"/>
                <w:szCs w:val="24"/>
              </w:rPr>
              <w:lastRenderedPageBreak/>
              <w:t xml:space="preserve">Lutter contre la </w:t>
            </w:r>
            <w:r w:rsidR="00CE420C">
              <w:rPr>
                <w:sz w:val="24"/>
                <w:szCs w:val="24"/>
              </w:rPr>
              <w:lastRenderedPageBreak/>
              <w:t>pauvreté pour permettre à ceux qui y ont droit</w:t>
            </w:r>
            <w:r>
              <w:rPr>
                <w:sz w:val="24"/>
                <w:szCs w:val="24"/>
              </w:rPr>
              <w:t xml:space="preserve"> d’être actif sur le marché de l’emploi !</w:t>
            </w:r>
          </w:p>
        </w:tc>
      </w:tr>
    </w:tbl>
    <w:p w:rsidR="00501112" w:rsidRDefault="00501112" w:rsidP="00CE420C">
      <w:pPr>
        <w:autoSpaceDE w:val="0"/>
        <w:autoSpaceDN w:val="0"/>
        <w:adjustRightInd w:val="0"/>
        <w:spacing w:after="0" w:line="240" w:lineRule="auto"/>
        <w:jc w:val="both"/>
        <w:rPr>
          <w:rFonts w:cs="Times New Roman"/>
          <w:b/>
          <w:color w:val="000000" w:themeColor="text1"/>
          <w:sz w:val="24"/>
          <w:szCs w:val="24"/>
        </w:rPr>
      </w:pPr>
    </w:p>
    <w:p w:rsidR="003C10AA" w:rsidRPr="009205F7" w:rsidRDefault="009205F7" w:rsidP="00501112">
      <w:pPr>
        <w:autoSpaceDE w:val="0"/>
        <w:autoSpaceDN w:val="0"/>
        <w:adjustRightInd w:val="0"/>
        <w:spacing w:after="0" w:line="240" w:lineRule="auto"/>
        <w:jc w:val="both"/>
        <w:rPr>
          <w:rFonts w:cs="Times New Roman"/>
          <w:color w:val="000000" w:themeColor="text1"/>
          <w:sz w:val="24"/>
          <w:szCs w:val="24"/>
        </w:rPr>
      </w:pPr>
      <w:r>
        <w:rPr>
          <w:rFonts w:cs="Times New Roman"/>
          <w:color w:val="000000" w:themeColor="text1"/>
          <w:sz w:val="24"/>
          <w:szCs w:val="24"/>
        </w:rPr>
        <w:t>Ce qui</w:t>
      </w:r>
      <w:r w:rsidR="008C6EA6">
        <w:rPr>
          <w:rFonts w:cs="Times New Roman"/>
          <w:color w:val="000000" w:themeColor="text1"/>
          <w:sz w:val="24"/>
          <w:szCs w:val="24"/>
        </w:rPr>
        <w:t xml:space="preserve"> est</w:t>
      </w:r>
      <w:r>
        <w:rPr>
          <w:rFonts w:cs="Times New Roman"/>
          <w:color w:val="000000" w:themeColor="text1"/>
          <w:sz w:val="24"/>
          <w:szCs w:val="24"/>
        </w:rPr>
        <w:t xml:space="preserve"> proposé à travers le Plan de Lutte contre la Pauvreté</w:t>
      </w:r>
      <w:r w:rsidR="008C6EA6">
        <w:rPr>
          <w:rFonts w:cs="Times New Roman"/>
          <w:color w:val="000000" w:themeColor="text1"/>
          <w:sz w:val="24"/>
          <w:szCs w:val="24"/>
        </w:rPr>
        <w:t>,</w:t>
      </w:r>
      <w:r>
        <w:rPr>
          <w:rFonts w:cs="Times New Roman"/>
          <w:color w:val="000000" w:themeColor="text1"/>
          <w:sz w:val="24"/>
          <w:szCs w:val="24"/>
        </w:rPr>
        <w:t xml:space="preserve"> c’est encore un nouveau plan</w:t>
      </w:r>
      <w:r w:rsidR="008C6EA6">
        <w:rPr>
          <w:rFonts w:cs="Times New Roman"/>
          <w:color w:val="000000" w:themeColor="text1"/>
          <w:sz w:val="24"/>
          <w:szCs w:val="24"/>
        </w:rPr>
        <w:t xml:space="preserve"> ! Qui ne fonctionnera pas de la même manière que le PCS </w:t>
      </w:r>
    </w:p>
    <w:p w:rsidR="00004706" w:rsidRPr="00501112" w:rsidRDefault="00763E5F" w:rsidP="00501112">
      <w:pPr>
        <w:autoSpaceDE w:val="0"/>
        <w:autoSpaceDN w:val="0"/>
        <w:adjustRightInd w:val="0"/>
        <w:spacing w:after="0" w:line="240" w:lineRule="auto"/>
        <w:jc w:val="both"/>
        <w:rPr>
          <w:rFonts w:cs="Times New Roman"/>
          <w:color w:val="000000" w:themeColor="text1"/>
          <w:sz w:val="24"/>
          <w:szCs w:val="24"/>
        </w:rPr>
      </w:pPr>
      <w:r>
        <w:rPr>
          <w:rFonts w:cs="Times New Roman"/>
          <w:color w:val="000000" w:themeColor="text1"/>
          <w:sz w:val="24"/>
          <w:szCs w:val="24"/>
        </w:rPr>
        <w:t>Dans la suite de notre travail</w:t>
      </w:r>
      <w:r w:rsidR="00D51FBD">
        <w:rPr>
          <w:rFonts w:cs="Times New Roman"/>
          <w:color w:val="000000" w:themeColor="text1"/>
          <w:sz w:val="24"/>
          <w:szCs w:val="24"/>
        </w:rPr>
        <w:t>, nous allons évoquer</w:t>
      </w:r>
      <w:r w:rsidR="00D37562">
        <w:rPr>
          <w:rFonts w:cs="Times New Roman"/>
          <w:color w:val="000000" w:themeColor="text1"/>
          <w:sz w:val="24"/>
          <w:szCs w:val="24"/>
        </w:rPr>
        <w:t xml:space="preserve"> la mise en </w:t>
      </w:r>
      <w:r w:rsidR="00526ED9">
        <w:rPr>
          <w:rFonts w:cs="Times New Roman"/>
          <w:color w:val="000000" w:themeColor="text1"/>
          <w:sz w:val="24"/>
          <w:szCs w:val="24"/>
        </w:rPr>
        <w:t>œuvre du PCS sur le terrain, ainsi que</w:t>
      </w:r>
      <w:r w:rsidR="00677DED">
        <w:rPr>
          <w:rFonts w:cs="Times New Roman"/>
          <w:color w:val="000000" w:themeColor="text1"/>
          <w:sz w:val="24"/>
          <w:szCs w:val="24"/>
        </w:rPr>
        <w:t xml:space="preserve"> les acteurs</w:t>
      </w:r>
      <w:r w:rsidR="00E30ACD">
        <w:rPr>
          <w:rFonts w:cs="Times New Roman"/>
          <w:color w:val="000000" w:themeColor="text1"/>
          <w:sz w:val="24"/>
          <w:szCs w:val="24"/>
        </w:rPr>
        <w:t xml:space="preserve"> </w:t>
      </w:r>
      <w:r w:rsidR="00C316C9">
        <w:rPr>
          <w:rFonts w:cs="Times New Roman"/>
          <w:color w:val="000000" w:themeColor="text1"/>
          <w:sz w:val="24"/>
          <w:szCs w:val="24"/>
        </w:rPr>
        <w:t>concernés</w:t>
      </w:r>
      <w:r w:rsidR="00677DED">
        <w:rPr>
          <w:rFonts w:cs="Times New Roman"/>
          <w:color w:val="000000" w:themeColor="text1"/>
          <w:sz w:val="24"/>
          <w:szCs w:val="24"/>
        </w:rPr>
        <w:t>.</w:t>
      </w:r>
    </w:p>
    <w:p w:rsidR="00004706" w:rsidRDefault="00004706" w:rsidP="00CD3AE2">
      <w:pPr>
        <w:spacing w:before="120" w:line="240" w:lineRule="auto"/>
        <w:jc w:val="right"/>
        <w:rPr>
          <w:sz w:val="28"/>
          <w:szCs w:val="28"/>
        </w:rPr>
      </w:pPr>
    </w:p>
    <w:p w:rsidR="00F46D6A" w:rsidRDefault="00F46D6A">
      <w:pPr>
        <w:rPr>
          <w:b/>
          <w:sz w:val="32"/>
          <w:szCs w:val="32"/>
          <w:lang w:val="fr-FR"/>
        </w:rPr>
      </w:pPr>
    </w:p>
    <w:p w:rsidR="001F6648" w:rsidRPr="001F6648" w:rsidRDefault="00834370" w:rsidP="00F46D6A">
      <w:pPr>
        <w:pStyle w:val="Titre2"/>
        <w:jc w:val="center"/>
        <w:rPr>
          <w:lang w:val="fr-FR"/>
        </w:rPr>
      </w:pPr>
      <w:bookmarkStart w:id="37" w:name="_Toc523086664"/>
      <w:r>
        <w:rPr>
          <w:lang w:val="fr-FR"/>
        </w:rPr>
        <w:t xml:space="preserve">Chapitre </w:t>
      </w:r>
      <w:r w:rsidR="001F6648">
        <w:rPr>
          <w:lang w:val="fr-FR"/>
        </w:rPr>
        <w:t>V : Mise en œuvre du Plan de Cohésion Sociale au sein de la Ville de Liège</w:t>
      </w:r>
      <w:bookmarkEnd w:id="37"/>
    </w:p>
    <w:p w:rsidR="00D13F98" w:rsidRDefault="0038569D" w:rsidP="00114199">
      <w:pPr>
        <w:jc w:val="both"/>
        <w:rPr>
          <w:sz w:val="24"/>
          <w:szCs w:val="24"/>
        </w:rPr>
      </w:pPr>
      <w:r>
        <w:rPr>
          <w:sz w:val="24"/>
          <w:szCs w:val="24"/>
        </w:rPr>
        <w:t xml:space="preserve">Concernant la mise en œuvre du plan, </w:t>
      </w:r>
      <w:r w:rsidR="00864A4C">
        <w:rPr>
          <w:sz w:val="24"/>
          <w:szCs w:val="24"/>
        </w:rPr>
        <w:t>c</w:t>
      </w:r>
      <w:r w:rsidR="002C18C0">
        <w:rPr>
          <w:sz w:val="24"/>
          <w:szCs w:val="24"/>
        </w:rPr>
        <w:t>omme présenté dans la grille d’analyse du Chapitre II, pour repérer</w:t>
      </w:r>
      <w:r w:rsidR="00053E97">
        <w:rPr>
          <w:sz w:val="24"/>
          <w:szCs w:val="24"/>
        </w:rPr>
        <w:t xml:space="preserve"> les logiques d’appropriation du</w:t>
      </w:r>
      <w:r w:rsidR="00444511">
        <w:rPr>
          <w:sz w:val="24"/>
          <w:szCs w:val="24"/>
        </w:rPr>
        <w:t xml:space="preserve"> PCS par les acteurs de terrains</w:t>
      </w:r>
      <w:r w:rsidR="002C18C0">
        <w:rPr>
          <w:sz w:val="24"/>
          <w:szCs w:val="24"/>
        </w:rPr>
        <w:t>, nous</w:t>
      </w:r>
      <w:r w:rsidR="006B4A0C">
        <w:rPr>
          <w:sz w:val="24"/>
          <w:szCs w:val="24"/>
        </w:rPr>
        <w:t xml:space="preserve"> nous sommes interrogés sur</w:t>
      </w:r>
      <w:r w:rsidR="00053E97">
        <w:rPr>
          <w:sz w:val="24"/>
          <w:szCs w:val="24"/>
        </w:rPr>
        <w:t xml:space="preserve"> les acteurs q</w:t>
      </w:r>
      <w:r w:rsidR="006B4A0C">
        <w:rPr>
          <w:sz w:val="24"/>
          <w:szCs w:val="24"/>
        </w:rPr>
        <w:t>ui sont concernés par le Plan. Qui sont-ils ?</w:t>
      </w:r>
      <w:r w:rsidR="00053E97">
        <w:rPr>
          <w:sz w:val="24"/>
          <w:szCs w:val="24"/>
        </w:rPr>
        <w:t xml:space="preserve"> Quelles sont leurs caractéristiq</w:t>
      </w:r>
      <w:r w:rsidR="00D13F98">
        <w:rPr>
          <w:sz w:val="24"/>
          <w:szCs w:val="24"/>
        </w:rPr>
        <w:t xml:space="preserve">ues ? Mais </w:t>
      </w:r>
      <w:r w:rsidR="00053E97">
        <w:rPr>
          <w:sz w:val="24"/>
          <w:szCs w:val="24"/>
        </w:rPr>
        <w:t>aussi</w:t>
      </w:r>
      <w:r w:rsidR="00D13F98">
        <w:rPr>
          <w:sz w:val="24"/>
          <w:szCs w:val="24"/>
        </w:rPr>
        <w:t>,</w:t>
      </w:r>
      <w:r w:rsidR="00053E97">
        <w:rPr>
          <w:sz w:val="24"/>
          <w:szCs w:val="24"/>
        </w:rPr>
        <w:t xml:space="preserve"> quel est le </w:t>
      </w:r>
      <w:proofErr w:type="spellStart"/>
      <w:r w:rsidR="00053E97">
        <w:rPr>
          <w:sz w:val="24"/>
          <w:szCs w:val="24"/>
        </w:rPr>
        <w:t>socio-gramme</w:t>
      </w:r>
      <w:proofErr w:type="spellEnd"/>
      <w:r w:rsidR="00053E97">
        <w:rPr>
          <w:sz w:val="24"/>
          <w:szCs w:val="24"/>
        </w:rPr>
        <w:t xml:space="preserve"> ou l’arrangement politico-administ</w:t>
      </w:r>
      <w:r w:rsidR="006B4A0C">
        <w:rPr>
          <w:sz w:val="24"/>
          <w:szCs w:val="24"/>
        </w:rPr>
        <w:t>ratif mis en place</w:t>
      </w:r>
      <w:r w:rsidR="004C0786">
        <w:rPr>
          <w:sz w:val="24"/>
          <w:szCs w:val="24"/>
        </w:rPr>
        <w:t xml:space="preserve"> sur le terrain</w:t>
      </w:r>
      <w:r w:rsidR="002C18C0">
        <w:rPr>
          <w:sz w:val="24"/>
          <w:szCs w:val="24"/>
        </w:rPr>
        <w:t xml:space="preserve"> ? </w:t>
      </w:r>
    </w:p>
    <w:p w:rsidR="002C48D2" w:rsidRDefault="002C18C0" w:rsidP="00114199">
      <w:pPr>
        <w:jc w:val="both"/>
        <w:rPr>
          <w:i/>
          <w:sz w:val="24"/>
          <w:szCs w:val="24"/>
          <w:lang w:val="fr-FR"/>
        </w:rPr>
      </w:pPr>
      <w:r>
        <w:rPr>
          <w:sz w:val="24"/>
          <w:szCs w:val="24"/>
          <w:lang w:val="fr-FR"/>
        </w:rPr>
        <w:t>Mais a</w:t>
      </w:r>
      <w:r w:rsidR="005A22A8">
        <w:rPr>
          <w:sz w:val="24"/>
          <w:szCs w:val="24"/>
          <w:lang w:val="fr-FR"/>
        </w:rPr>
        <w:t>vant d’aborder les</w:t>
      </w:r>
      <w:r w:rsidR="002E6DD4">
        <w:rPr>
          <w:sz w:val="24"/>
          <w:szCs w:val="24"/>
          <w:lang w:val="fr-FR"/>
        </w:rPr>
        <w:t xml:space="preserve"> acteurs de terrain du P</w:t>
      </w:r>
      <w:r w:rsidR="004A5F61">
        <w:rPr>
          <w:sz w:val="24"/>
          <w:szCs w:val="24"/>
          <w:lang w:val="fr-FR"/>
        </w:rPr>
        <w:t xml:space="preserve">lan de </w:t>
      </w:r>
      <w:r w:rsidR="002E6DD4">
        <w:rPr>
          <w:sz w:val="24"/>
          <w:szCs w:val="24"/>
          <w:lang w:val="fr-FR"/>
        </w:rPr>
        <w:t>C</w:t>
      </w:r>
      <w:r w:rsidR="004A5F61">
        <w:rPr>
          <w:sz w:val="24"/>
          <w:szCs w:val="24"/>
          <w:lang w:val="fr-FR"/>
        </w:rPr>
        <w:t xml:space="preserve">ohésion </w:t>
      </w:r>
      <w:r w:rsidR="002E6DD4">
        <w:rPr>
          <w:sz w:val="24"/>
          <w:szCs w:val="24"/>
          <w:lang w:val="fr-FR"/>
        </w:rPr>
        <w:t>S</w:t>
      </w:r>
      <w:r w:rsidR="004A5F61">
        <w:rPr>
          <w:sz w:val="24"/>
          <w:szCs w:val="24"/>
          <w:lang w:val="fr-FR"/>
        </w:rPr>
        <w:t>ociale</w:t>
      </w:r>
      <w:r w:rsidR="002E6DD4">
        <w:rPr>
          <w:sz w:val="24"/>
          <w:szCs w:val="24"/>
          <w:lang w:val="fr-FR"/>
        </w:rPr>
        <w:t xml:space="preserve"> de la Ville de Liège</w:t>
      </w:r>
      <w:r w:rsidR="004A5F61">
        <w:rPr>
          <w:sz w:val="24"/>
          <w:szCs w:val="24"/>
          <w:lang w:val="fr-FR"/>
        </w:rPr>
        <w:t xml:space="preserve"> à proprement parler, n</w:t>
      </w:r>
      <w:r w:rsidR="005A22A8">
        <w:rPr>
          <w:sz w:val="24"/>
          <w:szCs w:val="24"/>
          <w:lang w:val="fr-FR"/>
        </w:rPr>
        <w:t>ous allons</w:t>
      </w:r>
      <w:r w:rsidR="003C14E2">
        <w:rPr>
          <w:sz w:val="24"/>
          <w:szCs w:val="24"/>
          <w:lang w:val="fr-FR"/>
        </w:rPr>
        <w:t>, dans un premier temps,</w:t>
      </w:r>
      <w:r w:rsidR="005A22A8">
        <w:rPr>
          <w:sz w:val="24"/>
          <w:szCs w:val="24"/>
          <w:lang w:val="fr-FR"/>
        </w:rPr>
        <w:t xml:space="preserve"> nous intéresser</w:t>
      </w:r>
      <w:r w:rsidR="00AE3E4F">
        <w:rPr>
          <w:sz w:val="24"/>
          <w:szCs w:val="24"/>
          <w:lang w:val="fr-FR"/>
        </w:rPr>
        <w:t xml:space="preserve"> à</w:t>
      </w:r>
      <w:r w:rsidR="00842AA7">
        <w:rPr>
          <w:sz w:val="24"/>
          <w:szCs w:val="24"/>
          <w:lang w:val="fr-FR"/>
        </w:rPr>
        <w:t xml:space="preserve"> la Commission d’</w:t>
      </w:r>
      <w:r w:rsidR="00AE3E4F">
        <w:rPr>
          <w:sz w:val="24"/>
          <w:szCs w:val="24"/>
          <w:lang w:val="fr-FR"/>
        </w:rPr>
        <w:t>Accompagnement du Plan tel qu’</w:t>
      </w:r>
      <w:r w:rsidR="00726B16">
        <w:rPr>
          <w:sz w:val="24"/>
          <w:szCs w:val="24"/>
          <w:lang w:val="fr-FR"/>
        </w:rPr>
        <w:t>elle a été définie dans les fiches explicatives du PCS 2014-2019</w:t>
      </w:r>
      <w:r w:rsidR="00004706">
        <w:rPr>
          <w:sz w:val="24"/>
          <w:szCs w:val="24"/>
          <w:lang w:val="fr-FR"/>
        </w:rPr>
        <w:t xml:space="preserve"> par la Direction interdépartementale de la Cohésion Sociale (</w:t>
      </w:r>
      <w:proofErr w:type="spellStart"/>
      <w:r w:rsidR="00004706">
        <w:rPr>
          <w:sz w:val="24"/>
          <w:szCs w:val="24"/>
          <w:lang w:val="fr-FR"/>
        </w:rPr>
        <w:t>DiCS</w:t>
      </w:r>
      <w:proofErr w:type="spellEnd"/>
      <w:r w:rsidR="00004706">
        <w:rPr>
          <w:sz w:val="24"/>
          <w:szCs w:val="24"/>
          <w:lang w:val="fr-FR"/>
        </w:rPr>
        <w:t>)</w:t>
      </w:r>
      <w:r w:rsidR="00501112">
        <w:rPr>
          <w:sz w:val="24"/>
          <w:szCs w:val="24"/>
          <w:lang w:val="fr-FR"/>
        </w:rPr>
        <w:t xml:space="preserve"> du Service Public Wallon (SPW)</w:t>
      </w:r>
      <w:r w:rsidR="002413C0">
        <w:rPr>
          <w:sz w:val="24"/>
          <w:szCs w:val="24"/>
          <w:lang w:val="fr-FR"/>
        </w:rPr>
        <w:t xml:space="preserve"> dans le cadre</w:t>
      </w:r>
      <w:r w:rsidR="00501112">
        <w:rPr>
          <w:sz w:val="24"/>
          <w:szCs w:val="24"/>
          <w:lang w:val="fr-FR"/>
        </w:rPr>
        <w:t xml:space="preserve"> de la démarche</w:t>
      </w:r>
      <w:r w:rsidR="00726B16">
        <w:rPr>
          <w:sz w:val="24"/>
          <w:szCs w:val="24"/>
          <w:lang w:val="fr-FR"/>
        </w:rPr>
        <w:t xml:space="preserve"> SPIRALE du Conseil de l’Europe.</w:t>
      </w:r>
      <w:r w:rsidR="00CE7EA3">
        <w:rPr>
          <w:sz w:val="24"/>
          <w:szCs w:val="24"/>
          <w:lang w:val="fr-FR"/>
        </w:rPr>
        <w:t xml:space="preserve"> </w:t>
      </w:r>
      <w:r w:rsidR="002C48D2">
        <w:rPr>
          <w:sz w:val="24"/>
          <w:szCs w:val="24"/>
          <w:lang w:val="fr-FR"/>
        </w:rPr>
        <w:t xml:space="preserve">Nous évoquerons donc ici, la composante </w:t>
      </w:r>
      <w:r w:rsidR="002C48D2">
        <w:rPr>
          <w:i/>
          <w:sz w:val="24"/>
          <w:szCs w:val="24"/>
          <w:lang w:val="fr-FR"/>
        </w:rPr>
        <w:t xml:space="preserve">politico-administrative. </w:t>
      </w:r>
    </w:p>
    <w:p w:rsidR="00AE3E4F" w:rsidRDefault="00936551" w:rsidP="00114199">
      <w:pPr>
        <w:jc w:val="both"/>
        <w:rPr>
          <w:sz w:val="24"/>
          <w:szCs w:val="24"/>
          <w:lang w:val="fr-FR"/>
        </w:rPr>
      </w:pPr>
      <w:r>
        <w:rPr>
          <w:sz w:val="24"/>
          <w:szCs w:val="24"/>
          <w:lang w:val="fr-FR"/>
        </w:rPr>
        <w:t>Bien que la première édition du Plan ait eu lieu de 2009 à 2013, nous avons choisi de nous référer à la seconde édition</w:t>
      </w:r>
      <w:r w:rsidR="00DB1F5B">
        <w:rPr>
          <w:sz w:val="24"/>
          <w:szCs w:val="24"/>
          <w:lang w:val="fr-FR"/>
        </w:rPr>
        <w:t xml:space="preserve"> (2014-2019)</w:t>
      </w:r>
      <w:r>
        <w:rPr>
          <w:sz w:val="24"/>
          <w:szCs w:val="24"/>
          <w:lang w:val="fr-FR"/>
        </w:rPr>
        <w:t xml:space="preserve"> en raison de notre période de stage d’observation qui s’est étalée de novembre 2016 à mai 2017.</w:t>
      </w:r>
    </w:p>
    <w:p w:rsidR="00CE7EA3" w:rsidRDefault="00936551" w:rsidP="00114199">
      <w:pPr>
        <w:jc w:val="both"/>
        <w:rPr>
          <w:sz w:val="24"/>
          <w:szCs w:val="24"/>
          <w:lang w:val="fr-FR"/>
        </w:rPr>
      </w:pPr>
      <w:r>
        <w:rPr>
          <w:sz w:val="24"/>
          <w:szCs w:val="24"/>
          <w:lang w:val="fr-FR"/>
        </w:rPr>
        <w:t>Ainsi, p</w:t>
      </w:r>
      <w:r w:rsidR="00731051">
        <w:rPr>
          <w:sz w:val="24"/>
          <w:szCs w:val="24"/>
          <w:lang w:val="fr-FR"/>
        </w:rPr>
        <w:t>our nous rendre compte de l’étendue de</w:t>
      </w:r>
      <w:r>
        <w:rPr>
          <w:sz w:val="24"/>
          <w:szCs w:val="24"/>
          <w:lang w:val="fr-FR"/>
        </w:rPr>
        <w:t>s acteurs impliqués dans le PSC 2014-2019</w:t>
      </w:r>
      <w:r w:rsidR="00731051">
        <w:rPr>
          <w:sz w:val="24"/>
          <w:szCs w:val="24"/>
          <w:lang w:val="fr-FR"/>
        </w:rPr>
        <w:t>,</w:t>
      </w:r>
      <w:r w:rsidR="00743054">
        <w:rPr>
          <w:sz w:val="24"/>
          <w:szCs w:val="24"/>
          <w:lang w:val="fr-FR"/>
        </w:rPr>
        <w:t xml:space="preserve"> et les </w:t>
      </w:r>
      <w:proofErr w:type="spellStart"/>
      <w:r w:rsidR="00743054">
        <w:rPr>
          <w:sz w:val="24"/>
          <w:szCs w:val="24"/>
          <w:lang w:val="fr-FR"/>
        </w:rPr>
        <w:t>inter-relations</w:t>
      </w:r>
      <w:proofErr w:type="spellEnd"/>
      <w:r w:rsidR="00743054">
        <w:rPr>
          <w:sz w:val="24"/>
          <w:szCs w:val="24"/>
          <w:lang w:val="fr-FR"/>
        </w:rPr>
        <w:t xml:space="preserve"> rendues possibles entre eux,</w:t>
      </w:r>
      <w:r w:rsidR="00AE3E4F">
        <w:rPr>
          <w:sz w:val="24"/>
          <w:szCs w:val="24"/>
          <w:lang w:val="fr-FR"/>
        </w:rPr>
        <w:t xml:space="preserve"> </w:t>
      </w:r>
      <w:r w:rsidR="00501112">
        <w:rPr>
          <w:sz w:val="24"/>
          <w:szCs w:val="24"/>
          <w:lang w:val="fr-FR"/>
        </w:rPr>
        <w:t xml:space="preserve">nous allons présenter </w:t>
      </w:r>
      <w:r w:rsidR="00AE3E4F">
        <w:rPr>
          <w:sz w:val="24"/>
          <w:szCs w:val="24"/>
          <w:lang w:val="fr-FR"/>
        </w:rPr>
        <w:t xml:space="preserve">les </w:t>
      </w:r>
      <w:r w:rsidR="00842AA7">
        <w:rPr>
          <w:sz w:val="24"/>
          <w:szCs w:val="24"/>
          <w:lang w:val="fr-FR"/>
        </w:rPr>
        <w:t>profils des</w:t>
      </w:r>
      <w:r w:rsidR="005A22A8">
        <w:rPr>
          <w:sz w:val="24"/>
          <w:szCs w:val="24"/>
          <w:lang w:val="fr-FR"/>
        </w:rPr>
        <w:t xml:space="preserve"> acteurs</w:t>
      </w:r>
      <w:r w:rsidR="002C18C0">
        <w:rPr>
          <w:sz w:val="24"/>
          <w:szCs w:val="24"/>
          <w:lang w:val="fr-FR"/>
        </w:rPr>
        <w:t>-membres</w:t>
      </w:r>
      <w:r w:rsidR="005A22A8">
        <w:rPr>
          <w:sz w:val="24"/>
          <w:szCs w:val="24"/>
          <w:lang w:val="fr-FR"/>
        </w:rPr>
        <w:t xml:space="preserve"> de la Commission</w:t>
      </w:r>
      <w:r w:rsidR="00501112">
        <w:rPr>
          <w:sz w:val="24"/>
          <w:szCs w:val="24"/>
          <w:lang w:val="fr-FR"/>
        </w:rPr>
        <w:t>,</w:t>
      </w:r>
      <w:r w:rsidR="005A22A8">
        <w:rPr>
          <w:sz w:val="24"/>
          <w:szCs w:val="24"/>
          <w:lang w:val="fr-FR"/>
        </w:rPr>
        <w:t xml:space="preserve"> leurs rôles</w:t>
      </w:r>
      <w:r w:rsidR="00322697">
        <w:rPr>
          <w:sz w:val="24"/>
          <w:szCs w:val="24"/>
          <w:lang w:val="fr-FR"/>
        </w:rPr>
        <w:t xml:space="preserve"> et missions</w:t>
      </w:r>
      <w:r>
        <w:rPr>
          <w:sz w:val="24"/>
          <w:szCs w:val="24"/>
          <w:lang w:val="fr-FR"/>
        </w:rPr>
        <w:t>,</w:t>
      </w:r>
      <w:r w:rsidR="00FF7F8D">
        <w:rPr>
          <w:sz w:val="24"/>
          <w:szCs w:val="24"/>
          <w:lang w:val="fr-FR"/>
        </w:rPr>
        <w:t xml:space="preserve"> les</w:t>
      </w:r>
      <w:r w:rsidR="005A22A8">
        <w:rPr>
          <w:sz w:val="24"/>
          <w:szCs w:val="24"/>
          <w:lang w:val="fr-FR"/>
        </w:rPr>
        <w:t xml:space="preserve"> </w:t>
      </w:r>
      <w:r w:rsidR="0023238E">
        <w:rPr>
          <w:sz w:val="24"/>
          <w:szCs w:val="24"/>
          <w:lang w:val="fr-FR"/>
        </w:rPr>
        <w:t>autres acteurs des services publics en lien avec le PCS</w:t>
      </w:r>
      <w:r w:rsidR="005A22A8">
        <w:rPr>
          <w:sz w:val="24"/>
          <w:szCs w:val="24"/>
          <w:lang w:val="fr-FR"/>
        </w:rPr>
        <w:t>,</w:t>
      </w:r>
      <w:r w:rsidR="0023238E">
        <w:rPr>
          <w:sz w:val="24"/>
          <w:szCs w:val="24"/>
          <w:lang w:val="fr-FR"/>
        </w:rPr>
        <w:t xml:space="preserve"> </w:t>
      </w:r>
      <w:r w:rsidR="009C5AFD">
        <w:rPr>
          <w:sz w:val="24"/>
          <w:szCs w:val="24"/>
          <w:lang w:val="fr-FR"/>
        </w:rPr>
        <w:t xml:space="preserve">mais aussi </w:t>
      </w:r>
      <w:r w:rsidR="0023238E">
        <w:rPr>
          <w:sz w:val="24"/>
          <w:szCs w:val="24"/>
          <w:lang w:val="fr-FR"/>
        </w:rPr>
        <w:t>les missions du chef de projet</w:t>
      </w:r>
      <w:r w:rsidR="009C5AFD">
        <w:rPr>
          <w:sz w:val="24"/>
          <w:szCs w:val="24"/>
          <w:lang w:val="fr-FR"/>
        </w:rPr>
        <w:t xml:space="preserve"> du Plan</w:t>
      </w:r>
      <w:r w:rsidR="00B6084E">
        <w:rPr>
          <w:sz w:val="24"/>
          <w:szCs w:val="24"/>
          <w:lang w:val="fr-FR"/>
        </w:rPr>
        <w:t xml:space="preserve"> et</w:t>
      </w:r>
      <w:r w:rsidR="00605622">
        <w:rPr>
          <w:sz w:val="24"/>
          <w:szCs w:val="24"/>
          <w:lang w:val="fr-FR"/>
        </w:rPr>
        <w:t xml:space="preserve"> les partenaires obligatoires e</w:t>
      </w:r>
      <w:r w:rsidR="00B6084E">
        <w:rPr>
          <w:sz w:val="24"/>
          <w:szCs w:val="24"/>
          <w:lang w:val="fr-FR"/>
        </w:rPr>
        <w:t xml:space="preserve">t  facultatifs. </w:t>
      </w:r>
    </w:p>
    <w:p w:rsidR="00CF05C1" w:rsidRDefault="00B6084E" w:rsidP="00114199">
      <w:pPr>
        <w:jc w:val="both"/>
        <w:rPr>
          <w:sz w:val="24"/>
          <w:szCs w:val="24"/>
          <w:lang w:val="fr-FR"/>
        </w:rPr>
      </w:pPr>
      <w:r>
        <w:rPr>
          <w:sz w:val="24"/>
          <w:szCs w:val="24"/>
          <w:lang w:val="fr-FR"/>
        </w:rPr>
        <w:lastRenderedPageBreak/>
        <w:t>Ensuite, nous évoquerons</w:t>
      </w:r>
      <w:r w:rsidR="00AF6BF6">
        <w:rPr>
          <w:sz w:val="24"/>
          <w:szCs w:val="24"/>
          <w:lang w:val="fr-FR"/>
        </w:rPr>
        <w:t xml:space="preserve"> </w:t>
      </w:r>
      <w:r w:rsidR="0023238E">
        <w:rPr>
          <w:sz w:val="24"/>
          <w:szCs w:val="24"/>
          <w:lang w:val="fr-FR"/>
        </w:rPr>
        <w:t>les actions éligibles au niveau du 4</w:t>
      </w:r>
      <w:r w:rsidR="0023238E" w:rsidRPr="0023238E">
        <w:rPr>
          <w:sz w:val="24"/>
          <w:szCs w:val="24"/>
          <w:vertAlign w:val="superscript"/>
          <w:lang w:val="fr-FR"/>
        </w:rPr>
        <w:t>ème</w:t>
      </w:r>
      <w:r w:rsidR="0023238E">
        <w:rPr>
          <w:sz w:val="24"/>
          <w:szCs w:val="24"/>
          <w:lang w:val="fr-FR"/>
        </w:rPr>
        <w:t xml:space="preserve"> axe</w:t>
      </w:r>
      <w:r w:rsidR="00FF7F8D">
        <w:rPr>
          <w:sz w:val="24"/>
          <w:szCs w:val="24"/>
          <w:lang w:val="fr-FR"/>
        </w:rPr>
        <w:t xml:space="preserve"> -</w:t>
      </w:r>
      <w:r w:rsidR="002C18C0">
        <w:rPr>
          <w:sz w:val="24"/>
          <w:szCs w:val="24"/>
          <w:lang w:val="fr-FR"/>
        </w:rPr>
        <w:t>qui nous intéresse plus particulièrement</w:t>
      </w:r>
      <w:r w:rsidR="00CF05C1">
        <w:rPr>
          <w:sz w:val="24"/>
          <w:szCs w:val="24"/>
          <w:lang w:val="fr-FR"/>
        </w:rPr>
        <w:t>.</w:t>
      </w:r>
    </w:p>
    <w:p w:rsidR="00A65C8C" w:rsidRPr="00FB6B6E" w:rsidRDefault="00A65C8C" w:rsidP="00114199">
      <w:pPr>
        <w:jc w:val="both"/>
        <w:rPr>
          <w:i/>
          <w:sz w:val="24"/>
          <w:szCs w:val="24"/>
          <w:lang w:val="fr-FR"/>
        </w:rPr>
      </w:pPr>
      <w:r>
        <w:rPr>
          <w:sz w:val="24"/>
          <w:szCs w:val="24"/>
          <w:lang w:val="fr-FR"/>
        </w:rPr>
        <w:t xml:space="preserve">Enfin, nous aborderons la Commission d’Accompagnement du PCS de la Ville de Liège telle qu’elle a été composée en 2015. Pour prendre en compte </w:t>
      </w:r>
      <w:r w:rsidRPr="00FB6B6E">
        <w:rPr>
          <w:i/>
          <w:sz w:val="24"/>
          <w:szCs w:val="24"/>
          <w:lang w:val="fr-FR"/>
        </w:rPr>
        <w:t xml:space="preserve">l’arrangement </w:t>
      </w:r>
      <w:proofErr w:type="spellStart"/>
      <w:r w:rsidRPr="00FB6B6E">
        <w:rPr>
          <w:i/>
          <w:sz w:val="24"/>
          <w:szCs w:val="24"/>
          <w:lang w:val="fr-FR"/>
        </w:rPr>
        <w:t>politicio</w:t>
      </w:r>
      <w:proofErr w:type="spellEnd"/>
      <w:r w:rsidRPr="00FB6B6E">
        <w:rPr>
          <w:i/>
          <w:sz w:val="24"/>
          <w:szCs w:val="24"/>
          <w:lang w:val="fr-FR"/>
        </w:rPr>
        <w:t>-administratif</w:t>
      </w:r>
      <w:r w:rsidR="00FB6B6E" w:rsidRPr="00FB6B6E">
        <w:rPr>
          <w:i/>
          <w:sz w:val="24"/>
          <w:szCs w:val="24"/>
          <w:lang w:val="fr-FR"/>
        </w:rPr>
        <w:t>.</w:t>
      </w:r>
      <w:r w:rsidRPr="00FB6B6E">
        <w:rPr>
          <w:i/>
          <w:sz w:val="24"/>
          <w:szCs w:val="24"/>
          <w:lang w:val="fr-FR"/>
        </w:rPr>
        <w:t xml:space="preserve"> </w:t>
      </w:r>
    </w:p>
    <w:p w:rsidR="00A803E9" w:rsidRDefault="00A803E9" w:rsidP="00114199">
      <w:pPr>
        <w:jc w:val="both"/>
        <w:rPr>
          <w:sz w:val="24"/>
          <w:szCs w:val="24"/>
          <w:lang w:val="fr-FR"/>
        </w:rPr>
      </w:pPr>
    </w:p>
    <w:p w:rsidR="00743054" w:rsidRDefault="002C48D2" w:rsidP="008F0E03">
      <w:pPr>
        <w:pStyle w:val="Titre3"/>
        <w:numPr>
          <w:ilvl w:val="0"/>
          <w:numId w:val="84"/>
        </w:numPr>
        <w:rPr>
          <w:color w:val="auto"/>
          <w:sz w:val="24"/>
          <w:szCs w:val="24"/>
          <w:lang w:val="fr-FR"/>
        </w:rPr>
      </w:pPr>
      <w:bookmarkStart w:id="38" w:name="_Toc523086665"/>
      <w:r>
        <w:rPr>
          <w:color w:val="auto"/>
          <w:sz w:val="24"/>
          <w:szCs w:val="24"/>
          <w:lang w:val="fr-FR"/>
        </w:rPr>
        <w:t xml:space="preserve">La composante </w:t>
      </w:r>
      <w:r w:rsidR="00743054">
        <w:rPr>
          <w:color w:val="auto"/>
          <w:sz w:val="24"/>
          <w:szCs w:val="24"/>
          <w:lang w:val="fr-FR"/>
        </w:rPr>
        <w:t>politico-administratif</w:t>
      </w:r>
      <w:bookmarkEnd w:id="38"/>
    </w:p>
    <w:p w:rsidR="00FF7F8D" w:rsidRDefault="007619DA" w:rsidP="008F0E03">
      <w:pPr>
        <w:pStyle w:val="Titre3"/>
        <w:numPr>
          <w:ilvl w:val="1"/>
          <w:numId w:val="84"/>
        </w:numPr>
        <w:rPr>
          <w:color w:val="auto"/>
          <w:sz w:val="24"/>
          <w:szCs w:val="24"/>
          <w:lang w:val="fr-FR"/>
        </w:rPr>
      </w:pPr>
      <w:bookmarkStart w:id="39" w:name="_Toc523086666"/>
      <w:r w:rsidRPr="00DC79E3">
        <w:rPr>
          <w:color w:val="auto"/>
          <w:sz w:val="24"/>
          <w:szCs w:val="24"/>
          <w:lang w:val="fr-FR"/>
        </w:rPr>
        <w:t xml:space="preserve">La </w:t>
      </w:r>
      <w:r w:rsidR="00FF7F8D" w:rsidRPr="00DC79E3">
        <w:rPr>
          <w:color w:val="auto"/>
          <w:sz w:val="24"/>
          <w:szCs w:val="24"/>
          <w:lang w:val="fr-FR"/>
        </w:rPr>
        <w:t>Commission d’Accompagnement du Plan de Cohésion Sociale</w:t>
      </w:r>
      <w:r w:rsidR="00DC79E3">
        <w:rPr>
          <w:color w:val="auto"/>
          <w:sz w:val="24"/>
          <w:szCs w:val="24"/>
          <w:lang w:val="fr-FR"/>
        </w:rPr>
        <w:t xml:space="preserve"> : rôles et </w:t>
      </w:r>
      <w:r w:rsidRPr="00DC79E3">
        <w:rPr>
          <w:color w:val="auto"/>
          <w:sz w:val="24"/>
          <w:szCs w:val="24"/>
          <w:lang w:val="fr-FR"/>
        </w:rPr>
        <w:t>missions</w:t>
      </w:r>
      <w:bookmarkEnd w:id="39"/>
    </w:p>
    <w:p w:rsidR="00DC79E3" w:rsidRPr="00DC79E3" w:rsidRDefault="00DC79E3" w:rsidP="00DC79E3">
      <w:pPr>
        <w:pStyle w:val="Paragraphedeliste"/>
      </w:pPr>
    </w:p>
    <w:p w:rsidR="004A5F61" w:rsidRDefault="003119A8" w:rsidP="00114199">
      <w:pPr>
        <w:jc w:val="both"/>
        <w:rPr>
          <w:sz w:val="24"/>
          <w:szCs w:val="24"/>
          <w:lang w:val="fr-FR"/>
        </w:rPr>
      </w:pPr>
      <w:r>
        <w:rPr>
          <w:sz w:val="24"/>
          <w:szCs w:val="24"/>
          <w:lang w:val="fr-FR"/>
        </w:rPr>
        <w:t>C</w:t>
      </w:r>
      <w:r w:rsidR="00B6084E">
        <w:rPr>
          <w:sz w:val="24"/>
          <w:szCs w:val="24"/>
          <w:lang w:val="fr-FR"/>
        </w:rPr>
        <w:t>omme stipulé</w:t>
      </w:r>
      <w:r w:rsidR="00322697">
        <w:rPr>
          <w:sz w:val="24"/>
          <w:szCs w:val="24"/>
          <w:lang w:val="fr-FR"/>
        </w:rPr>
        <w:t xml:space="preserve"> </w:t>
      </w:r>
      <w:r w:rsidR="000A59AC">
        <w:rPr>
          <w:sz w:val="24"/>
          <w:szCs w:val="24"/>
          <w:lang w:val="fr-FR"/>
        </w:rPr>
        <w:t>dans</w:t>
      </w:r>
      <w:r w:rsidR="00B6084E">
        <w:rPr>
          <w:sz w:val="24"/>
          <w:szCs w:val="24"/>
          <w:lang w:val="fr-FR"/>
        </w:rPr>
        <w:t xml:space="preserve"> les fiches explicatives du Plan, réalisées par la</w:t>
      </w:r>
      <w:r w:rsidR="008512E6">
        <w:rPr>
          <w:sz w:val="24"/>
          <w:szCs w:val="24"/>
          <w:lang w:val="fr-FR"/>
        </w:rPr>
        <w:t xml:space="preserve"> </w:t>
      </w:r>
      <w:proofErr w:type="spellStart"/>
      <w:r w:rsidR="008512E6">
        <w:rPr>
          <w:sz w:val="24"/>
          <w:szCs w:val="24"/>
          <w:lang w:val="fr-FR"/>
        </w:rPr>
        <w:t>DiCS</w:t>
      </w:r>
      <w:proofErr w:type="spellEnd"/>
      <w:r w:rsidR="008512E6">
        <w:rPr>
          <w:sz w:val="24"/>
          <w:szCs w:val="24"/>
          <w:lang w:val="fr-FR"/>
        </w:rPr>
        <w:t>,</w:t>
      </w:r>
      <w:r w:rsidR="00B6084E">
        <w:rPr>
          <w:sz w:val="24"/>
          <w:szCs w:val="24"/>
          <w:lang w:val="fr-FR"/>
        </w:rPr>
        <w:t xml:space="preserve"> </w:t>
      </w:r>
      <w:r w:rsidR="003D1059">
        <w:rPr>
          <w:sz w:val="24"/>
          <w:szCs w:val="24"/>
          <w:lang w:val="fr-FR"/>
        </w:rPr>
        <w:t> </w:t>
      </w:r>
      <w:r w:rsidR="001D3F6D">
        <w:rPr>
          <w:sz w:val="24"/>
          <w:szCs w:val="24"/>
          <w:lang w:val="fr-FR"/>
        </w:rPr>
        <w:t xml:space="preserve"> </w:t>
      </w:r>
      <w:r w:rsidR="007E6451">
        <w:rPr>
          <w:sz w:val="24"/>
          <w:szCs w:val="24"/>
          <w:lang w:val="fr-FR"/>
        </w:rPr>
        <w:t>l</w:t>
      </w:r>
      <w:r w:rsidR="004A5F61">
        <w:rPr>
          <w:sz w:val="24"/>
          <w:szCs w:val="24"/>
          <w:lang w:val="fr-FR"/>
        </w:rPr>
        <w:t>a Commission d’Accompagnement a pour missions :</w:t>
      </w:r>
    </w:p>
    <w:p w:rsidR="00C50291" w:rsidRDefault="004A5F61" w:rsidP="008F0E03">
      <w:pPr>
        <w:pStyle w:val="Paragraphedeliste"/>
        <w:numPr>
          <w:ilvl w:val="0"/>
          <w:numId w:val="38"/>
        </w:numPr>
        <w:jc w:val="both"/>
        <w:rPr>
          <w:sz w:val="24"/>
          <w:szCs w:val="24"/>
          <w:lang w:val="fr-FR"/>
        </w:rPr>
      </w:pPr>
      <w:r w:rsidRPr="00B178F9">
        <w:rPr>
          <w:sz w:val="24"/>
          <w:szCs w:val="24"/>
          <w:lang w:val="fr-FR"/>
        </w:rPr>
        <w:t>De veiller à la coordination, la cohérence, l’articulation, la promotion et l’évaluation des actions du PCS</w:t>
      </w:r>
      <w:r w:rsidR="00B178F9" w:rsidRPr="00B178F9">
        <w:rPr>
          <w:sz w:val="24"/>
          <w:szCs w:val="24"/>
          <w:lang w:val="fr-FR"/>
        </w:rPr>
        <w:t xml:space="preserve"> </w:t>
      </w:r>
    </w:p>
    <w:p w:rsidR="004A5F61" w:rsidRPr="00B178F9" w:rsidRDefault="004A5F61" w:rsidP="008F0E03">
      <w:pPr>
        <w:pStyle w:val="Paragraphedeliste"/>
        <w:numPr>
          <w:ilvl w:val="0"/>
          <w:numId w:val="38"/>
        </w:numPr>
        <w:jc w:val="both"/>
        <w:rPr>
          <w:sz w:val="24"/>
          <w:szCs w:val="24"/>
          <w:lang w:val="fr-FR"/>
        </w:rPr>
      </w:pPr>
      <w:r w:rsidRPr="00B178F9">
        <w:rPr>
          <w:sz w:val="24"/>
          <w:szCs w:val="24"/>
          <w:lang w:val="fr-FR"/>
        </w:rPr>
        <w:t>Organiser le mode de participation de la population</w:t>
      </w:r>
      <w:r w:rsidR="00B12763" w:rsidRPr="00B178F9">
        <w:rPr>
          <w:sz w:val="24"/>
          <w:szCs w:val="24"/>
          <w:lang w:val="fr-FR"/>
        </w:rPr>
        <w:t xml:space="preserve"> à la réalisation du Plan</w:t>
      </w:r>
    </w:p>
    <w:p w:rsidR="005226B8" w:rsidRDefault="00B12763" w:rsidP="008F0E03">
      <w:pPr>
        <w:pStyle w:val="Paragraphedeliste"/>
        <w:numPr>
          <w:ilvl w:val="0"/>
          <w:numId w:val="38"/>
        </w:numPr>
        <w:jc w:val="both"/>
        <w:rPr>
          <w:sz w:val="24"/>
          <w:szCs w:val="24"/>
          <w:lang w:val="fr-FR"/>
        </w:rPr>
      </w:pPr>
      <w:r>
        <w:rPr>
          <w:sz w:val="24"/>
          <w:szCs w:val="24"/>
          <w:lang w:val="fr-FR"/>
        </w:rPr>
        <w:t>Elaborer et</w:t>
      </w:r>
      <w:r w:rsidR="005226B8">
        <w:rPr>
          <w:sz w:val="24"/>
          <w:szCs w:val="24"/>
          <w:lang w:val="fr-FR"/>
        </w:rPr>
        <w:t xml:space="preserve"> adopter les rapports d’activités, financiers, d’évaluation du Plan, établir un budget prévisionnel annuel par action</w:t>
      </w:r>
    </w:p>
    <w:p w:rsidR="005226B8" w:rsidRDefault="005226B8" w:rsidP="008F0E03">
      <w:pPr>
        <w:pStyle w:val="Paragraphedeliste"/>
        <w:numPr>
          <w:ilvl w:val="0"/>
          <w:numId w:val="38"/>
        </w:numPr>
        <w:jc w:val="both"/>
        <w:rPr>
          <w:sz w:val="24"/>
          <w:szCs w:val="24"/>
          <w:lang w:val="fr-FR"/>
        </w:rPr>
      </w:pPr>
      <w:r>
        <w:rPr>
          <w:sz w:val="24"/>
          <w:szCs w:val="24"/>
          <w:lang w:val="fr-FR"/>
        </w:rPr>
        <w:t>Proposer d’adapter ou de modifier les actions</w:t>
      </w:r>
    </w:p>
    <w:p w:rsidR="00B12763" w:rsidRDefault="005226B8" w:rsidP="008F0E03">
      <w:pPr>
        <w:pStyle w:val="Paragraphedeliste"/>
        <w:numPr>
          <w:ilvl w:val="0"/>
          <w:numId w:val="38"/>
        </w:numPr>
        <w:jc w:val="both"/>
        <w:rPr>
          <w:sz w:val="24"/>
          <w:szCs w:val="24"/>
          <w:lang w:val="fr-FR"/>
        </w:rPr>
      </w:pPr>
      <w:r>
        <w:rPr>
          <w:sz w:val="24"/>
          <w:szCs w:val="24"/>
          <w:lang w:val="fr-FR"/>
        </w:rPr>
        <w:t>Présenter et</w:t>
      </w:r>
      <w:r w:rsidR="00B12763">
        <w:rPr>
          <w:sz w:val="24"/>
          <w:szCs w:val="24"/>
          <w:lang w:val="fr-FR"/>
        </w:rPr>
        <w:t xml:space="preserve"> valider les propositions des sous-commissions (s’il en existe)</w:t>
      </w:r>
    </w:p>
    <w:p w:rsidR="00B12763" w:rsidRDefault="00B12763" w:rsidP="008F0E03">
      <w:pPr>
        <w:pStyle w:val="Paragraphedeliste"/>
        <w:numPr>
          <w:ilvl w:val="0"/>
          <w:numId w:val="38"/>
        </w:numPr>
        <w:jc w:val="both"/>
        <w:rPr>
          <w:sz w:val="24"/>
          <w:szCs w:val="24"/>
          <w:lang w:val="fr-FR"/>
        </w:rPr>
      </w:pPr>
      <w:r>
        <w:rPr>
          <w:sz w:val="24"/>
          <w:szCs w:val="24"/>
          <w:lang w:val="fr-FR"/>
        </w:rPr>
        <w:t>Veiller à l’échange des informations entre les membres de la CA</w:t>
      </w:r>
    </w:p>
    <w:p w:rsidR="00B12763" w:rsidRDefault="00B12763" w:rsidP="008F0E03">
      <w:pPr>
        <w:pStyle w:val="Paragraphedeliste"/>
        <w:numPr>
          <w:ilvl w:val="0"/>
          <w:numId w:val="38"/>
        </w:numPr>
        <w:jc w:val="both"/>
        <w:rPr>
          <w:sz w:val="24"/>
          <w:szCs w:val="24"/>
          <w:lang w:val="fr-FR"/>
        </w:rPr>
      </w:pPr>
      <w:r>
        <w:rPr>
          <w:sz w:val="24"/>
          <w:szCs w:val="24"/>
          <w:lang w:val="fr-FR"/>
        </w:rPr>
        <w:t>Assurer la cohérence entre le Plan et les autres dispositifs</w:t>
      </w:r>
    </w:p>
    <w:p w:rsidR="00E409BA" w:rsidRDefault="00B61FA1" w:rsidP="00B12763">
      <w:pPr>
        <w:jc w:val="both"/>
        <w:rPr>
          <w:sz w:val="24"/>
          <w:szCs w:val="24"/>
          <w:lang w:val="fr-FR"/>
        </w:rPr>
      </w:pPr>
      <w:r>
        <w:rPr>
          <w:sz w:val="24"/>
          <w:szCs w:val="24"/>
          <w:lang w:val="fr-FR"/>
        </w:rPr>
        <w:t>La Commission</w:t>
      </w:r>
      <w:r w:rsidR="000A59AC">
        <w:rPr>
          <w:sz w:val="24"/>
          <w:szCs w:val="24"/>
          <w:lang w:val="fr-FR"/>
        </w:rPr>
        <w:t xml:space="preserve"> doit être</w:t>
      </w:r>
      <w:r w:rsidR="00E409BA">
        <w:rPr>
          <w:sz w:val="24"/>
          <w:szCs w:val="24"/>
          <w:lang w:val="fr-FR"/>
        </w:rPr>
        <w:t xml:space="preserve"> composée au minimum d’un président ou d’un des deux </w:t>
      </w:r>
      <w:proofErr w:type="spellStart"/>
      <w:r w:rsidR="00E409BA">
        <w:rPr>
          <w:sz w:val="24"/>
          <w:szCs w:val="24"/>
          <w:lang w:val="fr-FR"/>
        </w:rPr>
        <w:t>Vice-Présidents</w:t>
      </w:r>
      <w:proofErr w:type="spellEnd"/>
      <w:r w:rsidR="00E409BA">
        <w:rPr>
          <w:sz w:val="24"/>
          <w:szCs w:val="24"/>
          <w:lang w:val="fr-FR"/>
        </w:rPr>
        <w:t>, du chef de projet du Plan et d’un agent de la Direction interdépartementale de la Cohésion Sociale. Elle doit rassembler un maximum de partenaires (obligatoires ou non) et au minimum les partenair</w:t>
      </w:r>
      <w:r w:rsidR="00695882">
        <w:rPr>
          <w:sz w:val="24"/>
          <w:szCs w:val="24"/>
          <w:lang w:val="fr-FR"/>
        </w:rPr>
        <w:t>es ayant signés une convention dans le cadre du PCS.</w:t>
      </w:r>
    </w:p>
    <w:p w:rsidR="00731051" w:rsidRPr="00731051" w:rsidRDefault="00731051" w:rsidP="00B12763">
      <w:pPr>
        <w:jc w:val="both"/>
        <w:rPr>
          <w:i/>
          <w:sz w:val="24"/>
          <w:szCs w:val="24"/>
          <w:lang w:val="fr-FR"/>
        </w:rPr>
      </w:pPr>
      <w:r>
        <w:rPr>
          <w:i/>
          <w:sz w:val="24"/>
          <w:szCs w:val="24"/>
          <w:lang w:val="fr-FR"/>
        </w:rPr>
        <w:t xml:space="preserve">Concrètement, la CA est le lieu de dialogue, de suggestion, de proposition, de rédaction et de transmission d’informations à l’attention de tous ses membres et de pré-validation des décisions, prises sur le mode du </w:t>
      </w:r>
      <w:r>
        <w:rPr>
          <w:b/>
          <w:i/>
          <w:sz w:val="24"/>
          <w:szCs w:val="24"/>
          <w:lang w:val="fr-FR"/>
        </w:rPr>
        <w:t>consensus</w:t>
      </w:r>
      <w:r>
        <w:rPr>
          <w:i/>
          <w:sz w:val="24"/>
          <w:szCs w:val="24"/>
          <w:lang w:val="fr-FR"/>
        </w:rPr>
        <w:t>, avant le passage au Conseil communal</w:t>
      </w:r>
      <w:r>
        <w:rPr>
          <w:rStyle w:val="Appelnotedebasdep"/>
          <w:i/>
          <w:sz w:val="24"/>
          <w:szCs w:val="24"/>
          <w:lang w:val="fr-FR"/>
        </w:rPr>
        <w:footnoteReference w:id="108"/>
      </w:r>
      <w:r>
        <w:rPr>
          <w:i/>
          <w:sz w:val="24"/>
          <w:szCs w:val="24"/>
          <w:lang w:val="fr-FR"/>
        </w:rPr>
        <w:t xml:space="preserve">.  </w:t>
      </w:r>
    </w:p>
    <w:p w:rsidR="00E409BA" w:rsidRDefault="00E409BA" w:rsidP="00B12763">
      <w:pPr>
        <w:jc w:val="both"/>
        <w:rPr>
          <w:sz w:val="24"/>
          <w:szCs w:val="24"/>
          <w:lang w:val="fr-FR"/>
        </w:rPr>
      </w:pPr>
      <w:r>
        <w:rPr>
          <w:sz w:val="24"/>
          <w:szCs w:val="24"/>
          <w:lang w:val="fr-FR"/>
        </w:rPr>
        <w:t xml:space="preserve">Les membres de la Commission sont nommés et révoqués par le Conseil communal sur la proposition du Collège communal, à l’exception de l’agent </w:t>
      </w:r>
      <w:r w:rsidR="00B61FA1">
        <w:rPr>
          <w:sz w:val="24"/>
          <w:szCs w:val="24"/>
          <w:lang w:val="fr-FR"/>
        </w:rPr>
        <w:t xml:space="preserve">de la </w:t>
      </w:r>
      <w:proofErr w:type="spellStart"/>
      <w:r w:rsidR="00B61FA1">
        <w:rPr>
          <w:sz w:val="24"/>
          <w:szCs w:val="24"/>
          <w:lang w:val="fr-FR"/>
        </w:rPr>
        <w:t>DiCS</w:t>
      </w:r>
      <w:proofErr w:type="spellEnd"/>
      <w:r w:rsidR="00B61FA1">
        <w:rPr>
          <w:sz w:val="24"/>
          <w:szCs w:val="24"/>
          <w:lang w:val="fr-FR"/>
        </w:rPr>
        <w:t>.</w:t>
      </w:r>
    </w:p>
    <w:p w:rsidR="00B61FA1" w:rsidRDefault="00B61FA1" w:rsidP="00B12763">
      <w:pPr>
        <w:jc w:val="both"/>
        <w:rPr>
          <w:sz w:val="24"/>
          <w:szCs w:val="24"/>
          <w:lang w:val="fr-FR"/>
        </w:rPr>
      </w:pPr>
      <w:r>
        <w:rPr>
          <w:sz w:val="24"/>
          <w:szCs w:val="24"/>
          <w:lang w:val="fr-FR"/>
        </w:rPr>
        <w:t xml:space="preserve">La </w:t>
      </w:r>
      <w:proofErr w:type="spellStart"/>
      <w:r>
        <w:rPr>
          <w:sz w:val="24"/>
          <w:szCs w:val="24"/>
          <w:lang w:val="fr-FR"/>
        </w:rPr>
        <w:t>DiCS</w:t>
      </w:r>
      <w:proofErr w:type="spellEnd"/>
      <w:r>
        <w:rPr>
          <w:sz w:val="24"/>
          <w:szCs w:val="24"/>
          <w:lang w:val="fr-FR"/>
        </w:rPr>
        <w:t xml:space="preserve"> peut proposer la participation de tout autre représentant qu’elle jugerait utile d’associer.</w:t>
      </w:r>
    </w:p>
    <w:p w:rsidR="00B61FA1" w:rsidRDefault="00B61FA1" w:rsidP="00B12763">
      <w:pPr>
        <w:jc w:val="both"/>
        <w:rPr>
          <w:sz w:val="24"/>
          <w:szCs w:val="24"/>
          <w:lang w:val="fr-FR"/>
        </w:rPr>
      </w:pPr>
      <w:r>
        <w:rPr>
          <w:sz w:val="24"/>
          <w:szCs w:val="24"/>
          <w:lang w:val="fr-FR"/>
        </w:rPr>
        <w:lastRenderedPageBreak/>
        <w:t>La commission se réunit au minimum deux fois par an.</w:t>
      </w:r>
    </w:p>
    <w:p w:rsidR="00A13F36" w:rsidRPr="00E409BA" w:rsidRDefault="00A13F36" w:rsidP="00B12763">
      <w:pPr>
        <w:jc w:val="both"/>
        <w:rPr>
          <w:sz w:val="24"/>
          <w:szCs w:val="24"/>
          <w:lang w:val="fr-FR"/>
        </w:rPr>
      </w:pPr>
    </w:p>
    <w:p w:rsidR="003E01BD" w:rsidRDefault="00833940" w:rsidP="008F0E03">
      <w:pPr>
        <w:pStyle w:val="Titre3"/>
        <w:numPr>
          <w:ilvl w:val="1"/>
          <w:numId w:val="84"/>
        </w:numPr>
        <w:rPr>
          <w:color w:val="auto"/>
          <w:sz w:val="24"/>
          <w:szCs w:val="24"/>
          <w:lang w:val="fr-FR"/>
        </w:rPr>
      </w:pPr>
      <w:bookmarkStart w:id="40" w:name="_Toc523086667"/>
      <w:r w:rsidRPr="00DC79E3">
        <w:rPr>
          <w:color w:val="auto"/>
          <w:sz w:val="24"/>
          <w:szCs w:val="24"/>
          <w:lang w:val="fr-FR"/>
        </w:rPr>
        <w:t>Profil des Acteurs-membres de la Commission d’Accompagnement – Rôles et fonctions</w:t>
      </w:r>
      <w:bookmarkEnd w:id="40"/>
    </w:p>
    <w:p w:rsidR="00DC79E3" w:rsidRPr="00DC79E3" w:rsidRDefault="00DC79E3" w:rsidP="00DC79E3">
      <w:pPr>
        <w:pStyle w:val="Paragraphedeliste"/>
      </w:pPr>
    </w:p>
    <w:p w:rsidR="00833940" w:rsidRPr="00833940" w:rsidRDefault="00833940" w:rsidP="003E01BD">
      <w:pPr>
        <w:pStyle w:val="Paragraphedeliste"/>
        <w:jc w:val="both"/>
        <w:rPr>
          <w:b/>
          <w:sz w:val="24"/>
          <w:szCs w:val="24"/>
          <w:lang w:val="fr-FR"/>
        </w:rPr>
      </w:pPr>
      <w:r>
        <w:rPr>
          <w:b/>
          <w:sz w:val="24"/>
          <w:szCs w:val="24"/>
          <w:lang w:val="fr-FR"/>
        </w:rPr>
        <w:t xml:space="preserve">  </w:t>
      </w:r>
    </w:p>
    <w:p w:rsidR="00D21683" w:rsidRPr="00DC79E3" w:rsidRDefault="00D21683" w:rsidP="008F0E03">
      <w:pPr>
        <w:pStyle w:val="Paragraphedeliste"/>
        <w:numPr>
          <w:ilvl w:val="2"/>
          <w:numId w:val="84"/>
        </w:numPr>
        <w:jc w:val="both"/>
        <w:rPr>
          <w:b/>
          <w:sz w:val="24"/>
          <w:szCs w:val="24"/>
          <w:lang w:val="fr-FR"/>
        </w:rPr>
      </w:pPr>
      <w:r w:rsidRPr="00DC79E3">
        <w:rPr>
          <w:b/>
          <w:sz w:val="24"/>
          <w:szCs w:val="24"/>
          <w:lang w:val="fr-FR"/>
        </w:rPr>
        <w:t>Le président de la Commission d’Accompagnement (CA)</w:t>
      </w:r>
    </w:p>
    <w:p w:rsidR="00322697" w:rsidRDefault="00D21683" w:rsidP="00114199">
      <w:pPr>
        <w:jc w:val="both"/>
        <w:rPr>
          <w:sz w:val="24"/>
          <w:szCs w:val="24"/>
          <w:lang w:val="fr-FR"/>
        </w:rPr>
      </w:pPr>
      <w:r>
        <w:rPr>
          <w:sz w:val="24"/>
          <w:szCs w:val="24"/>
          <w:lang w:val="fr-FR"/>
        </w:rPr>
        <w:t xml:space="preserve">Il </w:t>
      </w:r>
      <w:r w:rsidR="005226B8">
        <w:rPr>
          <w:sz w:val="24"/>
          <w:szCs w:val="24"/>
          <w:lang w:val="fr-FR"/>
        </w:rPr>
        <w:t xml:space="preserve"> est membre du Collège communal, </w:t>
      </w:r>
      <w:r w:rsidR="00751CA6">
        <w:rPr>
          <w:sz w:val="24"/>
          <w:szCs w:val="24"/>
          <w:lang w:val="fr-FR"/>
        </w:rPr>
        <w:t>et est généralement le bourgmestre. Il</w:t>
      </w:r>
      <w:r w:rsidR="005226B8">
        <w:rPr>
          <w:sz w:val="24"/>
          <w:szCs w:val="24"/>
          <w:lang w:val="fr-FR"/>
        </w:rPr>
        <w:t xml:space="preserve"> a pour mission </w:t>
      </w:r>
      <w:r w:rsidR="006D0A0D">
        <w:rPr>
          <w:sz w:val="24"/>
          <w:szCs w:val="24"/>
          <w:lang w:val="fr-FR"/>
        </w:rPr>
        <w:t xml:space="preserve">de </w:t>
      </w:r>
      <w:r w:rsidR="005226B8">
        <w:rPr>
          <w:sz w:val="24"/>
          <w:szCs w:val="24"/>
          <w:lang w:val="fr-FR"/>
        </w:rPr>
        <w:t>:</w:t>
      </w:r>
      <w:r w:rsidR="006D0A0D">
        <w:rPr>
          <w:sz w:val="24"/>
          <w:szCs w:val="24"/>
          <w:lang w:val="fr-FR"/>
        </w:rPr>
        <w:t xml:space="preserve"> </w:t>
      </w:r>
    </w:p>
    <w:p w:rsidR="005226B8" w:rsidRDefault="005226B8" w:rsidP="008F0E03">
      <w:pPr>
        <w:pStyle w:val="Paragraphedeliste"/>
        <w:numPr>
          <w:ilvl w:val="0"/>
          <w:numId w:val="42"/>
        </w:numPr>
        <w:jc w:val="both"/>
        <w:rPr>
          <w:sz w:val="24"/>
          <w:szCs w:val="24"/>
          <w:lang w:val="fr-FR"/>
        </w:rPr>
      </w:pPr>
      <w:r>
        <w:rPr>
          <w:sz w:val="24"/>
          <w:szCs w:val="24"/>
          <w:lang w:val="fr-FR"/>
        </w:rPr>
        <w:t xml:space="preserve">Convoquer, présider et </w:t>
      </w:r>
      <w:proofErr w:type="spellStart"/>
      <w:r>
        <w:rPr>
          <w:sz w:val="24"/>
          <w:szCs w:val="24"/>
          <w:lang w:val="fr-FR"/>
        </w:rPr>
        <w:t>co</w:t>
      </w:r>
      <w:proofErr w:type="spellEnd"/>
      <w:r w:rsidR="0049251F">
        <w:rPr>
          <w:sz w:val="24"/>
          <w:szCs w:val="24"/>
          <w:lang w:val="fr-FR"/>
        </w:rPr>
        <w:t>-</w:t>
      </w:r>
      <w:r>
        <w:rPr>
          <w:sz w:val="24"/>
          <w:szCs w:val="24"/>
          <w:lang w:val="fr-FR"/>
        </w:rPr>
        <w:t>animer les travaux de la Commission</w:t>
      </w:r>
    </w:p>
    <w:p w:rsidR="0049251F" w:rsidRDefault="0049251F" w:rsidP="008F0E03">
      <w:pPr>
        <w:pStyle w:val="Paragraphedeliste"/>
        <w:numPr>
          <w:ilvl w:val="0"/>
          <w:numId w:val="42"/>
        </w:numPr>
        <w:jc w:val="both"/>
        <w:rPr>
          <w:sz w:val="24"/>
          <w:szCs w:val="24"/>
          <w:lang w:val="fr-FR"/>
        </w:rPr>
      </w:pPr>
      <w:r>
        <w:rPr>
          <w:sz w:val="24"/>
          <w:szCs w:val="24"/>
          <w:lang w:val="fr-FR"/>
        </w:rPr>
        <w:t>Encourager la participation active des partenaires</w:t>
      </w:r>
      <w:r w:rsidR="006D0A0D">
        <w:rPr>
          <w:sz w:val="24"/>
          <w:szCs w:val="24"/>
          <w:lang w:val="fr-FR"/>
        </w:rPr>
        <w:t xml:space="preserve"> aux séances de la commission</w:t>
      </w:r>
      <w:r>
        <w:rPr>
          <w:sz w:val="24"/>
          <w:szCs w:val="24"/>
          <w:lang w:val="fr-FR"/>
        </w:rPr>
        <w:t xml:space="preserve"> notamment par la </w:t>
      </w:r>
      <w:r w:rsidR="006D0A0D">
        <w:rPr>
          <w:sz w:val="24"/>
          <w:szCs w:val="24"/>
          <w:lang w:val="fr-FR"/>
        </w:rPr>
        <w:t>présentation de leurs actions</w:t>
      </w:r>
    </w:p>
    <w:p w:rsidR="006D0A0D" w:rsidRDefault="006D0A0D" w:rsidP="008F0E03">
      <w:pPr>
        <w:pStyle w:val="Paragraphedeliste"/>
        <w:numPr>
          <w:ilvl w:val="0"/>
          <w:numId w:val="42"/>
        </w:numPr>
        <w:jc w:val="both"/>
        <w:rPr>
          <w:sz w:val="24"/>
          <w:szCs w:val="24"/>
          <w:lang w:val="fr-FR"/>
        </w:rPr>
      </w:pPr>
      <w:r>
        <w:rPr>
          <w:sz w:val="24"/>
          <w:szCs w:val="24"/>
          <w:lang w:val="fr-FR"/>
        </w:rPr>
        <w:t>Veiller à la validation des rapports d’activités et financiers, des modifications de Plan, des conventions,…</w:t>
      </w:r>
    </w:p>
    <w:p w:rsidR="006D0A0D" w:rsidRDefault="006D0A0D" w:rsidP="008F0E03">
      <w:pPr>
        <w:pStyle w:val="Paragraphedeliste"/>
        <w:numPr>
          <w:ilvl w:val="0"/>
          <w:numId w:val="42"/>
        </w:numPr>
        <w:jc w:val="both"/>
        <w:rPr>
          <w:sz w:val="24"/>
          <w:szCs w:val="24"/>
          <w:lang w:val="fr-FR"/>
        </w:rPr>
      </w:pPr>
      <w:r>
        <w:rPr>
          <w:sz w:val="24"/>
          <w:szCs w:val="24"/>
          <w:lang w:val="fr-FR"/>
        </w:rPr>
        <w:t>Superviser le Plan et assurer le suivi des décisions prises en commission</w:t>
      </w:r>
      <w:r w:rsidR="00D21683">
        <w:rPr>
          <w:sz w:val="24"/>
          <w:szCs w:val="24"/>
          <w:lang w:val="fr-FR"/>
        </w:rPr>
        <w:t xml:space="preserve">, en collaboration avec le chef de projet et les </w:t>
      </w:r>
      <w:proofErr w:type="spellStart"/>
      <w:r w:rsidR="00D21683">
        <w:rPr>
          <w:sz w:val="24"/>
          <w:szCs w:val="24"/>
          <w:lang w:val="fr-FR"/>
        </w:rPr>
        <w:t>Vice-Présidents</w:t>
      </w:r>
      <w:proofErr w:type="spellEnd"/>
      <w:r w:rsidR="00D21683">
        <w:rPr>
          <w:sz w:val="24"/>
          <w:szCs w:val="24"/>
          <w:lang w:val="fr-FR"/>
        </w:rPr>
        <w:t>, en constituant par exemple, un bureau de gestion du PCS</w:t>
      </w:r>
    </w:p>
    <w:p w:rsidR="00D21683" w:rsidRDefault="00D21683" w:rsidP="008F0E03">
      <w:pPr>
        <w:pStyle w:val="Paragraphedeliste"/>
        <w:numPr>
          <w:ilvl w:val="0"/>
          <w:numId w:val="42"/>
        </w:numPr>
        <w:jc w:val="both"/>
        <w:rPr>
          <w:sz w:val="24"/>
          <w:szCs w:val="24"/>
          <w:lang w:val="fr-FR"/>
        </w:rPr>
      </w:pPr>
      <w:r>
        <w:rPr>
          <w:sz w:val="24"/>
          <w:szCs w:val="24"/>
          <w:lang w:val="fr-FR"/>
        </w:rPr>
        <w:t>Représenter le PCS auprès du Collège communal et du Conseil communal</w:t>
      </w:r>
    </w:p>
    <w:p w:rsidR="00D21683" w:rsidRPr="005226B8" w:rsidRDefault="00D21683" w:rsidP="00D21683">
      <w:pPr>
        <w:pStyle w:val="Paragraphedeliste"/>
        <w:jc w:val="both"/>
        <w:rPr>
          <w:sz w:val="24"/>
          <w:szCs w:val="24"/>
          <w:lang w:val="fr-FR"/>
        </w:rPr>
      </w:pPr>
    </w:p>
    <w:p w:rsidR="00220B1B" w:rsidRPr="00DC79E3" w:rsidRDefault="00D21683" w:rsidP="008F0E03">
      <w:pPr>
        <w:pStyle w:val="Paragraphedeliste"/>
        <w:numPr>
          <w:ilvl w:val="2"/>
          <w:numId w:val="84"/>
        </w:numPr>
        <w:jc w:val="both"/>
        <w:rPr>
          <w:b/>
          <w:sz w:val="24"/>
          <w:szCs w:val="24"/>
          <w:lang w:val="fr-FR"/>
        </w:rPr>
      </w:pPr>
      <w:r w:rsidRPr="00DC79E3">
        <w:rPr>
          <w:b/>
          <w:sz w:val="24"/>
          <w:szCs w:val="24"/>
          <w:lang w:val="fr-FR"/>
        </w:rPr>
        <w:t xml:space="preserve">Les </w:t>
      </w:r>
      <w:r w:rsidR="00220B1B" w:rsidRPr="00DC79E3">
        <w:rPr>
          <w:b/>
          <w:sz w:val="24"/>
          <w:szCs w:val="24"/>
          <w:lang w:val="fr-FR"/>
        </w:rPr>
        <w:t>Vice-président</w:t>
      </w:r>
      <w:r w:rsidRPr="00DC79E3">
        <w:rPr>
          <w:b/>
          <w:sz w:val="24"/>
          <w:szCs w:val="24"/>
          <w:lang w:val="fr-FR"/>
        </w:rPr>
        <w:t>s</w:t>
      </w:r>
    </w:p>
    <w:p w:rsidR="003E01BD" w:rsidRDefault="003E01BD" w:rsidP="003E01BD">
      <w:pPr>
        <w:jc w:val="both"/>
        <w:rPr>
          <w:sz w:val="24"/>
          <w:szCs w:val="24"/>
          <w:lang w:val="fr-FR"/>
        </w:rPr>
      </w:pPr>
      <w:r>
        <w:rPr>
          <w:sz w:val="24"/>
          <w:szCs w:val="24"/>
          <w:lang w:val="fr-FR"/>
        </w:rPr>
        <w:t>Le 1</w:t>
      </w:r>
      <w:r w:rsidRPr="003E01BD">
        <w:rPr>
          <w:sz w:val="24"/>
          <w:szCs w:val="24"/>
          <w:vertAlign w:val="superscript"/>
          <w:lang w:val="fr-FR"/>
        </w:rPr>
        <w:t>er</w:t>
      </w:r>
      <w:r>
        <w:rPr>
          <w:sz w:val="24"/>
          <w:szCs w:val="24"/>
          <w:lang w:val="fr-FR"/>
        </w:rPr>
        <w:t xml:space="preserve"> </w:t>
      </w:r>
      <w:proofErr w:type="spellStart"/>
      <w:r>
        <w:rPr>
          <w:sz w:val="24"/>
          <w:szCs w:val="24"/>
          <w:lang w:val="fr-FR"/>
        </w:rPr>
        <w:t>Vice-Président</w:t>
      </w:r>
      <w:proofErr w:type="spellEnd"/>
      <w:r>
        <w:rPr>
          <w:sz w:val="24"/>
          <w:szCs w:val="24"/>
          <w:lang w:val="fr-FR"/>
        </w:rPr>
        <w:t xml:space="preserve"> est membre du Bureau permanent du CPAS et désigné par celui-ci ; si le Président de la CA est le Président du CPAS, le vice-président est un Echevin.</w:t>
      </w:r>
    </w:p>
    <w:p w:rsidR="003E01BD" w:rsidRDefault="003E01BD" w:rsidP="003E01BD">
      <w:pPr>
        <w:jc w:val="both"/>
        <w:rPr>
          <w:sz w:val="24"/>
          <w:szCs w:val="24"/>
          <w:lang w:val="fr-FR"/>
        </w:rPr>
      </w:pPr>
      <w:r>
        <w:rPr>
          <w:sz w:val="24"/>
          <w:szCs w:val="24"/>
          <w:lang w:val="fr-FR"/>
        </w:rPr>
        <w:t>Le 2</w:t>
      </w:r>
      <w:r w:rsidRPr="003E01BD">
        <w:rPr>
          <w:sz w:val="24"/>
          <w:szCs w:val="24"/>
          <w:vertAlign w:val="superscript"/>
          <w:lang w:val="fr-FR"/>
        </w:rPr>
        <w:t>ème</w:t>
      </w:r>
      <w:r>
        <w:rPr>
          <w:sz w:val="24"/>
          <w:szCs w:val="24"/>
          <w:lang w:val="fr-FR"/>
        </w:rPr>
        <w:t xml:space="preserve"> </w:t>
      </w:r>
      <w:proofErr w:type="spellStart"/>
      <w:r>
        <w:rPr>
          <w:sz w:val="24"/>
          <w:szCs w:val="24"/>
          <w:lang w:val="fr-FR"/>
        </w:rPr>
        <w:t>Vice-Président</w:t>
      </w:r>
      <w:proofErr w:type="spellEnd"/>
      <w:r>
        <w:rPr>
          <w:sz w:val="24"/>
          <w:szCs w:val="24"/>
          <w:lang w:val="fr-FR"/>
        </w:rPr>
        <w:t xml:space="preserve"> représente le monde associatif (</w:t>
      </w:r>
      <w:r w:rsidRPr="003E01BD">
        <w:rPr>
          <w:sz w:val="24"/>
          <w:szCs w:val="24"/>
          <w:u w:val="single"/>
          <w:lang w:val="fr-FR"/>
        </w:rPr>
        <w:t>non-communal</w:t>
      </w:r>
      <w:r>
        <w:rPr>
          <w:sz w:val="24"/>
          <w:szCs w:val="24"/>
          <w:lang w:val="fr-FR"/>
        </w:rPr>
        <w:t xml:space="preserve">) ; il est désigné par le Conseil communal sur proposition du Collège communal, sur la base d’un appel à candidature auprès de l’ensemble </w:t>
      </w:r>
      <w:r w:rsidR="00AA3E19">
        <w:rPr>
          <w:sz w:val="24"/>
          <w:szCs w:val="24"/>
          <w:lang w:val="fr-FR"/>
        </w:rPr>
        <w:t>du monde associatif local.</w:t>
      </w:r>
    </w:p>
    <w:p w:rsidR="00AA3E19" w:rsidRDefault="00AA3E19" w:rsidP="003E01BD">
      <w:pPr>
        <w:jc w:val="both"/>
        <w:rPr>
          <w:sz w:val="24"/>
          <w:szCs w:val="24"/>
          <w:lang w:val="fr-FR"/>
        </w:rPr>
      </w:pPr>
      <w:r>
        <w:rPr>
          <w:sz w:val="24"/>
          <w:szCs w:val="24"/>
          <w:lang w:val="fr-FR"/>
        </w:rPr>
        <w:t>Ils ont pour missions</w:t>
      </w:r>
      <w:r w:rsidR="008115F0">
        <w:rPr>
          <w:sz w:val="24"/>
          <w:szCs w:val="24"/>
          <w:lang w:val="fr-FR"/>
        </w:rPr>
        <w:t xml:space="preserve"> de</w:t>
      </w:r>
      <w:r>
        <w:rPr>
          <w:sz w:val="24"/>
          <w:szCs w:val="24"/>
          <w:lang w:val="fr-FR"/>
        </w:rPr>
        <w:t> :</w:t>
      </w:r>
    </w:p>
    <w:p w:rsidR="00AA3E19" w:rsidRDefault="00AA3E19" w:rsidP="008F0E03">
      <w:pPr>
        <w:pStyle w:val="Paragraphedeliste"/>
        <w:numPr>
          <w:ilvl w:val="0"/>
          <w:numId w:val="43"/>
        </w:numPr>
        <w:jc w:val="both"/>
        <w:rPr>
          <w:sz w:val="24"/>
          <w:szCs w:val="24"/>
          <w:lang w:val="fr-FR"/>
        </w:rPr>
      </w:pPr>
      <w:r>
        <w:rPr>
          <w:sz w:val="24"/>
          <w:szCs w:val="24"/>
          <w:lang w:val="fr-FR"/>
        </w:rPr>
        <w:t>Remplacer le Président de la Commission d’Accompagnement</w:t>
      </w:r>
    </w:p>
    <w:p w:rsidR="00AA3E19" w:rsidRDefault="00AA3E19" w:rsidP="008F0E03">
      <w:pPr>
        <w:pStyle w:val="Paragraphedeliste"/>
        <w:numPr>
          <w:ilvl w:val="0"/>
          <w:numId w:val="43"/>
        </w:numPr>
        <w:jc w:val="both"/>
        <w:rPr>
          <w:sz w:val="24"/>
          <w:szCs w:val="24"/>
          <w:lang w:val="fr-FR"/>
        </w:rPr>
      </w:pPr>
      <w:r>
        <w:rPr>
          <w:sz w:val="24"/>
          <w:szCs w:val="24"/>
          <w:lang w:val="fr-FR"/>
        </w:rPr>
        <w:t xml:space="preserve">Pour le </w:t>
      </w:r>
      <w:proofErr w:type="spellStart"/>
      <w:r>
        <w:rPr>
          <w:sz w:val="24"/>
          <w:szCs w:val="24"/>
          <w:lang w:val="fr-FR"/>
        </w:rPr>
        <w:t>Vice-Président</w:t>
      </w:r>
      <w:proofErr w:type="spellEnd"/>
      <w:r>
        <w:rPr>
          <w:sz w:val="24"/>
          <w:szCs w:val="24"/>
          <w:lang w:val="fr-FR"/>
        </w:rPr>
        <w:t xml:space="preserve"> issu du CPAS : représenter le PCS auprès du Conseil de l’Action Sociale et veiller à l’implication active du CPAS dans la dynamique PCS</w:t>
      </w:r>
    </w:p>
    <w:p w:rsidR="00E928DE" w:rsidRDefault="00AA3E19" w:rsidP="009C112C">
      <w:pPr>
        <w:pStyle w:val="Paragraphedeliste"/>
        <w:numPr>
          <w:ilvl w:val="0"/>
          <w:numId w:val="43"/>
        </w:numPr>
        <w:jc w:val="both"/>
        <w:rPr>
          <w:sz w:val="24"/>
          <w:szCs w:val="24"/>
          <w:lang w:val="fr-FR"/>
        </w:rPr>
      </w:pPr>
      <w:r>
        <w:rPr>
          <w:sz w:val="24"/>
          <w:szCs w:val="24"/>
          <w:lang w:val="fr-FR"/>
        </w:rPr>
        <w:t xml:space="preserve">Pour le </w:t>
      </w:r>
      <w:proofErr w:type="spellStart"/>
      <w:r>
        <w:rPr>
          <w:sz w:val="24"/>
          <w:szCs w:val="24"/>
          <w:lang w:val="fr-FR"/>
        </w:rPr>
        <w:t>Vice-Président</w:t>
      </w:r>
      <w:proofErr w:type="spellEnd"/>
      <w:r>
        <w:rPr>
          <w:sz w:val="24"/>
          <w:szCs w:val="24"/>
          <w:lang w:val="fr-FR"/>
        </w:rPr>
        <w:t xml:space="preserve"> issu du secteur associatif, veiller à l’implication du se</w:t>
      </w:r>
      <w:r w:rsidR="008115F0">
        <w:rPr>
          <w:sz w:val="24"/>
          <w:szCs w:val="24"/>
          <w:lang w:val="fr-FR"/>
        </w:rPr>
        <w:t>c</w:t>
      </w:r>
      <w:r>
        <w:rPr>
          <w:sz w:val="24"/>
          <w:szCs w:val="24"/>
          <w:lang w:val="fr-FR"/>
        </w:rPr>
        <w:t>teur associatif dans la dynamique PCS et à la prise en compte de l’ensemble de ce secteur.</w:t>
      </w:r>
    </w:p>
    <w:p w:rsidR="009C112C" w:rsidRPr="009C112C" w:rsidRDefault="009C112C" w:rsidP="009C112C">
      <w:pPr>
        <w:pStyle w:val="Paragraphedeliste"/>
        <w:jc w:val="both"/>
        <w:rPr>
          <w:sz w:val="24"/>
          <w:szCs w:val="24"/>
          <w:lang w:val="fr-FR"/>
        </w:rPr>
      </w:pPr>
    </w:p>
    <w:p w:rsidR="00086B37" w:rsidRDefault="00086B37" w:rsidP="008F0E03">
      <w:pPr>
        <w:pStyle w:val="Paragraphedeliste"/>
        <w:numPr>
          <w:ilvl w:val="2"/>
          <w:numId w:val="84"/>
        </w:numPr>
        <w:jc w:val="both"/>
        <w:rPr>
          <w:b/>
          <w:sz w:val="24"/>
          <w:szCs w:val="24"/>
          <w:lang w:val="fr-FR"/>
        </w:rPr>
      </w:pPr>
      <w:r>
        <w:rPr>
          <w:b/>
          <w:sz w:val="24"/>
          <w:szCs w:val="24"/>
          <w:lang w:val="fr-FR"/>
        </w:rPr>
        <w:t>Le chef de projet</w:t>
      </w:r>
    </w:p>
    <w:p w:rsidR="00DA6186" w:rsidRDefault="00DA6186" w:rsidP="00DA6186">
      <w:pPr>
        <w:jc w:val="both"/>
        <w:rPr>
          <w:sz w:val="24"/>
          <w:szCs w:val="24"/>
          <w:lang w:val="fr-FR"/>
        </w:rPr>
      </w:pPr>
      <w:r>
        <w:rPr>
          <w:sz w:val="24"/>
          <w:szCs w:val="24"/>
          <w:lang w:val="fr-FR"/>
        </w:rPr>
        <w:t xml:space="preserve">Il est membre du personnel communal ou à défaut s’il est membre d’une autre institution, il doit être détaché de celle-ci pour être mis à disposition de l’administration communale. Cette mise à disposition doit être consignée dans une convention. Il est titulaire d’un </w:t>
      </w:r>
      <w:r>
        <w:rPr>
          <w:sz w:val="24"/>
          <w:szCs w:val="24"/>
          <w:lang w:val="fr-FR"/>
        </w:rPr>
        <w:lastRenderedPageBreak/>
        <w:t>diplôme de master ou bachelier délivré par une institution universitaire ou une haute école ou dispose d’une expérience utile de 3 ans au moins dans la gestion de projets.</w:t>
      </w:r>
    </w:p>
    <w:p w:rsidR="00DA6186" w:rsidRPr="00DA6186" w:rsidRDefault="00DA6186" w:rsidP="00DA6186">
      <w:pPr>
        <w:jc w:val="both"/>
        <w:rPr>
          <w:sz w:val="24"/>
          <w:szCs w:val="24"/>
          <w:lang w:val="fr-FR"/>
        </w:rPr>
      </w:pPr>
      <w:r>
        <w:rPr>
          <w:sz w:val="24"/>
          <w:szCs w:val="24"/>
          <w:lang w:val="fr-FR"/>
        </w:rPr>
        <w:t xml:space="preserve">S’il gère une équipe de travailleurs subventionnés en tout ou en partie par le PCS, il doit disposer d’une autorité hiérarchique sur son équipe et d’un statut de responsable de service. </w:t>
      </w:r>
    </w:p>
    <w:p w:rsidR="00A13F36" w:rsidRDefault="00A13F36" w:rsidP="00086B37">
      <w:pPr>
        <w:jc w:val="both"/>
        <w:rPr>
          <w:sz w:val="24"/>
          <w:szCs w:val="24"/>
          <w:lang w:val="fr-FR"/>
        </w:rPr>
      </w:pPr>
      <w:r>
        <w:rPr>
          <w:sz w:val="24"/>
          <w:szCs w:val="24"/>
          <w:lang w:val="fr-FR"/>
        </w:rPr>
        <w:t>Ses missions sont multiples et nombreuses, elles sont  déclinées sous 5 aspects :</w:t>
      </w:r>
    </w:p>
    <w:p w:rsidR="00A13F36" w:rsidRDefault="00B6084E" w:rsidP="008F0E03">
      <w:pPr>
        <w:pStyle w:val="Paragraphedeliste"/>
        <w:numPr>
          <w:ilvl w:val="0"/>
          <w:numId w:val="44"/>
        </w:numPr>
        <w:jc w:val="both"/>
        <w:rPr>
          <w:sz w:val="24"/>
          <w:szCs w:val="24"/>
          <w:lang w:val="fr-FR"/>
        </w:rPr>
      </w:pPr>
      <w:r>
        <w:rPr>
          <w:sz w:val="24"/>
          <w:szCs w:val="24"/>
          <w:lang w:val="fr-FR"/>
        </w:rPr>
        <w:t xml:space="preserve"> </w:t>
      </w:r>
      <w:r w:rsidR="00A13F36" w:rsidRPr="00A13F36">
        <w:rPr>
          <w:sz w:val="24"/>
          <w:szCs w:val="24"/>
          <w:lang w:val="fr-FR"/>
        </w:rPr>
        <w:t>Les  missions liées à l’élaboration du plan :</w:t>
      </w:r>
    </w:p>
    <w:p w:rsidR="00BF2E4F" w:rsidRPr="00A13F36" w:rsidRDefault="00BF2E4F" w:rsidP="00BF2E4F">
      <w:pPr>
        <w:pStyle w:val="Paragraphedeliste"/>
        <w:ind w:left="420"/>
        <w:jc w:val="both"/>
        <w:rPr>
          <w:sz w:val="24"/>
          <w:szCs w:val="24"/>
          <w:lang w:val="fr-FR"/>
        </w:rPr>
      </w:pPr>
    </w:p>
    <w:p w:rsidR="00086B37" w:rsidRDefault="00A13F36" w:rsidP="008F0E03">
      <w:pPr>
        <w:pStyle w:val="Paragraphedeliste"/>
        <w:numPr>
          <w:ilvl w:val="0"/>
          <w:numId w:val="45"/>
        </w:numPr>
        <w:jc w:val="both"/>
        <w:rPr>
          <w:sz w:val="24"/>
          <w:szCs w:val="24"/>
          <w:lang w:val="fr-FR"/>
        </w:rPr>
      </w:pPr>
      <w:r>
        <w:rPr>
          <w:sz w:val="24"/>
          <w:szCs w:val="24"/>
          <w:lang w:val="fr-FR"/>
        </w:rPr>
        <w:t>Elaborer et actualiser le diagnostic de cohésion sociale en collaboration avec les partenaires, les (des) citoyens et les représentants politiques</w:t>
      </w:r>
    </w:p>
    <w:p w:rsidR="00A13F36" w:rsidRDefault="00A13F36" w:rsidP="008F0E03">
      <w:pPr>
        <w:pStyle w:val="Paragraphedeliste"/>
        <w:numPr>
          <w:ilvl w:val="0"/>
          <w:numId w:val="45"/>
        </w:numPr>
        <w:jc w:val="both"/>
        <w:rPr>
          <w:sz w:val="24"/>
          <w:szCs w:val="24"/>
          <w:lang w:val="fr-FR"/>
        </w:rPr>
      </w:pPr>
      <w:r>
        <w:rPr>
          <w:sz w:val="24"/>
          <w:szCs w:val="24"/>
          <w:lang w:val="fr-FR"/>
        </w:rPr>
        <w:t>Définir les objectifs du plan et des actions en collaboration avec les représentants politiques, les partenaires et les (des) citoyens</w:t>
      </w:r>
    </w:p>
    <w:p w:rsidR="00A13F36" w:rsidRDefault="00A13F36" w:rsidP="008F0E03">
      <w:pPr>
        <w:pStyle w:val="Paragraphedeliste"/>
        <w:numPr>
          <w:ilvl w:val="0"/>
          <w:numId w:val="45"/>
        </w:numPr>
        <w:jc w:val="both"/>
        <w:rPr>
          <w:sz w:val="24"/>
          <w:szCs w:val="24"/>
          <w:lang w:val="fr-FR"/>
        </w:rPr>
      </w:pPr>
      <w:r>
        <w:rPr>
          <w:sz w:val="24"/>
          <w:szCs w:val="24"/>
          <w:lang w:val="fr-FR"/>
        </w:rPr>
        <w:t>Rédiger des fiches d’actions en collaboration</w:t>
      </w:r>
      <w:r w:rsidR="00555C3F">
        <w:rPr>
          <w:sz w:val="24"/>
          <w:szCs w:val="24"/>
          <w:lang w:val="fr-FR"/>
        </w:rPr>
        <w:t xml:space="preserve"> avec les partenaires et les représentants politiques et prévoir avec eux les indicateurs et mesure en lien avec les actions mises en œuvre, les modalités de récolte de ces données et les modalités d’évaluation des actions.</w:t>
      </w:r>
    </w:p>
    <w:p w:rsidR="00555C3F" w:rsidRDefault="00555C3F" w:rsidP="00555C3F">
      <w:pPr>
        <w:pStyle w:val="Paragraphedeliste"/>
        <w:ind w:left="1189"/>
        <w:jc w:val="both"/>
        <w:rPr>
          <w:sz w:val="24"/>
          <w:szCs w:val="24"/>
          <w:lang w:val="fr-FR"/>
        </w:rPr>
      </w:pPr>
    </w:p>
    <w:p w:rsidR="00555C3F" w:rsidRDefault="00555C3F" w:rsidP="008F0E03">
      <w:pPr>
        <w:pStyle w:val="Paragraphedeliste"/>
        <w:numPr>
          <w:ilvl w:val="0"/>
          <w:numId w:val="44"/>
        </w:numPr>
        <w:jc w:val="both"/>
        <w:rPr>
          <w:sz w:val="24"/>
          <w:szCs w:val="24"/>
          <w:lang w:val="fr-FR"/>
        </w:rPr>
      </w:pPr>
      <w:r>
        <w:rPr>
          <w:sz w:val="24"/>
          <w:szCs w:val="24"/>
          <w:lang w:val="fr-FR"/>
        </w:rPr>
        <w:t>Les missions liées au secrétariat e</w:t>
      </w:r>
      <w:r w:rsidR="00BF2E4F">
        <w:rPr>
          <w:sz w:val="24"/>
          <w:szCs w:val="24"/>
          <w:lang w:val="fr-FR"/>
        </w:rPr>
        <w:t>t au suivi des décisions de la C</w:t>
      </w:r>
      <w:r>
        <w:rPr>
          <w:sz w:val="24"/>
          <w:szCs w:val="24"/>
          <w:lang w:val="fr-FR"/>
        </w:rPr>
        <w:t>ommission d’</w:t>
      </w:r>
      <w:r w:rsidR="00BF2E4F">
        <w:rPr>
          <w:sz w:val="24"/>
          <w:szCs w:val="24"/>
          <w:lang w:val="fr-FR"/>
        </w:rPr>
        <w:t>A</w:t>
      </w:r>
      <w:r>
        <w:rPr>
          <w:sz w:val="24"/>
          <w:szCs w:val="24"/>
          <w:lang w:val="fr-FR"/>
        </w:rPr>
        <w:t>ccompagnement :</w:t>
      </w:r>
    </w:p>
    <w:p w:rsidR="00BF2E4F" w:rsidRDefault="00BF2E4F" w:rsidP="00BF2E4F">
      <w:pPr>
        <w:pStyle w:val="Paragraphedeliste"/>
        <w:ind w:left="420"/>
        <w:jc w:val="both"/>
        <w:rPr>
          <w:sz w:val="24"/>
          <w:szCs w:val="24"/>
          <w:lang w:val="fr-FR"/>
        </w:rPr>
      </w:pPr>
    </w:p>
    <w:p w:rsidR="00555C3F" w:rsidRDefault="00555C3F" w:rsidP="008F0E03">
      <w:pPr>
        <w:pStyle w:val="Paragraphedeliste"/>
        <w:numPr>
          <w:ilvl w:val="0"/>
          <w:numId w:val="46"/>
        </w:numPr>
        <w:jc w:val="both"/>
        <w:rPr>
          <w:sz w:val="24"/>
          <w:szCs w:val="24"/>
          <w:lang w:val="fr-FR"/>
        </w:rPr>
      </w:pPr>
      <w:r>
        <w:rPr>
          <w:sz w:val="24"/>
          <w:szCs w:val="24"/>
          <w:lang w:val="fr-FR"/>
        </w:rPr>
        <w:t xml:space="preserve">Préparer l’ordre du jour des commissions d’accompagnement avec le Président et les </w:t>
      </w:r>
      <w:proofErr w:type="spellStart"/>
      <w:r>
        <w:rPr>
          <w:sz w:val="24"/>
          <w:szCs w:val="24"/>
          <w:lang w:val="fr-FR"/>
        </w:rPr>
        <w:t>Vice-Présidents</w:t>
      </w:r>
      <w:proofErr w:type="spellEnd"/>
    </w:p>
    <w:p w:rsidR="00555C3F" w:rsidRDefault="00555C3F" w:rsidP="008F0E03">
      <w:pPr>
        <w:pStyle w:val="Paragraphedeliste"/>
        <w:numPr>
          <w:ilvl w:val="0"/>
          <w:numId w:val="46"/>
        </w:numPr>
        <w:jc w:val="both"/>
        <w:rPr>
          <w:sz w:val="24"/>
          <w:szCs w:val="24"/>
          <w:lang w:val="fr-FR"/>
        </w:rPr>
      </w:pPr>
      <w:r>
        <w:rPr>
          <w:sz w:val="24"/>
          <w:szCs w:val="24"/>
          <w:lang w:val="fr-FR"/>
        </w:rPr>
        <w:t>Co-animer les commissions avec le Président</w:t>
      </w:r>
    </w:p>
    <w:p w:rsidR="00555C3F" w:rsidRDefault="00555C3F" w:rsidP="008F0E03">
      <w:pPr>
        <w:pStyle w:val="Paragraphedeliste"/>
        <w:numPr>
          <w:ilvl w:val="0"/>
          <w:numId w:val="46"/>
        </w:numPr>
        <w:jc w:val="both"/>
        <w:rPr>
          <w:sz w:val="24"/>
          <w:szCs w:val="24"/>
          <w:lang w:val="fr-FR"/>
        </w:rPr>
      </w:pPr>
      <w:r>
        <w:rPr>
          <w:sz w:val="24"/>
          <w:szCs w:val="24"/>
          <w:lang w:val="fr-FR"/>
        </w:rPr>
        <w:t>Assurer ou coordonner la rédaction des PV et la conception des documents nécessaires au bon déroulement des commissions</w:t>
      </w:r>
    </w:p>
    <w:p w:rsidR="00555C3F" w:rsidRDefault="00555C3F" w:rsidP="008F0E03">
      <w:pPr>
        <w:pStyle w:val="Paragraphedeliste"/>
        <w:numPr>
          <w:ilvl w:val="0"/>
          <w:numId w:val="46"/>
        </w:numPr>
        <w:jc w:val="both"/>
        <w:rPr>
          <w:sz w:val="24"/>
          <w:szCs w:val="24"/>
          <w:lang w:val="fr-FR"/>
        </w:rPr>
      </w:pPr>
      <w:r>
        <w:rPr>
          <w:sz w:val="24"/>
          <w:szCs w:val="24"/>
          <w:lang w:val="fr-FR"/>
        </w:rPr>
        <w:t xml:space="preserve">Assurer le suivi des décisions de la commission d’accompagnement en collaboration avec le Président et les </w:t>
      </w:r>
      <w:proofErr w:type="spellStart"/>
      <w:r>
        <w:rPr>
          <w:sz w:val="24"/>
          <w:szCs w:val="24"/>
          <w:lang w:val="fr-FR"/>
        </w:rPr>
        <w:t>Vice-Présidents</w:t>
      </w:r>
      <w:proofErr w:type="spellEnd"/>
    </w:p>
    <w:p w:rsidR="00555C3F" w:rsidRDefault="00555C3F" w:rsidP="008F0E03">
      <w:pPr>
        <w:pStyle w:val="Paragraphedeliste"/>
        <w:numPr>
          <w:ilvl w:val="0"/>
          <w:numId w:val="46"/>
        </w:numPr>
        <w:jc w:val="both"/>
        <w:rPr>
          <w:sz w:val="24"/>
          <w:szCs w:val="24"/>
          <w:lang w:val="fr-FR"/>
        </w:rPr>
      </w:pPr>
      <w:r>
        <w:rPr>
          <w:sz w:val="24"/>
          <w:szCs w:val="24"/>
          <w:lang w:val="fr-FR"/>
        </w:rPr>
        <w:t>Organiser au besoin des réunions en sous-commissions, par thématique, avec différents acteurs locaux et/ou régionaux</w:t>
      </w:r>
    </w:p>
    <w:p w:rsidR="00A0276C" w:rsidRPr="00A0276C" w:rsidRDefault="00A0276C" w:rsidP="00A0276C">
      <w:pPr>
        <w:pStyle w:val="Paragraphedeliste"/>
        <w:ind w:left="1140"/>
        <w:jc w:val="both"/>
        <w:rPr>
          <w:sz w:val="24"/>
          <w:szCs w:val="24"/>
          <w:lang w:val="fr-FR"/>
        </w:rPr>
      </w:pPr>
    </w:p>
    <w:p w:rsidR="00555C3F" w:rsidRDefault="00555C3F" w:rsidP="008F0E03">
      <w:pPr>
        <w:pStyle w:val="Paragraphedeliste"/>
        <w:numPr>
          <w:ilvl w:val="0"/>
          <w:numId w:val="44"/>
        </w:numPr>
        <w:jc w:val="both"/>
        <w:rPr>
          <w:sz w:val="24"/>
          <w:szCs w:val="24"/>
          <w:lang w:val="fr-FR"/>
        </w:rPr>
      </w:pPr>
      <w:r>
        <w:rPr>
          <w:sz w:val="24"/>
          <w:szCs w:val="24"/>
          <w:lang w:val="fr-FR"/>
        </w:rPr>
        <w:t>Les missions de supervision et de gestion journalière du PCS</w:t>
      </w:r>
      <w:r w:rsidR="00A0276C">
        <w:rPr>
          <w:sz w:val="24"/>
          <w:szCs w:val="24"/>
          <w:lang w:val="fr-FR"/>
        </w:rPr>
        <w:t> :</w:t>
      </w:r>
    </w:p>
    <w:p w:rsidR="00BF2E4F" w:rsidRDefault="00BF2E4F" w:rsidP="00BF2E4F">
      <w:pPr>
        <w:pStyle w:val="Paragraphedeliste"/>
        <w:ind w:left="420"/>
        <w:jc w:val="both"/>
        <w:rPr>
          <w:sz w:val="24"/>
          <w:szCs w:val="24"/>
          <w:lang w:val="fr-FR"/>
        </w:rPr>
      </w:pPr>
    </w:p>
    <w:p w:rsidR="00A0276C" w:rsidRDefault="00A0276C" w:rsidP="008F0E03">
      <w:pPr>
        <w:pStyle w:val="Paragraphedeliste"/>
        <w:numPr>
          <w:ilvl w:val="0"/>
          <w:numId w:val="47"/>
        </w:numPr>
        <w:jc w:val="both"/>
        <w:rPr>
          <w:sz w:val="24"/>
          <w:szCs w:val="24"/>
          <w:lang w:val="fr-FR"/>
        </w:rPr>
      </w:pPr>
      <w:r>
        <w:rPr>
          <w:sz w:val="24"/>
          <w:szCs w:val="24"/>
          <w:lang w:val="fr-FR"/>
        </w:rPr>
        <w:t>Gérer et coordonner l’équipe PCS</w:t>
      </w:r>
    </w:p>
    <w:p w:rsidR="00A0276C" w:rsidRDefault="00A0276C" w:rsidP="008F0E03">
      <w:pPr>
        <w:pStyle w:val="Paragraphedeliste"/>
        <w:numPr>
          <w:ilvl w:val="0"/>
          <w:numId w:val="47"/>
        </w:numPr>
        <w:jc w:val="both"/>
        <w:rPr>
          <w:sz w:val="24"/>
          <w:szCs w:val="24"/>
          <w:lang w:val="fr-FR"/>
        </w:rPr>
      </w:pPr>
      <w:r>
        <w:rPr>
          <w:sz w:val="24"/>
          <w:szCs w:val="24"/>
          <w:lang w:val="fr-FR"/>
        </w:rPr>
        <w:t>Coordonner la mise en œuvre et assurer le suivi des actions développées dans le PCS, en veillant à l’implication du public fragilisé dans les actions</w:t>
      </w:r>
    </w:p>
    <w:p w:rsidR="00A0276C" w:rsidRDefault="00A0276C" w:rsidP="008F0E03">
      <w:pPr>
        <w:pStyle w:val="Paragraphedeliste"/>
        <w:numPr>
          <w:ilvl w:val="0"/>
          <w:numId w:val="47"/>
        </w:numPr>
        <w:jc w:val="both"/>
        <w:rPr>
          <w:sz w:val="24"/>
          <w:szCs w:val="24"/>
          <w:lang w:val="fr-FR"/>
        </w:rPr>
      </w:pPr>
      <w:r>
        <w:rPr>
          <w:sz w:val="24"/>
          <w:szCs w:val="24"/>
          <w:lang w:val="fr-FR"/>
        </w:rPr>
        <w:t>Gérer les aspects administratifs et financiers du PCS à l’</w:t>
      </w:r>
      <w:r w:rsidR="00BF2E4F">
        <w:rPr>
          <w:sz w:val="24"/>
          <w:szCs w:val="24"/>
          <w:lang w:val="fr-FR"/>
        </w:rPr>
        <w:t>égard du SPW (</w:t>
      </w:r>
      <w:r>
        <w:rPr>
          <w:sz w:val="24"/>
          <w:szCs w:val="24"/>
          <w:lang w:val="fr-FR"/>
        </w:rPr>
        <w:t>rapports d’activités, d’évaluation, financiers, modification de plan, conventions, adaptation des montants indexés, …)</w:t>
      </w:r>
    </w:p>
    <w:p w:rsidR="00A0276C" w:rsidRDefault="00A0276C" w:rsidP="008F0E03">
      <w:pPr>
        <w:pStyle w:val="Paragraphedeliste"/>
        <w:numPr>
          <w:ilvl w:val="0"/>
          <w:numId w:val="47"/>
        </w:numPr>
        <w:jc w:val="both"/>
        <w:rPr>
          <w:sz w:val="24"/>
          <w:szCs w:val="24"/>
          <w:lang w:val="fr-FR"/>
        </w:rPr>
      </w:pPr>
      <w:r>
        <w:rPr>
          <w:sz w:val="24"/>
          <w:szCs w:val="24"/>
          <w:lang w:val="fr-FR"/>
        </w:rPr>
        <w:t>Evaluer les actions et leur impact sur le bien être de la population en collaboration avec les partenaires, les représentants politiques et les citoyens</w:t>
      </w:r>
    </w:p>
    <w:p w:rsidR="00AB2D4A" w:rsidRDefault="00A0276C" w:rsidP="008F0E03">
      <w:pPr>
        <w:pStyle w:val="Paragraphedeliste"/>
        <w:numPr>
          <w:ilvl w:val="0"/>
          <w:numId w:val="47"/>
        </w:numPr>
        <w:jc w:val="both"/>
        <w:rPr>
          <w:sz w:val="24"/>
          <w:szCs w:val="24"/>
          <w:lang w:val="fr-FR"/>
        </w:rPr>
      </w:pPr>
      <w:r>
        <w:rPr>
          <w:sz w:val="24"/>
          <w:szCs w:val="24"/>
          <w:lang w:val="fr-FR"/>
        </w:rPr>
        <w:lastRenderedPageBreak/>
        <w:t>Relayer les demandes d’actions des habitants, leurs besoins, proposer et impulser le cas échéant de nouveaux projets</w:t>
      </w:r>
    </w:p>
    <w:p w:rsidR="00A25D03" w:rsidRPr="00A25D03" w:rsidRDefault="00A25D03" w:rsidP="00A25D03">
      <w:pPr>
        <w:pStyle w:val="Paragraphedeliste"/>
        <w:ind w:left="1140"/>
        <w:jc w:val="both"/>
        <w:rPr>
          <w:sz w:val="24"/>
          <w:szCs w:val="24"/>
          <w:lang w:val="fr-FR"/>
        </w:rPr>
      </w:pPr>
    </w:p>
    <w:p w:rsidR="00AB2D4A" w:rsidRDefault="00AB2D4A" w:rsidP="008F0E03">
      <w:pPr>
        <w:pStyle w:val="Paragraphedeliste"/>
        <w:numPr>
          <w:ilvl w:val="0"/>
          <w:numId w:val="44"/>
        </w:numPr>
        <w:jc w:val="both"/>
        <w:rPr>
          <w:sz w:val="24"/>
          <w:szCs w:val="24"/>
          <w:lang w:val="fr-FR"/>
        </w:rPr>
      </w:pPr>
      <w:r>
        <w:rPr>
          <w:sz w:val="24"/>
          <w:szCs w:val="24"/>
          <w:lang w:val="fr-FR"/>
        </w:rPr>
        <w:t>Les missions de coordination de partenariats :</w:t>
      </w:r>
    </w:p>
    <w:p w:rsidR="00BF2E4F" w:rsidRDefault="00BF2E4F" w:rsidP="00BF2E4F">
      <w:pPr>
        <w:pStyle w:val="Paragraphedeliste"/>
        <w:ind w:left="420"/>
        <w:jc w:val="both"/>
        <w:rPr>
          <w:sz w:val="24"/>
          <w:szCs w:val="24"/>
          <w:lang w:val="fr-FR"/>
        </w:rPr>
      </w:pPr>
    </w:p>
    <w:p w:rsidR="00A0276C" w:rsidRDefault="00AB2D4A" w:rsidP="008F0E03">
      <w:pPr>
        <w:pStyle w:val="Paragraphedeliste"/>
        <w:numPr>
          <w:ilvl w:val="0"/>
          <w:numId w:val="48"/>
        </w:numPr>
        <w:jc w:val="both"/>
        <w:rPr>
          <w:sz w:val="24"/>
          <w:szCs w:val="24"/>
          <w:lang w:val="fr-FR"/>
        </w:rPr>
      </w:pPr>
      <w:r>
        <w:rPr>
          <w:sz w:val="24"/>
          <w:szCs w:val="24"/>
          <w:lang w:val="fr-FR"/>
        </w:rPr>
        <w:t>Construire, dynamiser ou entretenir le travail de réseau entre les partenaires locaux et sous-régionaux</w:t>
      </w:r>
    </w:p>
    <w:p w:rsidR="00AB2D4A" w:rsidRDefault="00AB2D4A" w:rsidP="008F0E03">
      <w:pPr>
        <w:pStyle w:val="Paragraphedeliste"/>
        <w:numPr>
          <w:ilvl w:val="0"/>
          <w:numId w:val="48"/>
        </w:numPr>
        <w:jc w:val="both"/>
        <w:rPr>
          <w:sz w:val="24"/>
          <w:szCs w:val="24"/>
          <w:lang w:val="fr-FR"/>
        </w:rPr>
      </w:pPr>
      <w:r>
        <w:rPr>
          <w:sz w:val="24"/>
          <w:szCs w:val="24"/>
          <w:lang w:val="fr-FR"/>
        </w:rPr>
        <w:t>Susciter, encourager et coordonner les partenaires et les citoyens et à leur co-responsabilité dans la mise en œuvre de ces actions</w:t>
      </w:r>
    </w:p>
    <w:p w:rsidR="00AB2D4A" w:rsidRDefault="00AB2D4A" w:rsidP="008F0E03">
      <w:pPr>
        <w:pStyle w:val="Paragraphedeliste"/>
        <w:numPr>
          <w:ilvl w:val="0"/>
          <w:numId w:val="48"/>
        </w:numPr>
        <w:jc w:val="both"/>
        <w:rPr>
          <w:sz w:val="24"/>
          <w:szCs w:val="24"/>
          <w:lang w:val="fr-FR"/>
        </w:rPr>
      </w:pPr>
      <w:r>
        <w:rPr>
          <w:sz w:val="24"/>
          <w:szCs w:val="24"/>
          <w:lang w:val="fr-FR"/>
        </w:rPr>
        <w:t>Etablir des passerelle</w:t>
      </w:r>
      <w:r w:rsidR="00A25D03">
        <w:rPr>
          <w:sz w:val="24"/>
          <w:szCs w:val="24"/>
          <w:lang w:val="fr-FR"/>
        </w:rPr>
        <w:t>s</w:t>
      </w:r>
      <w:r>
        <w:rPr>
          <w:sz w:val="24"/>
          <w:szCs w:val="24"/>
          <w:lang w:val="fr-FR"/>
        </w:rPr>
        <w:t xml:space="preserve"> entre le PCS et d’autres plans stratégique</w:t>
      </w:r>
      <w:r w:rsidR="00BF2E4F">
        <w:rPr>
          <w:sz w:val="24"/>
          <w:szCs w:val="24"/>
          <w:lang w:val="fr-FR"/>
        </w:rPr>
        <w:t>s</w:t>
      </w:r>
      <w:r>
        <w:rPr>
          <w:sz w:val="24"/>
          <w:szCs w:val="24"/>
          <w:lang w:val="fr-FR"/>
        </w:rPr>
        <w:t xml:space="preserve"> (PST, PCDR, Agenda 21, …)</w:t>
      </w:r>
    </w:p>
    <w:p w:rsidR="00AB2D4A" w:rsidRDefault="00AB2D4A" w:rsidP="008F0E03">
      <w:pPr>
        <w:pStyle w:val="Paragraphedeliste"/>
        <w:numPr>
          <w:ilvl w:val="0"/>
          <w:numId w:val="48"/>
        </w:numPr>
        <w:jc w:val="both"/>
        <w:rPr>
          <w:sz w:val="24"/>
          <w:szCs w:val="24"/>
          <w:lang w:val="fr-FR"/>
        </w:rPr>
      </w:pPr>
      <w:r>
        <w:rPr>
          <w:sz w:val="24"/>
          <w:szCs w:val="24"/>
          <w:lang w:val="fr-FR"/>
        </w:rPr>
        <w:t>Relayer l’information aux mandataires et aux autres services de l’administration</w:t>
      </w:r>
    </w:p>
    <w:p w:rsidR="00AB2D4A" w:rsidRDefault="00AB2D4A" w:rsidP="00AB2D4A">
      <w:pPr>
        <w:pStyle w:val="Paragraphedeliste"/>
        <w:ind w:left="1189"/>
        <w:jc w:val="both"/>
        <w:rPr>
          <w:sz w:val="24"/>
          <w:szCs w:val="24"/>
          <w:lang w:val="fr-FR"/>
        </w:rPr>
      </w:pPr>
    </w:p>
    <w:p w:rsidR="00AB2D4A" w:rsidRDefault="00AB2D4A" w:rsidP="008F0E03">
      <w:pPr>
        <w:pStyle w:val="Paragraphedeliste"/>
        <w:numPr>
          <w:ilvl w:val="0"/>
          <w:numId w:val="44"/>
        </w:numPr>
        <w:jc w:val="both"/>
        <w:rPr>
          <w:sz w:val="24"/>
          <w:szCs w:val="24"/>
          <w:lang w:val="fr-FR"/>
        </w:rPr>
      </w:pPr>
      <w:r>
        <w:rPr>
          <w:sz w:val="24"/>
          <w:szCs w:val="24"/>
          <w:lang w:val="fr-FR"/>
        </w:rPr>
        <w:t>Les missions complémentaires :</w:t>
      </w:r>
    </w:p>
    <w:p w:rsidR="00BF2E4F" w:rsidRDefault="00BF2E4F" w:rsidP="00BF2E4F">
      <w:pPr>
        <w:pStyle w:val="Paragraphedeliste"/>
        <w:ind w:left="420"/>
        <w:jc w:val="both"/>
        <w:rPr>
          <w:sz w:val="24"/>
          <w:szCs w:val="24"/>
          <w:lang w:val="fr-FR"/>
        </w:rPr>
      </w:pPr>
    </w:p>
    <w:p w:rsidR="00AB2D4A" w:rsidRDefault="00AB2D4A" w:rsidP="008F0E03">
      <w:pPr>
        <w:pStyle w:val="Paragraphedeliste"/>
        <w:numPr>
          <w:ilvl w:val="0"/>
          <w:numId w:val="49"/>
        </w:numPr>
        <w:jc w:val="both"/>
        <w:rPr>
          <w:sz w:val="24"/>
          <w:szCs w:val="24"/>
          <w:lang w:val="fr-FR"/>
        </w:rPr>
      </w:pPr>
      <w:r>
        <w:rPr>
          <w:sz w:val="24"/>
          <w:szCs w:val="24"/>
          <w:lang w:val="fr-FR"/>
        </w:rPr>
        <w:t>Rechercher des subsides complémentaires en lien avec les thématiques des axes du PCS (appels à projets divers,…)</w:t>
      </w:r>
    </w:p>
    <w:p w:rsidR="00AB2D4A" w:rsidRDefault="00AB2D4A" w:rsidP="008F0E03">
      <w:pPr>
        <w:pStyle w:val="Paragraphedeliste"/>
        <w:numPr>
          <w:ilvl w:val="0"/>
          <w:numId w:val="49"/>
        </w:numPr>
        <w:jc w:val="both"/>
        <w:rPr>
          <w:sz w:val="24"/>
          <w:szCs w:val="24"/>
          <w:lang w:val="fr-FR"/>
        </w:rPr>
      </w:pPr>
      <w:r>
        <w:rPr>
          <w:sz w:val="24"/>
          <w:szCs w:val="24"/>
          <w:lang w:val="fr-FR"/>
        </w:rPr>
        <w:t>Participer à des formations portant sur la gestion et le suivi de projet</w:t>
      </w:r>
    </w:p>
    <w:p w:rsidR="00AB2D4A" w:rsidRDefault="00AB2D4A" w:rsidP="008F0E03">
      <w:pPr>
        <w:pStyle w:val="Paragraphedeliste"/>
        <w:numPr>
          <w:ilvl w:val="0"/>
          <w:numId w:val="49"/>
        </w:numPr>
        <w:jc w:val="both"/>
        <w:rPr>
          <w:sz w:val="24"/>
          <w:szCs w:val="24"/>
          <w:lang w:val="fr-FR"/>
        </w:rPr>
      </w:pPr>
      <w:r>
        <w:rPr>
          <w:sz w:val="24"/>
          <w:szCs w:val="24"/>
          <w:lang w:val="fr-FR"/>
        </w:rPr>
        <w:t>Maintenir une veille information sur les différentes thématiques du PCS</w:t>
      </w:r>
    </w:p>
    <w:p w:rsidR="00A13F36" w:rsidRPr="001D426C" w:rsidRDefault="00AB2D4A" w:rsidP="008F0E03">
      <w:pPr>
        <w:pStyle w:val="Paragraphedeliste"/>
        <w:numPr>
          <w:ilvl w:val="0"/>
          <w:numId w:val="49"/>
        </w:numPr>
        <w:jc w:val="both"/>
        <w:rPr>
          <w:sz w:val="24"/>
          <w:szCs w:val="24"/>
          <w:lang w:val="fr-FR"/>
        </w:rPr>
      </w:pPr>
      <w:r>
        <w:rPr>
          <w:sz w:val="24"/>
          <w:szCs w:val="24"/>
          <w:lang w:val="fr-FR"/>
        </w:rPr>
        <w:t>Veiller à la bonne communication autour du Plan et des actions menées tant au sein de l’administration communal</w:t>
      </w:r>
      <w:r w:rsidR="001D426C">
        <w:rPr>
          <w:sz w:val="24"/>
          <w:szCs w:val="24"/>
          <w:lang w:val="fr-FR"/>
        </w:rPr>
        <w:t>e qu’en externe.</w:t>
      </w:r>
    </w:p>
    <w:p w:rsidR="00A13F36" w:rsidRDefault="00A13F36" w:rsidP="00A13F36">
      <w:pPr>
        <w:pStyle w:val="Paragraphedeliste"/>
        <w:ind w:left="1080"/>
        <w:jc w:val="both"/>
        <w:rPr>
          <w:b/>
          <w:sz w:val="24"/>
          <w:szCs w:val="24"/>
          <w:lang w:val="fr-FR"/>
        </w:rPr>
      </w:pPr>
    </w:p>
    <w:p w:rsidR="00A13F36" w:rsidRDefault="00A13F36" w:rsidP="00A13F36">
      <w:pPr>
        <w:pStyle w:val="Paragraphedeliste"/>
        <w:ind w:left="1080"/>
        <w:jc w:val="both"/>
        <w:rPr>
          <w:b/>
          <w:sz w:val="24"/>
          <w:szCs w:val="24"/>
          <w:lang w:val="fr-FR"/>
        </w:rPr>
      </w:pPr>
    </w:p>
    <w:p w:rsidR="00086B37" w:rsidRDefault="009838BA" w:rsidP="008F0E03">
      <w:pPr>
        <w:pStyle w:val="Paragraphedeliste"/>
        <w:numPr>
          <w:ilvl w:val="2"/>
          <w:numId w:val="84"/>
        </w:numPr>
        <w:jc w:val="both"/>
        <w:rPr>
          <w:b/>
          <w:sz w:val="24"/>
          <w:szCs w:val="24"/>
          <w:lang w:val="fr-FR"/>
        </w:rPr>
      </w:pPr>
      <w:r>
        <w:rPr>
          <w:b/>
          <w:sz w:val="24"/>
          <w:szCs w:val="24"/>
          <w:lang w:val="fr-FR"/>
        </w:rPr>
        <w:t xml:space="preserve">L’agent de la </w:t>
      </w:r>
      <w:proofErr w:type="spellStart"/>
      <w:r>
        <w:rPr>
          <w:b/>
          <w:sz w:val="24"/>
          <w:szCs w:val="24"/>
          <w:lang w:val="fr-FR"/>
        </w:rPr>
        <w:t>DiCS</w:t>
      </w:r>
      <w:proofErr w:type="spellEnd"/>
      <w:r w:rsidR="00E428BC">
        <w:rPr>
          <w:b/>
          <w:sz w:val="24"/>
          <w:szCs w:val="24"/>
          <w:lang w:val="fr-FR"/>
        </w:rPr>
        <w:t xml:space="preserve"> et autres acteurs du Service Public Wallon en lien avec le PCS</w:t>
      </w:r>
    </w:p>
    <w:p w:rsidR="00E41742" w:rsidRDefault="00E41742" w:rsidP="00A25D03">
      <w:pPr>
        <w:jc w:val="both"/>
        <w:rPr>
          <w:sz w:val="24"/>
          <w:szCs w:val="24"/>
          <w:lang w:val="fr-FR"/>
        </w:rPr>
      </w:pPr>
      <w:r>
        <w:rPr>
          <w:sz w:val="24"/>
          <w:szCs w:val="24"/>
          <w:lang w:val="fr-FR"/>
        </w:rPr>
        <w:t>La Direction interdépartementale de la Cohésion</w:t>
      </w:r>
      <w:r w:rsidR="00A02EC8">
        <w:rPr>
          <w:sz w:val="24"/>
          <w:szCs w:val="24"/>
          <w:lang w:val="fr-FR"/>
        </w:rPr>
        <w:t xml:space="preserve"> Sociale (</w:t>
      </w:r>
      <w:proofErr w:type="spellStart"/>
      <w:r w:rsidR="00A02EC8">
        <w:rPr>
          <w:sz w:val="24"/>
          <w:szCs w:val="24"/>
          <w:lang w:val="fr-FR"/>
        </w:rPr>
        <w:t>DiCS</w:t>
      </w:r>
      <w:proofErr w:type="spellEnd"/>
      <w:r w:rsidR="00A02EC8">
        <w:rPr>
          <w:sz w:val="24"/>
          <w:szCs w:val="24"/>
          <w:lang w:val="fr-FR"/>
        </w:rPr>
        <w:t>) du Secrétariat g</w:t>
      </w:r>
      <w:r>
        <w:rPr>
          <w:sz w:val="24"/>
          <w:szCs w:val="24"/>
          <w:lang w:val="fr-FR"/>
        </w:rPr>
        <w:t>énéral du Service Public de Wallonie (SPW) est le service chargé d’accompagner la mise en œuvre du Plan et son évaluation.</w:t>
      </w:r>
    </w:p>
    <w:p w:rsidR="00BF2E4F" w:rsidRDefault="00CC3096" w:rsidP="00BF2E4F">
      <w:pPr>
        <w:jc w:val="both"/>
        <w:rPr>
          <w:sz w:val="24"/>
          <w:szCs w:val="24"/>
          <w:lang w:val="fr-FR"/>
        </w:rPr>
      </w:pPr>
      <w:r>
        <w:rPr>
          <w:sz w:val="24"/>
          <w:szCs w:val="24"/>
          <w:lang w:val="fr-FR"/>
        </w:rPr>
        <w:t>Chaque commune se voit affecter un agent référent</w:t>
      </w:r>
      <w:r w:rsidR="00E41742">
        <w:rPr>
          <w:sz w:val="24"/>
          <w:szCs w:val="24"/>
          <w:lang w:val="fr-FR"/>
        </w:rPr>
        <w:t xml:space="preserve"> </w:t>
      </w:r>
      <w:r>
        <w:rPr>
          <w:sz w:val="24"/>
          <w:szCs w:val="24"/>
          <w:lang w:val="fr-FR"/>
        </w:rPr>
        <w:t xml:space="preserve"> de la </w:t>
      </w:r>
      <w:proofErr w:type="spellStart"/>
      <w:r>
        <w:rPr>
          <w:sz w:val="24"/>
          <w:szCs w:val="24"/>
          <w:lang w:val="fr-FR"/>
        </w:rPr>
        <w:t>DiCS</w:t>
      </w:r>
      <w:proofErr w:type="spellEnd"/>
      <w:r>
        <w:rPr>
          <w:sz w:val="24"/>
          <w:szCs w:val="24"/>
          <w:lang w:val="fr-FR"/>
        </w:rPr>
        <w:t xml:space="preserve">. Il participe aux réunions de la Commission et procède à des visites de projets de manière à avoir une vision globale des actions menées dans le cadre du Plan. Le rapport de visite intervient dans l’avis annuel remis par l’administration aux Ministres. </w:t>
      </w:r>
      <w:r w:rsidR="00A25D03">
        <w:rPr>
          <w:sz w:val="24"/>
          <w:szCs w:val="24"/>
          <w:lang w:val="fr-FR"/>
        </w:rPr>
        <w:t xml:space="preserve">L’agent de la </w:t>
      </w:r>
      <w:proofErr w:type="spellStart"/>
      <w:r w:rsidR="00A25D03">
        <w:rPr>
          <w:sz w:val="24"/>
          <w:szCs w:val="24"/>
          <w:lang w:val="fr-FR"/>
        </w:rPr>
        <w:t>DiCS</w:t>
      </w:r>
      <w:proofErr w:type="spellEnd"/>
      <w:r w:rsidR="00A25D03">
        <w:rPr>
          <w:sz w:val="24"/>
          <w:szCs w:val="24"/>
          <w:lang w:val="fr-FR"/>
        </w:rPr>
        <w:t xml:space="preserve"> a, au sein de la Commission</w:t>
      </w:r>
      <w:r w:rsidR="00E41742">
        <w:rPr>
          <w:sz w:val="24"/>
          <w:szCs w:val="24"/>
          <w:lang w:val="fr-FR"/>
        </w:rPr>
        <w:t>,</w:t>
      </w:r>
      <w:r w:rsidR="00A25D03">
        <w:rPr>
          <w:sz w:val="24"/>
          <w:szCs w:val="24"/>
          <w:lang w:val="fr-FR"/>
        </w:rPr>
        <w:t xml:space="preserve"> un rôle d</w:t>
      </w:r>
      <w:r w:rsidR="00E41742">
        <w:rPr>
          <w:sz w:val="24"/>
          <w:szCs w:val="24"/>
          <w:lang w:val="fr-FR"/>
        </w:rPr>
        <w:t>e personne relais entre le SPW et l’Administration Communale.</w:t>
      </w:r>
      <w:r w:rsidR="00A25D03">
        <w:rPr>
          <w:sz w:val="24"/>
          <w:szCs w:val="24"/>
          <w:lang w:val="fr-FR"/>
        </w:rPr>
        <w:t xml:space="preserve">  </w:t>
      </w:r>
    </w:p>
    <w:p w:rsidR="00621D9D" w:rsidRDefault="00621D9D" w:rsidP="00BF2E4F">
      <w:pPr>
        <w:jc w:val="both"/>
        <w:rPr>
          <w:sz w:val="24"/>
          <w:szCs w:val="24"/>
          <w:lang w:val="fr-FR"/>
        </w:rPr>
      </w:pPr>
      <w:r>
        <w:rPr>
          <w:sz w:val="24"/>
          <w:szCs w:val="24"/>
          <w:lang w:val="fr-FR"/>
        </w:rPr>
        <w:t>La DGO5 ou  Direction Générale Opérationnelle Pouvoirs locaux, Action Sociale et Santé du SPW est le service chargé d’assurer le suivi financier du Plan.</w:t>
      </w:r>
    </w:p>
    <w:p w:rsidR="003206B8" w:rsidRDefault="00621D9D" w:rsidP="00BF2E4F">
      <w:pPr>
        <w:jc w:val="both"/>
        <w:rPr>
          <w:sz w:val="24"/>
          <w:szCs w:val="24"/>
          <w:lang w:val="fr-FR"/>
        </w:rPr>
      </w:pPr>
      <w:r>
        <w:rPr>
          <w:sz w:val="24"/>
          <w:szCs w:val="24"/>
          <w:lang w:val="fr-FR"/>
        </w:rPr>
        <w:t>La DGO6 est la Direction Générale Opérationnelle Economie, Emploi et Recherche. Elle octroie les aides APE.</w:t>
      </w:r>
    </w:p>
    <w:p w:rsidR="009607BE" w:rsidRDefault="009607BE" w:rsidP="00BF2E4F">
      <w:pPr>
        <w:jc w:val="both"/>
        <w:rPr>
          <w:sz w:val="24"/>
          <w:szCs w:val="24"/>
          <w:lang w:val="fr-FR"/>
        </w:rPr>
      </w:pPr>
    </w:p>
    <w:p w:rsidR="00FE2E37" w:rsidRDefault="00FE2E37" w:rsidP="00BF2E4F">
      <w:pPr>
        <w:jc w:val="both"/>
        <w:rPr>
          <w:sz w:val="24"/>
          <w:szCs w:val="24"/>
          <w:lang w:val="fr-FR"/>
        </w:rPr>
      </w:pPr>
    </w:p>
    <w:p w:rsidR="00E428BC" w:rsidRDefault="00E428BC" w:rsidP="008F0E03">
      <w:pPr>
        <w:pStyle w:val="Paragraphedeliste"/>
        <w:numPr>
          <w:ilvl w:val="2"/>
          <w:numId w:val="84"/>
        </w:numPr>
        <w:jc w:val="both"/>
        <w:rPr>
          <w:b/>
          <w:sz w:val="24"/>
          <w:szCs w:val="24"/>
          <w:lang w:val="fr-FR"/>
        </w:rPr>
      </w:pPr>
      <w:r>
        <w:rPr>
          <w:b/>
          <w:sz w:val="24"/>
          <w:szCs w:val="24"/>
          <w:lang w:val="fr-FR"/>
        </w:rPr>
        <w:lastRenderedPageBreak/>
        <w:t xml:space="preserve">Les </w:t>
      </w:r>
      <w:r w:rsidR="00A01903">
        <w:rPr>
          <w:b/>
          <w:sz w:val="24"/>
          <w:szCs w:val="24"/>
          <w:lang w:val="fr-FR"/>
        </w:rPr>
        <w:t>partenaires obligatoires et facultatifs</w:t>
      </w:r>
      <w:r w:rsidR="00A12DF7">
        <w:rPr>
          <w:b/>
          <w:sz w:val="24"/>
          <w:szCs w:val="24"/>
          <w:lang w:val="fr-FR"/>
        </w:rPr>
        <w:t xml:space="preserve"> dans les actions du Plan</w:t>
      </w:r>
    </w:p>
    <w:p w:rsidR="008B4EAD" w:rsidRDefault="006F2A90" w:rsidP="008B4EAD">
      <w:pPr>
        <w:jc w:val="both"/>
        <w:rPr>
          <w:sz w:val="24"/>
          <w:szCs w:val="24"/>
          <w:lang w:val="fr-FR"/>
        </w:rPr>
      </w:pPr>
      <w:r>
        <w:rPr>
          <w:sz w:val="24"/>
          <w:szCs w:val="24"/>
          <w:lang w:val="fr-FR"/>
        </w:rPr>
        <w:t xml:space="preserve">Parmi les partenaires actifs dans les actions du Plan de Cohésion Sociale, certains sont désignés comme obligatoires et d’autres facultatifs, néanmoins tous les partenaires ayant signé une convention dans le cadre du PCS sont considérés comme membres de la Commission d’Accompagnement et sont invités à y participer. </w:t>
      </w:r>
    </w:p>
    <w:p w:rsidR="001D2CCC" w:rsidRDefault="001D2CCC" w:rsidP="008B4EAD">
      <w:pPr>
        <w:jc w:val="both"/>
        <w:rPr>
          <w:sz w:val="24"/>
          <w:szCs w:val="24"/>
          <w:lang w:val="fr-FR"/>
        </w:rPr>
      </w:pPr>
      <w:r>
        <w:rPr>
          <w:sz w:val="24"/>
          <w:szCs w:val="24"/>
          <w:lang w:val="fr-FR"/>
        </w:rPr>
        <w:t xml:space="preserve">Les partenaires obligatoires sont les suivants : </w:t>
      </w:r>
      <w:r w:rsidR="006F2A90">
        <w:rPr>
          <w:sz w:val="24"/>
          <w:szCs w:val="24"/>
          <w:lang w:val="fr-FR"/>
        </w:rPr>
        <w:t>CPAS, FOREM, Relais Social, Centre de P</w:t>
      </w:r>
      <w:r>
        <w:rPr>
          <w:sz w:val="24"/>
          <w:szCs w:val="24"/>
          <w:lang w:val="fr-FR"/>
        </w:rPr>
        <w:t>lanning Familial, Centre de Service Social, Société de Logement de Service Public, Plan Habitat Permanent, Agence Immobilière Sociale, Fonds du Logement des Familles nombreuses de Wallonie, Centre Régional d’Intégration des populations étrangères ou d’origine étrangère.</w:t>
      </w:r>
    </w:p>
    <w:p w:rsidR="006F2A90" w:rsidRPr="00236001" w:rsidRDefault="001D2CCC" w:rsidP="008B4EAD">
      <w:pPr>
        <w:jc w:val="both"/>
        <w:rPr>
          <w:sz w:val="24"/>
          <w:szCs w:val="24"/>
          <w:lang w:val="fr-FR"/>
        </w:rPr>
      </w:pPr>
      <w:r>
        <w:rPr>
          <w:sz w:val="24"/>
          <w:szCs w:val="24"/>
          <w:lang w:val="fr-FR"/>
        </w:rPr>
        <w:t>Les partenaires facultatifs sont :</w:t>
      </w:r>
      <w:r w:rsidR="007619DA">
        <w:rPr>
          <w:sz w:val="24"/>
          <w:szCs w:val="24"/>
          <w:lang w:val="fr-FR"/>
        </w:rPr>
        <w:t xml:space="preserve"> les</w:t>
      </w:r>
      <w:r>
        <w:rPr>
          <w:sz w:val="24"/>
          <w:szCs w:val="24"/>
          <w:lang w:val="fr-FR"/>
        </w:rPr>
        <w:t xml:space="preserve"> AMO, Maison</w:t>
      </w:r>
      <w:r w:rsidR="007619DA">
        <w:rPr>
          <w:sz w:val="24"/>
          <w:szCs w:val="24"/>
          <w:lang w:val="fr-FR"/>
        </w:rPr>
        <w:t>s</w:t>
      </w:r>
      <w:r>
        <w:rPr>
          <w:sz w:val="24"/>
          <w:szCs w:val="24"/>
          <w:lang w:val="fr-FR"/>
        </w:rPr>
        <w:t xml:space="preserve"> des Jeunes, Centre</w:t>
      </w:r>
      <w:r w:rsidR="007619DA">
        <w:rPr>
          <w:sz w:val="24"/>
          <w:szCs w:val="24"/>
          <w:lang w:val="fr-FR"/>
        </w:rPr>
        <w:t>s</w:t>
      </w:r>
      <w:r>
        <w:rPr>
          <w:sz w:val="24"/>
          <w:szCs w:val="24"/>
          <w:lang w:val="fr-FR"/>
        </w:rPr>
        <w:t xml:space="preserve"> culturel, Association</w:t>
      </w:r>
      <w:r w:rsidR="007619DA">
        <w:rPr>
          <w:sz w:val="24"/>
          <w:szCs w:val="24"/>
          <w:lang w:val="fr-FR"/>
        </w:rPr>
        <w:t>s</w:t>
      </w:r>
      <w:r>
        <w:rPr>
          <w:sz w:val="24"/>
          <w:szCs w:val="24"/>
          <w:lang w:val="fr-FR"/>
        </w:rPr>
        <w:t xml:space="preserve"> d’Insertion </w:t>
      </w:r>
      <w:proofErr w:type="spellStart"/>
      <w:r>
        <w:rPr>
          <w:sz w:val="24"/>
          <w:szCs w:val="24"/>
          <w:lang w:val="fr-FR"/>
        </w:rPr>
        <w:t>Socio-Professionnelle</w:t>
      </w:r>
      <w:proofErr w:type="spellEnd"/>
      <w:r>
        <w:rPr>
          <w:sz w:val="24"/>
          <w:szCs w:val="24"/>
          <w:lang w:val="fr-FR"/>
        </w:rPr>
        <w:t>, Service</w:t>
      </w:r>
      <w:r w:rsidR="007619DA">
        <w:rPr>
          <w:sz w:val="24"/>
          <w:szCs w:val="24"/>
          <w:lang w:val="fr-FR"/>
        </w:rPr>
        <w:t>s</w:t>
      </w:r>
      <w:r>
        <w:rPr>
          <w:sz w:val="24"/>
          <w:szCs w:val="24"/>
          <w:lang w:val="fr-FR"/>
        </w:rPr>
        <w:t xml:space="preserve"> de santé mentale ou toute autre institution liée à la santé</w:t>
      </w:r>
      <w:r w:rsidR="00FB6CCB">
        <w:rPr>
          <w:sz w:val="24"/>
          <w:szCs w:val="24"/>
          <w:lang w:val="fr-FR"/>
        </w:rPr>
        <w:t>, Réseau</w:t>
      </w:r>
      <w:r w:rsidR="007619DA">
        <w:rPr>
          <w:sz w:val="24"/>
          <w:szCs w:val="24"/>
          <w:lang w:val="fr-FR"/>
        </w:rPr>
        <w:t>x</w:t>
      </w:r>
      <w:r w:rsidR="00FB6CCB">
        <w:rPr>
          <w:sz w:val="24"/>
          <w:szCs w:val="24"/>
          <w:lang w:val="fr-FR"/>
        </w:rPr>
        <w:t xml:space="preserve"> d’aide et de soins en assuétudes, Centre</w:t>
      </w:r>
      <w:r w:rsidR="007619DA">
        <w:rPr>
          <w:sz w:val="24"/>
          <w:szCs w:val="24"/>
          <w:lang w:val="fr-FR"/>
        </w:rPr>
        <w:t>s</w:t>
      </w:r>
      <w:r w:rsidR="00FB6CCB">
        <w:rPr>
          <w:sz w:val="24"/>
          <w:szCs w:val="24"/>
          <w:lang w:val="fr-FR"/>
        </w:rPr>
        <w:t xml:space="preserve"> PMS, Coordination</w:t>
      </w:r>
      <w:r w:rsidR="007619DA">
        <w:rPr>
          <w:sz w:val="24"/>
          <w:szCs w:val="24"/>
          <w:lang w:val="fr-FR"/>
        </w:rPr>
        <w:t>s</w:t>
      </w:r>
      <w:r w:rsidR="00FB6CCB">
        <w:rPr>
          <w:sz w:val="24"/>
          <w:szCs w:val="24"/>
          <w:lang w:val="fr-FR"/>
        </w:rPr>
        <w:t xml:space="preserve"> de quartier, Service</w:t>
      </w:r>
      <w:r w:rsidR="007619DA">
        <w:rPr>
          <w:sz w:val="24"/>
          <w:szCs w:val="24"/>
          <w:lang w:val="fr-FR"/>
        </w:rPr>
        <w:t>s</w:t>
      </w:r>
      <w:r w:rsidR="00FB6CCB">
        <w:rPr>
          <w:sz w:val="24"/>
          <w:szCs w:val="24"/>
          <w:lang w:val="fr-FR"/>
        </w:rPr>
        <w:t xml:space="preserve"> d’aide sociale aux justiciables, Maison</w:t>
      </w:r>
      <w:r w:rsidR="007619DA">
        <w:rPr>
          <w:sz w:val="24"/>
          <w:szCs w:val="24"/>
          <w:lang w:val="fr-FR"/>
        </w:rPr>
        <w:t>s</w:t>
      </w:r>
      <w:r w:rsidR="00FB6CCB">
        <w:rPr>
          <w:sz w:val="24"/>
          <w:szCs w:val="24"/>
          <w:lang w:val="fr-FR"/>
        </w:rPr>
        <w:t xml:space="preserve"> d’accueil pour adultes en difficulté sociale, Mission régionale pour l’emploi, Centre local de promotion de la santé, ADL, Province, PSSP, Police, toute autre institution concernée.</w:t>
      </w:r>
      <w:r>
        <w:rPr>
          <w:sz w:val="24"/>
          <w:szCs w:val="24"/>
          <w:lang w:val="fr-FR"/>
        </w:rPr>
        <w:t xml:space="preserve"> </w:t>
      </w:r>
    </w:p>
    <w:p w:rsidR="00A01903" w:rsidRPr="00A05154" w:rsidRDefault="00A01903" w:rsidP="00A05154">
      <w:pPr>
        <w:jc w:val="both"/>
        <w:rPr>
          <w:b/>
          <w:sz w:val="24"/>
          <w:szCs w:val="24"/>
          <w:lang w:val="fr-FR"/>
        </w:rPr>
      </w:pPr>
    </w:p>
    <w:p w:rsidR="00A01903" w:rsidRDefault="00A01903" w:rsidP="008F0E03">
      <w:pPr>
        <w:pStyle w:val="Paragraphedeliste"/>
        <w:numPr>
          <w:ilvl w:val="2"/>
          <w:numId w:val="84"/>
        </w:numPr>
        <w:jc w:val="both"/>
        <w:rPr>
          <w:b/>
          <w:sz w:val="24"/>
          <w:szCs w:val="24"/>
          <w:lang w:val="fr-FR"/>
        </w:rPr>
      </w:pPr>
      <w:r>
        <w:rPr>
          <w:b/>
          <w:sz w:val="24"/>
          <w:szCs w:val="24"/>
          <w:lang w:val="fr-FR"/>
        </w:rPr>
        <w:t>Les actions éligibles au niveau du 4</w:t>
      </w:r>
      <w:r w:rsidRPr="00A01903">
        <w:rPr>
          <w:b/>
          <w:sz w:val="24"/>
          <w:szCs w:val="24"/>
          <w:vertAlign w:val="superscript"/>
          <w:lang w:val="fr-FR"/>
        </w:rPr>
        <w:t>ème</w:t>
      </w:r>
      <w:r>
        <w:rPr>
          <w:b/>
          <w:sz w:val="24"/>
          <w:szCs w:val="24"/>
          <w:lang w:val="fr-FR"/>
        </w:rPr>
        <w:t xml:space="preserve"> axe du plan</w:t>
      </w:r>
    </w:p>
    <w:p w:rsidR="00E428BC" w:rsidRPr="0091641A" w:rsidRDefault="001D3F6D" w:rsidP="0091641A">
      <w:pPr>
        <w:jc w:val="both"/>
        <w:rPr>
          <w:sz w:val="24"/>
          <w:szCs w:val="24"/>
          <w:lang w:val="fr-FR"/>
        </w:rPr>
      </w:pPr>
      <w:r>
        <w:rPr>
          <w:sz w:val="24"/>
          <w:szCs w:val="24"/>
          <w:lang w:val="fr-FR"/>
        </w:rPr>
        <w:t xml:space="preserve">Nous avons voulu ici recontextualiser notre question  à travers la liste des actions recommandées par la </w:t>
      </w:r>
      <w:proofErr w:type="spellStart"/>
      <w:r>
        <w:rPr>
          <w:sz w:val="24"/>
          <w:szCs w:val="24"/>
          <w:lang w:val="fr-FR"/>
        </w:rPr>
        <w:t>DiCS</w:t>
      </w:r>
      <w:proofErr w:type="spellEnd"/>
      <w:r>
        <w:rPr>
          <w:sz w:val="24"/>
          <w:szCs w:val="24"/>
          <w:lang w:val="fr-FR"/>
        </w:rPr>
        <w:t xml:space="preserve"> au niveau de l’axe retissage des liens sociaux interculturels et intergénérationnels, mais celle-ci n’est pas exhaustive, elle donne une idée de l’orientation des actions. </w:t>
      </w:r>
      <w:r w:rsidR="00E35E3B">
        <w:rPr>
          <w:sz w:val="24"/>
          <w:szCs w:val="24"/>
          <w:lang w:val="fr-FR"/>
        </w:rPr>
        <w:t>Ainsi parmi ces actions on retrouve :</w:t>
      </w:r>
    </w:p>
    <w:p w:rsidR="00E428BC" w:rsidRPr="00E428BC" w:rsidRDefault="00BA7644" w:rsidP="008F0E03">
      <w:pPr>
        <w:pStyle w:val="Paragraphedeliste"/>
        <w:numPr>
          <w:ilvl w:val="0"/>
          <w:numId w:val="50"/>
        </w:numPr>
        <w:jc w:val="both"/>
        <w:rPr>
          <w:b/>
          <w:sz w:val="24"/>
          <w:szCs w:val="24"/>
          <w:lang w:val="fr-FR"/>
        </w:rPr>
      </w:pPr>
      <w:r>
        <w:rPr>
          <w:sz w:val="24"/>
          <w:szCs w:val="24"/>
          <w:lang w:val="fr-FR"/>
        </w:rPr>
        <w:t>L’</w:t>
      </w:r>
      <w:r w:rsidR="001D3F6D">
        <w:rPr>
          <w:sz w:val="24"/>
          <w:szCs w:val="24"/>
          <w:lang w:val="fr-FR"/>
        </w:rPr>
        <w:t>A</w:t>
      </w:r>
      <w:r w:rsidR="00E428BC" w:rsidRPr="00E428BC">
        <w:rPr>
          <w:sz w:val="24"/>
          <w:szCs w:val="24"/>
          <w:lang w:val="fr-FR"/>
        </w:rPr>
        <w:t>ction communautaire de quartier</w:t>
      </w:r>
    </w:p>
    <w:p w:rsidR="00E428BC" w:rsidRPr="00E428BC" w:rsidRDefault="00BA7644" w:rsidP="008F0E03">
      <w:pPr>
        <w:pStyle w:val="Paragraphedeliste"/>
        <w:numPr>
          <w:ilvl w:val="0"/>
          <w:numId w:val="50"/>
        </w:numPr>
        <w:jc w:val="both"/>
        <w:rPr>
          <w:b/>
          <w:sz w:val="24"/>
          <w:szCs w:val="24"/>
          <w:lang w:val="fr-FR"/>
        </w:rPr>
      </w:pPr>
      <w:r>
        <w:rPr>
          <w:sz w:val="24"/>
          <w:szCs w:val="24"/>
          <w:lang w:val="fr-FR"/>
        </w:rPr>
        <w:t xml:space="preserve">Le </w:t>
      </w:r>
      <w:r w:rsidR="00E428BC">
        <w:rPr>
          <w:sz w:val="24"/>
          <w:szCs w:val="24"/>
          <w:lang w:val="fr-FR"/>
        </w:rPr>
        <w:t>Travail de rue</w:t>
      </w:r>
    </w:p>
    <w:p w:rsidR="00E428BC" w:rsidRPr="00605622" w:rsidRDefault="00BA7644" w:rsidP="008F0E03">
      <w:pPr>
        <w:pStyle w:val="Paragraphedeliste"/>
        <w:numPr>
          <w:ilvl w:val="0"/>
          <w:numId w:val="50"/>
        </w:numPr>
        <w:jc w:val="both"/>
        <w:rPr>
          <w:b/>
          <w:sz w:val="24"/>
          <w:szCs w:val="24"/>
          <w:lang w:val="fr-FR"/>
        </w:rPr>
      </w:pPr>
      <w:r>
        <w:rPr>
          <w:sz w:val="24"/>
          <w:szCs w:val="24"/>
          <w:lang w:val="fr-FR"/>
        </w:rPr>
        <w:t xml:space="preserve">La </w:t>
      </w:r>
      <w:r w:rsidR="00605622">
        <w:rPr>
          <w:sz w:val="24"/>
          <w:szCs w:val="24"/>
          <w:lang w:val="fr-FR"/>
        </w:rPr>
        <w:t>M</w:t>
      </w:r>
      <w:r w:rsidR="00E428BC">
        <w:rPr>
          <w:sz w:val="24"/>
          <w:szCs w:val="24"/>
          <w:lang w:val="fr-FR"/>
        </w:rPr>
        <w:t>édiation</w:t>
      </w:r>
      <w:r w:rsidR="00605622">
        <w:rPr>
          <w:sz w:val="24"/>
          <w:szCs w:val="24"/>
          <w:lang w:val="fr-FR"/>
        </w:rPr>
        <w:t xml:space="preserve"> de voisinage</w:t>
      </w:r>
    </w:p>
    <w:p w:rsidR="00605622" w:rsidRPr="00605622" w:rsidRDefault="00605622" w:rsidP="008F0E03">
      <w:pPr>
        <w:pStyle w:val="Paragraphedeliste"/>
        <w:numPr>
          <w:ilvl w:val="0"/>
          <w:numId w:val="50"/>
        </w:numPr>
        <w:jc w:val="both"/>
        <w:rPr>
          <w:b/>
          <w:sz w:val="24"/>
          <w:szCs w:val="24"/>
          <w:lang w:val="fr-FR"/>
        </w:rPr>
      </w:pPr>
      <w:r>
        <w:rPr>
          <w:sz w:val="24"/>
          <w:szCs w:val="24"/>
          <w:lang w:val="fr-FR"/>
        </w:rPr>
        <w:t>Action de citoyenneté</w:t>
      </w:r>
    </w:p>
    <w:p w:rsidR="00605622" w:rsidRPr="00605622" w:rsidRDefault="00605622" w:rsidP="008F0E03">
      <w:pPr>
        <w:pStyle w:val="Paragraphedeliste"/>
        <w:numPr>
          <w:ilvl w:val="0"/>
          <w:numId w:val="50"/>
        </w:numPr>
        <w:jc w:val="both"/>
        <w:rPr>
          <w:b/>
          <w:sz w:val="24"/>
          <w:szCs w:val="24"/>
          <w:lang w:val="fr-FR"/>
        </w:rPr>
      </w:pPr>
      <w:r>
        <w:rPr>
          <w:sz w:val="24"/>
          <w:szCs w:val="24"/>
          <w:lang w:val="fr-FR"/>
        </w:rPr>
        <w:t>Jardin communautaire</w:t>
      </w:r>
    </w:p>
    <w:p w:rsidR="00605622" w:rsidRPr="00605622" w:rsidRDefault="00605622" w:rsidP="008F0E03">
      <w:pPr>
        <w:pStyle w:val="Paragraphedeliste"/>
        <w:numPr>
          <w:ilvl w:val="0"/>
          <w:numId w:val="50"/>
        </w:numPr>
        <w:jc w:val="both"/>
        <w:rPr>
          <w:b/>
          <w:sz w:val="24"/>
          <w:szCs w:val="24"/>
          <w:lang w:val="fr-FR"/>
        </w:rPr>
      </w:pPr>
      <w:r>
        <w:rPr>
          <w:sz w:val="24"/>
          <w:szCs w:val="24"/>
          <w:lang w:val="fr-FR"/>
        </w:rPr>
        <w:t>Dialogue interculturel et gestion de la diversité</w:t>
      </w:r>
    </w:p>
    <w:p w:rsidR="00605622" w:rsidRPr="00605622" w:rsidRDefault="00605622" w:rsidP="008F0E03">
      <w:pPr>
        <w:pStyle w:val="Paragraphedeliste"/>
        <w:numPr>
          <w:ilvl w:val="0"/>
          <w:numId w:val="50"/>
        </w:numPr>
        <w:jc w:val="both"/>
        <w:rPr>
          <w:b/>
          <w:sz w:val="24"/>
          <w:szCs w:val="24"/>
          <w:lang w:val="fr-FR"/>
        </w:rPr>
      </w:pPr>
      <w:r>
        <w:rPr>
          <w:sz w:val="24"/>
          <w:szCs w:val="24"/>
          <w:lang w:val="fr-FR"/>
        </w:rPr>
        <w:t>Système d’échange local</w:t>
      </w:r>
    </w:p>
    <w:p w:rsidR="00605622" w:rsidRPr="00605622" w:rsidRDefault="00605622" w:rsidP="008F0E03">
      <w:pPr>
        <w:pStyle w:val="Paragraphedeliste"/>
        <w:numPr>
          <w:ilvl w:val="0"/>
          <w:numId w:val="50"/>
        </w:numPr>
        <w:jc w:val="both"/>
        <w:rPr>
          <w:b/>
          <w:sz w:val="24"/>
          <w:szCs w:val="24"/>
          <w:lang w:val="fr-FR"/>
        </w:rPr>
      </w:pPr>
      <w:r>
        <w:rPr>
          <w:sz w:val="24"/>
          <w:szCs w:val="24"/>
          <w:lang w:val="fr-FR"/>
        </w:rPr>
        <w:t>Accès aux nouvelles technologies</w:t>
      </w:r>
    </w:p>
    <w:p w:rsidR="00605622" w:rsidRPr="00605622" w:rsidRDefault="00605622" w:rsidP="008F0E03">
      <w:pPr>
        <w:pStyle w:val="Paragraphedeliste"/>
        <w:numPr>
          <w:ilvl w:val="0"/>
          <w:numId w:val="50"/>
        </w:numPr>
        <w:jc w:val="both"/>
        <w:rPr>
          <w:b/>
          <w:sz w:val="24"/>
          <w:szCs w:val="24"/>
          <w:lang w:val="fr-FR"/>
        </w:rPr>
      </w:pPr>
      <w:r>
        <w:rPr>
          <w:sz w:val="24"/>
          <w:szCs w:val="24"/>
          <w:lang w:val="fr-FR"/>
        </w:rPr>
        <w:t>Lutte contre l’isolement des personnes</w:t>
      </w:r>
    </w:p>
    <w:p w:rsidR="00605622" w:rsidRPr="00E35E3B" w:rsidRDefault="00605622" w:rsidP="008F0E03">
      <w:pPr>
        <w:pStyle w:val="Paragraphedeliste"/>
        <w:numPr>
          <w:ilvl w:val="0"/>
          <w:numId w:val="50"/>
        </w:numPr>
        <w:jc w:val="both"/>
        <w:rPr>
          <w:b/>
          <w:sz w:val="24"/>
          <w:szCs w:val="24"/>
          <w:lang w:val="fr-FR"/>
        </w:rPr>
      </w:pPr>
      <w:r>
        <w:rPr>
          <w:sz w:val="24"/>
          <w:szCs w:val="24"/>
          <w:lang w:val="fr-FR"/>
        </w:rPr>
        <w:t>Coordination de Maisons de Quartier</w:t>
      </w:r>
    </w:p>
    <w:p w:rsidR="00E07ECD" w:rsidRPr="00FE2E37" w:rsidRDefault="00E35E3B" w:rsidP="00BA7644">
      <w:pPr>
        <w:pStyle w:val="Paragraphedeliste"/>
        <w:numPr>
          <w:ilvl w:val="0"/>
          <w:numId w:val="50"/>
        </w:numPr>
        <w:jc w:val="both"/>
        <w:rPr>
          <w:b/>
          <w:sz w:val="24"/>
          <w:szCs w:val="24"/>
          <w:lang w:val="fr-FR"/>
        </w:rPr>
      </w:pPr>
      <w:r>
        <w:rPr>
          <w:sz w:val="24"/>
          <w:szCs w:val="24"/>
          <w:lang w:val="fr-FR"/>
        </w:rPr>
        <w:t>…</w:t>
      </w:r>
    </w:p>
    <w:p w:rsidR="00FE2E37" w:rsidRDefault="00FE2E37" w:rsidP="00FE2E37">
      <w:pPr>
        <w:jc w:val="both"/>
        <w:rPr>
          <w:b/>
          <w:sz w:val="24"/>
          <w:szCs w:val="24"/>
          <w:lang w:val="fr-FR"/>
        </w:rPr>
      </w:pPr>
    </w:p>
    <w:p w:rsidR="00FE2E37" w:rsidRDefault="00FE2E37" w:rsidP="00FE2E37">
      <w:pPr>
        <w:jc w:val="both"/>
        <w:rPr>
          <w:b/>
          <w:sz w:val="24"/>
          <w:szCs w:val="24"/>
          <w:lang w:val="fr-FR"/>
        </w:rPr>
      </w:pPr>
    </w:p>
    <w:p w:rsidR="00FE2E37" w:rsidRPr="00FE2E37" w:rsidRDefault="00FE2E37" w:rsidP="00FE2E37">
      <w:pPr>
        <w:jc w:val="both"/>
        <w:rPr>
          <w:b/>
          <w:sz w:val="24"/>
          <w:szCs w:val="24"/>
          <w:lang w:val="fr-FR"/>
        </w:rPr>
      </w:pPr>
    </w:p>
    <w:p w:rsidR="00BA7644" w:rsidRPr="00BA7644" w:rsidRDefault="00BA7644" w:rsidP="008F0E03">
      <w:pPr>
        <w:pStyle w:val="Paragraphedeliste"/>
        <w:numPr>
          <w:ilvl w:val="2"/>
          <w:numId w:val="84"/>
        </w:numPr>
        <w:jc w:val="both"/>
        <w:rPr>
          <w:b/>
          <w:sz w:val="24"/>
          <w:szCs w:val="24"/>
          <w:lang w:val="fr-FR"/>
        </w:rPr>
      </w:pPr>
      <w:r w:rsidRPr="00BA7644">
        <w:rPr>
          <w:b/>
          <w:sz w:val="24"/>
          <w:szCs w:val="24"/>
          <w:lang w:val="fr-FR"/>
        </w:rPr>
        <w:lastRenderedPageBreak/>
        <w:t xml:space="preserve">Financement du PCS </w:t>
      </w:r>
    </w:p>
    <w:p w:rsidR="007923EE" w:rsidRPr="007923EE" w:rsidRDefault="007923EE" w:rsidP="00BA7644">
      <w:pPr>
        <w:pStyle w:val="NormalWeb"/>
        <w:shd w:val="clear" w:color="auto" w:fill="FFFFFF"/>
        <w:jc w:val="both"/>
        <w:rPr>
          <w:rFonts w:asciiTheme="minorHAnsi" w:hAnsiTheme="minorHAnsi" w:cs="Arial"/>
          <w:color w:val="000000" w:themeColor="text1"/>
        </w:rPr>
      </w:pPr>
      <w:r>
        <w:rPr>
          <w:rFonts w:asciiTheme="minorHAnsi" w:hAnsiTheme="minorHAnsi" w:cs="Arial"/>
          <w:color w:val="000000" w:themeColor="text1"/>
        </w:rPr>
        <w:t>Un autre acteur ou actant du PCS est son financement :</w:t>
      </w:r>
    </w:p>
    <w:p w:rsidR="00BA7644" w:rsidRDefault="00BA7644" w:rsidP="00BA7644">
      <w:pPr>
        <w:pStyle w:val="NormalWeb"/>
        <w:shd w:val="clear" w:color="auto" w:fill="FFFFFF"/>
        <w:jc w:val="both"/>
        <w:rPr>
          <w:rFonts w:asciiTheme="minorHAnsi" w:hAnsiTheme="minorHAnsi" w:cs="Arial"/>
          <w:i/>
          <w:color w:val="000000" w:themeColor="text1"/>
        </w:rPr>
      </w:pPr>
      <w:r w:rsidRPr="008B4EAD">
        <w:rPr>
          <w:rFonts w:asciiTheme="minorHAnsi" w:hAnsiTheme="minorHAnsi" w:cs="Arial"/>
          <w:i/>
          <w:color w:val="000000" w:themeColor="text1"/>
        </w:rPr>
        <w:t xml:space="preserve">Les PCS actuels bénéficient d’une subvention allouée aux communes par le Ministre des Pouvoirs locaux et de la Ville qui est déterminée en fonction de la catégorie démographique de la commune et de son indicateur d’accès aux droits fondamentaux (ISADF), l’objectif étant d’aider davantage les communes ayant le plus de besoins. Des points APE spécifiquement dédiés au Plan sont alloués aux communes par le Ministre de l’Emploi (487points APE). </w:t>
      </w:r>
    </w:p>
    <w:p w:rsidR="00BA7644" w:rsidRPr="008B4EAD" w:rsidRDefault="00BA7644" w:rsidP="00BA7644">
      <w:pPr>
        <w:pStyle w:val="NormalWeb"/>
        <w:shd w:val="clear" w:color="auto" w:fill="FFFFFF"/>
        <w:jc w:val="both"/>
        <w:rPr>
          <w:rFonts w:asciiTheme="minorHAnsi" w:hAnsiTheme="minorHAnsi" w:cs="Arial"/>
          <w:i/>
          <w:color w:val="000000" w:themeColor="text1"/>
        </w:rPr>
      </w:pPr>
      <w:r w:rsidRPr="008B4EAD">
        <w:rPr>
          <w:rFonts w:asciiTheme="minorHAnsi" w:hAnsiTheme="minorHAnsi" w:cs="Arial"/>
          <w:i/>
          <w:color w:val="000000" w:themeColor="text1"/>
        </w:rPr>
        <w:t>Les communes doivent assurer le cofinancement des actions développées dans le PCS à concurrence d’un minimum de 25% de la subvention reçue.</w:t>
      </w:r>
    </w:p>
    <w:p w:rsidR="00BA7644" w:rsidRPr="008B4EAD" w:rsidRDefault="00BA7644" w:rsidP="00BA7644">
      <w:pPr>
        <w:pStyle w:val="NormalWeb"/>
        <w:shd w:val="clear" w:color="auto" w:fill="FFFFFF"/>
        <w:jc w:val="both"/>
        <w:rPr>
          <w:rFonts w:asciiTheme="minorHAnsi" w:hAnsiTheme="minorHAnsi" w:cs="Arial"/>
          <w:i/>
          <w:color w:val="000000" w:themeColor="text1"/>
        </w:rPr>
      </w:pPr>
      <w:r w:rsidRPr="008B4EAD">
        <w:rPr>
          <w:rFonts w:asciiTheme="minorHAnsi" w:hAnsiTheme="minorHAnsi" w:cs="Arial"/>
          <w:i/>
          <w:color w:val="000000" w:themeColor="text1"/>
        </w:rPr>
        <w:t>Par ailleurs, le décret prévoit la possibilité, pour d’autres ministres, de contribuer au financement d’actions menées dans le cadre du Plan par des associations partenaires (article 18 du décret). Ces moyens leur sont intégralement rétrocédés par les communes qui ne doivent pas en assurer le cofinancement. Afin de favoriser le développement de partenariats avec le secteur associatif, ces moyens sont réservés aux communes qui octroient déjà des moyens financiers au secteur associatif pour mener des actions dans le cadre du PCS.</w:t>
      </w:r>
    </w:p>
    <w:p w:rsidR="00A05154" w:rsidRPr="00BA7644" w:rsidRDefault="00BA7644" w:rsidP="00BA7644">
      <w:pPr>
        <w:pStyle w:val="NormalWeb"/>
        <w:shd w:val="clear" w:color="auto" w:fill="FFFFFF"/>
        <w:jc w:val="both"/>
        <w:rPr>
          <w:rFonts w:asciiTheme="minorHAnsi" w:hAnsiTheme="minorHAnsi" w:cs="Arial"/>
          <w:i/>
          <w:color w:val="000000" w:themeColor="text1"/>
        </w:rPr>
      </w:pPr>
      <w:r w:rsidRPr="008B4EAD">
        <w:rPr>
          <w:rFonts w:asciiTheme="minorHAnsi" w:hAnsiTheme="minorHAnsi" w:cs="Arial"/>
          <w:i/>
          <w:color w:val="000000" w:themeColor="text1"/>
        </w:rPr>
        <w:t>A ce jour, seul le Ministre de la Santé, de l’Action sociale et de l’Egalité des Chances s'est investi dans le dispositif.</w:t>
      </w:r>
      <w:r w:rsidR="001C648F">
        <w:rPr>
          <w:rStyle w:val="Appelnotedebasdep"/>
          <w:rFonts w:asciiTheme="minorHAnsi" w:hAnsiTheme="minorHAnsi" w:cs="Arial"/>
          <w:i/>
          <w:color w:val="000000" w:themeColor="text1"/>
        </w:rPr>
        <w:footnoteReference w:id="109"/>
      </w:r>
    </w:p>
    <w:p w:rsidR="00BA7644" w:rsidRPr="00605622" w:rsidRDefault="00BA7644" w:rsidP="00605622">
      <w:pPr>
        <w:jc w:val="both"/>
        <w:rPr>
          <w:b/>
          <w:sz w:val="24"/>
          <w:szCs w:val="24"/>
          <w:lang w:val="fr-FR"/>
        </w:rPr>
      </w:pPr>
    </w:p>
    <w:p w:rsidR="00820F41" w:rsidRDefault="001A659E" w:rsidP="008F0E03">
      <w:pPr>
        <w:pStyle w:val="Titre3"/>
        <w:numPr>
          <w:ilvl w:val="1"/>
          <w:numId w:val="84"/>
        </w:numPr>
        <w:rPr>
          <w:color w:val="auto"/>
          <w:sz w:val="24"/>
          <w:szCs w:val="24"/>
          <w:lang w:val="fr-FR"/>
        </w:rPr>
      </w:pPr>
      <w:bookmarkStart w:id="41" w:name="_Toc523086668"/>
      <w:r>
        <w:rPr>
          <w:color w:val="auto"/>
          <w:sz w:val="24"/>
          <w:szCs w:val="24"/>
          <w:lang w:val="fr-FR"/>
        </w:rPr>
        <w:t>L’</w:t>
      </w:r>
      <w:r w:rsidR="002C48D2">
        <w:rPr>
          <w:color w:val="auto"/>
          <w:sz w:val="24"/>
          <w:szCs w:val="24"/>
          <w:lang w:val="fr-FR"/>
        </w:rPr>
        <w:t>arrangemen</w:t>
      </w:r>
      <w:r w:rsidR="00640736">
        <w:rPr>
          <w:color w:val="auto"/>
          <w:sz w:val="24"/>
          <w:szCs w:val="24"/>
          <w:lang w:val="fr-FR"/>
        </w:rPr>
        <w:t>t politico-administ</w:t>
      </w:r>
      <w:r w:rsidR="00FF0D27">
        <w:rPr>
          <w:color w:val="auto"/>
          <w:sz w:val="24"/>
          <w:szCs w:val="24"/>
          <w:lang w:val="fr-FR"/>
        </w:rPr>
        <w:t>ratif du Plan de Cohésion Sociale de la Ville de Liège</w:t>
      </w:r>
      <w:bookmarkEnd w:id="41"/>
      <w:r w:rsidR="00FF0D27">
        <w:rPr>
          <w:color w:val="auto"/>
          <w:sz w:val="24"/>
          <w:szCs w:val="24"/>
          <w:lang w:val="fr-FR"/>
        </w:rPr>
        <w:t xml:space="preserve"> </w:t>
      </w:r>
    </w:p>
    <w:p w:rsidR="00DC79E3" w:rsidRPr="009F419F" w:rsidRDefault="00DC79E3" w:rsidP="00DC79E3">
      <w:pPr>
        <w:pStyle w:val="Paragraphedeliste"/>
        <w:rPr>
          <w:lang w:val="fr-FR"/>
        </w:rPr>
      </w:pPr>
    </w:p>
    <w:p w:rsidR="008E7133" w:rsidRDefault="008E7133" w:rsidP="008F0E03">
      <w:pPr>
        <w:pStyle w:val="Paragraphedeliste"/>
        <w:numPr>
          <w:ilvl w:val="2"/>
          <w:numId w:val="84"/>
        </w:numPr>
        <w:jc w:val="both"/>
        <w:rPr>
          <w:b/>
          <w:sz w:val="24"/>
          <w:szCs w:val="24"/>
          <w:lang w:val="fr-FR"/>
        </w:rPr>
      </w:pPr>
      <w:r>
        <w:rPr>
          <w:b/>
          <w:sz w:val="24"/>
          <w:szCs w:val="24"/>
          <w:lang w:val="fr-FR"/>
        </w:rPr>
        <w:t>Les  membres de la Commission d’Accompagnement du PCS- Liège</w:t>
      </w:r>
      <w:r w:rsidR="000862BB">
        <w:rPr>
          <w:b/>
          <w:sz w:val="24"/>
          <w:szCs w:val="24"/>
          <w:lang w:val="fr-FR"/>
        </w:rPr>
        <w:t xml:space="preserve"> </w:t>
      </w:r>
    </w:p>
    <w:p w:rsidR="008E7133" w:rsidRDefault="008E7133" w:rsidP="008E7133">
      <w:pPr>
        <w:pStyle w:val="Paragraphedeliste"/>
        <w:ind w:left="1080"/>
        <w:jc w:val="both"/>
        <w:rPr>
          <w:b/>
          <w:sz w:val="24"/>
          <w:szCs w:val="24"/>
          <w:lang w:val="fr-FR"/>
        </w:rPr>
      </w:pPr>
    </w:p>
    <w:p w:rsidR="008E7133" w:rsidRDefault="000862BB" w:rsidP="008F0E03">
      <w:pPr>
        <w:pStyle w:val="Paragraphedeliste"/>
        <w:numPr>
          <w:ilvl w:val="3"/>
          <w:numId w:val="84"/>
        </w:numPr>
        <w:jc w:val="both"/>
        <w:rPr>
          <w:b/>
          <w:sz w:val="24"/>
          <w:szCs w:val="24"/>
          <w:lang w:val="fr-FR"/>
        </w:rPr>
      </w:pPr>
      <w:r>
        <w:rPr>
          <w:b/>
          <w:sz w:val="24"/>
          <w:szCs w:val="24"/>
          <w:lang w:val="fr-FR"/>
        </w:rPr>
        <w:t>Répartition des « </w:t>
      </w:r>
      <w:r w:rsidR="008E7133">
        <w:rPr>
          <w:b/>
          <w:sz w:val="24"/>
          <w:szCs w:val="24"/>
          <w:lang w:val="fr-FR"/>
        </w:rPr>
        <w:t xml:space="preserve"> sièges » entre secteur public et secteur privé</w:t>
      </w:r>
    </w:p>
    <w:p w:rsidR="00985001" w:rsidRDefault="008E7133" w:rsidP="008E7133">
      <w:pPr>
        <w:jc w:val="both"/>
        <w:rPr>
          <w:sz w:val="24"/>
          <w:szCs w:val="24"/>
          <w:lang w:val="fr-FR"/>
        </w:rPr>
      </w:pPr>
      <w:r>
        <w:rPr>
          <w:sz w:val="24"/>
          <w:szCs w:val="24"/>
          <w:lang w:val="fr-FR"/>
        </w:rPr>
        <w:t>La présidence de la Commission est sous l’autorité du Bourgmestre. Comme prévu par le décret de 2008,  la vice-présidence de la Commission est partagée entre le secteur public - représenté par le président du CPAS de Liège - et le secteur privé - représenté par l’adjoint à la direction de l’ASBL AIGS</w:t>
      </w:r>
      <w:r>
        <w:rPr>
          <w:rStyle w:val="Appelnotedebasdep"/>
          <w:sz w:val="24"/>
          <w:szCs w:val="24"/>
          <w:lang w:val="fr-FR"/>
        </w:rPr>
        <w:footnoteReference w:id="110"/>
      </w:r>
      <w:r>
        <w:rPr>
          <w:sz w:val="24"/>
          <w:szCs w:val="24"/>
          <w:lang w:val="fr-FR"/>
        </w:rPr>
        <w:t xml:space="preserve"> (Action Interrégionale de Guidance et de Santé). A l’origine cette association se nommait Centre de Guidance et Dispensaire d’Hygiène Mentale pour Enfants et Adolescents, elle fut créée en 1963 à </w:t>
      </w:r>
      <w:proofErr w:type="spellStart"/>
      <w:r>
        <w:rPr>
          <w:sz w:val="24"/>
          <w:szCs w:val="24"/>
          <w:lang w:val="fr-FR"/>
        </w:rPr>
        <w:t>Vottem</w:t>
      </w:r>
      <w:proofErr w:type="spellEnd"/>
      <w:r>
        <w:rPr>
          <w:sz w:val="24"/>
          <w:szCs w:val="24"/>
          <w:lang w:val="fr-FR"/>
        </w:rPr>
        <w:t xml:space="preserve">, en Province de Liège. Sa démarche institutionnelle, toujours actuelle, est fondée sur une approche globale, communautaire, intégrée, et </w:t>
      </w:r>
      <w:proofErr w:type="spellStart"/>
      <w:r>
        <w:rPr>
          <w:sz w:val="24"/>
          <w:szCs w:val="24"/>
          <w:lang w:val="fr-FR"/>
        </w:rPr>
        <w:t>interg</w:t>
      </w:r>
      <w:proofErr w:type="spellEnd"/>
      <w:r>
        <w:rPr>
          <w:sz w:val="24"/>
          <w:szCs w:val="24"/>
          <w:lang w:val="fr-FR"/>
        </w:rPr>
        <w:t>-générationnelle de la santé. Depuis sa création, l’</w:t>
      </w:r>
      <w:proofErr w:type="spellStart"/>
      <w:r>
        <w:rPr>
          <w:sz w:val="24"/>
          <w:szCs w:val="24"/>
          <w:lang w:val="fr-FR"/>
        </w:rPr>
        <w:t>asbl</w:t>
      </w:r>
      <w:proofErr w:type="spellEnd"/>
      <w:r>
        <w:rPr>
          <w:sz w:val="24"/>
          <w:szCs w:val="24"/>
          <w:lang w:val="fr-FR"/>
        </w:rPr>
        <w:t xml:space="preserve"> a participé au développement de plusieurs réseaux, notamment dans le secteur de la santé mental, des soins à domiciles, socio-éducatif et de l’insertion socio-professionnel. </w:t>
      </w:r>
    </w:p>
    <w:p w:rsidR="008E7133" w:rsidRDefault="008E7133" w:rsidP="008F0E03">
      <w:pPr>
        <w:pStyle w:val="Paragraphedeliste"/>
        <w:numPr>
          <w:ilvl w:val="3"/>
          <w:numId w:val="84"/>
        </w:numPr>
        <w:jc w:val="both"/>
        <w:rPr>
          <w:b/>
          <w:sz w:val="24"/>
          <w:szCs w:val="24"/>
          <w:lang w:val="fr-FR"/>
        </w:rPr>
      </w:pPr>
      <w:r w:rsidRPr="008E7133">
        <w:rPr>
          <w:b/>
          <w:sz w:val="24"/>
          <w:szCs w:val="24"/>
          <w:lang w:val="fr-FR"/>
        </w:rPr>
        <w:lastRenderedPageBreak/>
        <w:t xml:space="preserve">Les autres membres de la Commission d’Accompagnement </w:t>
      </w:r>
    </w:p>
    <w:p w:rsidR="008E7133" w:rsidRPr="008E7133" w:rsidRDefault="008E7133" w:rsidP="008E7133">
      <w:pPr>
        <w:pStyle w:val="Paragraphedeliste"/>
        <w:ind w:left="1440"/>
        <w:jc w:val="both"/>
        <w:rPr>
          <w:b/>
          <w:sz w:val="24"/>
          <w:szCs w:val="24"/>
          <w:lang w:val="fr-FR"/>
        </w:rPr>
      </w:pPr>
    </w:p>
    <w:p w:rsidR="008E7133" w:rsidRDefault="008E7133" w:rsidP="008F0E03">
      <w:pPr>
        <w:pStyle w:val="Paragraphedeliste"/>
        <w:numPr>
          <w:ilvl w:val="0"/>
          <w:numId w:val="53"/>
        </w:numPr>
        <w:jc w:val="both"/>
        <w:rPr>
          <w:sz w:val="24"/>
          <w:szCs w:val="24"/>
          <w:lang w:val="fr-FR"/>
        </w:rPr>
      </w:pPr>
      <w:r>
        <w:rPr>
          <w:sz w:val="24"/>
          <w:szCs w:val="24"/>
          <w:lang w:val="fr-FR"/>
        </w:rPr>
        <w:t>Le service Direction de l’Aide Social du CPAS</w:t>
      </w:r>
    </w:p>
    <w:p w:rsidR="008E7133" w:rsidRDefault="008E7133" w:rsidP="008F0E03">
      <w:pPr>
        <w:pStyle w:val="Paragraphedeliste"/>
        <w:numPr>
          <w:ilvl w:val="0"/>
          <w:numId w:val="53"/>
        </w:numPr>
        <w:jc w:val="both"/>
        <w:rPr>
          <w:sz w:val="24"/>
          <w:szCs w:val="24"/>
          <w:lang w:val="fr-FR"/>
        </w:rPr>
      </w:pPr>
      <w:r>
        <w:rPr>
          <w:sz w:val="24"/>
          <w:szCs w:val="24"/>
          <w:lang w:val="fr-FR"/>
        </w:rPr>
        <w:t xml:space="preserve">Le service CSFE du </w:t>
      </w:r>
      <w:proofErr w:type="spellStart"/>
      <w:r>
        <w:rPr>
          <w:sz w:val="24"/>
          <w:szCs w:val="24"/>
          <w:lang w:val="fr-FR"/>
        </w:rPr>
        <w:t>Forem</w:t>
      </w:r>
      <w:proofErr w:type="spellEnd"/>
    </w:p>
    <w:p w:rsidR="008E7133" w:rsidRDefault="008E7133" w:rsidP="008F0E03">
      <w:pPr>
        <w:pStyle w:val="Paragraphedeliste"/>
        <w:numPr>
          <w:ilvl w:val="0"/>
          <w:numId w:val="53"/>
        </w:numPr>
        <w:jc w:val="both"/>
        <w:rPr>
          <w:sz w:val="24"/>
          <w:szCs w:val="24"/>
          <w:lang w:val="fr-FR"/>
        </w:rPr>
      </w:pPr>
      <w:r>
        <w:rPr>
          <w:sz w:val="24"/>
          <w:szCs w:val="24"/>
          <w:lang w:val="fr-FR"/>
        </w:rPr>
        <w:t>Le Relais Social du Pays de Liège</w:t>
      </w:r>
      <w:r w:rsidR="002B735A">
        <w:rPr>
          <w:sz w:val="24"/>
          <w:szCs w:val="24"/>
          <w:lang w:val="fr-FR"/>
        </w:rPr>
        <w:t xml:space="preserve"> (ASBL Chapitre XII de la Loi Organique du CPAS, 1976)</w:t>
      </w:r>
    </w:p>
    <w:p w:rsidR="008E7133" w:rsidRDefault="008E7133" w:rsidP="008F0E03">
      <w:pPr>
        <w:pStyle w:val="Paragraphedeliste"/>
        <w:numPr>
          <w:ilvl w:val="0"/>
          <w:numId w:val="53"/>
        </w:numPr>
        <w:jc w:val="both"/>
        <w:rPr>
          <w:sz w:val="24"/>
          <w:szCs w:val="24"/>
          <w:lang w:val="fr-FR"/>
        </w:rPr>
      </w:pPr>
      <w:r>
        <w:rPr>
          <w:sz w:val="24"/>
          <w:szCs w:val="24"/>
          <w:lang w:val="fr-FR"/>
        </w:rPr>
        <w:t xml:space="preserve">Le Centre de Planning Familial </w:t>
      </w:r>
      <w:proofErr w:type="spellStart"/>
      <w:r>
        <w:rPr>
          <w:sz w:val="24"/>
          <w:szCs w:val="24"/>
          <w:lang w:val="fr-FR"/>
        </w:rPr>
        <w:t>Asbl</w:t>
      </w:r>
      <w:proofErr w:type="spellEnd"/>
      <w:r>
        <w:rPr>
          <w:sz w:val="24"/>
          <w:szCs w:val="24"/>
          <w:lang w:val="fr-FR"/>
        </w:rPr>
        <w:t xml:space="preserve"> Centre Louise Michel</w:t>
      </w:r>
    </w:p>
    <w:p w:rsidR="008E7133" w:rsidRDefault="008E7133" w:rsidP="008F0E03">
      <w:pPr>
        <w:pStyle w:val="Paragraphedeliste"/>
        <w:numPr>
          <w:ilvl w:val="0"/>
          <w:numId w:val="53"/>
        </w:numPr>
        <w:jc w:val="both"/>
        <w:rPr>
          <w:sz w:val="24"/>
          <w:szCs w:val="24"/>
          <w:lang w:val="fr-FR"/>
        </w:rPr>
      </w:pPr>
      <w:r>
        <w:rPr>
          <w:sz w:val="24"/>
          <w:szCs w:val="24"/>
          <w:lang w:val="fr-FR"/>
        </w:rPr>
        <w:t>Le Centre Liégeois de Service Social</w:t>
      </w:r>
    </w:p>
    <w:p w:rsidR="008E7133" w:rsidRDefault="008E7133" w:rsidP="008F0E03">
      <w:pPr>
        <w:pStyle w:val="Paragraphedeliste"/>
        <w:numPr>
          <w:ilvl w:val="0"/>
          <w:numId w:val="53"/>
        </w:numPr>
        <w:jc w:val="both"/>
        <w:rPr>
          <w:sz w:val="24"/>
          <w:szCs w:val="24"/>
          <w:lang w:val="fr-FR"/>
        </w:rPr>
      </w:pPr>
      <w:r w:rsidRPr="00600676">
        <w:rPr>
          <w:sz w:val="24"/>
          <w:szCs w:val="24"/>
          <w:lang w:val="fr-FR"/>
        </w:rPr>
        <w:t>La Société de logement de Service Public S</w:t>
      </w:r>
      <w:r>
        <w:rPr>
          <w:sz w:val="24"/>
          <w:szCs w:val="24"/>
          <w:lang w:val="fr-FR"/>
        </w:rPr>
        <w:t>.C.R.L. La Maison Liégeoise</w:t>
      </w:r>
    </w:p>
    <w:p w:rsidR="008E7133" w:rsidRDefault="008E7133" w:rsidP="008F0E03">
      <w:pPr>
        <w:pStyle w:val="Paragraphedeliste"/>
        <w:numPr>
          <w:ilvl w:val="0"/>
          <w:numId w:val="53"/>
        </w:numPr>
        <w:jc w:val="both"/>
        <w:rPr>
          <w:sz w:val="24"/>
          <w:szCs w:val="24"/>
          <w:lang w:val="fr-FR"/>
        </w:rPr>
      </w:pPr>
      <w:r>
        <w:rPr>
          <w:sz w:val="24"/>
          <w:szCs w:val="24"/>
          <w:lang w:val="fr-FR"/>
        </w:rPr>
        <w:t>L’Agence Immobilière Sociale ASBL Liège Logement</w:t>
      </w:r>
    </w:p>
    <w:p w:rsidR="008E7133" w:rsidRDefault="008E7133" w:rsidP="008F0E03">
      <w:pPr>
        <w:pStyle w:val="Paragraphedeliste"/>
        <w:numPr>
          <w:ilvl w:val="0"/>
          <w:numId w:val="53"/>
        </w:numPr>
        <w:jc w:val="both"/>
        <w:rPr>
          <w:sz w:val="24"/>
          <w:szCs w:val="24"/>
          <w:lang w:val="fr-FR"/>
        </w:rPr>
      </w:pPr>
      <w:r>
        <w:rPr>
          <w:sz w:val="24"/>
          <w:szCs w:val="24"/>
          <w:lang w:val="fr-FR"/>
        </w:rPr>
        <w:t>S.C.R.L. Le Fonds du Logement des Familles nombreuses de Wallonie</w:t>
      </w:r>
    </w:p>
    <w:p w:rsidR="008E7133" w:rsidRPr="00600676" w:rsidRDefault="008E7133" w:rsidP="008F0E03">
      <w:pPr>
        <w:pStyle w:val="Paragraphedeliste"/>
        <w:numPr>
          <w:ilvl w:val="0"/>
          <w:numId w:val="53"/>
        </w:numPr>
        <w:jc w:val="both"/>
        <w:rPr>
          <w:sz w:val="24"/>
          <w:szCs w:val="24"/>
        </w:rPr>
      </w:pPr>
      <w:r w:rsidRPr="00600676">
        <w:rPr>
          <w:sz w:val="24"/>
          <w:szCs w:val="24"/>
        </w:rPr>
        <w:t>S.C.R.L. Logis Soc</w:t>
      </w:r>
      <w:r>
        <w:rPr>
          <w:sz w:val="24"/>
          <w:szCs w:val="24"/>
        </w:rPr>
        <w:t>ial de Liège</w:t>
      </w:r>
    </w:p>
    <w:p w:rsidR="008E7133" w:rsidRDefault="008E7133" w:rsidP="008F0E03">
      <w:pPr>
        <w:pStyle w:val="Paragraphedeliste"/>
        <w:numPr>
          <w:ilvl w:val="0"/>
          <w:numId w:val="53"/>
        </w:numPr>
        <w:jc w:val="both"/>
        <w:rPr>
          <w:sz w:val="24"/>
          <w:szCs w:val="24"/>
        </w:rPr>
      </w:pPr>
      <w:proofErr w:type="spellStart"/>
      <w:r>
        <w:rPr>
          <w:sz w:val="24"/>
          <w:szCs w:val="24"/>
        </w:rPr>
        <w:t>Forem</w:t>
      </w:r>
      <w:proofErr w:type="spellEnd"/>
      <w:r>
        <w:rPr>
          <w:sz w:val="24"/>
          <w:szCs w:val="24"/>
        </w:rPr>
        <w:t xml:space="preserve"> service des relations partenariales</w:t>
      </w:r>
    </w:p>
    <w:p w:rsidR="008E7133" w:rsidRDefault="008E7133" w:rsidP="008F0E03">
      <w:pPr>
        <w:pStyle w:val="Paragraphedeliste"/>
        <w:numPr>
          <w:ilvl w:val="0"/>
          <w:numId w:val="53"/>
        </w:numPr>
        <w:jc w:val="both"/>
        <w:rPr>
          <w:sz w:val="24"/>
          <w:szCs w:val="24"/>
        </w:rPr>
      </w:pPr>
      <w:r>
        <w:rPr>
          <w:sz w:val="24"/>
          <w:szCs w:val="24"/>
        </w:rPr>
        <w:t>Plan de Prévention des Insécurités Urbaines et de Cohésion Sociale – Pôle « Détresse sévères »</w:t>
      </w:r>
    </w:p>
    <w:p w:rsidR="008E7133" w:rsidRDefault="008E7133" w:rsidP="008F0E03">
      <w:pPr>
        <w:pStyle w:val="Paragraphedeliste"/>
        <w:numPr>
          <w:ilvl w:val="0"/>
          <w:numId w:val="53"/>
        </w:numPr>
        <w:jc w:val="both"/>
        <w:rPr>
          <w:sz w:val="24"/>
          <w:szCs w:val="24"/>
        </w:rPr>
      </w:pPr>
      <w:r>
        <w:rPr>
          <w:sz w:val="24"/>
          <w:szCs w:val="24"/>
        </w:rPr>
        <w:t xml:space="preserve">AMO </w:t>
      </w:r>
      <w:proofErr w:type="spellStart"/>
      <w:r>
        <w:rPr>
          <w:sz w:val="24"/>
          <w:szCs w:val="24"/>
        </w:rPr>
        <w:t>Asbl</w:t>
      </w:r>
      <w:proofErr w:type="spellEnd"/>
      <w:r>
        <w:rPr>
          <w:sz w:val="24"/>
          <w:szCs w:val="24"/>
        </w:rPr>
        <w:t xml:space="preserve"> Centre Liégeois d’Aide aux Jeunes  (CLAJ)</w:t>
      </w:r>
    </w:p>
    <w:p w:rsidR="00820F41" w:rsidRPr="008E7133" w:rsidRDefault="008E7133" w:rsidP="008F0E03">
      <w:pPr>
        <w:pStyle w:val="Paragraphedeliste"/>
        <w:numPr>
          <w:ilvl w:val="0"/>
          <w:numId w:val="53"/>
        </w:numPr>
        <w:jc w:val="both"/>
        <w:rPr>
          <w:sz w:val="24"/>
          <w:szCs w:val="24"/>
        </w:rPr>
      </w:pPr>
      <w:r>
        <w:rPr>
          <w:sz w:val="24"/>
          <w:szCs w:val="24"/>
        </w:rPr>
        <w:t>Service d’Aide aux Justiciables</w:t>
      </w:r>
    </w:p>
    <w:p w:rsidR="008E7133" w:rsidRDefault="008E7133" w:rsidP="00820F41">
      <w:pPr>
        <w:pStyle w:val="Paragraphedeliste"/>
        <w:jc w:val="both"/>
        <w:rPr>
          <w:b/>
          <w:sz w:val="24"/>
          <w:szCs w:val="24"/>
          <w:lang w:val="fr-FR"/>
        </w:rPr>
      </w:pPr>
    </w:p>
    <w:p w:rsidR="002E36A3" w:rsidRPr="007923EE" w:rsidRDefault="007923EE" w:rsidP="008F0E03">
      <w:pPr>
        <w:pStyle w:val="Paragraphedeliste"/>
        <w:numPr>
          <w:ilvl w:val="2"/>
          <w:numId w:val="84"/>
        </w:numPr>
        <w:jc w:val="both"/>
        <w:rPr>
          <w:b/>
          <w:sz w:val="24"/>
          <w:szCs w:val="24"/>
          <w:lang w:val="fr-FR"/>
        </w:rPr>
      </w:pPr>
      <w:r>
        <w:rPr>
          <w:b/>
          <w:sz w:val="24"/>
          <w:szCs w:val="24"/>
          <w:lang w:val="fr-FR"/>
        </w:rPr>
        <w:t>L’articulation du PCS avec les autres dispositifs présents sur le territoire</w:t>
      </w:r>
    </w:p>
    <w:p w:rsidR="00C612B8" w:rsidRDefault="00A06935" w:rsidP="00A92F87">
      <w:pPr>
        <w:jc w:val="both"/>
        <w:rPr>
          <w:sz w:val="24"/>
          <w:szCs w:val="24"/>
          <w:lang w:val="fr-FR"/>
        </w:rPr>
      </w:pPr>
      <w:r>
        <w:rPr>
          <w:sz w:val="24"/>
          <w:szCs w:val="24"/>
          <w:lang w:val="fr-FR"/>
        </w:rPr>
        <w:t>Au niveau</w:t>
      </w:r>
      <w:r w:rsidR="009565CF">
        <w:rPr>
          <w:sz w:val="24"/>
          <w:szCs w:val="24"/>
          <w:lang w:val="fr-FR"/>
        </w:rPr>
        <w:t xml:space="preserve"> de la Commune de Liège</w:t>
      </w:r>
      <w:r>
        <w:rPr>
          <w:sz w:val="24"/>
          <w:szCs w:val="24"/>
          <w:lang w:val="fr-FR"/>
        </w:rPr>
        <w:t>, l</w:t>
      </w:r>
      <w:r w:rsidR="00C612B8">
        <w:rPr>
          <w:sz w:val="24"/>
          <w:szCs w:val="24"/>
          <w:lang w:val="fr-FR"/>
        </w:rPr>
        <w:t>e plan s’arti</w:t>
      </w:r>
      <w:r>
        <w:rPr>
          <w:sz w:val="24"/>
          <w:szCs w:val="24"/>
          <w:lang w:val="fr-FR"/>
        </w:rPr>
        <w:t xml:space="preserve">cule avec les dispositifs </w:t>
      </w:r>
      <w:r w:rsidR="00822201">
        <w:rPr>
          <w:sz w:val="24"/>
          <w:szCs w:val="24"/>
          <w:lang w:val="fr-FR"/>
        </w:rPr>
        <w:t xml:space="preserve">suivants, </w:t>
      </w:r>
      <w:r>
        <w:rPr>
          <w:sz w:val="24"/>
          <w:szCs w:val="24"/>
          <w:lang w:val="fr-FR"/>
        </w:rPr>
        <w:t xml:space="preserve">présents sur le territoire </w:t>
      </w:r>
      <w:r w:rsidR="00C612B8">
        <w:rPr>
          <w:sz w:val="24"/>
          <w:szCs w:val="24"/>
          <w:lang w:val="fr-FR"/>
        </w:rPr>
        <w:t>:</w:t>
      </w:r>
    </w:p>
    <w:p w:rsidR="00C612B8" w:rsidRDefault="00C612B8" w:rsidP="008F0E03">
      <w:pPr>
        <w:pStyle w:val="Paragraphedeliste"/>
        <w:numPr>
          <w:ilvl w:val="0"/>
          <w:numId w:val="51"/>
        </w:numPr>
        <w:jc w:val="both"/>
        <w:rPr>
          <w:sz w:val="24"/>
          <w:szCs w:val="24"/>
          <w:lang w:val="fr-FR"/>
        </w:rPr>
      </w:pPr>
      <w:r w:rsidRPr="00C612B8">
        <w:rPr>
          <w:sz w:val="24"/>
          <w:szCs w:val="24"/>
          <w:lang w:val="fr-FR"/>
        </w:rPr>
        <w:t>L</w:t>
      </w:r>
      <w:r>
        <w:rPr>
          <w:sz w:val="24"/>
          <w:szCs w:val="24"/>
          <w:lang w:val="fr-FR"/>
        </w:rPr>
        <w:t>e Relais Social du Pays de Liège (RSLP)</w:t>
      </w:r>
    </w:p>
    <w:p w:rsidR="00C612B8" w:rsidRDefault="00C612B8" w:rsidP="008F0E03">
      <w:pPr>
        <w:pStyle w:val="Paragraphedeliste"/>
        <w:numPr>
          <w:ilvl w:val="0"/>
          <w:numId w:val="51"/>
        </w:numPr>
        <w:jc w:val="both"/>
        <w:rPr>
          <w:sz w:val="24"/>
          <w:szCs w:val="24"/>
          <w:lang w:val="fr-FR"/>
        </w:rPr>
      </w:pPr>
      <w:r>
        <w:rPr>
          <w:sz w:val="24"/>
          <w:szCs w:val="24"/>
          <w:lang w:val="fr-FR"/>
        </w:rPr>
        <w:t>Le Plan Stratégique de Prévention et de Sécurité 2014-2017 de la Ville de Liège</w:t>
      </w:r>
    </w:p>
    <w:p w:rsidR="00C612B8" w:rsidRDefault="00964D8A" w:rsidP="008F0E03">
      <w:pPr>
        <w:pStyle w:val="Paragraphedeliste"/>
        <w:numPr>
          <w:ilvl w:val="0"/>
          <w:numId w:val="51"/>
        </w:numPr>
        <w:jc w:val="both"/>
        <w:rPr>
          <w:sz w:val="24"/>
          <w:szCs w:val="24"/>
          <w:lang w:val="fr-FR"/>
        </w:rPr>
      </w:pPr>
      <w:r>
        <w:rPr>
          <w:sz w:val="24"/>
          <w:szCs w:val="24"/>
          <w:lang w:val="fr-FR"/>
        </w:rPr>
        <w:t>Le Réseau Liégeois d’Aide et de Soins Spécialisés en Assuétudes</w:t>
      </w:r>
    </w:p>
    <w:p w:rsidR="00964D8A" w:rsidRDefault="00964D8A" w:rsidP="008F0E03">
      <w:pPr>
        <w:pStyle w:val="Paragraphedeliste"/>
        <w:numPr>
          <w:ilvl w:val="0"/>
          <w:numId w:val="51"/>
        </w:numPr>
        <w:jc w:val="both"/>
        <w:rPr>
          <w:sz w:val="24"/>
          <w:szCs w:val="24"/>
          <w:lang w:val="fr-FR"/>
        </w:rPr>
      </w:pPr>
      <w:r>
        <w:rPr>
          <w:sz w:val="24"/>
          <w:szCs w:val="24"/>
          <w:lang w:val="fr-FR"/>
        </w:rPr>
        <w:t>Le Réseau « Fusion Liège » (réforme 107 de la santé mentale)</w:t>
      </w:r>
    </w:p>
    <w:p w:rsidR="00964D8A" w:rsidRDefault="00964D8A" w:rsidP="008F0E03">
      <w:pPr>
        <w:pStyle w:val="Paragraphedeliste"/>
        <w:numPr>
          <w:ilvl w:val="0"/>
          <w:numId w:val="51"/>
        </w:numPr>
        <w:jc w:val="both"/>
        <w:rPr>
          <w:sz w:val="24"/>
          <w:szCs w:val="24"/>
          <w:lang w:val="fr-FR"/>
        </w:rPr>
      </w:pPr>
      <w:r>
        <w:rPr>
          <w:sz w:val="24"/>
          <w:szCs w:val="24"/>
          <w:lang w:val="fr-FR"/>
        </w:rPr>
        <w:t>Le Plan local d’Intégration du Centre Régional d’Intégration des Personnes Etrangères ou d’origine Etrangère (CRIPEL)</w:t>
      </w:r>
    </w:p>
    <w:p w:rsidR="00964D8A" w:rsidRDefault="00964D8A" w:rsidP="008F0E03">
      <w:pPr>
        <w:pStyle w:val="Paragraphedeliste"/>
        <w:numPr>
          <w:ilvl w:val="0"/>
          <w:numId w:val="51"/>
        </w:numPr>
        <w:jc w:val="both"/>
        <w:rPr>
          <w:sz w:val="24"/>
          <w:szCs w:val="24"/>
          <w:lang w:val="fr-FR"/>
        </w:rPr>
      </w:pPr>
      <w:r>
        <w:rPr>
          <w:sz w:val="24"/>
          <w:szCs w:val="24"/>
          <w:lang w:val="fr-FR"/>
        </w:rPr>
        <w:t>Le référent social des sociétés de log</w:t>
      </w:r>
      <w:r w:rsidR="00EC7183">
        <w:rPr>
          <w:sz w:val="24"/>
          <w:szCs w:val="24"/>
          <w:lang w:val="fr-FR"/>
        </w:rPr>
        <w:t xml:space="preserve">ement de service public </w:t>
      </w:r>
    </w:p>
    <w:p w:rsidR="00EC7183" w:rsidRDefault="00EC7183" w:rsidP="008F0E03">
      <w:pPr>
        <w:pStyle w:val="Paragraphedeliste"/>
        <w:numPr>
          <w:ilvl w:val="0"/>
          <w:numId w:val="51"/>
        </w:numPr>
        <w:jc w:val="both"/>
        <w:rPr>
          <w:sz w:val="24"/>
          <w:szCs w:val="24"/>
          <w:lang w:val="fr-FR"/>
        </w:rPr>
      </w:pPr>
      <w:r>
        <w:rPr>
          <w:sz w:val="24"/>
          <w:szCs w:val="24"/>
          <w:lang w:val="fr-FR"/>
        </w:rPr>
        <w:t xml:space="preserve">Le </w:t>
      </w:r>
      <w:r w:rsidR="00A06935">
        <w:rPr>
          <w:sz w:val="24"/>
          <w:szCs w:val="24"/>
          <w:lang w:val="fr-FR"/>
        </w:rPr>
        <w:t xml:space="preserve">projet FSE </w:t>
      </w:r>
      <w:r w:rsidR="000862BB">
        <w:rPr>
          <w:sz w:val="24"/>
          <w:szCs w:val="24"/>
          <w:lang w:val="fr-FR"/>
        </w:rPr>
        <w:t xml:space="preserve">(Fond Social Européen) </w:t>
      </w:r>
      <w:r w:rsidR="00A06935">
        <w:rPr>
          <w:sz w:val="24"/>
          <w:szCs w:val="24"/>
          <w:lang w:val="fr-FR"/>
        </w:rPr>
        <w:t>RELIANCE (</w:t>
      </w:r>
      <w:r>
        <w:rPr>
          <w:sz w:val="24"/>
          <w:szCs w:val="24"/>
          <w:lang w:val="fr-FR"/>
        </w:rPr>
        <w:t>Ville de Liège, CPAS, FOREM)</w:t>
      </w:r>
    </w:p>
    <w:p w:rsidR="00EC7183" w:rsidRDefault="00EC7183" w:rsidP="008F0E03">
      <w:pPr>
        <w:pStyle w:val="Paragraphedeliste"/>
        <w:numPr>
          <w:ilvl w:val="0"/>
          <w:numId w:val="51"/>
        </w:numPr>
        <w:jc w:val="both"/>
        <w:rPr>
          <w:sz w:val="24"/>
          <w:szCs w:val="24"/>
          <w:lang w:val="fr-FR"/>
        </w:rPr>
      </w:pPr>
      <w:r>
        <w:rPr>
          <w:sz w:val="24"/>
          <w:szCs w:val="24"/>
          <w:lang w:val="fr-FR"/>
        </w:rPr>
        <w:t>La Politique de Proximité de la Ville de Liège</w:t>
      </w:r>
    </w:p>
    <w:p w:rsidR="00EC7183" w:rsidRDefault="00EC7183" w:rsidP="008F0E03">
      <w:pPr>
        <w:pStyle w:val="Paragraphedeliste"/>
        <w:numPr>
          <w:ilvl w:val="0"/>
          <w:numId w:val="51"/>
        </w:numPr>
        <w:jc w:val="both"/>
        <w:rPr>
          <w:sz w:val="24"/>
          <w:szCs w:val="24"/>
          <w:lang w:val="fr-FR"/>
        </w:rPr>
      </w:pPr>
      <w:r>
        <w:rPr>
          <w:sz w:val="24"/>
          <w:szCs w:val="24"/>
          <w:lang w:val="fr-FR"/>
        </w:rPr>
        <w:t>Le Zonal de Sécurité 2014-2017 de la Police locale de Liège</w:t>
      </w:r>
    </w:p>
    <w:p w:rsidR="00EC7183" w:rsidRDefault="00EC7183" w:rsidP="00EC7183">
      <w:pPr>
        <w:jc w:val="both"/>
        <w:rPr>
          <w:i/>
          <w:sz w:val="24"/>
          <w:szCs w:val="24"/>
          <w:lang w:val="fr-FR"/>
        </w:rPr>
      </w:pPr>
      <w:r>
        <w:rPr>
          <w:sz w:val="24"/>
          <w:szCs w:val="24"/>
          <w:lang w:val="fr-FR"/>
        </w:rPr>
        <w:t xml:space="preserve">Les articulations prévues entre le PCS et ces dispositifs sont fondées </w:t>
      </w:r>
      <w:r w:rsidRPr="007C5C71">
        <w:rPr>
          <w:i/>
          <w:sz w:val="24"/>
          <w:szCs w:val="24"/>
          <w:lang w:val="fr-FR"/>
        </w:rPr>
        <w:t>sur l’analyse des situations et problématiques à prendre en charge, la concertation, la définition des modes opératoires, la complémentarité et le travail en réseau, l’interdisciplinarité et les interventions transversales.</w:t>
      </w:r>
    </w:p>
    <w:p w:rsidR="002B735A" w:rsidRDefault="002B735A" w:rsidP="00EC7183">
      <w:pPr>
        <w:jc w:val="both"/>
        <w:rPr>
          <w:i/>
          <w:sz w:val="24"/>
          <w:szCs w:val="24"/>
          <w:lang w:val="fr-FR"/>
        </w:rPr>
      </w:pPr>
    </w:p>
    <w:p w:rsidR="002B735A" w:rsidRDefault="002B735A" w:rsidP="00EC7183">
      <w:pPr>
        <w:jc w:val="both"/>
        <w:rPr>
          <w:i/>
          <w:sz w:val="24"/>
          <w:szCs w:val="24"/>
          <w:lang w:val="fr-FR"/>
        </w:rPr>
      </w:pPr>
    </w:p>
    <w:p w:rsidR="002B735A" w:rsidRPr="007C5C71" w:rsidRDefault="002B735A" w:rsidP="00EC7183">
      <w:pPr>
        <w:jc w:val="both"/>
        <w:rPr>
          <w:i/>
          <w:sz w:val="24"/>
          <w:szCs w:val="24"/>
          <w:lang w:val="fr-FR"/>
        </w:rPr>
      </w:pPr>
    </w:p>
    <w:p w:rsidR="00820F41" w:rsidRPr="00820F41" w:rsidRDefault="00820F41" w:rsidP="008F0E03">
      <w:pPr>
        <w:pStyle w:val="Paragraphedeliste"/>
        <w:numPr>
          <w:ilvl w:val="2"/>
          <w:numId w:val="84"/>
        </w:numPr>
        <w:jc w:val="both"/>
        <w:rPr>
          <w:b/>
          <w:sz w:val="24"/>
          <w:szCs w:val="24"/>
          <w:lang w:val="fr-FR"/>
        </w:rPr>
      </w:pPr>
      <w:r>
        <w:rPr>
          <w:b/>
          <w:sz w:val="24"/>
          <w:szCs w:val="24"/>
          <w:lang w:val="fr-FR"/>
        </w:rPr>
        <w:lastRenderedPageBreak/>
        <w:t>Le</w:t>
      </w:r>
      <w:r w:rsidR="00CA580A">
        <w:rPr>
          <w:b/>
          <w:sz w:val="24"/>
          <w:szCs w:val="24"/>
          <w:lang w:val="fr-FR"/>
        </w:rPr>
        <w:t>s nouvelles missions du</w:t>
      </w:r>
      <w:r>
        <w:rPr>
          <w:b/>
          <w:sz w:val="24"/>
          <w:szCs w:val="24"/>
          <w:lang w:val="fr-FR"/>
        </w:rPr>
        <w:t xml:space="preserve"> chef de projet</w:t>
      </w:r>
    </w:p>
    <w:p w:rsidR="00C612B8" w:rsidRDefault="009D7A23" w:rsidP="00A92F87">
      <w:pPr>
        <w:jc w:val="both"/>
        <w:rPr>
          <w:sz w:val="24"/>
          <w:szCs w:val="24"/>
          <w:lang w:val="fr-FR"/>
        </w:rPr>
      </w:pPr>
      <w:r>
        <w:rPr>
          <w:sz w:val="24"/>
          <w:szCs w:val="24"/>
          <w:lang w:val="fr-FR"/>
        </w:rPr>
        <w:t>Par rapport à la fonction</w:t>
      </w:r>
      <w:r w:rsidR="00C612B8">
        <w:rPr>
          <w:sz w:val="24"/>
          <w:szCs w:val="24"/>
          <w:lang w:val="fr-FR"/>
        </w:rPr>
        <w:t xml:space="preserve"> du chef de projet</w:t>
      </w:r>
      <w:r w:rsidR="00A06935">
        <w:rPr>
          <w:sz w:val="24"/>
          <w:szCs w:val="24"/>
          <w:lang w:val="fr-FR"/>
        </w:rPr>
        <w:t xml:space="preserve"> de la Ville de Liège</w:t>
      </w:r>
      <w:r>
        <w:rPr>
          <w:sz w:val="24"/>
          <w:szCs w:val="24"/>
          <w:lang w:val="fr-FR"/>
        </w:rPr>
        <w:t>, outre les missions qui lui ont déjà été attribué</w:t>
      </w:r>
      <w:r w:rsidR="00BA7644">
        <w:rPr>
          <w:sz w:val="24"/>
          <w:szCs w:val="24"/>
          <w:lang w:val="fr-FR"/>
        </w:rPr>
        <w:t xml:space="preserve"> au sein du PCS</w:t>
      </w:r>
      <w:r>
        <w:rPr>
          <w:sz w:val="24"/>
          <w:szCs w:val="24"/>
          <w:lang w:val="fr-FR"/>
        </w:rPr>
        <w:t>, le chef de projet doit participer à</w:t>
      </w:r>
      <w:r w:rsidR="00652BE1">
        <w:rPr>
          <w:sz w:val="24"/>
          <w:szCs w:val="24"/>
          <w:lang w:val="fr-FR"/>
        </w:rPr>
        <w:t xml:space="preserve"> des coordinations (d’opérateurs) déjà existantes (hors PCS) :</w:t>
      </w:r>
    </w:p>
    <w:p w:rsidR="00652BE1" w:rsidRDefault="00652BE1" w:rsidP="008F0E03">
      <w:pPr>
        <w:pStyle w:val="Paragraphedeliste"/>
        <w:numPr>
          <w:ilvl w:val="0"/>
          <w:numId w:val="52"/>
        </w:numPr>
        <w:jc w:val="both"/>
        <w:rPr>
          <w:sz w:val="24"/>
          <w:szCs w:val="24"/>
          <w:lang w:val="fr-FR"/>
        </w:rPr>
      </w:pPr>
      <w:r>
        <w:rPr>
          <w:sz w:val="24"/>
          <w:szCs w:val="24"/>
          <w:lang w:val="fr-FR"/>
        </w:rPr>
        <w:t>Conseil Communal Consultatif de Prévention et de Sécurité</w:t>
      </w:r>
    </w:p>
    <w:p w:rsidR="00652BE1" w:rsidRDefault="00652BE1" w:rsidP="008F0E03">
      <w:pPr>
        <w:pStyle w:val="Paragraphedeliste"/>
        <w:numPr>
          <w:ilvl w:val="0"/>
          <w:numId w:val="52"/>
        </w:numPr>
        <w:jc w:val="both"/>
        <w:rPr>
          <w:sz w:val="24"/>
          <w:szCs w:val="24"/>
          <w:lang w:val="fr-FR"/>
        </w:rPr>
      </w:pPr>
      <w:r>
        <w:rPr>
          <w:sz w:val="24"/>
          <w:szCs w:val="24"/>
          <w:lang w:val="fr-FR"/>
        </w:rPr>
        <w:t>Comité de Pilotage du Relais Social du Pays de Liège</w:t>
      </w:r>
    </w:p>
    <w:p w:rsidR="00652BE1" w:rsidRDefault="00652BE1" w:rsidP="008F0E03">
      <w:pPr>
        <w:pStyle w:val="Paragraphedeliste"/>
        <w:numPr>
          <w:ilvl w:val="0"/>
          <w:numId w:val="52"/>
        </w:numPr>
        <w:jc w:val="both"/>
        <w:rPr>
          <w:sz w:val="24"/>
          <w:szCs w:val="24"/>
          <w:lang w:val="fr-FR"/>
        </w:rPr>
      </w:pPr>
      <w:r>
        <w:rPr>
          <w:sz w:val="24"/>
          <w:szCs w:val="24"/>
          <w:lang w:val="fr-FR"/>
        </w:rPr>
        <w:t>Comité de Pilotage de la Politique de Proximité de la Ville de Liège</w:t>
      </w:r>
    </w:p>
    <w:p w:rsidR="00652BE1" w:rsidRDefault="00652BE1" w:rsidP="008F0E03">
      <w:pPr>
        <w:pStyle w:val="Paragraphedeliste"/>
        <w:numPr>
          <w:ilvl w:val="0"/>
          <w:numId w:val="52"/>
        </w:numPr>
        <w:jc w:val="both"/>
        <w:rPr>
          <w:sz w:val="24"/>
          <w:szCs w:val="24"/>
          <w:lang w:val="fr-FR"/>
        </w:rPr>
      </w:pPr>
      <w:r>
        <w:rPr>
          <w:sz w:val="24"/>
          <w:szCs w:val="24"/>
          <w:lang w:val="fr-FR"/>
        </w:rPr>
        <w:t>Comité de Pilotage du Réseau Liégeois d’Aide et de Soins Spécialisées en Assuétudes</w:t>
      </w:r>
    </w:p>
    <w:p w:rsidR="00652BE1" w:rsidRDefault="00652BE1" w:rsidP="008F0E03">
      <w:pPr>
        <w:pStyle w:val="Paragraphedeliste"/>
        <w:numPr>
          <w:ilvl w:val="0"/>
          <w:numId w:val="52"/>
        </w:numPr>
        <w:jc w:val="both"/>
        <w:rPr>
          <w:sz w:val="24"/>
          <w:szCs w:val="24"/>
          <w:lang w:val="fr-FR"/>
        </w:rPr>
      </w:pPr>
      <w:r>
        <w:rPr>
          <w:sz w:val="24"/>
          <w:szCs w:val="24"/>
          <w:lang w:val="fr-FR"/>
        </w:rPr>
        <w:t>Coordination Police – Plan de Prévention</w:t>
      </w:r>
    </w:p>
    <w:p w:rsidR="00652BE1" w:rsidRDefault="00652BE1" w:rsidP="008F0E03">
      <w:pPr>
        <w:pStyle w:val="Paragraphedeliste"/>
        <w:numPr>
          <w:ilvl w:val="0"/>
          <w:numId w:val="52"/>
        </w:numPr>
        <w:jc w:val="both"/>
        <w:rPr>
          <w:sz w:val="24"/>
          <w:szCs w:val="24"/>
          <w:lang w:val="fr-FR"/>
        </w:rPr>
      </w:pPr>
      <w:r>
        <w:rPr>
          <w:sz w:val="24"/>
          <w:szCs w:val="24"/>
          <w:lang w:val="fr-FR"/>
        </w:rPr>
        <w:t>Comi</w:t>
      </w:r>
      <w:r w:rsidR="003A4A26">
        <w:rPr>
          <w:sz w:val="24"/>
          <w:szCs w:val="24"/>
          <w:lang w:val="fr-FR"/>
        </w:rPr>
        <w:t>té de Pilotage du Plan Local d’Intégration et du Comité de Pilotage du Dispositif d’Accueil des Primo-arrivants</w:t>
      </w:r>
    </w:p>
    <w:p w:rsidR="003A4A26" w:rsidRDefault="003A4A26" w:rsidP="008F0E03">
      <w:pPr>
        <w:pStyle w:val="Paragraphedeliste"/>
        <w:numPr>
          <w:ilvl w:val="0"/>
          <w:numId w:val="52"/>
        </w:numPr>
        <w:jc w:val="both"/>
        <w:rPr>
          <w:sz w:val="24"/>
          <w:szCs w:val="24"/>
          <w:lang w:val="fr-FR"/>
        </w:rPr>
      </w:pPr>
      <w:r>
        <w:rPr>
          <w:sz w:val="24"/>
          <w:szCs w:val="24"/>
          <w:lang w:val="fr-FR"/>
        </w:rPr>
        <w:t>Groupe de travail « Radicalisation »</w:t>
      </w:r>
    </w:p>
    <w:p w:rsidR="00BD745A" w:rsidRPr="00BA7644" w:rsidRDefault="003A4A26" w:rsidP="008F0E03">
      <w:pPr>
        <w:pStyle w:val="Paragraphedeliste"/>
        <w:numPr>
          <w:ilvl w:val="0"/>
          <w:numId w:val="52"/>
        </w:numPr>
        <w:jc w:val="both"/>
        <w:rPr>
          <w:sz w:val="24"/>
          <w:szCs w:val="24"/>
          <w:lang w:val="fr-FR"/>
        </w:rPr>
      </w:pPr>
      <w:r>
        <w:rPr>
          <w:sz w:val="24"/>
          <w:szCs w:val="24"/>
          <w:lang w:val="fr-FR"/>
        </w:rPr>
        <w:t>Groupe de travail Santé Mentale et Tranquillité Publique</w:t>
      </w:r>
    </w:p>
    <w:p w:rsidR="00DF0F5F" w:rsidRDefault="00BD745A" w:rsidP="008E7133">
      <w:pPr>
        <w:jc w:val="both"/>
        <w:rPr>
          <w:sz w:val="24"/>
          <w:szCs w:val="24"/>
          <w:lang w:val="fr-FR"/>
        </w:rPr>
      </w:pPr>
      <w:r w:rsidRPr="00BD745A">
        <w:rPr>
          <w:sz w:val="24"/>
          <w:szCs w:val="24"/>
          <w:lang w:val="fr-FR"/>
        </w:rPr>
        <w:t>Pour le PCS de Liège, i</w:t>
      </w:r>
      <w:r w:rsidR="00BA7644">
        <w:rPr>
          <w:sz w:val="24"/>
          <w:szCs w:val="24"/>
          <w:lang w:val="fr-FR"/>
        </w:rPr>
        <w:t xml:space="preserve">l n’y </w:t>
      </w:r>
      <w:r w:rsidR="008E7133">
        <w:rPr>
          <w:sz w:val="24"/>
          <w:szCs w:val="24"/>
          <w:lang w:val="fr-FR"/>
        </w:rPr>
        <w:t>a pas de bureau</w:t>
      </w:r>
      <w:r w:rsidRPr="00BD745A">
        <w:rPr>
          <w:sz w:val="24"/>
          <w:szCs w:val="24"/>
          <w:lang w:val="fr-FR"/>
        </w:rPr>
        <w:t xml:space="preserve"> prévu pour la gestion opérationnelle des actions comme il est proposé au niveau de la </w:t>
      </w:r>
      <w:proofErr w:type="spellStart"/>
      <w:r w:rsidRPr="00BD745A">
        <w:rPr>
          <w:sz w:val="24"/>
          <w:szCs w:val="24"/>
          <w:lang w:val="fr-FR"/>
        </w:rPr>
        <w:t>DiCS</w:t>
      </w:r>
      <w:proofErr w:type="spellEnd"/>
      <w:r w:rsidRPr="00BD745A">
        <w:rPr>
          <w:sz w:val="24"/>
          <w:szCs w:val="24"/>
          <w:lang w:val="fr-FR"/>
        </w:rPr>
        <w:t>.</w:t>
      </w:r>
      <w:r w:rsidR="007D4BB5">
        <w:rPr>
          <w:sz w:val="24"/>
          <w:szCs w:val="24"/>
          <w:lang w:val="fr-FR"/>
        </w:rPr>
        <w:t> </w:t>
      </w:r>
    </w:p>
    <w:p w:rsidR="002B735A" w:rsidRPr="002B735A" w:rsidRDefault="002B735A" w:rsidP="008E7133">
      <w:pPr>
        <w:jc w:val="both"/>
        <w:rPr>
          <w:sz w:val="24"/>
          <w:szCs w:val="24"/>
          <w:lang w:val="fr-FR"/>
        </w:rPr>
      </w:pPr>
    </w:p>
    <w:p w:rsidR="00E430B7" w:rsidRDefault="00E02C42" w:rsidP="008F0E03">
      <w:pPr>
        <w:pStyle w:val="Paragraphedeliste"/>
        <w:numPr>
          <w:ilvl w:val="2"/>
          <w:numId w:val="84"/>
        </w:numPr>
        <w:jc w:val="both"/>
        <w:rPr>
          <w:b/>
          <w:sz w:val="24"/>
          <w:szCs w:val="24"/>
          <w:lang w:val="fr-FR"/>
        </w:rPr>
      </w:pPr>
      <w:r>
        <w:rPr>
          <w:b/>
          <w:sz w:val="24"/>
          <w:szCs w:val="24"/>
          <w:lang w:val="fr-FR"/>
        </w:rPr>
        <w:t xml:space="preserve">Les </w:t>
      </w:r>
      <w:r w:rsidR="002B735A">
        <w:rPr>
          <w:b/>
          <w:sz w:val="24"/>
          <w:szCs w:val="24"/>
          <w:lang w:val="fr-FR"/>
        </w:rPr>
        <w:t xml:space="preserve">autres </w:t>
      </w:r>
      <w:r>
        <w:rPr>
          <w:b/>
          <w:sz w:val="24"/>
          <w:szCs w:val="24"/>
          <w:lang w:val="fr-FR"/>
        </w:rPr>
        <w:t>parten</w:t>
      </w:r>
      <w:r w:rsidR="007D4BB5">
        <w:rPr>
          <w:b/>
          <w:sz w:val="24"/>
          <w:szCs w:val="24"/>
          <w:lang w:val="fr-FR"/>
        </w:rPr>
        <w:t xml:space="preserve">aires actifs dans les actions </w:t>
      </w:r>
      <w:r w:rsidR="007923EE">
        <w:rPr>
          <w:b/>
          <w:sz w:val="24"/>
          <w:szCs w:val="24"/>
          <w:lang w:val="fr-FR"/>
        </w:rPr>
        <w:t>du</w:t>
      </w:r>
      <w:r>
        <w:rPr>
          <w:b/>
          <w:sz w:val="24"/>
          <w:szCs w:val="24"/>
          <w:lang w:val="fr-FR"/>
        </w:rPr>
        <w:t xml:space="preserve"> PCS</w:t>
      </w:r>
    </w:p>
    <w:p w:rsidR="00121EF1" w:rsidRDefault="00121EF1" w:rsidP="00121EF1">
      <w:pPr>
        <w:pStyle w:val="Paragraphedeliste"/>
        <w:ind w:left="1080"/>
        <w:jc w:val="both"/>
        <w:rPr>
          <w:b/>
          <w:sz w:val="24"/>
          <w:szCs w:val="24"/>
          <w:lang w:val="fr-FR"/>
        </w:rPr>
      </w:pPr>
    </w:p>
    <w:p w:rsidR="00A04BFB" w:rsidRPr="00121EF1" w:rsidRDefault="00A04BFB" w:rsidP="008F0E03">
      <w:pPr>
        <w:pStyle w:val="Paragraphedeliste"/>
        <w:numPr>
          <w:ilvl w:val="0"/>
          <w:numId w:val="54"/>
        </w:numPr>
        <w:jc w:val="both"/>
        <w:rPr>
          <w:b/>
          <w:sz w:val="24"/>
          <w:szCs w:val="24"/>
          <w:lang w:val="fr-FR"/>
        </w:rPr>
      </w:pPr>
      <w:proofErr w:type="spellStart"/>
      <w:r>
        <w:rPr>
          <w:sz w:val="24"/>
          <w:szCs w:val="24"/>
          <w:lang w:val="fr-FR"/>
        </w:rPr>
        <w:t>Asbl</w:t>
      </w:r>
      <w:proofErr w:type="spellEnd"/>
      <w:r>
        <w:rPr>
          <w:sz w:val="24"/>
          <w:szCs w:val="24"/>
          <w:lang w:val="fr-FR"/>
        </w:rPr>
        <w:t xml:space="preserve"> Revers </w:t>
      </w:r>
      <w:r w:rsidR="008E7133">
        <w:rPr>
          <w:sz w:val="24"/>
          <w:szCs w:val="24"/>
          <w:lang w:val="fr-FR"/>
        </w:rPr>
        <w:t>(Dispositif local d’Insertion par la culture, partenaire RSLP)</w:t>
      </w:r>
    </w:p>
    <w:p w:rsidR="00A04BFB" w:rsidRPr="00121EF1" w:rsidRDefault="00A04BFB" w:rsidP="008F0E03">
      <w:pPr>
        <w:pStyle w:val="Paragraphedeliste"/>
        <w:numPr>
          <w:ilvl w:val="0"/>
          <w:numId w:val="54"/>
        </w:numPr>
        <w:jc w:val="both"/>
        <w:rPr>
          <w:b/>
          <w:sz w:val="24"/>
          <w:szCs w:val="24"/>
          <w:lang w:val="fr-FR"/>
        </w:rPr>
      </w:pPr>
      <w:proofErr w:type="spellStart"/>
      <w:r>
        <w:rPr>
          <w:sz w:val="24"/>
          <w:szCs w:val="24"/>
          <w:lang w:val="fr-FR"/>
        </w:rPr>
        <w:t>Asbl</w:t>
      </w:r>
      <w:proofErr w:type="spellEnd"/>
      <w:r>
        <w:rPr>
          <w:sz w:val="24"/>
          <w:szCs w:val="24"/>
          <w:lang w:val="fr-FR"/>
        </w:rPr>
        <w:t xml:space="preserve"> RELIA (Réseau liégeois d’aide et de soins spécialisés en Assuétudes</w:t>
      </w:r>
      <w:r w:rsidR="008E7133">
        <w:rPr>
          <w:sz w:val="24"/>
          <w:szCs w:val="24"/>
          <w:lang w:val="fr-FR"/>
        </w:rPr>
        <w:t>, Département de la Plate-forme Psychiatrique Liégeoise</w:t>
      </w:r>
      <w:r>
        <w:rPr>
          <w:sz w:val="24"/>
          <w:szCs w:val="24"/>
          <w:lang w:val="fr-FR"/>
        </w:rPr>
        <w:t>)</w:t>
      </w:r>
    </w:p>
    <w:p w:rsidR="00A04BFB" w:rsidRPr="00121EF1" w:rsidRDefault="00A04BFB" w:rsidP="008F0E03">
      <w:pPr>
        <w:pStyle w:val="Paragraphedeliste"/>
        <w:numPr>
          <w:ilvl w:val="0"/>
          <w:numId w:val="54"/>
        </w:numPr>
        <w:jc w:val="both"/>
        <w:rPr>
          <w:b/>
          <w:sz w:val="24"/>
          <w:szCs w:val="24"/>
          <w:lang w:val="fr-FR"/>
        </w:rPr>
      </w:pPr>
      <w:proofErr w:type="spellStart"/>
      <w:r>
        <w:rPr>
          <w:sz w:val="24"/>
          <w:szCs w:val="24"/>
          <w:lang w:val="fr-FR"/>
        </w:rPr>
        <w:t>Asbl</w:t>
      </w:r>
      <w:proofErr w:type="spellEnd"/>
      <w:r>
        <w:rPr>
          <w:sz w:val="24"/>
          <w:szCs w:val="24"/>
          <w:lang w:val="fr-FR"/>
        </w:rPr>
        <w:t xml:space="preserve"> CASA (Centre d’Actions Sociales d’</w:t>
      </w:r>
      <w:proofErr w:type="spellStart"/>
      <w:r>
        <w:rPr>
          <w:sz w:val="24"/>
          <w:szCs w:val="24"/>
          <w:lang w:val="fr-FR"/>
        </w:rPr>
        <w:t>Angleur</w:t>
      </w:r>
      <w:proofErr w:type="spellEnd"/>
      <w:r>
        <w:rPr>
          <w:sz w:val="24"/>
          <w:szCs w:val="24"/>
          <w:lang w:val="fr-FR"/>
        </w:rPr>
        <w:t xml:space="preserve"> et environs</w:t>
      </w:r>
      <w:r w:rsidR="008E7133">
        <w:rPr>
          <w:sz w:val="24"/>
          <w:szCs w:val="24"/>
          <w:lang w:val="fr-FR"/>
        </w:rPr>
        <w:t>, actions communautaires,</w:t>
      </w:r>
      <w:r w:rsidR="00A66044">
        <w:rPr>
          <w:sz w:val="24"/>
          <w:szCs w:val="24"/>
          <w:lang w:val="fr-FR"/>
        </w:rPr>
        <w:t xml:space="preserve"> 1 équivalent temps plein</w:t>
      </w:r>
      <w:r w:rsidR="00714380">
        <w:rPr>
          <w:sz w:val="24"/>
          <w:szCs w:val="24"/>
          <w:lang w:val="fr-FR"/>
        </w:rPr>
        <w:t>)</w:t>
      </w:r>
    </w:p>
    <w:p w:rsidR="00A04BFB" w:rsidRPr="00A04BFB" w:rsidRDefault="00A04BFB" w:rsidP="008F0E03">
      <w:pPr>
        <w:pStyle w:val="Paragraphedeliste"/>
        <w:numPr>
          <w:ilvl w:val="0"/>
          <w:numId w:val="54"/>
        </w:numPr>
        <w:jc w:val="both"/>
        <w:rPr>
          <w:b/>
          <w:sz w:val="24"/>
          <w:szCs w:val="24"/>
          <w:lang w:val="fr-FR"/>
        </w:rPr>
      </w:pPr>
      <w:r>
        <w:rPr>
          <w:sz w:val="24"/>
          <w:szCs w:val="24"/>
          <w:lang w:val="fr-FR"/>
        </w:rPr>
        <w:t>ASBL Abri de Nuit-Liège</w:t>
      </w:r>
    </w:p>
    <w:p w:rsidR="00546972" w:rsidRPr="00546972" w:rsidRDefault="00546972" w:rsidP="008F0E03">
      <w:pPr>
        <w:pStyle w:val="Paragraphedeliste"/>
        <w:numPr>
          <w:ilvl w:val="0"/>
          <w:numId w:val="54"/>
        </w:numPr>
        <w:jc w:val="both"/>
        <w:rPr>
          <w:b/>
          <w:sz w:val="24"/>
          <w:szCs w:val="24"/>
          <w:lang w:val="fr-FR"/>
        </w:rPr>
      </w:pPr>
      <w:proofErr w:type="spellStart"/>
      <w:r>
        <w:rPr>
          <w:sz w:val="24"/>
          <w:szCs w:val="24"/>
          <w:lang w:val="fr-FR"/>
        </w:rPr>
        <w:t>Asbl</w:t>
      </w:r>
      <w:proofErr w:type="spellEnd"/>
      <w:r>
        <w:rPr>
          <w:sz w:val="24"/>
          <w:szCs w:val="24"/>
          <w:lang w:val="fr-FR"/>
        </w:rPr>
        <w:t xml:space="preserve"> CALIF (formation de formateurs) </w:t>
      </w:r>
    </w:p>
    <w:p w:rsidR="00546972" w:rsidRPr="00546972" w:rsidRDefault="00546972" w:rsidP="008F0E03">
      <w:pPr>
        <w:pStyle w:val="Paragraphedeliste"/>
        <w:numPr>
          <w:ilvl w:val="0"/>
          <w:numId w:val="54"/>
        </w:numPr>
        <w:jc w:val="both"/>
        <w:rPr>
          <w:b/>
          <w:sz w:val="24"/>
          <w:szCs w:val="24"/>
          <w:lang w:val="fr-FR"/>
        </w:rPr>
      </w:pPr>
      <w:proofErr w:type="spellStart"/>
      <w:r>
        <w:rPr>
          <w:sz w:val="24"/>
          <w:szCs w:val="24"/>
          <w:lang w:val="fr-FR"/>
        </w:rPr>
        <w:t>Asbl</w:t>
      </w:r>
      <w:proofErr w:type="spellEnd"/>
      <w:r>
        <w:rPr>
          <w:sz w:val="24"/>
          <w:szCs w:val="24"/>
          <w:lang w:val="fr-FR"/>
        </w:rPr>
        <w:t xml:space="preserve"> CAP FLY</w:t>
      </w:r>
      <w:r w:rsidR="00A66044">
        <w:rPr>
          <w:sz w:val="24"/>
          <w:szCs w:val="24"/>
          <w:lang w:val="fr-FR"/>
        </w:rPr>
        <w:t xml:space="preserve"> (accueil migrants)</w:t>
      </w:r>
    </w:p>
    <w:p w:rsidR="00546972" w:rsidRPr="00546972" w:rsidRDefault="00546972" w:rsidP="008F0E03">
      <w:pPr>
        <w:pStyle w:val="Paragraphedeliste"/>
        <w:numPr>
          <w:ilvl w:val="0"/>
          <w:numId w:val="54"/>
        </w:numPr>
        <w:jc w:val="both"/>
        <w:rPr>
          <w:b/>
          <w:sz w:val="24"/>
          <w:szCs w:val="24"/>
          <w:lang w:val="fr-FR"/>
        </w:rPr>
      </w:pPr>
      <w:proofErr w:type="spellStart"/>
      <w:r>
        <w:rPr>
          <w:sz w:val="24"/>
          <w:szCs w:val="24"/>
          <w:lang w:val="fr-FR"/>
        </w:rPr>
        <w:t>Asbl</w:t>
      </w:r>
      <w:proofErr w:type="spellEnd"/>
      <w:r>
        <w:rPr>
          <w:sz w:val="24"/>
          <w:szCs w:val="24"/>
          <w:lang w:val="fr-FR"/>
        </w:rPr>
        <w:t xml:space="preserve"> La Bobine</w:t>
      </w:r>
      <w:r w:rsidR="00A66044">
        <w:rPr>
          <w:sz w:val="24"/>
          <w:szCs w:val="24"/>
          <w:lang w:val="fr-FR"/>
        </w:rPr>
        <w:t xml:space="preserve"> (actions communautaires)</w:t>
      </w:r>
      <w:r>
        <w:rPr>
          <w:sz w:val="24"/>
          <w:szCs w:val="24"/>
          <w:lang w:val="fr-FR"/>
        </w:rPr>
        <w:t xml:space="preserve"> </w:t>
      </w:r>
    </w:p>
    <w:p w:rsidR="00546972" w:rsidRPr="00546972" w:rsidRDefault="00546972" w:rsidP="008F0E03">
      <w:pPr>
        <w:pStyle w:val="Paragraphedeliste"/>
        <w:numPr>
          <w:ilvl w:val="0"/>
          <w:numId w:val="54"/>
        </w:numPr>
        <w:jc w:val="both"/>
        <w:rPr>
          <w:b/>
          <w:sz w:val="24"/>
          <w:szCs w:val="24"/>
          <w:lang w:val="fr-FR"/>
        </w:rPr>
      </w:pPr>
      <w:proofErr w:type="spellStart"/>
      <w:r>
        <w:rPr>
          <w:sz w:val="24"/>
          <w:szCs w:val="24"/>
          <w:lang w:val="fr-FR"/>
        </w:rPr>
        <w:t>Asbl</w:t>
      </w:r>
      <w:proofErr w:type="spellEnd"/>
      <w:r>
        <w:rPr>
          <w:sz w:val="24"/>
          <w:szCs w:val="24"/>
          <w:lang w:val="fr-FR"/>
        </w:rPr>
        <w:t xml:space="preserve"> CAP Migrants</w:t>
      </w:r>
    </w:p>
    <w:p w:rsidR="00546972" w:rsidRPr="00546972" w:rsidRDefault="00546972" w:rsidP="008F0E03">
      <w:pPr>
        <w:pStyle w:val="Paragraphedeliste"/>
        <w:numPr>
          <w:ilvl w:val="0"/>
          <w:numId w:val="54"/>
        </w:numPr>
        <w:jc w:val="both"/>
        <w:rPr>
          <w:b/>
          <w:sz w:val="24"/>
          <w:szCs w:val="24"/>
          <w:lang w:val="fr-FR"/>
        </w:rPr>
      </w:pPr>
      <w:proofErr w:type="spellStart"/>
      <w:r>
        <w:rPr>
          <w:sz w:val="24"/>
          <w:szCs w:val="24"/>
          <w:lang w:val="fr-FR"/>
        </w:rPr>
        <w:t>Asbl</w:t>
      </w:r>
      <w:proofErr w:type="spellEnd"/>
      <w:r>
        <w:rPr>
          <w:sz w:val="24"/>
          <w:szCs w:val="24"/>
          <w:lang w:val="fr-FR"/>
        </w:rPr>
        <w:t xml:space="preserve"> ALFA</w:t>
      </w:r>
    </w:p>
    <w:p w:rsidR="002D5D3E" w:rsidRPr="002D5D3E" w:rsidRDefault="002D5D3E" w:rsidP="008F0E03">
      <w:pPr>
        <w:pStyle w:val="Paragraphedeliste"/>
        <w:numPr>
          <w:ilvl w:val="0"/>
          <w:numId w:val="54"/>
        </w:numPr>
        <w:jc w:val="both"/>
        <w:rPr>
          <w:b/>
          <w:sz w:val="24"/>
          <w:szCs w:val="24"/>
          <w:lang w:val="fr-FR"/>
        </w:rPr>
      </w:pPr>
      <w:r>
        <w:rPr>
          <w:sz w:val="24"/>
          <w:szCs w:val="24"/>
          <w:lang w:val="fr-FR"/>
        </w:rPr>
        <w:t xml:space="preserve">Urgence </w:t>
      </w:r>
      <w:proofErr w:type="spellStart"/>
      <w:r>
        <w:rPr>
          <w:sz w:val="24"/>
          <w:szCs w:val="24"/>
          <w:lang w:val="fr-FR"/>
        </w:rPr>
        <w:t>Médico</w:t>
      </w:r>
      <w:proofErr w:type="spellEnd"/>
      <w:r>
        <w:rPr>
          <w:sz w:val="24"/>
          <w:szCs w:val="24"/>
          <w:lang w:val="fr-FR"/>
        </w:rPr>
        <w:t>-</w:t>
      </w:r>
      <w:proofErr w:type="spellStart"/>
      <w:r>
        <w:rPr>
          <w:sz w:val="24"/>
          <w:szCs w:val="24"/>
          <w:lang w:val="fr-FR"/>
        </w:rPr>
        <w:t>Psycho-Sociale</w:t>
      </w:r>
      <w:proofErr w:type="spellEnd"/>
      <w:r>
        <w:rPr>
          <w:sz w:val="24"/>
          <w:szCs w:val="24"/>
          <w:lang w:val="fr-FR"/>
        </w:rPr>
        <w:t xml:space="preserve">  (Centre Hospitalier Régional de la Citadelle)</w:t>
      </w:r>
    </w:p>
    <w:p w:rsidR="002D5D3E" w:rsidRPr="0069058F" w:rsidRDefault="002D5D3E" w:rsidP="008F0E03">
      <w:pPr>
        <w:pStyle w:val="Paragraphedeliste"/>
        <w:numPr>
          <w:ilvl w:val="0"/>
          <w:numId w:val="54"/>
        </w:numPr>
        <w:jc w:val="both"/>
        <w:rPr>
          <w:b/>
          <w:sz w:val="24"/>
          <w:szCs w:val="24"/>
          <w:lang w:val="fr-FR"/>
        </w:rPr>
      </w:pPr>
      <w:r>
        <w:rPr>
          <w:sz w:val="24"/>
          <w:szCs w:val="24"/>
          <w:lang w:val="fr-FR"/>
        </w:rPr>
        <w:t xml:space="preserve">Plateforme des coordinations de quartiers </w:t>
      </w:r>
    </w:p>
    <w:p w:rsidR="0069058F" w:rsidRPr="0069058F" w:rsidRDefault="0069058F" w:rsidP="008F0E03">
      <w:pPr>
        <w:pStyle w:val="Paragraphedeliste"/>
        <w:numPr>
          <w:ilvl w:val="0"/>
          <w:numId w:val="54"/>
        </w:numPr>
        <w:jc w:val="both"/>
        <w:rPr>
          <w:b/>
          <w:sz w:val="24"/>
          <w:szCs w:val="24"/>
          <w:lang w:val="fr-FR"/>
        </w:rPr>
      </w:pPr>
      <w:proofErr w:type="spellStart"/>
      <w:r>
        <w:rPr>
          <w:sz w:val="24"/>
          <w:szCs w:val="24"/>
          <w:lang w:val="fr-FR"/>
        </w:rPr>
        <w:t>Asbl</w:t>
      </w:r>
      <w:proofErr w:type="spellEnd"/>
      <w:r>
        <w:rPr>
          <w:sz w:val="24"/>
          <w:szCs w:val="24"/>
          <w:lang w:val="fr-FR"/>
        </w:rPr>
        <w:t xml:space="preserve"> Abri de Jour de Liège</w:t>
      </w:r>
    </w:p>
    <w:p w:rsidR="0069058F" w:rsidRPr="0069058F" w:rsidRDefault="0069058F" w:rsidP="008F0E03">
      <w:pPr>
        <w:pStyle w:val="Paragraphedeliste"/>
        <w:numPr>
          <w:ilvl w:val="0"/>
          <w:numId w:val="54"/>
        </w:numPr>
        <w:jc w:val="both"/>
        <w:rPr>
          <w:b/>
          <w:sz w:val="24"/>
          <w:szCs w:val="24"/>
          <w:lang w:val="fr-FR"/>
        </w:rPr>
      </w:pPr>
      <w:proofErr w:type="spellStart"/>
      <w:r>
        <w:rPr>
          <w:sz w:val="24"/>
          <w:szCs w:val="24"/>
          <w:lang w:val="fr-FR"/>
        </w:rPr>
        <w:t>Asbl</w:t>
      </w:r>
      <w:proofErr w:type="spellEnd"/>
      <w:r>
        <w:rPr>
          <w:sz w:val="24"/>
          <w:szCs w:val="24"/>
          <w:lang w:val="fr-FR"/>
        </w:rPr>
        <w:t xml:space="preserve"> Resto du Cœur de Liège</w:t>
      </w:r>
    </w:p>
    <w:p w:rsidR="0069058F" w:rsidRPr="00714380" w:rsidRDefault="0069058F" w:rsidP="008F0E03">
      <w:pPr>
        <w:pStyle w:val="Paragraphedeliste"/>
        <w:numPr>
          <w:ilvl w:val="0"/>
          <w:numId w:val="54"/>
        </w:numPr>
        <w:jc w:val="both"/>
        <w:rPr>
          <w:b/>
          <w:sz w:val="24"/>
          <w:szCs w:val="24"/>
          <w:lang w:val="fr-FR"/>
        </w:rPr>
      </w:pPr>
      <w:proofErr w:type="spellStart"/>
      <w:r>
        <w:rPr>
          <w:sz w:val="24"/>
          <w:szCs w:val="24"/>
          <w:lang w:val="fr-FR"/>
        </w:rPr>
        <w:t>Asbl</w:t>
      </w:r>
      <w:proofErr w:type="spellEnd"/>
      <w:r>
        <w:rPr>
          <w:sz w:val="24"/>
          <w:szCs w:val="24"/>
          <w:lang w:val="fr-FR"/>
        </w:rPr>
        <w:t xml:space="preserve"> Opération Thermos de Liège</w:t>
      </w:r>
    </w:p>
    <w:p w:rsidR="00714380" w:rsidRPr="00714380" w:rsidRDefault="00714380" w:rsidP="008F0E03">
      <w:pPr>
        <w:pStyle w:val="Paragraphedeliste"/>
        <w:numPr>
          <w:ilvl w:val="0"/>
          <w:numId w:val="54"/>
        </w:numPr>
        <w:jc w:val="both"/>
        <w:rPr>
          <w:b/>
          <w:sz w:val="24"/>
          <w:szCs w:val="24"/>
          <w:lang w:val="fr-FR"/>
        </w:rPr>
      </w:pPr>
      <w:proofErr w:type="spellStart"/>
      <w:r>
        <w:rPr>
          <w:sz w:val="24"/>
          <w:szCs w:val="24"/>
          <w:lang w:val="fr-FR"/>
        </w:rPr>
        <w:t>Asbl</w:t>
      </w:r>
      <w:proofErr w:type="spellEnd"/>
      <w:r>
        <w:rPr>
          <w:sz w:val="24"/>
          <w:szCs w:val="24"/>
          <w:lang w:val="fr-FR"/>
        </w:rPr>
        <w:t xml:space="preserve"> association belge des membres de l’ordre souverain militaire hospitalier de Saint-Jean de Jérusalem, de Rhodes et de Malte</w:t>
      </w:r>
    </w:p>
    <w:p w:rsidR="00714380" w:rsidRPr="00A04BFB" w:rsidRDefault="00714380" w:rsidP="008F0E03">
      <w:pPr>
        <w:pStyle w:val="Paragraphedeliste"/>
        <w:numPr>
          <w:ilvl w:val="0"/>
          <w:numId w:val="54"/>
        </w:numPr>
        <w:jc w:val="both"/>
        <w:rPr>
          <w:b/>
          <w:sz w:val="24"/>
          <w:szCs w:val="24"/>
          <w:lang w:val="fr-FR"/>
        </w:rPr>
      </w:pPr>
      <w:r>
        <w:rPr>
          <w:sz w:val="24"/>
          <w:szCs w:val="24"/>
          <w:lang w:val="fr-FR"/>
        </w:rPr>
        <w:t xml:space="preserve">Réseau Fusion Liège </w:t>
      </w:r>
    </w:p>
    <w:p w:rsidR="00714380" w:rsidRPr="00714380" w:rsidRDefault="00714380" w:rsidP="008F0E03">
      <w:pPr>
        <w:pStyle w:val="Paragraphedeliste"/>
        <w:numPr>
          <w:ilvl w:val="0"/>
          <w:numId w:val="54"/>
        </w:numPr>
        <w:jc w:val="both"/>
        <w:rPr>
          <w:b/>
          <w:sz w:val="24"/>
          <w:szCs w:val="24"/>
          <w:lang w:val="fr-FR"/>
        </w:rPr>
      </w:pPr>
      <w:proofErr w:type="spellStart"/>
      <w:r>
        <w:rPr>
          <w:sz w:val="24"/>
          <w:szCs w:val="24"/>
          <w:lang w:val="fr-FR"/>
        </w:rPr>
        <w:t>Asbl</w:t>
      </w:r>
      <w:proofErr w:type="spellEnd"/>
      <w:r>
        <w:rPr>
          <w:sz w:val="24"/>
          <w:szCs w:val="24"/>
          <w:lang w:val="fr-FR"/>
        </w:rPr>
        <w:t xml:space="preserve"> Article 27</w:t>
      </w:r>
    </w:p>
    <w:p w:rsidR="00714380" w:rsidRPr="00714380" w:rsidRDefault="00714380" w:rsidP="008F0E03">
      <w:pPr>
        <w:pStyle w:val="Paragraphedeliste"/>
        <w:numPr>
          <w:ilvl w:val="0"/>
          <w:numId w:val="54"/>
        </w:numPr>
        <w:jc w:val="both"/>
        <w:rPr>
          <w:b/>
          <w:sz w:val="24"/>
          <w:szCs w:val="24"/>
          <w:lang w:val="fr-FR"/>
        </w:rPr>
      </w:pPr>
      <w:r>
        <w:rPr>
          <w:sz w:val="24"/>
          <w:szCs w:val="24"/>
          <w:lang w:val="fr-FR"/>
        </w:rPr>
        <w:t xml:space="preserve">Sida sol </w:t>
      </w:r>
      <w:proofErr w:type="spellStart"/>
      <w:r>
        <w:rPr>
          <w:sz w:val="24"/>
          <w:szCs w:val="24"/>
          <w:lang w:val="fr-FR"/>
        </w:rPr>
        <w:t>Asbl</w:t>
      </w:r>
      <w:proofErr w:type="spellEnd"/>
    </w:p>
    <w:p w:rsidR="00714380" w:rsidRPr="00714380" w:rsidRDefault="00714380" w:rsidP="008F0E03">
      <w:pPr>
        <w:pStyle w:val="Paragraphedeliste"/>
        <w:numPr>
          <w:ilvl w:val="0"/>
          <w:numId w:val="54"/>
        </w:numPr>
        <w:jc w:val="both"/>
        <w:rPr>
          <w:b/>
          <w:sz w:val="24"/>
          <w:szCs w:val="24"/>
          <w:lang w:val="fr-FR"/>
        </w:rPr>
      </w:pPr>
      <w:r>
        <w:rPr>
          <w:sz w:val="24"/>
          <w:szCs w:val="24"/>
          <w:lang w:val="fr-FR"/>
        </w:rPr>
        <w:lastRenderedPageBreak/>
        <w:t xml:space="preserve">Start-Mass </w:t>
      </w:r>
      <w:r w:rsidR="00533843">
        <w:rPr>
          <w:sz w:val="24"/>
          <w:szCs w:val="24"/>
          <w:lang w:val="fr-FR"/>
        </w:rPr>
        <w:t xml:space="preserve"> de l’Intercommunale des Soins Spécialisés de Liège (</w:t>
      </w:r>
      <w:proofErr w:type="spellStart"/>
      <w:r w:rsidR="00533843">
        <w:rPr>
          <w:sz w:val="24"/>
          <w:szCs w:val="24"/>
          <w:lang w:val="fr-FR"/>
        </w:rPr>
        <w:t>ISoSL</w:t>
      </w:r>
      <w:proofErr w:type="spellEnd"/>
      <w:r w:rsidR="00533843">
        <w:rPr>
          <w:sz w:val="24"/>
          <w:szCs w:val="24"/>
          <w:lang w:val="fr-FR"/>
        </w:rPr>
        <w:t>)</w:t>
      </w:r>
    </w:p>
    <w:p w:rsidR="00714380" w:rsidRPr="00546972" w:rsidRDefault="00714380" w:rsidP="008F0E03">
      <w:pPr>
        <w:pStyle w:val="Paragraphedeliste"/>
        <w:numPr>
          <w:ilvl w:val="0"/>
          <w:numId w:val="54"/>
        </w:numPr>
        <w:jc w:val="both"/>
        <w:rPr>
          <w:b/>
          <w:sz w:val="24"/>
          <w:szCs w:val="24"/>
          <w:lang w:val="fr-FR"/>
        </w:rPr>
      </w:pPr>
      <w:r>
        <w:rPr>
          <w:sz w:val="24"/>
          <w:szCs w:val="24"/>
          <w:lang w:val="fr-FR"/>
        </w:rPr>
        <w:t>Plan de Prévention des Insécurités Urbaines et de Cohésion Sociale</w:t>
      </w:r>
      <w:r w:rsidR="00A66044">
        <w:rPr>
          <w:sz w:val="24"/>
          <w:szCs w:val="24"/>
          <w:lang w:val="fr-FR"/>
        </w:rPr>
        <w:t xml:space="preserve"> (Ville de Liège)</w:t>
      </w:r>
    </w:p>
    <w:p w:rsidR="00714380" w:rsidRPr="00546972" w:rsidRDefault="00714380" w:rsidP="008F0E03">
      <w:pPr>
        <w:pStyle w:val="Paragraphedeliste"/>
        <w:numPr>
          <w:ilvl w:val="0"/>
          <w:numId w:val="54"/>
        </w:numPr>
        <w:jc w:val="both"/>
        <w:rPr>
          <w:b/>
          <w:sz w:val="24"/>
          <w:szCs w:val="24"/>
          <w:lang w:val="fr-FR"/>
        </w:rPr>
      </w:pPr>
      <w:r>
        <w:rPr>
          <w:sz w:val="24"/>
          <w:szCs w:val="24"/>
          <w:lang w:val="fr-FR"/>
        </w:rPr>
        <w:t>Département des Services Sociaux, de Proximité et de la Petite Enfance</w:t>
      </w:r>
      <w:r w:rsidR="00A66044">
        <w:rPr>
          <w:sz w:val="24"/>
          <w:szCs w:val="24"/>
          <w:lang w:val="fr-FR"/>
        </w:rPr>
        <w:t xml:space="preserve"> (Ville de Liège)</w:t>
      </w:r>
    </w:p>
    <w:p w:rsidR="003204F5" w:rsidRPr="003204F5" w:rsidRDefault="003204F5" w:rsidP="008F0E03">
      <w:pPr>
        <w:pStyle w:val="Paragraphedeliste"/>
        <w:numPr>
          <w:ilvl w:val="0"/>
          <w:numId w:val="54"/>
        </w:numPr>
        <w:jc w:val="both"/>
        <w:rPr>
          <w:b/>
          <w:sz w:val="24"/>
          <w:szCs w:val="24"/>
          <w:lang w:val="fr-FR"/>
        </w:rPr>
      </w:pPr>
      <w:r>
        <w:rPr>
          <w:sz w:val="24"/>
          <w:szCs w:val="24"/>
          <w:lang w:val="fr-FR"/>
        </w:rPr>
        <w:t>Connexions Urbaines – Plan de Prévention des Insécurités Urbaines et de Cohésion Sociale</w:t>
      </w:r>
      <w:r w:rsidR="00A66044">
        <w:rPr>
          <w:sz w:val="24"/>
          <w:szCs w:val="24"/>
          <w:lang w:val="fr-FR"/>
        </w:rPr>
        <w:t xml:space="preserve"> (Ville de Liège)</w:t>
      </w:r>
    </w:p>
    <w:p w:rsidR="003204F5" w:rsidRPr="0069058F" w:rsidRDefault="00A04BFB" w:rsidP="008F0E03">
      <w:pPr>
        <w:pStyle w:val="Paragraphedeliste"/>
        <w:numPr>
          <w:ilvl w:val="0"/>
          <w:numId w:val="54"/>
        </w:numPr>
        <w:jc w:val="both"/>
        <w:rPr>
          <w:b/>
          <w:sz w:val="24"/>
          <w:szCs w:val="24"/>
          <w:lang w:val="fr-FR"/>
        </w:rPr>
      </w:pPr>
      <w:r>
        <w:rPr>
          <w:sz w:val="24"/>
          <w:szCs w:val="24"/>
          <w:lang w:val="fr-FR"/>
        </w:rPr>
        <w:t>Relais Social du Pays de Liège</w:t>
      </w:r>
      <w:r w:rsidR="00D26633">
        <w:rPr>
          <w:sz w:val="24"/>
          <w:szCs w:val="24"/>
          <w:lang w:val="fr-FR"/>
        </w:rPr>
        <w:t xml:space="preserve"> (</w:t>
      </w:r>
      <w:r w:rsidR="002B735A">
        <w:rPr>
          <w:sz w:val="24"/>
          <w:szCs w:val="24"/>
          <w:lang w:val="fr-FR"/>
        </w:rPr>
        <w:t>RSLP, Chap. XII loi organique, CPAS)</w:t>
      </w:r>
    </w:p>
    <w:p w:rsidR="003204F5" w:rsidRPr="003204F5" w:rsidRDefault="003204F5" w:rsidP="008F0E03">
      <w:pPr>
        <w:pStyle w:val="Paragraphedeliste"/>
        <w:numPr>
          <w:ilvl w:val="0"/>
          <w:numId w:val="54"/>
        </w:numPr>
        <w:jc w:val="both"/>
        <w:rPr>
          <w:b/>
          <w:sz w:val="24"/>
          <w:szCs w:val="24"/>
          <w:lang w:val="fr-FR"/>
        </w:rPr>
      </w:pPr>
      <w:r>
        <w:rPr>
          <w:sz w:val="24"/>
          <w:szCs w:val="24"/>
          <w:lang w:val="fr-FR"/>
        </w:rPr>
        <w:t>Relais Logement (CPAS-Liège)</w:t>
      </w:r>
    </w:p>
    <w:p w:rsidR="003204F5" w:rsidRPr="003204F5" w:rsidRDefault="003204F5" w:rsidP="008F0E03">
      <w:pPr>
        <w:pStyle w:val="Paragraphedeliste"/>
        <w:numPr>
          <w:ilvl w:val="0"/>
          <w:numId w:val="54"/>
        </w:numPr>
        <w:jc w:val="both"/>
        <w:rPr>
          <w:b/>
          <w:sz w:val="24"/>
          <w:szCs w:val="24"/>
          <w:lang w:val="fr-FR"/>
        </w:rPr>
      </w:pPr>
      <w:r>
        <w:rPr>
          <w:sz w:val="24"/>
          <w:szCs w:val="24"/>
          <w:lang w:val="fr-FR"/>
        </w:rPr>
        <w:t>Dispositif d’Urgence Sociale (CPAS-Liège)</w:t>
      </w:r>
    </w:p>
    <w:p w:rsidR="003204F5" w:rsidRPr="003204F5" w:rsidRDefault="003204F5" w:rsidP="008F0E03">
      <w:pPr>
        <w:pStyle w:val="Paragraphedeliste"/>
        <w:numPr>
          <w:ilvl w:val="0"/>
          <w:numId w:val="54"/>
        </w:numPr>
        <w:jc w:val="both"/>
        <w:rPr>
          <w:b/>
          <w:sz w:val="24"/>
          <w:szCs w:val="24"/>
          <w:lang w:val="fr-FR"/>
        </w:rPr>
      </w:pPr>
      <w:r>
        <w:rPr>
          <w:sz w:val="24"/>
          <w:szCs w:val="24"/>
          <w:lang w:val="fr-FR"/>
        </w:rPr>
        <w:t>Service d’Accueil des Demandeurs d’Asile (CPAS-Liège)</w:t>
      </w:r>
    </w:p>
    <w:p w:rsidR="003204F5" w:rsidRPr="00A04BFB" w:rsidRDefault="003204F5" w:rsidP="008F0E03">
      <w:pPr>
        <w:pStyle w:val="Paragraphedeliste"/>
        <w:numPr>
          <w:ilvl w:val="0"/>
          <w:numId w:val="54"/>
        </w:numPr>
        <w:jc w:val="both"/>
        <w:rPr>
          <w:b/>
          <w:sz w:val="24"/>
          <w:szCs w:val="24"/>
          <w:lang w:val="fr-FR"/>
        </w:rPr>
      </w:pPr>
      <w:r>
        <w:rPr>
          <w:sz w:val="24"/>
          <w:szCs w:val="24"/>
          <w:lang w:val="fr-FR"/>
        </w:rPr>
        <w:t>Relais Santé (CPAS-L</w:t>
      </w:r>
      <w:r w:rsidR="00A04BFB">
        <w:rPr>
          <w:sz w:val="24"/>
          <w:szCs w:val="24"/>
          <w:lang w:val="fr-FR"/>
        </w:rPr>
        <w:t>iège)</w:t>
      </w:r>
    </w:p>
    <w:p w:rsidR="00A04BFB" w:rsidRPr="003204F5" w:rsidRDefault="00A04BFB" w:rsidP="008F0E03">
      <w:pPr>
        <w:pStyle w:val="Paragraphedeliste"/>
        <w:numPr>
          <w:ilvl w:val="0"/>
          <w:numId w:val="54"/>
        </w:numPr>
        <w:jc w:val="both"/>
        <w:rPr>
          <w:b/>
          <w:sz w:val="24"/>
          <w:szCs w:val="24"/>
          <w:lang w:val="fr-FR"/>
        </w:rPr>
      </w:pPr>
      <w:r>
        <w:rPr>
          <w:sz w:val="24"/>
          <w:szCs w:val="24"/>
          <w:lang w:val="fr-FR"/>
        </w:rPr>
        <w:t xml:space="preserve">Echevinat de la Vie Sociale </w:t>
      </w:r>
    </w:p>
    <w:p w:rsidR="003204F5" w:rsidRPr="00A04BFB" w:rsidRDefault="00A04BFB" w:rsidP="008F0E03">
      <w:pPr>
        <w:pStyle w:val="Paragraphedeliste"/>
        <w:numPr>
          <w:ilvl w:val="0"/>
          <w:numId w:val="54"/>
        </w:numPr>
        <w:jc w:val="both"/>
        <w:rPr>
          <w:b/>
          <w:sz w:val="24"/>
          <w:szCs w:val="24"/>
          <w:lang w:val="fr-FR"/>
        </w:rPr>
      </w:pPr>
      <w:r>
        <w:rPr>
          <w:sz w:val="24"/>
          <w:szCs w:val="24"/>
          <w:lang w:val="fr-FR"/>
        </w:rPr>
        <w:t>Echevinat de la Proximité</w:t>
      </w:r>
    </w:p>
    <w:p w:rsidR="00714380" w:rsidRPr="00714380" w:rsidRDefault="00714380" w:rsidP="008F0E03">
      <w:pPr>
        <w:pStyle w:val="Paragraphedeliste"/>
        <w:numPr>
          <w:ilvl w:val="0"/>
          <w:numId w:val="54"/>
        </w:numPr>
        <w:jc w:val="both"/>
        <w:rPr>
          <w:b/>
          <w:sz w:val="24"/>
          <w:szCs w:val="24"/>
          <w:lang w:val="fr-FR"/>
        </w:rPr>
      </w:pPr>
      <w:proofErr w:type="spellStart"/>
      <w:r>
        <w:rPr>
          <w:sz w:val="24"/>
          <w:szCs w:val="24"/>
          <w:lang w:val="fr-FR"/>
        </w:rPr>
        <w:t>Forem</w:t>
      </w:r>
      <w:proofErr w:type="spellEnd"/>
      <w:r>
        <w:rPr>
          <w:sz w:val="24"/>
          <w:szCs w:val="24"/>
          <w:lang w:val="fr-FR"/>
        </w:rPr>
        <w:t xml:space="preserve"> – Service des Relations partenariales</w:t>
      </w:r>
    </w:p>
    <w:p w:rsidR="00714380" w:rsidRPr="00714380" w:rsidRDefault="00714380" w:rsidP="008F0E03">
      <w:pPr>
        <w:pStyle w:val="Paragraphedeliste"/>
        <w:numPr>
          <w:ilvl w:val="0"/>
          <w:numId w:val="54"/>
        </w:numPr>
        <w:jc w:val="both"/>
        <w:rPr>
          <w:b/>
          <w:sz w:val="24"/>
          <w:szCs w:val="24"/>
          <w:lang w:val="fr-FR"/>
        </w:rPr>
      </w:pPr>
      <w:r>
        <w:rPr>
          <w:sz w:val="24"/>
          <w:szCs w:val="24"/>
          <w:lang w:val="fr-FR"/>
        </w:rPr>
        <w:t>Zone de Police locale de Liège</w:t>
      </w:r>
    </w:p>
    <w:p w:rsidR="00A04BFB" w:rsidRPr="00121EF1" w:rsidRDefault="00714380" w:rsidP="00714380">
      <w:pPr>
        <w:pStyle w:val="Paragraphedeliste"/>
        <w:jc w:val="both"/>
        <w:rPr>
          <w:b/>
          <w:sz w:val="24"/>
          <w:szCs w:val="24"/>
          <w:lang w:val="fr-FR"/>
        </w:rPr>
      </w:pPr>
      <w:r>
        <w:rPr>
          <w:sz w:val="24"/>
          <w:szCs w:val="24"/>
          <w:lang w:val="fr-FR"/>
        </w:rPr>
        <w:t xml:space="preserve">  </w:t>
      </w:r>
    </w:p>
    <w:p w:rsidR="00E02C42" w:rsidRDefault="00514DB4" w:rsidP="00E430B7">
      <w:pPr>
        <w:pStyle w:val="Paragraphedeliste"/>
        <w:ind w:left="1080"/>
        <w:jc w:val="both"/>
        <w:rPr>
          <w:b/>
          <w:sz w:val="24"/>
          <w:szCs w:val="24"/>
          <w:lang w:val="fr-FR"/>
        </w:rPr>
      </w:pPr>
      <w:r>
        <w:rPr>
          <w:b/>
          <w:sz w:val="24"/>
          <w:szCs w:val="24"/>
          <w:lang w:val="fr-FR"/>
        </w:rPr>
        <w:t xml:space="preserve"> </w:t>
      </w:r>
      <w:r w:rsidR="00E02C42">
        <w:rPr>
          <w:b/>
          <w:sz w:val="24"/>
          <w:szCs w:val="24"/>
          <w:lang w:val="fr-FR"/>
        </w:rPr>
        <w:t xml:space="preserve"> </w:t>
      </w:r>
    </w:p>
    <w:p w:rsidR="00B0064D" w:rsidRPr="00E00330" w:rsidRDefault="00E02C42" w:rsidP="008F0E03">
      <w:pPr>
        <w:pStyle w:val="Paragraphedeliste"/>
        <w:numPr>
          <w:ilvl w:val="2"/>
          <w:numId w:val="84"/>
        </w:numPr>
        <w:jc w:val="both"/>
        <w:rPr>
          <w:b/>
          <w:sz w:val="24"/>
          <w:szCs w:val="24"/>
          <w:lang w:val="fr-FR"/>
        </w:rPr>
      </w:pPr>
      <w:r>
        <w:rPr>
          <w:b/>
          <w:sz w:val="24"/>
          <w:szCs w:val="24"/>
          <w:lang w:val="fr-FR"/>
        </w:rPr>
        <w:t xml:space="preserve">Les </w:t>
      </w:r>
      <w:r w:rsidR="00E00330">
        <w:rPr>
          <w:b/>
          <w:sz w:val="24"/>
          <w:szCs w:val="24"/>
          <w:lang w:val="fr-FR"/>
        </w:rPr>
        <w:t xml:space="preserve">opérateurs d’actions </w:t>
      </w:r>
      <w:r w:rsidR="007923EE">
        <w:rPr>
          <w:b/>
          <w:sz w:val="24"/>
          <w:szCs w:val="24"/>
          <w:lang w:val="fr-FR"/>
        </w:rPr>
        <w:t xml:space="preserve"> </w:t>
      </w:r>
      <w:r w:rsidR="00E00330">
        <w:rPr>
          <w:b/>
          <w:sz w:val="24"/>
          <w:szCs w:val="24"/>
          <w:lang w:val="fr-FR"/>
        </w:rPr>
        <w:t>existantes sur le territoire et relevant de</w:t>
      </w:r>
      <w:r w:rsidR="007923EE">
        <w:rPr>
          <w:b/>
          <w:sz w:val="24"/>
          <w:szCs w:val="24"/>
          <w:lang w:val="fr-FR"/>
        </w:rPr>
        <w:t xml:space="preserve"> </w:t>
      </w:r>
      <w:r>
        <w:rPr>
          <w:b/>
          <w:sz w:val="24"/>
          <w:szCs w:val="24"/>
          <w:lang w:val="fr-FR"/>
        </w:rPr>
        <w:t xml:space="preserve"> l’axe 4</w:t>
      </w:r>
      <w:r w:rsidR="00E00330">
        <w:rPr>
          <w:b/>
          <w:sz w:val="24"/>
          <w:szCs w:val="24"/>
          <w:lang w:val="fr-FR"/>
        </w:rPr>
        <w:t xml:space="preserve"> du PCS</w:t>
      </w:r>
    </w:p>
    <w:p w:rsidR="00B5497C" w:rsidRPr="00E00330" w:rsidRDefault="00B0064D" w:rsidP="00B0064D">
      <w:pPr>
        <w:jc w:val="both"/>
        <w:rPr>
          <w:b/>
          <w:sz w:val="24"/>
          <w:szCs w:val="24"/>
          <w:lang w:val="fr-FR"/>
        </w:rPr>
      </w:pPr>
      <w:r w:rsidRPr="00E00330">
        <w:rPr>
          <w:b/>
          <w:sz w:val="24"/>
          <w:szCs w:val="24"/>
          <w:lang w:val="fr-FR"/>
        </w:rPr>
        <w:t xml:space="preserve">Pour l’Action </w:t>
      </w:r>
      <w:r w:rsidR="00B5497C" w:rsidRPr="00E00330">
        <w:rPr>
          <w:b/>
          <w:sz w:val="24"/>
          <w:szCs w:val="24"/>
          <w:lang w:val="fr-FR"/>
        </w:rPr>
        <w:t>communautaires de quartier :</w:t>
      </w:r>
    </w:p>
    <w:p w:rsidR="00D0226A" w:rsidRPr="00B0064D" w:rsidRDefault="00B0064D" w:rsidP="00B0064D">
      <w:pPr>
        <w:jc w:val="both"/>
        <w:rPr>
          <w:sz w:val="24"/>
          <w:szCs w:val="24"/>
          <w:lang w:val="fr-FR"/>
        </w:rPr>
      </w:pPr>
      <w:r>
        <w:rPr>
          <w:sz w:val="24"/>
          <w:szCs w:val="24"/>
          <w:lang w:val="fr-FR"/>
        </w:rPr>
        <w:t>Plan de Prévention</w:t>
      </w:r>
      <w:r w:rsidR="000862BB">
        <w:rPr>
          <w:sz w:val="24"/>
          <w:szCs w:val="24"/>
          <w:lang w:val="fr-FR"/>
        </w:rPr>
        <w:t xml:space="preserve"> -</w:t>
      </w:r>
      <w:r w:rsidR="000862BB" w:rsidRPr="000862BB">
        <w:rPr>
          <w:sz w:val="24"/>
          <w:szCs w:val="24"/>
          <w:lang w:val="fr-FR"/>
        </w:rPr>
        <w:t xml:space="preserve"> </w:t>
      </w:r>
      <w:r w:rsidR="000862BB">
        <w:rPr>
          <w:sz w:val="24"/>
          <w:szCs w:val="24"/>
          <w:lang w:val="fr-FR"/>
        </w:rPr>
        <w:t>Ville de Liège</w:t>
      </w:r>
      <w:r>
        <w:rPr>
          <w:sz w:val="24"/>
          <w:szCs w:val="24"/>
          <w:lang w:val="fr-FR"/>
        </w:rPr>
        <w:t>, Services Sport et Jeunesse de l’Echevinat de la Jeunesse et des Sports, Plan Fédéral des Grandes Villes (</w:t>
      </w:r>
      <w:proofErr w:type="spellStart"/>
      <w:r>
        <w:rPr>
          <w:sz w:val="24"/>
          <w:szCs w:val="24"/>
          <w:lang w:val="fr-FR"/>
        </w:rPr>
        <w:t>SACs</w:t>
      </w:r>
      <w:proofErr w:type="spellEnd"/>
      <w:r>
        <w:rPr>
          <w:sz w:val="24"/>
          <w:szCs w:val="24"/>
          <w:lang w:val="fr-FR"/>
        </w:rPr>
        <w:t>, projets de quartier orientés publ</w:t>
      </w:r>
      <w:r w:rsidR="00B5497C">
        <w:rPr>
          <w:sz w:val="24"/>
          <w:szCs w:val="24"/>
          <w:lang w:val="fr-FR"/>
        </w:rPr>
        <w:t>ic en difficulté), CPAS</w:t>
      </w:r>
      <w:r>
        <w:rPr>
          <w:sz w:val="24"/>
          <w:szCs w:val="24"/>
          <w:lang w:val="fr-FR"/>
        </w:rPr>
        <w:t xml:space="preserve">, Plateforme des Coordinations de Quartier. </w:t>
      </w:r>
    </w:p>
    <w:p w:rsidR="00626AA2" w:rsidRDefault="00E00330" w:rsidP="00B5497C">
      <w:pPr>
        <w:jc w:val="both"/>
        <w:rPr>
          <w:b/>
          <w:sz w:val="24"/>
          <w:szCs w:val="24"/>
          <w:lang w:val="fr-FR"/>
        </w:rPr>
      </w:pPr>
      <w:r>
        <w:rPr>
          <w:b/>
          <w:sz w:val="24"/>
          <w:szCs w:val="24"/>
          <w:lang w:val="fr-FR"/>
        </w:rPr>
        <w:t xml:space="preserve">Pour la </w:t>
      </w:r>
      <w:r w:rsidR="00B5497C">
        <w:rPr>
          <w:b/>
          <w:sz w:val="24"/>
          <w:szCs w:val="24"/>
          <w:lang w:val="fr-FR"/>
        </w:rPr>
        <w:t>Médiation</w:t>
      </w:r>
    </w:p>
    <w:p w:rsidR="00B5497C" w:rsidRDefault="00E00330" w:rsidP="008F0E03">
      <w:pPr>
        <w:pStyle w:val="Paragraphedeliste"/>
        <w:numPr>
          <w:ilvl w:val="0"/>
          <w:numId w:val="76"/>
        </w:numPr>
        <w:jc w:val="both"/>
        <w:rPr>
          <w:sz w:val="24"/>
          <w:szCs w:val="24"/>
          <w:lang w:val="fr-FR"/>
        </w:rPr>
      </w:pPr>
      <w:r>
        <w:rPr>
          <w:sz w:val="24"/>
          <w:szCs w:val="24"/>
          <w:lang w:val="fr-FR"/>
        </w:rPr>
        <w:t xml:space="preserve">De dettes : </w:t>
      </w:r>
      <w:r w:rsidR="00B5497C" w:rsidRPr="00E00330">
        <w:rPr>
          <w:sz w:val="24"/>
          <w:szCs w:val="24"/>
          <w:lang w:val="fr-FR"/>
        </w:rPr>
        <w:t>Ville de Liège</w:t>
      </w:r>
      <w:r>
        <w:rPr>
          <w:sz w:val="24"/>
          <w:szCs w:val="24"/>
          <w:lang w:val="fr-FR"/>
        </w:rPr>
        <w:t>/</w:t>
      </w:r>
      <w:r w:rsidR="00B5497C" w:rsidRPr="00E00330">
        <w:rPr>
          <w:sz w:val="24"/>
          <w:szCs w:val="24"/>
          <w:lang w:val="fr-FR"/>
        </w:rPr>
        <w:t>CPAS/PCS, ASBL Chapitre XII, GILS</w:t>
      </w:r>
    </w:p>
    <w:p w:rsidR="00E00330" w:rsidRDefault="00E00330" w:rsidP="008F0E03">
      <w:pPr>
        <w:pStyle w:val="Paragraphedeliste"/>
        <w:numPr>
          <w:ilvl w:val="0"/>
          <w:numId w:val="76"/>
        </w:numPr>
        <w:jc w:val="both"/>
        <w:rPr>
          <w:sz w:val="24"/>
          <w:szCs w:val="24"/>
          <w:lang w:val="fr-FR"/>
        </w:rPr>
      </w:pPr>
      <w:r>
        <w:rPr>
          <w:sz w:val="24"/>
          <w:szCs w:val="24"/>
          <w:lang w:val="fr-FR"/>
        </w:rPr>
        <w:t>De quartier, parentale et communautaire : Ville de Liège/PCS</w:t>
      </w:r>
      <w:r w:rsidR="007619D7">
        <w:rPr>
          <w:sz w:val="24"/>
          <w:szCs w:val="24"/>
          <w:lang w:val="fr-FR"/>
        </w:rPr>
        <w:t>,</w:t>
      </w:r>
      <w:r>
        <w:rPr>
          <w:sz w:val="24"/>
          <w:szCs w:val="24"/>
          <w:lang w:val="fr-FR"/>
        </w:rPr>
        <w:t xml:space="preserve"> Z</w:t>
      </w:r>
      <w:r w:rsidR="007619D7">
        <w:rPr>
          <w:sz w:val="24"/>
          <w:szCs w:val="24"/>
          <w:lang w:val="fr-FR"/>
        </w:rPr>
        <w:t xml:space="preserve">one de </w:t>
      </w:r>
      <w:r>
        <w:rPr>
          <w:sz w:val="24"/>
          <w:szCs w:val="24"/>
          <w:lang w:val="fr-FR"/>
        </w:rPr>
        <w:t>P</w:t>
      </w:r>
      <w:r w:rsidR="007619D7">
        <w:rPr>
          <w:sz w:val="24"/>
          <w:szCs w:val="24"/>
          <w:lang w:val="fr-FR"/>
        </w:rPr>
        <w:t xml:space="preserve">olice </w:t>
      </w:r>
      <w:r>
        <w:rPr>
          <w:sz w:val="24"/>
          <w:szCs w:val="24"/>
          <w:lang w:val="fr-FR"/>
        </w:rPr>
        <w:t>L</w:t>
      </w:r>
      <w:r w:rsidR="007619D7">
        <w:rPr>
          <w:sz w:val="24"/>
          <w:szCs w:val="24"/>
          <w:lang w:val="fr-FR"/>
        </w:rPr>
        <w:t>ocale(ZPL)</w:t>
      </w:r>
      <w:r>
        <w:rPr>
          <w:sz w:val="24"/>
          <w:szCs w:val="24"/>
          <w:lang w:val="fr-FR"/>
        </w:rPr>
        <w:t>/Inspecteur de Quartier, Secteur AAJ (Aide à la Jeunesse), Services AMO (Aide en Milieu Ouvert)</w:t>
      </w:r>
    </w:p>
    <w:p w:rsidR="00E00330" w:rsidRDefault="00E00330" w:rsidP="008F0E03">
      <w:pPr>
        <w:pStyle w:val="Paragraphedeliste"/>
        <w:numPr>
          <w:ilvl w:val="0"/>
          <w:numId w:val="76"/>
        </w:numPr>
        <w:jc w:val="both"/>
        <w:rPr>
          <w:sz w:val="24"/>
          <w:szCs w:val="24"/>
          <w:lang w:val="fr-FR"/>
        </w:rPr>
      </w:pPr>
      <w:r>
        <w:rPr>
          <w:sz w:val="24"/>
          <w:szCs w:val="24"/>
          <w:lang w:val="fr-FR"/>
        </w:rPr>
        <w:t>Conflit avec propriétaires : Ville</w:t>
      </w:r>
      <w:r w:rsidR="001F3021">
        <w:rPr>
          <w:sz w:val="24"/>
          <w:szCs w:val="24"/>
          <w:lang w:val="fr-FR"/>
        </w:rPr>
        <w:t xml:space="preserve"> de Liège-CPAS/service social du SADA (Service d’Accueil des Demandeurs d’Asile du CPAS de Liège, Relais Logement.</w:t>
      </w:r>
    </w:p>
    <w:p w:rsidR="007619D7" w:rsidRPr="00D23A00" w:rsidRDefault="001F3021" w:rsidP="008F0E03">
      <w:pPr>
        <w:pStyle w:val="Paragraphedeliste"/>
        <w:numPr>
          <w:ilvl w:val="0"/>
          <w:numId w:val="76"/>
        </w:numPr>
        <w:jc w:val="both"/>
        <w:rPr>
          <w:sz w:val="24"/>
          <w:szCs w:val="24"/>
          <w:lang w:val="fr-FR"/>
        </w:rPr>
      </w:pPr>
      <w:r>
        <w:rPr>
          <w:sz w:val="24"/>
          <w:szCs w:val="24"/>
          <w:lang w:val="fr-FR"/>
        </w:rPr>
        <w:t>Interventions de médiation avec Centres PMS des écoles primaires pour la scolarité des enfants de ROM et des Gens du Voyages : Ville de Liège- Service social du SADA, Secteur AAJ, Services AMO</w:t>
      </w:r>
    </w:p>
    <w:p w:rsidR="007619D7" w:rsidRPr="007619D7" w:rsidRDefault="007619D7" w:rsidP="007619D7">
      <w:pPr>
        <w:jc w:val="both"/>
        <w:rPr>
          <w:b/>
          <w:sz w:val="24"/>
          <w:szCs w:val="24"/>
          <w:lang w:val="fr-FR"/>
        </w:rPr>
      </w:pPr>
      <w:r>
        <w:rPr>
          <w:b/>
          <w:sz w:val="24"/>
          <w:szCs w:val="24"/>
          <w:lang w:val="fr-FR"/>
        </w:rPr>
        <w:t>Pour le travail de rue :</w:t>
      </w:r>
    </w:p>
    <w:p w:rsidR="000862BB" w:rsidRDefault="007619D7" w:rsidP="007619D7">
      <w:pPr>
        <w:jc w:val="both"/>
        <w:rPr>
          <w:sz w:val="24"/>
          <w:szCs w:val="24"/>
          <w:lang w:val="fr-FR"/>
        </w:rPr>
      </w:pPr>
      <w:r>
        <w:rPr>
          <w:sz w:val="24"/>
          <w:szCs w:val="24"/>
          <w:lang w:val="fr-FR"/>
        </w:rPr>
        <w:t>Ville de Liège/ Services Jeunesse et Sport/PFGV/équipes des éducateurs de rue du dispositif Renouveau Urbain (Teams de Quartier), ZPL (Inspecteur de Quartier), G</w:t>
      </w:r>
      <w:r w:rsidR="00F42137">
        <w:rPr>
          <w:sz w:val="24"/>
          <w:szCs w:val="24"/>
          <w:lang w:val="fr-FR"/>
        </w:rPr>
        <w:t>a</w:t>
      </w:r>
      <w:r>
        <w:rPr>
          <w:sz w:val="24"/>
          <w:szCs w:val="24"/>
          <w:lang w:val="fr-FR"/>
        </w:rPr>
        <w:t>rdiens de la paix, Stewards Urbains, Secteur AAJ, Services AMO, Educateur</w:t>
      </w:r>
      <w:r w:rsidR="00372782">
        <w:rPr>
          <w:sz w:val="24"/>
          <w:szCs w:val="24"/>
          <w:lang w:val="fr-FR"/>
        </w:rPr>
        <w:t xml:space="preserve"> de rue du</w:t>
      </w:r>
      <w:r>
        <w:rPr>
          <w:sz w:val="24"/>
          <w:szCs w:val="24"/>
          <w:lang w:val="fr-FR"/>
        </w:rPr>
        <w:t xml:space="preserve"> Relais Social</w:t>
      </w:r>
      <w:r w:rsidR="00372782">
        <w:rPr>
          <w:sz w:val="24"/>
          <w:szCs w:val="24"/>
          <w:lang w:val="fr-FR"/>
        </w:rPr>
        <w:t xml:space="preserve"> du Pays de Liège.</w:t>
      </w:r>
    </w:p>
    <w:p w:rsidR="00372782" w:rsidRDefault="00372782" w:rsidP="007619D7">
      <w:pPr>
        <w:jc w:val="both"/>
        <w:rPr>
          <w:b/>
          <w:sz w:val="24"/>
          <w:szCs w:val="24"/>
          <w:lang w:val="fr-FR"/>
        </w:rPr>
      </w:pPr>
      <w:r>
        <w:rPr>
          <w:b/>
          <w:sz w:val="24"/>
          <w:szCs w:val="24"/>
          <w:lang w:val="fr-FR"/>
        </w:rPr>
        <w:lastRenderedPageBreak/>
        <w:t>Dialogue interculturel et gestion de la diversité :</w:t>
      </w:r>
    </w:p>
    <w:p w:rsidR="00372782" w:rsidRDefault="00372782" w:rsidP="007619D7">
      <w:pPr>
        <w:jc w:val="both"/>
        <w:rPr>
          <w:sz w:val="24"/>
          <w:szCs w:val="24"/>
          <w:lang w:val="fr-FR"/>
        </w:rPr>
      </w:pPr>
      <w:r>
        <w:rPr>
          <w:sz w:val="24"/>
          <w:szCs w:val="24"/>
          <w:lang w:val="fr-FR"/>
        </w:rPr>
        <w:t>Ville de Liège-Plan de Prévention, Services Jeunesse et Sport, PFGV (</w:t>
      </w:r>
      <w:proofErr w:type="spellStart"/>
      <w:r>
        <w:rPr>
          <w:sz w:val="24"/>
          <w:szCs w:val="24"/>
          <w:lang w:val="fr-FR"/>
        </w:rPr>
        <w:t>SACs</w:t>
      </w:r>
      <w:proofErr w:type="spellEnd"/>
      <w:r>
        <w:rPr>
          <w:sz w:val="24"/>
          <w:szCs w:val="24"/>
          <w:lang w:val="fr-FR"/>
        </w:rPr>
        <w:t>), CPAS, Plate-forme des coordinations de quartier, CRIPEL,</w:t>
      </w:r>
      <w:r w:rsidR="00F42137">
        <w:rPr>
          <w:sz w:val="24"/>
          <w:szCs w:val="24"/>
          <w:lang w:val="fr-FR"/>
        </w:rPr>
        <w:t xml:space="preserve"> Secteur</w:t>
      </w:r>
      <w:r>
        <w:rPr>
          <w:sz w:val="24"/>
          <w:szCs w:val="24"/>
          <w:lang w:val="fr-FR"/>
        </w:rPr>
        <w:t xml:space="preserve"> Education Permanente, Secteur Jeunesse</w:t>
      </w:r>
    </w:p>
    <w:p w:rsidR="00372782" w:rsidRDefault="00372782" w:rsidP="007619D7">
      <w:pPr>
        <w:jc w:val="both"/>
        <w:rPr>
          <w:b/>
          <w:sz w:val="24"/>
          <w:szCs w:val="24"/>
          <w:lang w:val="fr-FR"/>
        </w:rPr>
      </w:pPr>
      <w:r>
        <w:rPr>
          <w:b/>
          <w:sz w:val="24"/>
          <w:szCs w:val="24"/>
          <w:lang w:val="fr-FR"/>
        </w:rPr>
        <w:t>Lutte contre l’isolement des personnes :</w:t>
      </w:r>
    </w:p>
    <w:p w:rsidR="00372782" w:rsidRDefault="00372782" w:rsidP="007619D7">
      <w:pPr>
        <w:jc w:val="both"/>
        <w:rPr>
          <w:sz w:val="24"/>
          <w:szCs w:val="24"/>
          <w:lang w:val="fr-FR"/>
        </w:rPr>
      </w:pPr>
      <w:r>
        <w:rPr>
          <w:sz w:val="24"/>
          <w:szCs w:val="24"/>
          <w:lang w:val="fr-FR"/>
        </w:rPr>
        <w:t xml:space="preserve">Plate-forme des Coordinations de Quartier, </w:t>
      </w:r>
      <w:r w:rsidR="00F42137">
        <w:rPr>
          <w:sz w:val="24"/>
          <w:szCs w:val="24"/>
          <w:lang w:val="fr-FR"/>
        </w:rPr>
        <w:t>ASBL Article 27, ASBL Coup d’Envoi</w:t>
      </w:r>
      <w:r w:rsidR="00AB44B1">
        <w:rPr>
          <w:sz w:val="24"/>
          <w:szCs w:val="24"/>
          <w:lang w:val="fr-FR"/>
        </w:rPr>
        <w:t>.</w:t>
      </w:r>
    </w:p>
    <w:p w:rsidR="00F42137" w:rsidRDefault="00F42137" w:rsidP="007619D7">
      <w:pPr>
        <w:jc w:val="both"/>
        <w:rPr>
          <w:b/>
          <w:sz w:val="24"/>
          <w:szCs w:val="24"/>
          <w:lang w:val="fr-FR"/>
        </w:rPr>
      </w:pPr>
      <w:r>
        <w:rPr>
          <w:b/>
          <w:sz w:val="24"/>
          <w:szCs w:val="24"/>
          <w:lang w:val="fr-FR"/>
        </w:rPr>
        <w:t>Solidarité Intergénérationnelle :</w:t>
      </w:r>
    </w:p>
    <w:p w:rsidR="00075893" w:rsidRPr="00863EF3" w:rsidRDefault="00F42137" w:rsidP="007619D7">
      <w:pPr>
        <w:jc w:val="both"/>
        <w:rPr>
          <w:sz w:val="24"/>
          <w:szCs w:val="24"/>
          <w:lang w:val="fr-FR"/>
        </w:rPr>
      </w:pPr>
      <w:r>
        <w:rPr>
          <w:sz w:val="24"/>
          <w:szCs w:val="24"/>
          <w:lang w:val="fr-FR"/>
        </w:rPr>
        <w:t xml:space="preserve">Services Communaux de la Ville de Liège, Service Intergénérationnel dans le cadre </w:t>
      </w:r>
      <w:r w:rsidR="00AB44B1">
        <w:rPr>
          <w:sz w:val="24"/>
          <w:szCs w:val="24"/>
          <w:lang w:val="fr-FR"/>
        </w:rPr>
        <w:t>du</w:t>
      </w:r>
      <w:r>
        <w:rPr>
          <w:sz w:val="24"/>
          <w:szCs w:val="24"/>
          <w:lang w:val="fr-FR"/>
        </w:rPr>
        <w:t xml:space="preserve"> PFGV, Plate-forme des coordinations de Quartier, CRIPEL, Secteur de l’Education Permanente, Secteur des Maisons et Centres de Jeunes, Secteur AAJ, Services AMO</w:t>
      </w:r>
      <w:r w:rsidR="00AB44B1">
        <w:rPr>
          <w:sz w:val="24"/>
          <w:szCs w:val="24"/>
          <w:lang w:val="fr-FR"/>
        </w:rPr>
        <w:t>.</w:t>
      </w:r>
      <w:r>
        <w:rPr>
          <w:sz w:val="24"/>
          <w:szCs w:val="24"/>
          <w:lang w:val="fr-FR"/>
        </w:rPr>
        <w:t xml:space="preserve"> </w:t>
      </w:r>
    </w:p>
    <w:p w:rsidR="00AB44B1" w:rsidRPr="00AB44B1" w:rsidRDefault="00AB44B1" w:rsidP="007619D7">
      <w:pPr>
        <w:jc w:val="both"/>
        <w:rPr>
          <w:b/>
          <w:sz w:val="24"/>
          <w:szCs w:val="24"/>
          <w:lang w:val="fr-FR"/>
        </w:rPr>
      </w:pPr>
      <w:r>
        <w:rPr>
          <w:b/>
          <w:sz w:val="24"/>
          <w:szCs w:val="24"/>
          <w:lang w:val="fr-FR"/>
        </w:rPr>
        <w:t>Citoyenneté :</w:t>
      </w:r>
    </w:p>
    <w:p w:rsidR="001F3021" w:rsidRDefault="00AB44B1" w:rsidP="001F3021">
      <w:pPr>
        <w:jc w:val="both"/>
        <w:rPr>
          <w:sz w:val="24"/>
          <w:szCs w:val="24"/>
          <w:lang w:val="fr-FR"/>
        </w:rPr>
      </w:pPr>
      <w:r>
        <w:rPr>
          <w:sz w:val="24"/>
          <w:szCs w:val="24"/>
          <w:lang w:val="fr-FR"/>
        </w:rPr>
        <w:t xml:space="preserve">Ville de Liège - Services Jeunesse et Sport, Boutique Urbaine, Conseils Communaux enfants et jeunes ; CPAS ; Services d’Insertion Sociale publics et associatifs ; </w:t>
      </w:r>
      <w:proofErr w:type="spellStart"/>
      <w:r>
        <w:rPr>
          <w:sz w:val="24"/>
          <w:szCs w:val="24"/>
          <w:lang w:val="fr-FR"/>
        </w:rPr>
        <w:t>SACs</w:t>
      </w:r>
      <w:proofErr w:type="spellEnd"/>
      <w:r>
        <w:rPr>
          <w:sz w:val="24"/>
          <w:szCs w:val="24"/>
          <w:lang w:val="fr-FR"/>
        </w:rPr>
        <w:t> ; Comités de Quar</w:t>
      </w:r>
      <w:r w:rsidR="00AF1070">
        <w:rPr>
          <w:sz w:val="24"/>
          <w:szCs w:val="24"/>
          <w:lang w:val="fr-FR"/>
        </w:rPr>
        <w:t>t</w:t>
      </w:r>
      <w:r>
        <w:rPr>
          <w:sz w:val="24"/>
          <w:szCs w:val="24"/>
          <w:lang w:val="fr-FR"/>
        </w:rPr>
        <w:t>ier, Plate-forme des Coordinations de Quartier, secteur Education Permanente.</w:t>
      </w:r>
    </w:p>
    <w:p w:rsidR="00AB44B1" w:rsidRDefault="00AB44B1" w:rsidP="001F3021">
      <w:pPr>
        <w:jc w:val="both"/>
        <w:rPr>
          <w:b/>
          <w:sz w:val="24"/>
          <w:szCs w:val="24"/>
          <w:lang w:val="fr-FR"/>
        </w:rPr>
      </w:pPr>
      <w:r>
        <w:rPr>
          <w:b/>
          <w:sz w:val="24"/>
          <w:szCs w:val="24"/>
          <w:lang w:val="fr-FR"/>
        </w:rPr>
        <w:t>Accès aux nouvelles technologies :</w:t>
      </w:r>
    </w:p>
    <w:p w:rsidR="00AB44B1" w:rsidRDefault="00220103" w:rsidP="001F3021">
      <w:pPr>
        <w:jc w:val="both"/>
        <w:rPr>
          <w:sz w:val="24"/>
          <w:szCs w:val="24"/>
          <w:lang w:val="fr-FR"/>
        </w:rPr>
      </w:pPr>
      <w:r>
        <w:rPr>
          <w:sz w:val="24"/>
          <w:szCs w:val="24"/>
          <w:lang w:val="fr-FR"/>
        </w:rPr>
        <w:t>Ville de Liège – les Espaces lecture et langage.</w:t>
      </w:r>
    </w:p>
    <w:p w:rsidR="00220103" w:rsidRDefault="00220103" w:rsidP="001F3021">
      <w:pPr>
        <w:jc w:val="both"/>
        <w:rPr>
          <w:b/>
          <w:sz w:val="24"/>
          <w:szCs w:val="24"/>
          <w:lang w:val="fr-FR"/>
        </w:rPr>
      </w:pPr>
      <w:r>
        <w:rPr>
          <w:b/>
          <w:sz w:val="24"/>
          <w:szCs w:val="24"/>
          <w:lang w:val="fr-FR"/>
        </w:rPr>
        <w:t>Mobilité :</w:t>
      </w:r>
    </w:p>
    <w:p w:rsidR="00220103" w:rsidRDefault="00220103" w:rsidP="008F0E03">
      <w:pPr>
        <w:pStyle w:val="Paragraphedeliste"/>
        <w:numPr>
          <w:ilvl w:val="0"/>
          <w:numId w:val="77"/>
        </w:numPr>
        <w:jc w:val="both"/>
        <w:rPr>
          <w:sz w:val="24"/>
          <w:szCs w:val="24"/>
          <w:lang w:val="fr-FR"/>
        </w:rPr>
      </w:pPr>
      <w:r w:rsidRPr="00220103">
        <w:rPr>
          <w:sz w:val="24"/>
          <w:szCs w:val="24"/>
          <w:lang w:val="fr-FR"/>
        </w:rPr>
        <w:t>Pour la promotion de la mobilité douce</w:t>
      </w:r>
      <w:r>
        <w:rPr>
          <w:sz w:val="24"/>
          <w:szCs w:val="24"/>
          <w:lang w:val="fr-FR"/>
        </w:rPr>
        <w:t> : Ville de Liège – Plan de mobilité</w:t>
      </w:r>
    </w:p>
    <w:p w:rsidR="00EE50F9" w:rsidRDefault="00220103" w:rsidP="008F0E03">
      <w:pPr>
        <w:pStyle w:val="Paragraphedeliste"/>
        <w:numPr>
          <w:ilvl w:val="0"/>
          <w:numId w:val="77"/>
        </w:numPr>
        <w:jc w:val="both"/>
        <w:rPr>
          <w:sz w:val="24"/>
          <w:szCs w:val="24"/>
          <w:lang w:val="fr-FR"/>
        </w:rPr>
      </w:pPr>
      <w:r>
        <w:rPr>
          <w:sz w:val="24"/>
          <w:szCs w:val="24"/>
          <w:lang w:val="fr-FR"/>
        </w:rPr>
        <w:t>Pour les services de proximités à finalités sociales : Centre de coordination de soins et d’aides à domiciles (ASBL Chapitre XII)-CPAS de Liège- ASBL ELIS, La récré du Cœur, Télé Service Liège</w:t>
      </w:r>
    </w:p>
    <w:p w:rsidR="00EE50F9" w:rsidRDefault="00EE50F9" w:rsidP="00EE50F9">
      <w:pPr>
        <w:jc w:val="both"/>
        <w:rPr>
          <w:b/>
          <w:sz w:val="24"/>
          <w:szCs w:val="24"/>
          <w:lang w:val="fr-FR"/>
        </w:rPr>
      </w:pPr>
      <w:r>
        <w:rPr>
          <w:b/>
          <w:sz w:val="24"/>
          <w:szCs w:val="24"/>
          <w:lang w:val="fr-FR"/>
        </w:rPr>
        <w:t>Coordination de réseaux :</w:t>
      </w:r>
    </w:p>
    <w:p w:rsidR="00EE50F9" w:rsidRPr="00A66044" w:rsidRDefault="00EE50F9" w:rsidP="00EE50F9">
      <w:pPr>
        <w:jc w:val="both"/>
        <w:rPr>
          <w:sz w:val="24"/>
          <w:szCs w:val="24"/>
          <w:lang w:val="fr-FR"/>
        </w:rPr>
      </w:pPr>
      <w:r>
        <w:rPr>
          <w:sz w:val="24"/>
          <w:szCs w:val="24"/>
          <w:lang w:val="fr-FR"/>
        </w:rPr>
        <w:t>Services communaux : équipes de quartier (PFGV/RU), Plate-forme des Coordinations de quartier, CRIPEL.</w:t>
      </w:r>
      <w:r w:rsidR="00220103" w:rsidRPr="00EE50F9">
        <w:rPr>
          <w:sz w:val="24"/>
          <w:szCs w:val="24"/>
          <w:lang w:val="fr-FR"/>
        </w:rPr>
        <w:t xml:space="preserve">   </w:t>
      </w:r>
    </w:p>
    <w:p w:rsidR="00EE50F9" w:rsidRDefault="00EE50F9" w:rsidP="00EE50F9">
      <w:pPr>
        <w:jc w:val="both"/>
        <w:rPr>
          <w:b/>
          <w:sz w:val="24"/>
          <w:szCs w:val="24"/>
          <w:lang w:val="fr-FR"/>
        </w:rPr>
      </w:pPr>
      <w:r>
        <w:rPr>
          <w:b/>
          <w:sz w:val="24"/>
          <w:szCs w:val="24"/>
          <w:lang w:val="fr-FR"/>
        </w:rPr>
        <w:t xml:space="preserve"> Accueil et accompagnement des personnes en séjour précaire ou illégal :</w:t>
      </w:r>
    </w:p>
    <w:p w:rsidR="00BF5E96" w:rsidRDefault="00EE50F9" w:rsidP="008F0E03">
      <w:pPr>
        <w:pStyle w:val="Paragraphedeliste"/>
        <w:numPr>
          <w:ilvl w:val="0"/>
          <w:numId w:val="78"/>
        </w:numPr>
        <w:jc w:val="both"/>
        <w:rPr>
          <w:sz w:val="24"/>
          <w:szCs w:val="24"/>
          <w:lang w:val="fr-FR"/>
        </w:rPr>
      </w:pPr>
      <w:r>
        <w:rPr>
          <w:sz w:val="24"/>
          <w:szCs w:val="24"/>
          <w:lang w:val="fr-FR"/>
        </w:rPr>
        <w:t>Pour l’accueil et l’accompagnement administratif et social</w:t>
      </w:r>
      <w:r w:rsidR="00BF5E96">
        <w:rPr>
          <w:sz w:val="24"/>
          <w:szCs w:val="24"/>
          <w:lang w:val="fr-FR"/>
        </w:rPr>
        <w:t xml:space="preserve"> (Organisation du parcours d’intégration) : Ville-CPAS de Liège SADA, CRIPEL, </w:t>
      </w:r>
      <w:proofErr w:type="spellStart"/>
      <w:r w:rsidR="00BF5E96">
        <w:rPr>
          <w:sz w:val="24"/>
          <w:szCs w:val="24"/>
          <w:lang w:val="fr-FR"/>
        </w:rPr>
        <w:t>ASBLs</w:t>
      </w:r>
      <w:proofErr w:type="spellEnd"/>
      <w:r w:rsidR="00BF5E96">
        <w:rPr>
          <w:sz w:val="24"/>
          <w:szCs w:val="24"/>
          <w:lang w:val="fr-FR"/>
        </w:rPr>
        <w:t xml:space="preserve"> Aides Aux Personnes Déplacées, Point d’Appui, Cap Migrants.</w:t>
      </w:r>
    </w:p>
    <w:p w:rsidR="00BF5E96" w:rsidRDefault="00BF5E96" w:rsidP="008F0E03">
      <w:pPr>
        <w:pStyle w:val="Paragraphedeliste"/>
        <w:numPr>
          <w:ilvl w:val="0"/>
          <w:numId w:val="78"/>
        </w:numPr>
        <w:jc w:val="both"/>
        <w:rPr>
          <w:sz w:val="24"/>
          <w:szCs w:val="24"/>
          <w:lang w:val="fr-FR"/>
        </w:rPr>
      </w:pPr>
      <w:r>
        <w:rPr>
          <w:sz w:val="24"/>
          <w:szCs w:val="24"/>
          <w:lang w:val="fr-FR"/>
        </w:rPr>
        <w:t>Pour la coordination et le suivi d’accueil matériel et l’aide au Retour Volontaire : Ville-CPAS de Liège/ Service Social du SADA en partenariat avec L’Office International de Migration (OIM Bruxelles)</w:t>
      </w:r>
      <w:r w:rsidR="00164419">
        <w:rPr>
          <w:sz w:val="24"/>
          <w:szCs w:val="24"/>
          <w:lang w:val="fr-FR"/>
        </w:rPr>
        <w:t>.</w:t>
      </w:r>
    </w:p>
    <w:p w:rsidR="00EE50F9" w:rsidRDefault="00BF5E96" w:rsidP="008F0E03">
      <w:pPr>
        <w:pStyle w:val="Paragraphedeliste"/>
        <w:numPr>
          <w:ilvl w:val="0"/>
          <w:numId w:val="78"/>
        </w:numPr>
        <w:jc w:val="both"/>
        <w:rPr>
          <w:sz w:val="24"/>
          <w:szCs w:val="24"/>
          <w:lang w:val="fr-FR"/>
        </w:rPr>
      </w:pPr>
      <w:r>
        <w:rPr>
          <w:sz w:val="24"/>
          <w:szCs w:val="24"/>
          <w:lang w:val="fr-FR"/>
        </w:rPr>
        <w:t xml:space="preserve">Pour les séances d’info pour la Zone de Police Locale concernant l’illégalité de séjour, l’aide médical urgente et l’aide au retour volontaire : Ville-CPAS de Liège/ Service Social du SADA, CRIPEL, ASBL </w:t>
      </w:r>
      <w:r w:rsidR="00164419">
        <w:rPr>
          <w:sz w:val="24"/>
          <w:szCs w:val="24"/>
          <w:lang w:val="fr-FR"/>
        </w:rPr>
        <w:t>SURYA.</w:t>
      </w:r>
      <w:r>
        <w:rPr>
          <w:sz w:val="24"/>
          <w:szCs w:val="24"/>
          <w:lang w:val="fr-FR"/>
        </w:rPr>
        <w:t xml:space="preserve">  </w:t>
      </w:r>
    </w:p>
    <w:p w:rsidR="00164419" w:rsidRDefault="00164419" w:rsidP="008F0E03">
      <w:pPr>
        <w:pStyle w:val="Paragraphedeliste"/>
        <w:numPr>
          <w:ilvl w:val="0"/>
          <w:numId w:val="78"/>
        </w:numPr>
        <w:jc w:val="both"/>
        <w:rPr>
          <w:sz w:val="24"/>
          <w:szCs w:val="24"/>
          <w:lang w:val="fr-FR"/>
        </w:rPr>
      </w:pPr>
      <w:r>
        <w:rPr>
          <w:sz w:val="24"/>
          <w:szCs w:val="24"/>
          <w:lang w:val="fr-FR"/>
        </w:rPr>
        <w:lastRenderedPageBreak/>
        <w:t>Pour le module d’accueil et d’information spécifique pour les victimes de la traite des êtres humains : CRIPEL.</w:t>
      </w:r>
    </w:p>
    <w:p w:rsidR="00164419" w:rsidRDefault="00164419" w:rsidP="008F0E03">
      <w:pPr>
        <w:pStyle w:val="Paragraphedeliste"/>
        <w:numPr>
          <w:ilvl w:val="0"/>
          <w:numId w:val="78"/>
        </w:numPr>
        <w:jc w:val="both"/>
        <w:rPr>
          <w:sz w:val="24"/>
          <w:szCs w:val="24"/>
          <w:lang w:val="fr-FR"/>
        </w:rPr>
      </w:pPr>
      <w:r>
        <w:rPr>
          <w:sz w:val="24"/>
          <w:szCs w:val="24"/>
          <w:lang w:val="fr-FR"/>
        </w:rPr>
        <w:t>Pour la coordination d’une Plate-forme d’échanges de pratiques et de mise en commun des différentes réa</w:t>
      </w:r>
      <w:r w:rsidR="00001603">
        <w:rPr>
          <w:sz w:val="24"/>
          <w:szCs w:val="24"/>
          <w:lang w:val="fr-FR"/>
        </w:rPr>
        <w:t xml:space="preserve">lités de terrain </w:t>
      </w:r>
      <w:r>
        <w:rPr>
          <w:sz w:val="24"/>
          <w:szCs w:val="24"/>
          <w:lang w:val="fr-FR"/>
        </w:rPr>
        <w:t xml:space="preserve"> pour le secteur public et associatif afin de favoriser l’inter- culturalité, la lutte contre le racisme et la discrimination : CRIPEL, Coordination Socio-culturelle de Sainte-Margueritte, Coordination Générale de Saint-Léonard.  </w:t>
      </w:r>
    </w:p>
    <w:p w:rsidR="00164419" w:rsidRDefault="007F730B" w:rsidP="008F0E03">
      <w:pPr>
        <w:pStyle w:val="Paragraphedeliste"/>
        <w:numPr>
          <w:ilvl w:val="0"/>
          <w:numId w:val="78"/>
        </w:numPr>
        <w:jc w:val="both"/>
        <w:rPr>
          <w:sz w:val="24"/>
          <w:szCs w:val="24"/>
          <w:lang w:val="fr-FR"/>
        </w:rPr>
      </w:pPr>
      <w:r>
        <w:rPr>
          <w:sz w:val="24"/>
          <w:szCs w:val="24"/>
          <w:lang w:val="fr-FR"/>
        </w:rPr>
        <w:t>Pour la coordination de l’atelier « Séjour Précaire » pour l’ensemble du secteur public et associatif concerné : Ville-CPAS/ SADA</w:t>
      </w:r>
    </w:p>
    <w:p w:rsidR="00EB74C9" w:rsidRDefault="00EB74C9" w:rsidP="00EB74C9">
      <w:pPr>
        <w:jc w:val="both"/>
        <w:rPr>
          <w:sz w:val="24"/>
          <w:szCs w:val="24"/>
          <w:lang w:val="fr-FR"/>
        </w:rPr>
      </w:pPr>
    </w:p>
    <w:p w:rsidR="00EB74C9" w:rsidRDefault="00EB74C9" w:rsidP="00EB74C9">
      <w:pPr>
        <w:jc w:val="both"/>
        <w:rPr>
          <w:sz w:val="24"/>
          <w:szCs w:val="24"/>
          <w:lang w:val="fr-FR"/>
        </w:rPr>
      </w:pPr>
    </w:p>
    <w:p w:rsidR="00EB74C9" w:rsidRPr="00EB74C9" w:rsidRDefault="00EB74C9" w:rsidP="00EB74C9">
      <w:pPr>
        <w:jc w:val="both"/>
        <w:rPr>
          <w:b/>
          <w:sz w:val="24"/>
          <w:szCs w:val="24"/>
          <w:lang w:val="fr-FR"/>
        </w:rPr>
      </w:pPr>
      <w:r>
        <w:rPr>
          <w:b/>
          <w:sz w:val="24"/>
          <w:szCs w:val="24"/>
          <w:lang w:val="fr-FR"/>
        </w:rPr>
        <w:t>Conclusion :</w:t>
      </w:r>
    </w:p>
    <w:p w:rsidR="001A659E" w:rsidRPr="00DA6186" w:rsidRDefault="00037FA6" w:rsidP="001A659E">
      <w:pPr>
        <w:jc w:val="both"/>
        <w:rPr>
          <w:sz w:val="24"/>
          <w:szCs w:val="24"/>
          <w:lang w:val="fr-FR"/>
        </w:rPr>
      </w:pPr>
      <w:r>
        <w:rPr>
          <w:sz w:val="24"/>
          <w:szCs w:val="24"/>
          <w:lang w:val="fr-FR"/>
        </w:rPr>
        <w:t>Comme on le voit, une</w:t>
      </w:r>
      <w:r w:rsidR="00EB74C9">
        <w:rPr>
          <w:sz w:val="24"/>
          <w:szCs w:val="24"/>
          <w:lang w:val="fr-FR"/>
        </w:rPr>
        <w:t xml:space="preserve"> multitude d’acte</w:t>
      </w:r>
      <w:r w:rsidR="004247D9">
        <w:rPr>
          <w:sz w:val="24"/>
          <w:szCs w:val="24"/>
          <w:lang w:val="fr-FR"/>
        </w:rPr>
        <w:t>urs</w:t>
      </w:r>
      <w:r>
        <w:rPr>
          <w:sz w:val="24"/>
          <w:szCs w:val="24"/>
          <w:lang w:val="fr-FR"/>
        </w:rPr>
        <w:t xml:space="preserve"> œuvrent au sein du Plan de Cohésion Sociale de la Ville de Liège</w:t>
      </w:r>
      <w:r w:rsidR="002A79FA">
        <w:rPr>
          <w:sz w:val="24"/>
          <w:szCs w:val="24"/>
          <w:lang w:val="fr-FR"/>
        </w:rPr>
        <w:t>.</w:t>
      </w:r>
      <w:r>
        <w:rPr>
          <w:sz w:val="24"/>
          <w:szCs w:val="24"/>
          <w:lang w:val="fr-FR"/>
        </w:rPr>
        <w:t xml:space="preserve"> </w:t>
      </w:r>
      <w:r w:rsidR="002A79FA">
        <w:rPr>
          <w:sz w:val="24"/>
          <w:szCs w:val="24"/>
          <w:lang w:val="fr-FR"/>
        </w:rPr>
        <w:t xml:space="preserve">L’articulation entre tous ces acteurs rendue possible permet également </w:t>
      </w:r>
      <w:r w:rsidR="004247D9">
        <w:rPr>
          <w:sz w:val="24"/>
          <w:szCs w:val="24"/>
          <w:lang w:val="fr-FR"/>
        </w:rPr>
        <w:t xml:space="preserve"> une multitude d’</w:t>
      </w:r>
      <w:proofErr w:type="spellStart"/>
      <w:r w:rsidR="00EB74C9">
        <w:rPr>
          <w:sz w:val="24"/>
          <w:szCs w:val="24"/>
          <w:lang w:val="fr-FR"/>
        </w:rPr>
        <w:t>inter-relation</w:t>
      </w:r>
      <w:r w:rsidR="004247D9">
        <w:rPr>
          <w:sz w:val="24"/>
          <w:szCs w:val="24"/>
          <w:lang w:val="fr-FR"/>
        </w:rPr>
        <w:t>s</w:t>
      </w:r>
      <w:proofErr w:type="spellEnd"/>
      <w:r w:rsidR="00DF0F5F">
        <w:rPr>
          <w:sz w:val="24"/>
          <w:szCs w:val="24"/>
          <w:lang w:val="fr-FR"/>
        </w:rPr>
        <w:t xml:space="preserve"> entre le secteur public et le secteur privé</w:t>
      </w:r>
      <w:r w:rsidR="00EB74C9">
        <w:rPr>
          <w:sz w:val="24"/>
          <w:szCs w:val="24"/>
          <w:lang w:val="fr-FR"/>
        </w:rPr>
        <w:t>.</w:t>
      </w:r>
      <w:r>
        <w:rPr>
          <w:sz w:val="24"/>
          <w:szCs w:val="24"/>
          <w:lang w:val="fr-FR"/>
        </w:rPr>
        <w:t xml:space="preserve"> Cela dit, c’est aussi une multitude de missions qui est porté par u</w:t>
      </w:r>
      <w:r w:rsidR="00EB74C9">
        <w:rPr>
          <w:sz w:val="24"/>
          <w:szCs w:val="24"/>
          <w:lang w:val="fr-FR"/>
        </w:rPr>
        <w:t xml:space="preserve">n </w:t>
      </w:r>
      <w:r>
        <w:rPr>
          <w:sz w:val="24"/>
          <w:szCs w:val="24"/>
          <w:lang w:val="fr-FR"/>
        </w:rPr>
        <w:t xml:space="preserve">seul </w:t>
      </w:r>
      <w:r w:rsidR="00EB74C9">
        <w:rPr>
          <w:sz w:val="24"/>
          <w:szCs w:val="24"/>
          <w:lang w:val="fr-FR"/>
        </w:rPr>
        <w:t>chef de projets</w:t>
      </w:r>
      <w:r>
        <w:rPr>
          <w:sz w:val="24"/>
          <w:szCs w:val="24"/>
          <w:lang w:val="fr-FR"/>
        </w:rPr>
        <w:t xml:space="preserve"> qui ne dispose </w:t>
      </w:r>
      <w:r w:rsidR="00780000">
        <w:rPr>
          <w:sz w:val="24"/>
          <w:szCs w:val="24"/>
          <w:lang w:val="fr-FR"/>
        </w:rPr>
        <w:t>pas d’</w:t>
      </w:r>
      <w:r w:rsidR="002A79FA">
        <w:rPr>
          <w:sz w:val="24"/>
          <w:szCs w:val="24"/>
          <w:lang w:val="fr-FR"/>
        </w:rPr>
        <w:t>un</w:t>
      </w:r>
      <w:r w:rsidR="001A659E">
        <w:rPr>
          <w:sz w:val="24"/>
          <w:szCs w:val="24"/>
          <w:lang w:val="fr-FR"/>
        </w:rPr>
        <w:t xml:space="preserve">e équipe </w:t>
      </w:r>
      <w:r w:rsidR="00676CDE">
        <w:rPr>
          <w:sz w:val="24"/>
          <w:szCs w:val="24"/>
          <w:lang w:val="fr-FR"/>
        </w:rPr>
        <w:t>constituant un</w:t>
      </w:r>
      <w:r w:rsidR="002A79FA">
        <w:rPr>
          <w:sz w:val="24"/>
          <w:szCs w:val="24"/>
          <w:lang w:val="fr-FR"/>
        </w:rPr>
        <w:t xml:space="preserve"> bureau</w:t>
      </w:r>
      <w:r w:rsidR="00EB74C9">
        <w:rPr>
          <w:sz w:val="24"/>
          <w:szCs w:val="24"/>
          <w:lang w:val="fr-FR"/>
        </w:rPr>
        <w:t xml:space="preserve"> </w:t>
      </w:r>
      <w:r w:rsidR="00676CDE">
        <w:rPr>
          <w:sz w:val="24"/>
          <w:szCs w:val="24"/>
          <w:lang w:val="fr-FR"/>
        </w:rPr>
        <w:t>de gestion</w:t>
      </w:r>
      <w:r w:rsidR="003B7AD4">
        <w:rPr>
          <w:sz w:val="24"/>
          <w:szCs w:val="24"/>
          <w:lang w:val="fr-FR"/>
        </w:rPr>
        <w:t xml:space="preserve"> </w:t>
      </w:r>
      <w:r w:rsidR="001A659E">
        <w:rPr>
          <w:sz w:val="24"/>
          <w:szCs w:val="24"/>
          <w:lang w:val="fr-FR"/>
        </w:rPr>
        <w:t>sur laquelle il pourrait s’appuyer</w:t>
      </w:r>
      <w:r w:rsidR="002A79FA">
        <w:rPr>
          <w:sz w:val="24"/>
          <w:szCs w:val="24"/>
          <w:lang w:val="fr-FR"/>
        </w:rPr>
        <w:t xml:space="preserve"> </w:t>
      </w:r>
      <w:r w:rsidR="00DF0F5F">
        <w:rPr>
          <w:sz w:val="24"/>
          <w:szCs w:val="24"/>
          <w:lang w:val="fr-FR"/>
        </w:rPr>
        <w:t>pour le suivi opérationnel des actions.</w:t>
      </w:r>
      <w:r w:rsidR="001A659E">
        <w:rPr>
          <w:sz w:val="24"/>
          <w:szCs w:val="24"/>
          <w:lang w:val="fr-FR"/>
        </w:rPr>
        <w:t xml:space="preserve"> </w:t>
      </w:r>
    </w:p>
    <w:p w:rsidR="00EB74C9" w:rsidRDefault="00EB74C9" w:rsidP="00EB74C9">
      <w:pPr>
        <w:jc w:val="both"/>
        <w:rPr>
          <w:sz w:val="24"/>
          <w:szCs w:val="24"/>
          <w:lang w:val="fr-FR"/>
        </w:rPr>
      </w:pPr>
    </w:p>
    <w:p w:rsidR="00544D14" w:rsidRPr="00EB74C9" w:rsidRDefault="00544D14" w:rsidP="00EB74C9">
      <w:pPr>
        <w:jc w:val="both"/>
        <w:rPr>
          <w:sz w:val="24"/>
          <w:szCs w:val="24"/>
          <w:lang w:val="fr-FR"/>
        </w:rPr>
      </w:pPr>
    </w:p>
    <w:p w:rsidR="002D0D00" w:rsidRPr="001F6648" w:rsidRDefault="002D0D00" w:rsidP="002D0D00">
      <w:pPr>
        <w:pStyle w:val="Titre2"/>
        <w:jc w:val="center"/>
        <w:rPr>
          <w:lang w:val="fr-FR"/>
        </w:rPr>
      </w:pPr>
      <w:bookmarkStart w:id="42" w:name="_Toc523086669"/>
      <w:r>
        <w:rPr>
          <w:lang w:val="fr-FR"/>
        </w:rPr>
        <w:t xml:space="preserve">Chapitre VI : Les effets  du Plan de Cohésion Sociale au sein de la Zone LOVA </w:t>
      </w:r>
      <w:r w:rsidR="00D13F98">
        <w:rPr>
          <w:lang w:val="fr-FR"/>
        </w:rPr>
        <w:t>au niveau du 4</w:t>
      </w:r>
      <w:r w:rsidR="00D13F98" w:rsidRPr="00D13F98">
        <w:rPr>
          <w:vertAlign w:val="superscript"/>
          <w:lang w:val="fr-FR"/>
        </w:rPr>
        <w:t>ème</w:t>
      </w:r>
      <w:r w:rsidR="00D13F98">
        <w:rPr>
          <w:lang w:val="fr-FR"/>
        </w:rPr>
        <w:t xml:space="preserve"> axe du Plan</w:t>
      </w:r>
      <w:bookmarkEnd w:id="42"/>
    </w:p>
    <w:p w:rsidR="00D13F98" w:rsidRPr="00D13F98" w:rsidRDefault="00D13F98" w:rsidP="006E33F9">
      <w:pPr>
        <w:jc w:val="both"/>
        <w:rPr>
          <w:sz w:val="24"/>
          <w:szCs w:val="24"/>
        </w:rPr>
      </w:pPr>
    </w:p>
    <w:p w:rsidR="00F31680" w:rsidRDefault="004A12AC" w:rsidP="006E33F9">
      <w:pPr>
        <w:jc w:val="both"/>
        <w:rPr>
          <w:sz w:val="24"/>
          <w:szCs w:val="24"/>
          <w:lang w:val="fr-FR"/>
        </w:rPr>
      </w:pPr>
      <w:r>
        <w:rPr>
          <w:sz w:val="24"/>
          <w:szCs w:val="24"/>
          <w:lang w:val="fr-FR"/>
        </w:rPr>
        <w:t>Pour répondre à notre question</w:t>
      </w:r>
      <w:r w:rsidR="00B71AC0">
        <w:rPr>
          <w:sz w:val="24"/>
          <w:szCs w:val="24"/>
          <w:lang w:val="fr-FR"/>
        </w:rPr>
        <w:t xml:space="preserve"> de dépa</w:t>
      </w:r>
      <w:r w:rsidR="00A6500B">
        <w:rPr>
          <w:sz w:val="24"/>
          <w:szCs w:val="24"/>
          <w:lang w:val="fr-FR"/>
        </w:rPr>
        <w:t>rt</w:t>
      </w:r>
      <w:r>
        <w:rPr>
          <w:sz w:val="24"/>
          <w:szCs w:val="24"/>
          <w:lang w:val="fr-FR"/>
        </w:rPr>
        <w:t xml:space="preserve"> -</w:t>
      </w:r>
      <w:r w:rsidR="008100E0">
        <w:rPr>
          <w:sz w:val="24"/>
          <w:szCs w:val="24"/>
          <w:lang w:val="fr-FR"/>
        </w:rPr>
        <w:t xml:space="preserve"> </w:t>
      </w:r>
      <w:r w:rsidR="006A3EFA">
        <w:rPr>
          <w:sz w:val="24"/>
          <w:szCs w:val="24"/>
          <w:lang w:val="fr-FR"/>
        </w:rPr>
        <w:t xml:space="preserve">à savoir en quoi le PCS participe à </w:t>
      </w:r>
      <w:r w:rsidR="008100E0">
        <w:rPr>
          <w:sz w:val="24"/>
          <w:szCs w:val="24"/>
          <w:lang w:val="fr-FR"/>
        </w:rPr>
        <w:t>l’opérationnalisation d’une responsabilité partagée entre les différents acteurs d’une action collective organisée ?</w:t>
      </w:r>
      <w:r w:rsidR="00A6500B">
        <w:rPr>
          <w:sz w:val="24"/>
          <w:szCs w:val="24"/>
          <w:lang w:val="fr-FR"/>
        </w:rPr>
        <w:t xml:space="preserve"> </w:t>
      </w:r>
      <w:r w:rsidR="006E33F9">
        <w:rPr>
          <w:sz w:val="24"/>
          <w:szCs w:val="24"/>
          <w:lang w:val="fr-FR"/>
        </w:rPr>
        <w:t xml:space="preserve">- nous avons choisi </w:t>
      </w:r>
      <w:r w:rsidR="00F31680">
        <w:rPr>
          <w:sz w:val="24"/>
          <w:szCs w:val="24"/>
          <w:lang w:val="fr-FR"/>
        </w:rPr>
        <w:t>d’analyser l’articulation entre la logique constitutive du PCS, tel qu’il</w:t>
      </w:r>
      <w:r w:rsidR="00B14E70">
        <w:rPr>
          <w:sz w:val="24"/>
          <w:szCs w:val="24"/>
          <w:lang w:val="fr-FR"/>
        </w:rPr>
        <w:t xml:space="preserve"> a</w:t>
      </w:r>
      <w:r w:rsidR="00F31680">
        <w:rPr>
          <w:sz w:val="24"/>
          <w:szCs w:val="24"/>
          <w:lang w:val="fr-FR"/>
        </w:rPr>
        <w:t xml:space="preserve"> été défini au sein du décret 2008 et la logique d’appropriation des acteurs concernés par le plan et œuvrant sur</w:t>
      </w:r>
      <w:r w:rsidR="00443A2B">
        <w:rPr>
          <w:sz w:val="24"/>
          <w:szCs w:val="24"/>
          <w:lang w:val="fr-FR"/>
        </w:rPr>
        <w:t xml:space="preserve"> le territoire de la Zone LOVA</w:t>
      </w:r>
      <w:r w:rsidR="00863EF3">
        <w:rPr>
          <w:sz w:val="24"/>
          <w:szCs w:val="24"/>
          <w:lang w:val="fr-FR"/>
        </w:rPr>
        <w:t>.</w:t>
      </w:r>
      <w:r w:rsidR="00443A2B">
        <w:rPr>
          <w:sz w:val="24"/>
          <w:szCs w:val="24"/>
          <w:lang w:val="fr-FR"/>
        </w:rPr>
        <w:t xml:space="preserve"> </w:t>
      </w:r>
      <w:r w:rsidR="00F31680">
        <w:rPr>
          <w:sz w:val="24"/>
          <w:szCs w:val="24"/>
          <w:lang w:val="fr-FR"/>
        </w:rPr>
        <w:t xml:space="preserve"> </w:t>
      </w:r>
    </w:p>
    <w:p w:rsidR="006E33F9" w:rsidRDefault="004A12AC" w:rsidP="006E33F9">
      <w:pPr>
        <w:jc w:val="both"/>
        <w:rPr>
          <w:sz w:val="24"/>
          <w:szCs w:val="24"/>
          <w:lang w:val="fr-FR"/>
        </w:rPr>
      </w:pPr>
      <w:r>
        <w:rPr>
          <w:sz w:val="24"/>
          <w:szCs w:val="24"/>
          <w:lang w:val="fr-FR"/>
        </w:rPr>
        <w:t>Pour mener cette analyse</w:t>
      </w:r>
      <w:r w:rsidR="00D13F98">
        <w:rPr>
          <w:sz w:val="24"/>
          <w:szCs w:val="24"/>
          <w:lang w:val="fr-FR"/>
        </w:rPr>
        <w:t>, nous avons choisi de réaliser</w:t>
      </w:r>
      <w:r w:rsidR="006E33F9">
        <w:rPr>
          <w:sz w:val="24"/>
          <w:szCs w:val="24"/>
          <w:lang w:val="fr-FR"/>
        </w:rPr>
        <w:t xml:space="preserve"> notre observation au sein </w:t>
      </w:r>
      <w:r w:rsidR="00D13F98">
        <w:rPr>
          <w:sz w:val="24"/>
          <w:szCs w:val="24"/>
          <w:lang w:val="fr-FR"/>
        </w:rPr>
        <w:t>de la Maison Intergénérationnelle d’</w:t>
      </w:r>
      <w:proofErr w:type="spellStart"/>
      <w:r w:rsidR="00D13F98">
        <w:rPr>
          <w:sz w:val="24"/>
          <w:szCs w:val="24"/>
          <w:lang w:val="fr-FR"/>
        </w:rPr>
        <w:t>Outremeuse</w:t>
      </w:r>
      <w:proofErr w:type="spellEnd"/>
      <w:r w:rsidR="00D13F98">
        <w:rPr>
          <w:sz w:val="24"/>
          <w:szCs w:val="24"/>
          <w:lang w:val="fr-FR"/>
        </w:rPr>
        <w:t xml:space="preserve"> qui est </w:t>
      </w:r>
      <w:r w:rsidR="006E33F9">
        <w:rPr>
          <w:sz w:val="24"/>
          <w:szCs w:val="24"/>
          <w:lang w:val="fr-FR"/>
        </w:rPr>
        <w:t xml:space="preserve">un dispositif mis en place dans le cadre de la Politique Fédérale des Grandes Villes et sous la tutelle des Département des Services Sociaux, de Proximité, et de la Petite Enfance de la Ville de Liège. </w:t>
      </w:r>
    </w:p>
    <w:p w:rsidR="006E33F9" w:rsidRDefault="006E33F9" w:rsidP="006D6EA2">
      <w:pPr>
        <w:jc w:val="both"/>
        <w:rPr>
          <w:sz w:val="24"/>
          <w:szCs w:val="24"/>
          <w:lang w:val="fr-FR"/>
        </w:rPr>
      </w:pPr>
      <w:r>
        <w:rPr>
          <w:sz w:val="24"/>
          <w:szCs w:val="24"/>
          <w:lang w:val="fr-FR"/>
        </w:rPr>
        <w:t>Nous avons choisis</w:t>
      </w:r>
      <w:r w:rsidRPr="00B178F9">
        <w:rPr>
          <w:sz w:val="24"/>
          <w:szCs w:val="24"/>
          <w:lang w:val="fr-FR"/>
        </w:rPr>
        <w:t xml:space="preserve"> </w:t>
      </w:r>
      <w:r>
        <w:rPr>
          <w:sz w:val="24"/>
          <w:szCs w:val="24"/>
          <w:lang w:val="fr-FR"/>
        </w:rPr>
        <w:t xml:space="preserve">ce dispositif car il demeure le centre névralgique de la Zone LOVA, sur la quelle porte notre recherche. </w:t>
      </w:r>
    </w:p>
    <w:p w:rsidR="006A3EFA" w:rsidRDefault="00D76B5D" w:rsidP="002D0D00">
      <w:pPr>
        <w:tabs>
          <w:tab w:val="left" w:pos="5400"/>
        </w:tabs>
        <w:jc w:val="both"/>
        <w:rPr>
          <w:sz w:val="24"/>
          <w:szCs w:val="24"/>
          <w:lang w:val="fr-FR"/>
        </w:rPr>
      </w:pPr>
      <w:r>
        <w:rPr>
          <w:sz w:val="24"/>
          <w:szCs w:val="24"/>
          <w:lang w:val="fr-FR"/>
        </w:rPr>
        <w:lastRenderedPageBreak/>
        <w:t>Comme indiqué</w:t>
      </w:r>
      <w:r w:rsidR="00075893">
        <w:rPr>
          <w:sz w:val="24"/>
          <w:szCs w:val="24"/>
          <w:lang w:val="fr-FR"/>
        </w:rPr>
        <w:t xml:space="preserve"> dans le chapitre II, n</w:t>
      </w:r>
      <w:r w:rsidR="008100E0">
        <w:rPr>
          <w:sz w:val="24"/>
          <w:szCs w:val="24"/>
          <w:lang w:val="fr-FR"/>
        </w:rPr>
        <w:t xml:space="preserve">ous avons </w:t>
      </w:r>
      <w:r w:rsidR="00CF630E">
        <w:rPr>
          <w:sz w:val="24"/>
          <w:szCs w:val="24"/>
          <w:lang w:val="fr-FR"/>
        </w:rPr>
        <w:t>o</w:t>
      </w:r>
      <w:r w:rsidR="00863EF3">
        <w:rPr>
          <w:sz w:val="24"/>
          <w:szCs w:val="24"/>
          <w:lang w:val="fr-FR"/>
        </w:rPr>
        <w:t>rienté nos observations sur trois</w:t>
      </w:r>
      <w:r w:rsidR="00CF630E">
        <w:rPr>
          <w:sz w:val="24"/>
          <w:szCs w:val="24"/>
          <w:lang w:val="fr-FR"/>
        </w:rPr>
        <w:t xml:space="preserve"> objets</w:t>
      </w:r>
      <w:r w:rsidR="006E33F9">
        <w:rPr>
          <w:sz w:val="24"/>
          <w:szCs w:val="24"/>
          <w:lang w:val="fr-FR"/>
        </w:rPr>
        <w:t> :</w:t>
      </w:r>
    </w:p>
    <w:p w:rsidR="004E4578" w:rsidRPr="004E4578" w:rsidRDefault="004E4578" w:rsidP="004E4578">
      <w:pPr>
        <w:pStyle w:val="Paragraphedeliste"/>
        <w:numPr>
          <w:ilvl w:val="0"/>
          <w:numId w:val="90"/>
        </w:numPr>
        <w:jc w:val="both"/>
        <w:rPr>
          <w:sz w:val="24"/>
          <w:szCs w:val="24"/>
        </w:rPr>
      </w:pPr>
      <w:r>
        <w:rPr>
          <w:sz w:val="24"/>
          <w:szCs w:val="24"/>
        </w:rPr>
        <w:t>Le diagnostic social réalisé avec les habitants</w:t>
      </w:r>
    </w:p>
    <w:p w:rsidR="006E33F9" w:rsidRDefault="006E33F9" w:rsidP="008F0E03">
      <w:pPr>
        <w:pStyle w:val="Paragraphedeliste"/>
        <w:numPr>
          <w:ilvl w:val="0"/>
          <w:numId w:val="88"/>
        </w:numPr>
        <w:tabs>
          <w:tab w:val="left" w:pos="5400"/>
        </w:tabs>
        <w:jc w:val="both"/>
        <w:rPr>
          <w:sz w:val="24"/>
          <w:szCs w:val="24"/>
          <w:lang w:val="fr-FR"/>
        </w:rPr>
      </w:pPr>
      <w:r>
        <w:rPr>
          <w:sz w:val="24"/>
          <w:szCs w:val="24"/>
          <w:lang w:val="fr-FR"/>
        </w:rPr>
        <w:t>La prise de décision au sein des réunions d’équipe</w:t>
      </w:r>
      <w:r w:rsidR="006D6EA2">
        <w:rPr>
          <w:sz w:val="24"/>
          <w:szCs w:val="24"/>
          <w:lang w:val="fr-FR"/>
        </w:rPr>
        <w:t xml:space="preserve">, de coordination de </w:t>
      </w:r>
      <w:r w:rsidR="00075893">
        <w:rPr>
          <w:sz w:val="24"/>
          <w:szCs w:val="24"/>
          <w:lang w:val="fr-FR"/>
        </w:rPr>
        <w:t xml:space="preserve">zones </w:t>
      </w:r>
      <w:r w:rsidR="000942FB">
        <w:rPr>
          <w:sz w:val="24"/>
          <w:szCs w:val="24"/>
          <w:lang w:val="fr-FR"/>
        </w:rPr>
        <w:t>et de coordination de quartiers</w:t>
      </w:r>
    </w:p>
    <w:p w:rsidR="006D6EA2" w:rsidRDefault="00075893" w:rsidP="00075893">
      <w:pPr>
        <w:pStyle w:val="Paragraphedeliste"/>
        <w:numPr>
          <w:ilvl w:val="0"/>
          <w:numId w:val="88"/>
        </w:numPr>
        <w:jc w:val="both"/>
        <w:rPr>
          <w:sz w:val="24"/>
          <w:szCs w:val="24"/>
        </w:rPr>
      </w:pPr>
      <w:r>
        <w:rPr>
          <w:sz w:val="24"/>
          <w:szCs w:val="24"/>
        </w:rPr>
        <w:t xml:space="preserve">L’organisation des ateliers et actions mises en place dans le cadre du retissage des liens sociaux interculturels et intergénérationnels </w:t>
      </w:r>
    </w:p>
    <w:p w:rsidR="002D0D00" w:rsidRPr="00714F60" w:rsidRDefault="00D76B5D" w:rsidP="002D0D00">
      <w:pPr>
        <w:tabs>
          <w:tab w:val="left" w:pos="5400"/>
        </w:tabs>
        <w:jc w:val="both"/>
        <w:rPr>
          <w:sz w:val="24"/>
          <w:szCs w:val="24"/>
        </w:rPr>
      </w:pPr>
      <w:r>
        <w:rPr>
          <w:sz w:val="24"/>
          <w:szCs w:val="24"/>
          <w:lang w:val="fr-FR"/>
        </w:rPr>
        <w:t>Concernant l</w:t>
      </w:r>
      <w:r w:rsidR="00B14E70">
        <w:rPr>
          <w:sz w:val="24"/>
          <w:szCs w:val="24"/>
          <w:lang w:val="fr-FR"/>
        </w:rPr>
        <w:t>e diagnostic social, qui est</w:t>
      </w:r>
      <w:r>
        <w:rPr>
          <w:sz w:val="24"/>
          <w:szCs w:val="24"/>
          <w:lang w:val="fr-FR"/>
        </w:rPr>
        <w:t xml:space="preserve"> un des termes de l’évaluation</w:t>
      </w:r>
      <w:r w:rsidR="00B14E70">
        <w:rPr>
          <w:sz w:val="24"/>
          <w:szCs w:val="24"/>
          <w:lang w:val="fr-FR"/>
        </w:rPr>
        <w:t xml:space="preserve"> du PSC</w:t>
      </w:r>
      <w:r>
        <w:rPr>
          <w:sz w:val="24"/>
          <w:szCs w:val="24"/>
          <w:lang w:val="fr-FR"/>
        </w:rPr>
        <w:t>, comme évoqué dans notre</w:t>
      </w:r>
      <w:r w:rsidR="00C03BC3">
        <w:rPr>
          <w:sz w:val="24"/>
          <w:szCs w:val="24"/>
          <w:lang w:val="fr-FR"/>
        </w:rPr>
        <w:t xml:space="preserve"> cadre théorique, nous </w:t>
      </w:r>
      <w:r>
        <w:rPr>
          <w:sz w:val="24"/>
          <w:szCs w:val="24"/>
          <w:lang w:val="fr-FR"/>
        </w:rPr>
        <w:t>voulons rappeler</w:t>
      </w:r>
      <w:r w:rsidR="00B14E70">
        <w:rPr>
          <w:sz w:val="24"/>
          <w:szCs w:val="24"/>
          <w:lang w:val="fr-FR"/>
        </w:rPr>
        <w:t>, ici,</w:t>
      </w:r>
      <w:r w:rsidR="00C03BC3">
        <w:rPr>
          <w:sz w:val="24"/>
          <w:szCs w:val="24"/>
          <w:lang w:val="fr-FR"/>
        </w:rPr>
        <w:t xml:space="preserve"> </w:t>
      </w:r>
      <w:r w:rsidR="002D0D00">
        <w:rPr>
          <w:sz w:val="24"/>
          <w:szCs w:val="24"/>
          <w:lang w:val="fr-FR"/>
        </w:rPr>
        <w:t>qu’un des</w:t>
      </w:r>
      <w:r w:rsidR="002D0D00" w:rsidRPr="00714F60">
        <w:rPr>
          <w:sz w:val="24"/>
          <w:szCs w:val="24"/>
          <w:lang w:val="fr-FR"/>
        </w:rPr>
        <w:t xml:space="preserve"> enjeux de l’évaluation </w:t>
      </w:r>
      <w:r w:rsidR="002D0D00">
        <w:rPr>
          <w:sz w:val="24"/>
          <w:szCs w:val="24"/>
        </w:rPr>
        <w:t>est</w:t>
      </w:r>
      <w:r w:rsidR="002D0D00" w:rsidRPr="00714F60">
        <w:rPr>
          <w:sz w:val="24"/>
          <w:szCs w:val="24"/>
        </w:rPr>
        <w:t xml:space="preserve"> qu’elle demeure un </w:t>
      </w:r>
      <w:r w:rsidR="002D0D00" w:rsidRPr="00F85163">
        <w:rPr>
          <w:b/>
          <w:i/>
          <w:sz w:val="24"/>
          <w:szCs w:val="24"/>
        </w:rPr>
        <w:t>objet technique</w:t>
      </w:r>
      <w:r w:rsidR="002D0D00" w:rsidRPr="00714F60">
        <w:rPr>
          <w:sz w:val="24"/>
          <w:szCs w:val="24"/>
        </w:rPr>
        <w:t xml:space="preserve"> par lequel s’opère </w:t>
      </w:r>
      <w:r w:rsidR="002D0D00" w:rsidRPr="00714F60">
        <w:rPr>
          <w:b/>
          <w:i/>
          <w:sz w:val="24"/>
          <w:szCs w:val="24"/>
        </w:rPr>
        <w:t>la régulation des rapports de force dans le champ politique, dans le cadre d’une action publique organisée</w:t>
      </w:r>
      <w:r w:rsidR="002D0D00" w:rsidRPr="00714F60">
        <w:rPr>
          <w:sz w:val="24"/>
          <w:szCs w:val="24"/>
        </w:rPr>
        <w:t xml:space="preserve">. </w:t>
      </w:r>
    </w:p>
    <w:p w:rsidR="002D0D00" w:rsidRDefault="002D0D00" w:rsidP="002D0D00">
      <w:pPr>
        <w:tabs>
          <w:tab w:val="left" w:pos="5400"/>
        </w:tabs>
        <w:jc w:val="both"/>
        <w:rPr>
          <w:b/>
          <w:i/>
          <w:sz w:val="24"/>
          <w:szCs w:val="24"/>
        </w:rPr>
      </w:pPr>
      <w:r>
        <w:rPr>
          <w:sz w:val="24"/>
          <w:szCs w:val="24"/>
        </w:rPr>
        <w:t>Aussi, e</w:t>
      </w:r>
      <w:r w:rsidRPr="00714F60">
        <w:rPr>
          <w:sz w:val="24"/>
          <w:szCs w:val="24"/>
        </w:rPr>
        <w:t xml:space="preserve">n regard de ce que nous souhaitons questionner, à savoir   </w:t>
      </w:r>
      <w:r w:rsidRPr="00714F60">
        <w:rPr>
          <w:b/>
          <w:i/>
          <w:sz w:val="24"/>
          <w:szCs w:val="24"/>
        </w:rPr>
        <w:t>les fonctions et usages de l’instrument dans le cadre d’une responsabilité partagée</w:t>
      </w:r>
      <w:r w:rsidR="003A75EB">
        <w:rPr>
          <w:sz w:val="24"/>
          <w:szCs w:val="24"/>
        </w:rPr>
        <w:t>, nous allons aborder</w:t>
      </w:r>
      <w:r w:rsidRPr="00714F60">
        <w:rPr>
          <w:sz w:val="24"/>
          <w:szCs w:val="24"/>
        </w:rPr>
        <w:t xml:space="preserve">  les termes de l’évaluation du Plan pour en découvrir les  déterminants et évoquer de manière plus précise </w:t>
      </w:r>
      <w:r w:rsidRPr="00714F60">
        <w:rPr>
          <w:b/>
          <w:i/>
          <w:sz w:val="24"/>
          <w:szCs w:val="24"/>
        </w:rPr>
        <w:t>le diagnostic social.</w:t>
      </w:r>
    </w:p>
    <w:p w:rsidR="002D0D00" w:rsidRPr="00863EF3" w:rsidRDefault="002D0D00" w:rsidP="00863EF3">
      <w:pPr>
        <w:tabs>
          <w:tab w:val="left" w:pos="5400"/>
        </w:tabs>
        <w:jc w:val="both"/>
        <w:rPr>
          <w:sz w:val="24"/>
          <w:szCs w:val="24"/>
        </w:rPr>
      </w:pPr>
      <w:r>
        <w:rPr>
          <w:sz w:val="24"/>
          <w:szCs w:val="24"/>
        </w:rPr>
        <w:t xml:space="preserve">Nous verrons ensuite comment les agents communaux de la Zone LOVA, se sont approprié le dispositif PCS à travers l’élaboration du diagnostic social sur la zone. </w:t>
      </w:r>
    </w:p>
    <w:p w:rsidR="004A12AC" w:rsidRDefault="004A12AC" w:rsidP="002D0D00">
      <w:pPr>
        <w:jc w:val="both"/>
        <w:rPr>
          <w:sz w:val="24"/>
          <w:szCs w:val="24"/>
          <w:lang w:val="fr-FR"/>
        </w:rPr>
      </w:pPr>
      <w:r>
        <w:rPr>
          <w:sz w:val="24"/>
          <w:szCs w:val="24"/>
        </w:rPr>
        <w:t>Ce faisant nous ferons</w:t>
      </w:r>
      <w:r w:rsidR="002D0D00">
        <w:rPr>
          <w:sz w:val="24"/>
          <w:szCs w:val="24"/>
          <w:lang w:val="fr-FR"/>
        </w:rPr>
        <w:t xml:space="preserve"> une présentation  de la zone LOVA </w:t>
      </w:r>
      <w:r w:rsidR="00840ACA">
        <w:rPr>
          <w:sz w:val="24"/>
          <w:szCs w:val="24"/>
          <w:lang w:val="fr-FR"/>
        </w:rPr>
        <w:t xml:space="preserve">qui couvre, entre autres, les quartiers du </w:t>
      </w:r>
      <w:proofErr w:type="spellStart"/>
      <w:r w:rsidR="00840ACA">
        <w:rPr>
          <w:sz w:val="24"/>
          <w:szCs w:val="24"/>
          <w:lang w:val="fr-FR"/>
        </w:rPr>
        <w:t>Longdoz</w:t>
      </w:r>
      <w:proofErr w:type="spellEnd"/>
      <w:r w:rsidR="00840ACA">
        <w:rPr>
          <w:sz w:val="24"/>
          <w:szCs w:val="24"/>
          <w:lang w:val="fr-FR"/>
        </w:rPr>
        <w:t>, d’</w:t>
      </w:r>
      <w:proofErr w:type="spellStart"/>
      <w:r w:rsidR="00840ACA">
        <w:rPr>
          <w:sz w:val="24"/>
          <w:szCs w:val="24"/>
          <w:lang w:val="fr-FR"/>
        </w:rPr>
        <w:t>Outremeuse</w:t>
      </w:r>
      <w:proofErr w:type="spellEnd"/>
      <w:r w:rsidR="00840ACA">
        <w:rPr>
          <w:sz w:val="24"/>
          <w:szCs w:val="24"/>
          <w:lang w:val="fr-FR"/>
        </w:rPr>
        <w:t xml:space="preserve">, des </w:t>
      </w:r>
      <w:proofErr w:type="spellStart"/>
      <w:r w:rsidR="00840ACA">
        <w:rPr>
          <w:sz w:val="24"/>
          <w:szCs w:val="24"/>
          <w:lang w:val="fr-FR"/>
        </w:rPr>
        <w:t>Vennes</w:t>
      </w:r>
      <w:proofErr w:type="spellEnd"/>
      <w:r w:rsidR="00840ACA">
        <w:rPr>
          <w:sz w:val="24"/>
          <w:szCs w:val="24"/>
          <w:lang w:val="fr-FR"/>
        </w:rPr>
        <w:t xml:space="preserve"> et d’Amercoeur. </w:t>
      </w:r>
    </w:p>
    <w:p w:rsidR="00F85163" w:rsidRDefault="00D36F67" w:rsidP="002D0D00">
      <w:pPr>
        <w:jc w:val="both"/>
        <w:rPr>
          <w:sz w:val="24"/>
          <w:szCs w:val="24"/>
          <w:lang w:val="fr-FR"/>
        </w:rPr>
      </w:pPr>
      <w:r>
        <w:rPr>
          <w:sz w:val="24"/>
          <w:szCs w:val="24"/>
          <w:lang w:val="fr-FR"/>
        </w:rPr>
        <w:t>Puis, n</w:t>
      </w:r>
      <w:r w:rsidR="003A75EB">
        <w:rPr>
          <w:sz w:val="24"/>
          <w:szCs w:val="24"/>
          <w:lang w:val="fr-FR"/>
        </w:rPr>
        <w:t>ous évoquerons la vie associative d’</w:t>
      </w:r>
      <w:proofErr w:type="spellStart"/>
      <w:r w:rsidR="003A75EB">
        <w:rPr>
          <w:sz w:val="24"/>
          <w:szCs w:val="24"/>
          <w:lang w:val="fr-FR"/>
        </w:rPr>
        <w:t>Outremeuse</w:t>
      </w:r>
      <w:proofErr w:type="spellEnd"/>
      <w:r w:rsidR="002D0D00">
        <w:rPr>
          <w:sz w:val="24"/>
          <w:szCs w:val="24"/>
          <w:lang w:val="fr-FR"/>
        </w:rPr>
        <w:t xml:space="preserve"> </w:t>
      </w:r>
      <w:r w:rsidR="003A75EB">
        <w:rPr>
          <w:sz w:val="24"/>
          <w:szCs w:val="24"/>
          <w:lang w:val="fr-FR"/>
        </w:rPr>
        <w:t xml:space="preserve">qui a une longue tradition dans le développement social des quartiers et le retissage des liens sociaux interculturels et intergénérationnels en </w:t>
      </w:r>
      <w:proofErr w:type="spellStart"/>
      <w:r w:rsidR="003A75EB">
        <w:rPr>
          <w:sz w:val="24"/>
          <w:szCs w:val="24"/>
          <w:lang w:val="fr-FR"/>
        </w:rPr>
        <w:t>Outremeuse</w:t>
      </w:r>
      <w:proofErr w:type="spellEnd"/>
      <w:r w:rsidR="003A75EB">
        <w:rPr>
          <w:sz w:val="24"/>
          <w:szCs w:val="24"/>
          <w:lang w:val="fr-FR"/>
        </w:rPr>
        <w:t xml:space="preserve"> et au-delà. </w:t>
      </w:r>
    </w:p>
    <w:p w:rsidR="003A75EB" w:rsidRDefault="00F85163" w:rsidP="002D0D00">
      <w:pPr>
        <w:jc w:val="both"/>
        <w:rPr>
          <w:sz w:val="24"/>
          <w:szCs w:val="24"/>
          <w:lang w:val="fr-FR"/>
        </w:rPr>
      </w:pPr>
      <w:r>
        <w:rPr>
          <w:sz w:val="24"/>
          <w:szCs w:val="24"/>
          <w:lang w:val="fr-FR"/>
        </w:rPr>
        <w:t>Enfin, nous présenterons la Maison Intergénérationnelle d’</w:t>
      </w:r>
      <w:proofErr w:type="spellStart"/>
      <w:r>
        <w:rPr>
          <w:sz w:val="24"/>
          <w:szCs w:val="24"/>
          <w:lang w:val="fr-FR"/>
        </w:rPr>
        <w:t>Outremeuse</w:t>
      </w:r>
      <w:proofErr w:type="spellEnd"/>
      <w:r>
        <w:rPr>
          <w:sz w:val="24"/>
          <w:szCs w:val="24"/>
          <w:lang w:val="fr-FR"/>
        </w:rPr>
        <w:t xml:space="preserve"> où nous verrons comment ce dispositif s’articule avec le milieu associatif de la zone, au niveau</w:t>
      </w:r>
      <w:r w:rsidRPr="00442FF3">
        <w:rPr>
          <w:sz w:val="24"/>
          <w:szCs w:val="24"/>
          <w:lang w:val="fr-FR"/>
        </w:rPr>
        <w:t xml:space="preserve"> </w:t>
      </w:r>
      <w:r>
        <w:rPr>
          <w:sz w:val="24"/>
          <w:szCs w:val="24"/>
          <w:lang w:val="fr-FR"/>
        </w:rPr>
        <w:t>de l’axe retissage des liens sociaux interculturels et intergénérationnels</w:t>
      </w:r>
      <w:r w:rsidR="00B71AC0">
        <w:rPr>
          <w:sz w:val="24"/>
          <w:szCs w:val="24"/>
          <w:lang w:val="fr-FR"/>
        </w:rPr>
        <w:t xml:space="preserve"> </w:t>
      </w:r>
      <w:r>
        <w:rPr>
          <w:sz w:val="24"/>
          <w:szCs w:val="24"/>
          <w:lang w:val="fr-FR"/>
        </w:rPr>
        <w:t>e</w:t>
      </w:r>
      <w:r w:rsidR="003A75EB">
        <w:rPr>
          <w:sz w:val="24"/>
          <w:szCs w:val="24"/>
          <w:lang w:val="fr-FR"/>
        </w:rPr>
        <w:t xml:space="preserve">t nous verrons en quoi le PCS participe à une co-responsabilité  entre les acteurs de la société civile, les acteurs de l’administration publique et les acteurs politiques au sein de la zone LOVA. </w:t>
      </w:r>
    </w:p>
    <w:p w:rsidR="002D0D00" w:rsidRPr="00A6500B" w:rsidRDefault="002D0D00" w:rsidP="00A6500B">
      <w:pPr>
        <w:jc w:val="both"/>
        <w:rPr>
          <w:sz w:val="24"/>
          <w:szCs w:val="24"/>
          <w:lang w:val="fr-FR"/>
        </w:rPr>
      </w:pPr>
    </w:p>
    <w:p w:rsidR="00AA6D2B" w:rsidRPr="00AA6D2B" w:rsidRDefault="00194AD4" w:rsidP="00AA6D2B">
      <w:pPr>
        <w:pStyle w:val="Titre3"/>
        <w:numPr>
          <w:ilvl w:val="0"/>
          <w:numId w:val="87"/>
        </w:numPr>
        <w:rPr>
          <w:color w:val="auto"/>
          <w:lang w:val="fr-FR"/>
        </w:rPr>
      </w:pPr>
      <w:bookmarkStart w:id="43" w:name="_Toc523086670"/>
      <w:r w:rsidRPr="00AA6D2B">
        <w:rPr>
          <w:color w:val="auto"/>
          <w:lang w:val="fr-FR"/>
        </w:rPr>
        <w:t>Les termes de l’évaluation du Plan de Cohésion Social</w:t>
      </w:r>
      <w:bookmarkEnd w:id="43"/>
      <w:r w:rsidRPr="00AA6D2B">
        <w:rPr>
          <w:color w:val="auto"/>
          <w:lang w:val="fr-FR"/>
        </w:rPr>
        <w:t xml:space="preserve">  </w:t>
      </w:r>
      <w:r w:rsidR="00AA6D2B">
        <w:rPr>
          <w:color w:val="auto"/>
          <w:lang w:val="fr-FR"/>
        </w:rPr>
        <w:t xml:space="preserve"> </w:t>
      </w:r>
    </w:p>
    <w:p w:rsidR="00EB74C9" w:rsidRDefault="00EB74C9" w:rsidP="00EB74C9">
      <w:pPr>
        <w:pStyle w:val="Paragraphedeliste"/>
        <w:ind w:left="360"/>
        <w:jc w:val="both"/>
        <w:rPr>
          <w:rFonts w:asciiTheme="majorHAnsi" w:hAnsiTheme="majorHAnsi"/>
          <w:b/>
          <w:sz w:val="24"/>
          <w:szCs w:val="24"/>
          <w:lang w:val="fr-FR"/>
        </w:rPr>
      </w:pPr>
    </w:p>
    <w:p w:rsidR="00EB455B" w:rsidRDefault="002B2FB6" w:rsidP="00AA6D2B">
      <w:pPr>
        <w:pStyle w:val="Titre4"/>
        <w:numPr>
          <w:ilvl w:val="1"/>
          <w:numId w:val="87"/>
        </w:numPr>
        <w:rPr>
          <w:color w:val="000000" w:themeColor="text1"/>
        </w:rPr>
      </w:pPr>
      <w:r w:rsidRPr="00AA6D2B">
        <w:rPr>
          <w:color w:val="000000" w:themeColor="text1"/>
        </w:rPr>
        <w:t xml:space="preserve"> </w:t>
      </w:r>
      <w:r w:rsidR="00EB455B" w:rsidRPr="00AA6D2B">
        <w:rPr>
          <w:color w:val="000000" w:themeColor="text1"/>
        </w:rPr>
        <w:t xml:space="preserve">Une évaluation à trois niveaux du territoire </w:t>
      </w:r>
    </w:p>
    <w:p w:rsidR="00AA6D2B" w:rsidRPr="00AA6D2B" w:rsidRDefault="00AA6D2B" w:rsidP="00AA6D2B"/>
    <w:p w:rsidR="00714F60" w:rsidRDefault="00194AD4" w:rsidP="00EB455B">
      <w:pPr>
        <w:jc w:val="both"/>
        <w:rPr>
          <w:sz w:val="24"/>
          <w:szCs w:val="24"/>
          <w:lang w:val="fr-FR"/>
        </w:rPr>
      </w:pPr>
      <w:r>
        <w:rPr>
          <w:sz w:val="24"/>
          <w:szCs w:val="24"/>
          <w:lang w:val="fr-FR"/>
        </w:rPr>
        <w:t xml:space="preserve">Le décret 2008 du PCS impose de réaliser, à la dernière année de la mandature communale, une évaluation du plan au niveau local et régional. </w:t>
      </w:r>
    </w:p>
    <w:p w:rsidR="00194AD4" w:rsidRDefault="00194AD4" w:rsidP="00EB455B">
      <w:pPr>
        <w:jc w:val="both"/>
        <w:rPr>
          <w:sz w:val="24"/>
          <w:szCs w:val="24"/>
          <w:lang w:val="fr-FR"/>
        </w:rPr>
      </w:pPr>
      <w:r>
        <w:rPr>
          <w:sz w:val="24"/>
          <w:szCs w:val="24"/>
          <w:lang w:val="fr-FR"/>
        </w:rPr>
        <w:lastRenderedPageBreak/>
        <w:t xml:space="preserve">Se basant sur la  Démarche SPIRAL  du Conseil de l’Europe, à laquelle a également participé l’IWEPS, c’est une évaluation à trois  niveaux du territoire de la Région Wallonne qui est proposée par la </w:t>
      </w:r>
      <w:proofErr w:type="spellStart"/>
      <w:r>
        <w:rPr>
          <w:sz w:val="24"/>
          <w:szCs w:val="24"/>
          <w:lang w:val="fr-FR"/>
        </w:rPr>
        <w:t>DiCS</w:t>
      </w:r>
      <w:proofErr w:type="spellEnd"/>
      <w:r>
        <w:rPr>
          <w:sz w:val="24"/>
          <w:szCs w:val="24"/>
          <w:lang w:val="fr-FR"/>
        </w:rPr>
        <w:t xml:space="preserve"> : </w:t>
      </w:r>
    </w:p>
    <w:p w:rsidR="00FE2E37" w:rsidRDefault="00FE2E37" w:rsidP="00EB455B">
      <w:pPr>
        <w:jc w:val="both"/>
        <w:rPr>
          <w:sz w:val="24"/>
          <w:szCs w:val="24"/>
          <w:lang w:val="fr-FR"/>
        </w:rPr>
      </w:pPr>
    </w:p>
    <w:p w:rsidR="00194AD4" w:rsidRPr="00C9166F" w:rsidRDefault="00194AD4" w:rsidP="008F0E03">
      <w:pPr>
        <w:pStyle w:val="Paragraphedeliste"/>
        <w:numPr>
          <w:ilvl w:val="0"/>
          <w:numId w:val="55"/>
        </w:numPr>
        <w:jc w:val="both"/>
        <w:rPr>
          <w:sz w:val="24"/>
          <w:szCs w:val="24"/>
          <w:lang w:val="fr-FR"/>
        </w:rPr>
      </w:pPr>
      <w:r>
        <w:rPr>
          <w:sz w:val="24"/>
          <w:szCs w:val="24"/>
          <w:lang w:val="fr-FR"/>
        </w:rPr>
        <w:t>Au niveau local :</w:t>
      </w:r>
    </w:p>
    <w:p w:rsidR="00194AD4" w:rsidRDefault="00194AD4" w:rsidP="00194AD4">
      <w:pPr>
        <w:pStyle w:val="Paragraphedeliste"/>
        <w:jc w:val="both"/>
        <w:rPr>
          <w:sz w:val="24"/>
          <w:szCs w:val="24"/>
          <w:lang w:val="fr-FR"/>
        </w:rPr>
      </w:pPr>
    </w:p>
    <w:p w:rsidR="00194AD4" w:rsidRDefault="00194AD4" w:rsidP="00194AD4">
      <w:pPr>
        <w:pStyle w:val="Paragraphedeliste"/>
        <w:jc w:val="both"/>
        <w:rPr>
          <w:sz w:val="24"/>
          <w:szCs w:val="24"/>
          <w:lang w:val="fr-FR"/>
        </w:rPr>
      </w:pPr>
      <w:r>
        <w:rPr>
          <w:sz w:val="24"/>
          <w:szCs w:val="24"/>
          <w:lang w:val="fr-FR"/>
        </w:rPr>
        <w:t xml:space="preserve">L’évaluation </w:t>
      </w:r>
      <w:r w:rsidRPr="00C35424">
        <w:rPr>
          <w:b/>
          <w:i/>
          <w:sz w:val="24"/>
          <w:szCs w:val="24"/>
          <w:lang w:val="fr-FR"/>
        </w:rPr>
        <w:t xml:space="preserve">d’impact </w:t>
      </w:r>
      <w:r>
        <w:rPr>
          <w:sz w:val="24"/>
          <w:szCs w:val="24"/>
          <w:lang w:val="fr-FR"/>
        </w:rPr>
        <w:t xml:space="preserve">est réalisée en table ronde avec d’une part les bénéficiaires du plan et d’autre part, les partenaires. </w:t>
      </w:r>
    </w:p>
    <w:p w:rsidR="00194AD4" w:rsidRDefault="00194AD4" w:rsidP="00194AD4">
      <w:pPr>
        <w:pStyle w:val="Paragraphedeliste"/>
        <w:jc w:val="both"/>
        <w:rPr>
          <w:sz w:val="24"/>
          <w:szCs w:val="24"/>
          <w:lang w:val="fr-FR"/>
        </w:rPr>
      </w:pPr>
    </w:p>
    <w:p w:rsidR="00194AD4" w:rsidRPr="00B33C19" w:rsidRDefault="00194AD4" w:rsidP="00194AD4">
      <w:pPr>
        <w:pStyle w:val="Paragraphedeliste"/>
        <w:jc w:val="both"/>
        <w:rPr>
          <w:sz w:val="24"/>
          <w:szCs w:val="24"/>
          <w:lang w:val="fr-FR"/>
        </w:rPr>
      </w:pPr>
      <w:r>
        <w:rPr>
          <w:sz w:val="24"/>
          <w:szCs w:val="24"/>
          <w:lang w:val="fr-FR"/>
        </w:rPr>
        <w:t xml:space="preserve">L’évaluation </w:t>
      </w:r>
      <w:r w:rsidRPr="00C35424">
        <w:rPr>
          <w:b/>
          <w:i/>
          <w:sz w:val="24"/>
          <w:szCs w:val="24"/>
          <w:lang w:val="fr-FR"/>
        </w:rPr>
        <w:t>des résultats</w:t>
      </w:r>
      <w:r>
        <w:rPr>
          <w:sz w:val="24"/>
          <w:szCs w:val="24"/>
          <w:lang w:val="fr-FR"/>
        </w:rPr>
        <w:t>, couplée au rapport d’activité annuel, est réalisée avec les partenaires de la Commissions d’Accompagnement.</w:t>
      </w:r>
    </w:p>
    <w:p w:rsidR="00194AD4" w:rsidRPr="00B007E5" w:rsidRDefault="00194AD4" w:rsidP="00194AD4">
      <w:pPr>
        <w:pStyle w:val="Paragraphedeliste"/>
        <w:jc w:val="both"/>
        <w:rPr>
          <w:sz w:val="24"/>
          <w:szCs w:val="24"/>
          <w:lang w:val="fr-FR"/>
        </w:rPr>
      </w:pPr>
    </w:p>
    <w:p w:rsidR="00194AD4" w:rsidRDefault="00194AD4" w:rsidP="008F0E03">
      <w:pPr>
        <w:pStyle w:val="Paragraphedeliste"/>
        <w:numPr>
          <w:ilvl w:val="0"/>
          <w:numId w:val="55"/>
        </w:numPr>
        <w:jc w:val="both"/>
        <w:rPr>
          <w:sz w:val="24"/>
          <w:szCs w:val="24"/>
          <w:lang w:val="fr-FR"/>
        </w:rPr>
      </w:pPr>
      <w:r>
        <w:rPr>
          <w:sz w:val="24"/>
          <w:szCs w:val="24"/>
          <w:lang w:val="fr-FR"/>
        </w:rPr>
        <w:t>Au niveau supra-communal :</w:t>
      </w:r>
    </w:p>
    <w:p w:rsidR="00194AD4" w:rsidRDefault="00194AD4" w:rsidP="00194AD4">
      <w:pPr>
        <w:pStyle w:val="Paragraphedeliste"/>
        <w:jc w:val="both"/>
        <w:rPr>
          <w:sz w:val="24"/>
          <w:szCs w:val="24"/>
          <w:lang w:val="fr-FR"/>
        </w:rPr>
      </w:pPr>
    </w:p>
    <w:p w:rsidR="00194AD4" w:rsidRDefault="00194AD4" w:rsidP="00194AD4">
      <w:pPr>
        <w:pStyle w:val="Paragraphedeliste"/>
        <w:jc w:val="both"/>
        <w:rPr>
          <w:sz w:val="24"/>
          <w:szCs w:val="24"/>
          <w:lang w:val="fr-FR"/>
        </w:rPr>
      </w:pPr>
      <w:r>
        <w:rPr>
          <w:sz w:val="24"/>
          <w:szCs w:val="24"/>
          <w:lang w:val="fr-FR"/>
        </w:rPr>
        <w:t>Après l’évaluation locale, les chefs de projets se réunissent, de nouveau en table ronde, pour réaliser l’évaluation supra-communal, dans l’objectif de mener une réflexion entre les communes sur l’impact du PCS et de débattre à partir des informations recueillies au niveau local.</w:t>
      </w:r>
    </w:p>
    <w:p w:rsidR="00194AD4" w:rsidRPr="009D579C" w:rsidRDefault="00194AD4" w:rsidP="00194AD4">
      <w:pPr>
        <w:pStyle w:val="Paragraphedeliste"/>
        <w:jc w:val="both"/>
        <w:rPr>
          <w:sz w:val="24"/>
          <w:szCs w:val="24"/>
          <w:lang w:val="fr-FR"/>
        </w:rPr>
      </w:pPr>
    </w:p>
    <w:p w:rsidR="00194AD4" w:rsidRDefault="00194AD4" w:rsidP="008F0E03">
      <w:pPr>
        <w:pStyle w:val="Paragraphedeliste"/>
        <w:numPr>
          <w:ilvl w:val="0"/>
          <w:numId w:val="55"/>
        </w:numPr>
        <w:jc w:val="both"/>
        <w:rPr>
          <w:sz w:val="24"/>
          <w:szCs w:val="24"/>
          <w:lang w:val="fr-FR"/>
        </w:rPr>
      </w:pPr>
      <w:r>
        <w:rPr>
          <w:sz w:val="24"/>
          <w:szCs w:val="24"/>
          <w:lang w:val="fr-FR"/>
        </w:rPr>
        <w:t>Au niveau régional</w:t>
      </w:r>
    </w:p>
    <w:p w:rsidR="00194AD4" w:rsidRDefault="00194AD4" w:rsidP="00194AD4">
      <w:pPr>
        <w:pStyle w:val="Paragraphedeliste"/>
        <w:jc w:val="both"/>
        <w:rPr>
          <w:sz w:val="24"/>
          <w:szCs w:val="24"/>
          <w:lang w:val="fr-FR"/>
        </w:rPr>
      </w:pPr>
    </w:p>
    <w:p w:rsidR="00194AD4" w:rsidRDefault="00194AD4" w:rsidP="00194AD4">
      <w:pPr>
        <w:pStyle w:val="Paragraphedeliste"/>
        <w:jc w:val="both"/>
        <w:rPr>
          <w:sz w:val="24"/>
          <w:szCs w:val="24"/>
          <w:lang w:val="fr-FR"/>
        </w:rPr>
      </w:pPr>
      <w:r>
        <w:rPr>
          <w:sz w:val="24"/>
          <w:szCs w:val="24"/>
          <w:lang w:val="fr-FR"/>
        </w:rPr>
        <w:t xml:space="preserve">A partir de toutes les informations récoltées dans l’ensemble du processus, une évaluation globale du PCS est menée par la </w:t>
      </w:r>
      <w:proofErr w:type="spellStart"/>
      <w:r>
        <w:rPr>
          <w:sz w:val="24"/>
          <w:szCs w:val="24"/>
          <w:lang w:val="fr-FR"/>
        </w:rPr>
        <w:t>DiCS</w:t>
      </w:r>
      <w:proofErr w:type="spellEnd"/>
      <w:r>
        <w:rPr>
          <w:sz w:val="24"/>
          <w:szCs w:val="24"/>
          <w:lang w:val="fr-FR"/>
        </w:rPr>
        <w:t xml:space="preserve">, en collaboration avec l’IWEPS, à partir de la mise en perspective et de l’analyse des rapports d’activités et d’évaluation des 140 villes et communes et des tables rondes d’évaluation locale et supra-communale. </w:t>
      </w:r>
    </w:p>
    <w:p w:rsidR="00194AD4" w:rsidRPr="00B222E0" w:rsidRDefault="00194AD4" w:rsidP="00194AD4">
      <w:pPr>
        <w:jc w:val="both"/>
        <w:rPr>
          <w:sz w:val="24"/>
          <w:szCs w:val="24"/>
          <w:lang w:val="fr-FR"/>
        </w:rPr>
      </w:pPr>
      <w:r w:rsidRPr="00B007E5">
        <w:rPr>
          <w:sz w:val="24"/>
          <w:szCs w:val="24"/>
          <w:lang w:val="fr-FR"/>
        </w:rPr>
        <w:t>C’est cette dernière évaluation globale qui est destinée au Gouvernement wallon.</w:t>
      </w:r>
    </w:p>
    <w:p w:rsidR="00194AD4" w:rsidRPr="00954393" w:rsidRDefault="002404E0" w:rsidP="00194AD4">
      <w:pPr>
        <w:jc w:val="both"/>
        <w:rPr>
          <w:i/>
          <w:sz w:val="24"/>
          <w:szCs w:val="24"/>
          <w:lang w:val="fr-FR"/>
        </w:rPr>
      </w:pPr>
      <w:r>
        <w:rPr>
          <w:sz w:val="24"/>
          <w:szCs w:val="24"/>
          <w:lang w:val="fr-FR"/>
        </w:rPr>
        <w:t>Cette procédure d’évaluation a été</w:t>
      </w:r>
      <w:r w:rsidR="00194AD4">
        <w:rPr>
          <w:sz w:val="24"/>
          <w:szCs w:val="24"/>
          <w:lang w:val="fr-FR"/>
        </w:rPr>
        <w:t xml:space="preserve"> précédée d’une formation dispensée par le Conseil de l’Europe et destinée aux chefs de projets et à un partenaire par commune impliqué dans les actions du Plan. Elle vise à initier les participants à l’organisation et l’animation de</w:t>
      </w:r>
      <w:r w:rsidR="000A6AFA">
        <w:rPr>
          <w:sz w:val="24"/>
          <w:szCs w:val="24"/>
          <w:lang w:val="fr-FR"/>
        </w:rPr>
        <w:t>s</w:t>
      </w:r>
      <w:r w:rsidR="00194AD4">
        <w:rPr>
          <w:sz w:val="24"/>
          <w:szCs w:val="24"/>
          <w:lang w:val="fr-FR"/>
        </w:rPr>
        <w:t xml:space="preserve"> </w:t>
      </w:r>
      <w:r w:rsidR="00194AD4" w:rsidRPr="00954393">
        <w:rPr>
          <w:i/>
          <w:sz w:val="24"/>
          <w:szCs w:val="24"/>
          <w:lang w:val="fr-FR"/>
        </w:rPr>
        <w:t xml:space="preserve">tables rondes. </w:t>
      </w:r>
    </w:p>
    <w:p w:rsidR="00544D14" w:rsidRDefault="00194AD4" w:rsidP="00194AD4">
      <w:pPr>
        <w:rPr>
          <w:sz w:val="24"/>
          <w:szCs w:val="24"/>
          <w:lang w:val="fr-FR"/>
        </w:rPr>
      </w:pPr>
      <w:r>
        <w:rPr>
          <w:sz w:val="24"/>
          <w:szCs w:val="24"/>
          <w:lang w:val="fr-FR"/>
        </w:rPr>
        <w:t xml:space="preserve">En termes d’évaluation ce que propose le PCS, c’est une méthode globale ou chaque acteur de l’action collective organisée est pris en compte et représenté à trois niveaux du territoire, le local, le supra-communal et le régional. </w:t>
      </w:r>
    </w:p>
    <w:p w:rsidR="00AA6D2B" w:rsidRDefault="00AA6D2B" w:rsidP="00194AD4">
      <w:pPr>
        <w:rPr>
          <w:sz w:val="24"/>
          <w:szCs w:val="24"/>
          <w:lang w:val="fr-FR"/>
        </w:rPr>
      </w:pPr>
    </w:p>
    <w:p w:rsidR="00AA6D2B" w:rsidRDefault="00AA6D2B" w:rsidP="00194AD4">
      <w:pPr>
        <w:rPr>
          <w:sz w:val="24"/>
          <w:szCs w:val="24"/>
          <w:lang w:val="fr-FR"/>
        </w:rPr>
      </w:pPr>
    </w:p>
    <w:p w:rsidR="00194AD4" w:rsidRPr="00AA6D2B" w:rsidRDefault="00194AD4" w:rsidP="00AA6D2B">
      <w:pPr>
        <w:pStyle w:val="Titre3"/>
        <w:numPr>
          <w:ilvl w:val="1"/>
          <w:numId w:val="87"/>
        </w:numPr>
        <w:rPr>
          <w:color w:val="000000" w:themeColor="text1"/>
          <w:lang w:val="fr-FR"/>
        </w:rPr>
      </w:pPr>
      <w:bookmarkStart w:id="44" w:name="_Toc523086671"/>
      <w:r w:rsidRPr="00AA6D2B">
        <w:rPr>
          <w:color w:val="000000" w:themeColor="text1"/>
          <w:lang w:val="fr-FR"/>
        </w:rPr>
        <w:lastRenderedPageBreak/>
        <w:t>Le diagnostic  de cohésion social sur le territoire local : visées et modalités de réalisation</w:t>
      </w:r>
      <w:bookmarkEnd w:id="44"/>
    </w:p>
    <w:p w:rsidR="00592ED1" w:rsidRPr="00C64BA1" w:rsidRDefault="00592ED1" w:rsidP="00194AD4">
      <w:pPr>
        <w:pStyle w:val="Paragraphedeliste"/>
        <w:ind w:left="1080"/>
        <w:rPr>
          <w:b/>
          <w:sz w:val="24"/>
          <w:szCs w:val="24"/>
          <w:lang w:val="fr-FR"/>
        </w:rPr>
      </w:pPr>
    </w:p>
    <w:p w:rsidR="00194AD4" w:rsidRDefault="00194AD4" w:rsidP="008F0E03">
      <w:pPr>
        <w:pStyle w:val="Paragraphedeliste"/>
        <w:numPr>
          <w:ilvl w:val="2"/>
          <w:numId w:val="87"/>
        </w:numPr>
        <w:rPr>
          <w:b/>
          <w:sz w:val="24"/>
          <w:szCs w:val="24"/>
          <w:lang w:val="fr-FR"/>
        </w:rPr>
      </w:pPr>
      <w:r w:rsidRPr="00AA6D2B">
        <w:rPr>
          <w:rStyle w:val="Titre4Car"/>
          <w:color w:val="000000" w:themeColor="text1"/>
        </w:rPr>
        <w:t>Modalités </w:t>
      </w:r>
      <w:r w:rsidRPr="00C64BA1">
        <w:rPr>
          <w:b/>
          <w:sz w:val="24"/>
          <w:szCs w:val="24"/>
          <w:lang w:val="fr-FR"/>
        </w:rPr>
        <w:t>:</w:t>
      </w:r>
    </w:p>
    <w:p w:rsidR="006F0671" w:rsidRPr="006F0671" w:rsidRDefault="006F0671" w:rsidP="006F0671">
      <w:pPr>
        <w:pStyle w:val="Paragraphedeliste"/>
        <w:ind w:left="1080"/>
        <w:rPr>
          <w:b/>
          <w:sz w:val="24"/>
          <w:szCs w:val="24"/>
          <w:lang w:val="fr-FR"/>
        </w:rPr>
      </w:pPr>
    </w:p>
    <w:p w:rsidR="00194AD4" w:rsidRDefault="00194AD4" w:rsidP="008F0E03">
      <w:pPr>
        <w:pStyle w:val="Paragraphedeliste"/>
        <w:numPr>
          <w:ilvl w:val="0"/>
          <w:numId w:val="55"/>
        </w:numPr>
        <w:jc w:val="both"/>
        <w:rPr>
          <w:sz w:val="24"/>
          <w:szCs w:val="24"/>
          <w:lang w:val="fr-FR"/>
        </w:rPr>
      </w:pPr>
      <w:r>
        <w:rPr>
          <w:sz w:val="24"/>
          <w:szCs w:val="24"/>
          <w:lang w:val="fr-FR"/>
        </w:rPr>
        <w:t>Le diagnostic est réalisé par le chef de projet en collaboration avec les acteurs publics et privés.</w:t>
      </w:r>
    </w:p>
    <w:p w:rsidR="006F0671" w:rsidRDefault="00194AD4" w:rsidP="008F0E03">
      <w:pPr>
        <w:pStyle w:val="Paragraphedeliste"/>
        <w:numPr>
          <w:ilvl w:val="0"/>
          <w:numId w:val="55"/>
        </w:numPr>
        <w:jc w:val="both"/>
        <w:rPr>
          <w:sz w:val="24"/>
          <w:szCs w:val="24"/>
          <w:lang w:val="fr-FR"/>
        </w:rPr>
      </w:pPr>
      <w:r>
        <w:rPr>
          <w:sz w:val="24"/>
          <w:szCs w:val="24"/>
          <w:lang w:val="fr-FR"/>
        </w:rPr>
        <w:t>Basé sur  la méthode SWOT (</w:t>
      </w:r>
      <w:proofErr w:type="spellStart"/>
      <w:r>
        <w:rPr>
          <w:sz w:val="24"/>
          <w:szCs w:val="24"/>
          <w:lang w:val="fr-FR"/>
        </w:rPr>
        <w:t>Strengths</w:t>
      </w:r>
      <w:proofErr w:type="spellEnd"/>
      <w:r>
        <w:rPr>
          <w:sz w:val="24"/>
          <w:szCs w:val="24"/>
          <w:lang w:val="fr-FR"/>
        </w:rPr>
        <w:t xml:space="preserve">, </w:t>
      </w:r>
      <w:proofErr w:type="spellStart"/>
      <w:r>
        <w:rPr>
          <w:sz w:val="24"/>
          <w:szCs w:val="24"/>
          <w:lang w:val="fr-FR"/>
        </w:rPr>
        <w:t>Weaknesses</w:t>
      </w:r>
      <w:proofErr w:type="spellEnd"/>
      <w:r>
        <w:rPr>
          <w:sz w:val="24"/>
          <w:szCs w:val="24"/>
          <w:lang w:val="fr-FR"/>
        </w:rPr>
        <w:t xml:space="preserve">, </w:t>
      </w:r>
      <w:proofErr w:type="spellStart"/>
      <w:r>
        <w:rPr>
          <w:sz w:val="24"/>
          <w:szCs w:val="24"/>
          <w:lang w:val="fr-FR"/>
        </w:rPr>
        <w:t>Opportunities</w:t>
      </w:r>
      <w:proofErr w:type="spellEnd"/>
      <w:r>
        <w:rPr>
          <w:sz w:val="24"/>
          <w:szCs w:val="24"/>
          <w:lang w:val="fr-FR"/>
        </w:rPr>
        <w:t xml:space="preserve">, </w:t>
      </w:r>
      <w:proofErr w:type="spellStart"/>
      <w:r>
        <w:rPr>
          <w:sz w:val="24"/>
          <w:szCs w:val="24"/>
          <w:lang w:val="fr-FR"/>
        </w:rPr>
        <w:t>Threats</w:t>
      </w:r>
      <w:proofErr w:type="spellEnd"/>
      <w:r>
        <w:rPr>
          <w:sz w:val="24"/>
          <w:szCs w:val="24"/>
          <w:lang w:val="fr-FR"/>
        </w:rPr>
        <w:t>), il vise à d</w:t>
      </w:r>
      <w:r w:rsidRPr="00AB062D">
        <w:rPr>
          <w:sz w:val="24"/>
          <w:szCs w:val="24"/>
          <w:lang w:val="fr-FR"/>
        </w:rPr>
        <w:t>égager les points forts et les points faibles</w:t>
      </w:r>
      <w:r>
        <w:rPr>
          <w:sz w:val="24"/>
          <w:szCs w:val="24"/>
          <w:lang w:val="fr-FR"/>
        </w:rPr>
        <w:t xml:space="preserve"> des actions menées au sein de chaque axe.</w:t>
      </w:r>
    </w:p>
    <w:p w:rsidR="00EB74C9" w:rsidRPr="00EB74C9" w:rsidRDefault="00EB74C9" w:rsidP="00EB74C9">
      <w:pPr>
        <w:pStyle w:val="Paragraphedeliste"/>
        <w:jc w:val="both"/>
        <w:rPr>
          <w:sz w:val="24"/>
          <w:szCs w:val="24"/>
          <w:lang w:val="fr-FR"/>
        </w:rPr>
      </w:pPr>
    </w:p>
    <w:p w:rsidR="00AA6D2B" w:rsidRPr="00AA6D2B" w:rsidRDefault="00194AD4" w:rsidP="00AA6D2B">
      <w:pPr>
        <w:pStyle w:val="Titre4"/>
        <w:numPr>
          <w:ilvl w:val="2"/>
          <w:numId w:val="87"/>
        </w:numPr>
        <w:rPr>
          <w:color w:val="000000" w:themeColor="text1"/>
          <w:lang w:val="fr-FR"/>
        </w:rPr>
      </w:pPr>
      <w:r w:rsidRPr="00AA6D2B">
        <w:rPr>
          <w:color w:val="000000" w:themeColor="text1"/>
          <w:lang w:val="fr-FR"/>
        </w:rPr>
        <w:t xml:space="preserve">Objectifs : </w:t>
      </w:r>
    </w:p>
    <w:p w:rsidR="00194AD4" w:rsidRDefault="00194AD4" w:rsidP="00194AD4">
      <w:pPr>
        <w:pStyle w:val="Paragraphedeliste"/>
        <w:rPr>
          <w:b/>
          <w:sz w:val="24"/>
          <w:szCs w:val="24"/>
          <w:lang w:val="fr-FR"/>
        </w:rPr>
      </w:pPr>
    </w:p>
    <w:p w:rsidR="00194AD4" w:rsidRPr="00C80059" w:rsidRDefault="00194AD4" w:rsidP="008F0E03">
      <w:pPr>
        <w:pStyle w:val="Paragraphedeliste"/>
        <w:numPr>
          <w:ilvl w:val="0"/>
          <w:numId w:val="56"/>
        </w:numPr>
        <w:jc w:val="both"/>
        <w:rPr>
          <w:b/>
          <w:sz w:val="24"/>
          <w:szCs w:val="24"/>
          <w:lang w:val="fr-FR"/>
        </w:rPr>
      </w:pPr>
      <w:r>
        <w:rPr>
          <w:sz w:val="24"/>
          <w:szCs w:val="24"/>
          <w:lang w:val="fr-FR"/>
        </w:rPr>
        <w:t>Recenser l’ensemble des initiatives publiques et privées déjà mise en œuvre sur le territoire communal au regard des objectifs et  des 4 axes du PCS</w:t>
      </w:r>
    </w:p>
    <w:p w:rsidR="00194AD4" w:rsidRPr="00C80059" w:rsidRDefault="00194AD4" w:rsidP="008F0E03">
      <w:pPr>
        <w:pStyle w:val="Paragraphedeliste"/>
        <w:numPr>
          <w:ilvl w:val="0"/>
          <w:numId w:val="56"/>
        </w:numPr>
        <w:jc w:val="both"/>
        <w:rPr>
          <w:b/>
          <w:sz w:val="24"/>
          <w:szCs w:val="24"/>
          <w:lang w:val="fr-FR"/>
        </w:rPr>
      </w:pPr>
      <w:r>
        <w:rPr>
          <w:sz w:val="24"/>
          <w:szCs w:val="24"/>
          <w:lang w:val="fr-FR"/>
        </w:rPr>
        <w:t>Identifier les attentes de la population et les besoins non satisfaits</w:t>
      </w:r>
    </w:p>
    <w:p w:rsidR="00194AD4" w:rsidRPr="00C80059" w:rsidRDefault="00194AD4" w:rsidP="008F0E03">
      <w:pPr>
        <w:pStyle w:val="Paragraphedeliste"/>
        <w:numPr>
          <w:ilvl w:val="0"/>
          <w:numId w:val="56"/>
        </w:numPr>
        <w:jc w:val="both"/>
        <w:rPr>
          <w:b/>
          <w:sz w:val="24"/>
          <w:szCs w:val="24"/>
          <w:lang w:val="fr-FR"/>
        </w:rPr>
      </w:pPr>
      <w:r>
        <w:rPr>
          <w:sz w:val="24"/>
          <w:szCs w:val="24"/>
          <w:lang w:val="fr-FR"/>
        </w:rPr>
        <w:t>Impliquer les citoyens et les acteurs locaux dans l’élaboration du diagnostic dans une logique partenariale, de coresponsabilité.</w:t>
      </w:r>
    </w:p>
    <w:p w:rsidR="00194AD4" w:rsidRPr="00031A16" w:rsidRDefault="00194AD4" w:rsidP="00194AD4">
      <w:pPr>
        <w:pStyle w:val="Paragraphedeliste"/>
        <w:rPr>
          <w:b/>
          <w:sz w:val="24"/>
          <w:szCs w:val="24"/>
          <w:lang w:val="fr-FR"/>
        </w:rPr>
      </w:pPr>
    </w:p>
    <w:p w:rsidR="00AA6D2B" w:rsidRPr="00AA6D2B" w:rsidRDefault="00194AD4" w:rsidP="00AA6D2B">
      <w:pPr>
        <w:pStyle w:val="Titre4"/>
        <w:numPr>
          <w:ilvl w:val="2"/>
          <w:numId w:val="87"/>
        </w:numPr>
        <w:rPr>
          <w:color w:val="000000" w:themeColor="text1"/>
          <w:lang w:val="fr-FR"/>
        </w:rPr>
      </w:pPr>
      <w:r w:rsidRPr="00AA6D2B">
        <w:rPr>
          <w:color w:val="000000" w:themeColor="text1"/>
          <w:lang w:val="fr-FR"/>
        </w:rPr>
        <w:t xml:space="preserve">Buts </w:t>
      </w:r>
    </w:p>
    <w:p w:rsidR="00194AD4" w:rsidRDefault="00194AD4" w:rsidP="00194AD4">
      <w:pPr>
        <w:pStyle w:val="Paragraphedeliste"/>
        <w:rPr>
          <w:b/>
          <w:sz w:val="24"/>
          <w:szCs w:val="24"/>
          <w:lang w:val="fr-FR"/>
        </w:rPr>
      </w:pPr>
    </w:p>
    <w:p w:rsidR="00194AD4" w:rsidRPr="00F0074A" w:rsidRDefault="00194AD4" w:rsidP="008F0E03">
      <w:pPr>
        <w:pStyle w:val="Paragraphedeliste"/>
        <w:numPr>
          <w:ilvl w:val="0"/>
          <w:numId w:val="55"/>
        </w:numPr>
        <w:jc w:val="both"/>
        <w:rPr>
          <w:b/>
          <w:sz w:val="24"/>
          <w:szCs w:val="24"/>
          <w:lang w:val="fr-FR"/>
        </w:rPr>
      </w:pPr>
      <w:r w:rsidRPr="00031A16">
        <w:rPr>
          <w:sz w:val="24"/>
          <w:szCs w:val="24"/>
          <w:lang w:val="fr-FR"/>
        </w:rPr>
        <w:t xml:space="preserve">S’inscrire dans la volonté d’une </w:t>
      </w:r>
      <w:r w:rsidRPr="00F0074A">
        <w:rPr>
          <w:b/>
          <w:i/>
          <w:sz w:val="24"/>
          <w:szCs w:val="24"/>
          <w:lang w:val="fr-FR"/>
        </w:rPr>
        <w:t>meilleur gestion partagée des connaissances et de l’information entre acteurs et citoyens au sein de chaque commune afin de repérer et d’utiliser au mieux les ressources disponibles et parfois sous-utilisées</w:t>
      </w:r>
      <w:r w:rsidRPr="00F0074A">
        <w:rPr>
          <w:b/>
          <w:sz w:val="24"/>
          <w:szCs w:val="24"/>
          <w:lang w:val="fr-FR"/>
        </w:rPr>
        <w:t>.</w:t>
      </w:r>
    </w:p>
    <w:p w:rsidR="00194AD4" w:rsidRPr="00031A16" w:rsidRDefault="00194AD4" w:rsidP="00194AD4">
      <w:pPr>
        <w:pStyle w:val="Paragraphedeliste"/>
        <w:rPr>
          <w:b/>
          <w:sz w:val="24"/>
          <w:szCs w:val="24"/>
          <w:lang w:val="fr-FR"/>
        </w:rPr>
      </w:pPr>
    </w:p>
    <w:p w:rsidR="00194AD4" w:rsidRPr="006F59D4" w:rsidRDefault="00194AD4" w:rsidP="008F0E03">
      <w:pPr>
        <w:pStyle w:val="Paragraphedeliste"/>
        <w:numPr>
          <w:ilvl w:val="0"/>
          <w:numId w:val="55"/>
        </w:numPr>
        <w:jc w:val="both"/>
        <w:rPr>
          <w:b/>
          <w:sz w:val="24"/>
          <w:szCs w:val="24"/>
          <w:lang w:val="fr-FR"/>
        </w:rPr>
      </w:pPr>
      <w:r>
        <w:rPr>
          <w:sz w:val="24"/>
          <w:szCs w:val="24"/>
          <w:lang w:val="fr-FR"/>
        </w:rPr>
        <w:t>Constituer un moment clef dans le processus de coresponsabilité.</w:t>
      </w:r>
    </w:p>
    <w:p w:rsidR="00CF630E" w:rsidRPr="007F730B" w:rsidRDefault="00CF630E" w:rsidP="007F730B">
      <w:pPr>
        <w:jc w:val="both"/>
        <w:rPr>
          <w:b/>
          <w:sz w:val="24"/>
          <w:szCs w:val="24"/>
          <w:lang w:val="fr-FR"/>
        </w:rPr>
      </w:pPr>
    </w:p>
    <w:p w:rsidR="00B646AB" w:rsidRDefault="00626AA2" w:rsidP="008F0E03">
      <w:pPr>
        <w:pStyle w:val="Titre3"/>
        <w:numPr>
          <w:ilvl w:val="0"/>
          <w:numId w:val="87"/>
        </w:numPr>
        <w:rPr>
          <w:color w:val="auto"/>
          <w:sz w:val="24"/>
          <w:szCs w:val="24"/>
          <w:lang w:val="fr-FR"/>
        </w:rPr>
      </w:pPr>
      <w:bookmarkStart w:id="45" w:name="_Toc523086672"/>
      <w:r w:rsidRPr="00DC79E3">
        <w:rPr>
          <w:color w:val="auto"/>
          <w:sz w:val="24"/>
          <w:szCs w:val="24"/>
          <w:lang w:val="fr-FR"/>
        </w:rPr>
        <w:t>Présen</w:t>
      </w:r>
      <w:r w:rsidR="00726636">
        <w:rPr>
          <w:color w:val="auto"/>
          <w:sz w:val="24"/>
          <w:szCs w:val="24"/>
          <w:lang w:val="fr-FR"/>
        </w:rPr>
        <w:t>tation de la Z</w:t>
      </w:r>
      <w:r w:rsidRPr="00DC79E3">
        <w:rPr>
          <w:color w:val="auto"/>
          <w:sz w:val="24"/>
          <w:szCs w:val="24"/>
          <w:lang w:val="fr-FR"/>
        </w:rPr>
        <w:t>one LOVA</w:t>
      </w:r>
      <w:bookmarkEnd w:id="45"/>
    </w:p>
    <w:p w:rsidR="006F0671" w:rsidRPr="006F0671" w:rsidRDefault="006F0671" w:rsidP="006F0671">
      <w:pPr>
        <w:rPr>
          <w:lang w:val="fr-FR"/>
        </w:rPr>
      </w:pPr>
    </w:p>
    <w:p w:rsidR="00726636" w:rsidRDefault="00726636" w:rsidP="00E955D0">
      <w:pPr>
        <w:jc w:val="both"/>
        <w:rPr>
          <w:sz w:val="24"/>
          <w:szCs w:val="24"/>
          <w:lang w:val="fr-FR"/>
        </w:rPr>
      </w:pPr>
      <w:r>
        <w:rPr>
          <w:sz w:val="24"/>
          <w:szCs w:val="24"/>
          <w:lang w:val="fr-FR"/>
        </w:rPr>
        <w:t xml:space="preserve">Pour présenter la zone LOVA, nous avons choisi de nous basés sur le diagnostic social réalisé, en 2016, par la Manager de Quartier,  en collaboration avec  son équipe, tous détachés pour la zone LOVA à la Maison </w:t>
      </w:r>
      <w:proofErr w:type="spellStart"/>
      <w:r>
        <w:rPr>
          <w:sz w:val="24"/>
          <w:szCs w:val="24"/>
          <w:lang w:val="fr-FR"/>
        </w:rPr>
        <w:t>Intergénérationelle</w:t>
      </w:r>
      <w:proofErr w:type="spellEnd"/>
      <w:r>
        <w:rPr>
          <w:sz w:val="24"/>
          <w:szCs w:val="24"/>
          <w:lang w:val="fr-FR"/>
        </w:rPr>
        <w:t xml:space="preserve"> d’</w:t>
      </w:r>
      <w:proofErr w:type="spellStart"/>
      <w:r>
        <w:rPr>
          <w:sz w:val="24"/>
          <w:szCs w:val="24"/>
          <w:lang w:val="fr-FR"/>
        </w:rPr>
        <w:t>Outremeuse</w:t>
      </w:r>
      <w:proofErr w:type="spellEnd"/>
      <w:r>
        <w:rPr>
          <w:sz w:val="24"/>
          <w:szCs w:val="24"/>
          <w:lang w:val="fr-FR"/>
        </w:rPr>
        <w:t>.</w:t>
      </w:r>
      <w:r w:rsidR="00E955D0" w:rsidRPr="00E955D0">
        <w:rPr>
          <w:rFonts w:cs="Arial"/>
          <w:color w:val="000000" w:themeColor="text1"/>
          <w:sz w:val="24"/>
          <w:szCs w:val="24"/>
        </w:rPr>
        <w:t xml:space="preserve"> </w:t>
      </w:r>
      <w:r w:rsidR="00E955D0">
        <w:rPr>
          <w:rFonts w:cs="Arial"/>
          <w:color w:val="000000" w:themeColor="text1"/>
          <w:sz w:val="24"/>
          <w:szCs w:val="24"/>
        </w:rPr>
        <w:t xml:space="preserve">L’idée étant, outre de présenter la zone à travers le regard des acteurs de terrain (associations, agents communaux et usagers), de montrer comment la Manager et son équipe se sont approprié le dispositif PCS à travers l’élaboration du diagnostic en concertation avec les associations et les habitants. </w:t>
      </w:r>
      <w:r>
        <w:rPr>
          <w:sz w:val="24"/>
          <w:szCs w:val="24"/>
          <w:lang w:val="fr-FR"/>
        </w:rPr>
        <w:t xml:space="preserve"> </w:t>
      </w:r>
    </w:p>
    <w:p w:rsidR="004F09E4" w:rsidRDefault="00714F60" w:rsidP="00B646AB">
      <w:pPr>
        <w:tabs>
          <w:tab w:val="left" w:pos="5400"/>
        </w:tabs>
        <w:jc w:val="both"/>
        <w:rPr>
          <w:sz w:val="24"/>
          <w:szCs w:val="24"/>
          <w:lang w:val="fr-FR"/>
        </w:rPr>
      </w:pPr>
      <w:r w:rsidRPr="00714F60">
        <w:rPr>
          <w:sz w:val="24"/>
          <w:szCs w:val="24"/>
        </w:rPr>
        <w:t>Comme dit dans l’i</w:t>
      </w:r>
      <w:r w:rsidR="00F82EB3">
        <w:rPr>
          <w:sz w:val="24"/>
          <w:szCs w:val="24"/>
        </w:rPr>
        <w:t>n</w:t>
      </w:r>
      <w:r w:rsidR="004F09E4">
        <w:rPr>
          <w:sz w:val="24"/>
          <w:szCs w:val="24"/>
        </w:rPr>
        <w:t>troduction générale, nous avons présenté, dans le chapitre IV,</w:t>
      </w:r>
      <w:r w:rsidRPr="00714F60">
        <w:rPr>
          <w:sz w:val="24"/>
          <w:szCs w:val="24"/>
        </w:rPr>
        <w:t xml:space="preserve"> </w:t>
      </w:r>
      <w:r w:rsidR="004F09E4">
        <w:rPr>
          <w:sz w:val="24"/>
          <w:szCs w:val="24"/>
        </w:rPr>
        <w:t>la mise en place du décret 2008</w:t>
      </w:r>
      <w:r w:rsidRPr="00714F60">
        <w:rPr>
          <w:sz w:val="24"/>
          <w:szCs w:val="24"/>
        </w:rPr>
        <w:t xml:space="preserve"> au sein de la Ville de liège, dans sa composante formelle et réglementaire  ou politico-administrative. </w:t>
      </w:r>
      <w:r w:rsidR="004F09E4">
        <w:rPr>
          <w:sz w:val="24"/>
          <w:szCs w:val="24"/>
        </w:rPr>
        <w:t>Dans le chapitre V, nous avons montré</w:t>
      </w:r>
      <w:r w:rsidRPr="00714F60">
        <w:rPr>
          <w:sz w:val="24"/>
          <w:szCs w:val="24"/>
        </w:rPr>
        <w:t xml:space="preserve"> </w:t>
      </w:r>
      <w:r w:rsidRPr="00714F60">
        <w:rPr>
          <w:lang w:val="fr-FR"/>
        </w:rPr>
        <w:t xml:space="preserve">le </w:t>
      </w:r>
      <w:proofErr w:type="spellStart"/>
      <w:r w:rsidRPr="00714F60">
        <w:rPr>
          <w:i/>
          <w:sz w:val="24"/>
          <w:szCs w:val="24"/>
          <w:lang w:val="fr-FR"/>
        </w:rPr>
        <w:t>socio-</w:t>
      </w:r>
      <w:r w:rsidRPr="00714F60">
        <w:rPr>
          <w:i/>
          <w:sz w:val="24"/>
          <w:szCs w:val="24"/>
          <w:lang w:val="fr-FR"/>
        </w:rPr>
        <w:lastRenderedPageBreak/>
        <w:t>gramme</w:t>
      </w:r>
      <w:proofErr w:type="spellEnd"/>
      <w:r w:rsidR="002C48D2">
        <w:rPr>
          <w:sz w:val="24"/>
          <w:szCs w:val="24"/>
          <w:lang w:val="fr-FR"/>
        </w:rPr>
        <w:t xml:space="preserve"> ou</w:t>
      </w:r>
      <w:r w:rsidRPr="00714F60">
        <w:rPr>
          <w:sz w:val="24"/>
          <w:szCs w:val="24"/>
          <w:lang w:val="fr-FR"/>
        </w:rPr>
        <w:t xml:space="preserve"> l’arrangement politico-administratif </w:t>
      </w:r>
      <w:r w:rsidRPr="00714F60">
        <w:rPr>
          <w:i/>
          <w:sz w:val="24"/>
          <w:szCs w:val="24"/>
          <w:lang w:val="fr-FR"/>
        </w:rPr>
        <w:t>où se glisse le jeu des acteurs qui y aménagent les modalités de mise en œuvre</w:t>
      </w:r>
      <w:r w:rsidRPr="00714F60">
        <w:rPr>
          <w:sz w:val="24"/>
          <w:szCs w:val="24"/>
          <w:lang w:val="fr-FR"/>
        </w:rPr>
        <w:t xml:space="preserve">. </w:t>
      </w:r>
    </w:p>
    <w:p w:rsidR="00A66044" w:rsidRDefault="004F09E4" w:rsidP="00B646AB">
      <w:pPr>
        <w:tabs>
          <w:tab w:val="left" w:pos="5400"/>
        </w:tabs>
        <w:jc w:val="both"/>
        <w:rPr>
          <w:sz w:val="24"/>
          <w:szCs w:val="24"/>
          <w:lang w:val="fr-FR"/>
        </w:rPr>
      </w:pPr>
      <w:r>
        <w:rPr>
          <w:sz w:val="24"/>
          <w:szCs w:val="24"/>
          <w:lang w:val="fr-FR"/>
        </w:rPr>
        <w:t>A ce niveau d’analyse,</w:t>
      </w:r>
      <w:r w:rsidR="00714F60" w:rsidRPr="00714F60">
        <w:rPr>
          <w:sz w:val="24"/>
          <w:szCs w:val="24"/>
          <w:lang w:val="fr-FR"/>
        </w:rPr>
        <w:t xml:space="preserve"> nous allons réduire le focus pour voir  comment ont été traduis sur le terrain l’appropriation des termes de l’évaluation du décret 2008  par les acteurs de la Zone LOVA et  comment s’est opération</w:t>
      </w:r>
      <w:r w:rsidR="00EB455B">
        <w:rPr>
          <w:sz w:val="24"/>
          <w:szCs w:val="24"/>
          <w:lang w:val="fr-FR"/>
        </w:rPr>
        <w:t>nalisé</w:t>
      </w:r>
      <w:r w:rsidR="00714F60" w:rsidRPr="00714F60">
        <w:rPr>
          <w:sz w:val="24"/>
          <w:szCs w:val="24"/>
          <w:lang w:val="fr-FR"/>
        </w:rPr>
        <w:t xml:space="preserve"> l’élaboration du</w:t>
      </w:r>
      <w:r w:rsidR="00714F60" w:rsidRPr="00714F60">
        <w:rPr>
          <w:b/>
          <w:i/>
          <w:sz w:val="24"/>
          <w:szCs w:val="24"/>
          <w:lang w:val="fr-FR"/>
        </w:rPr>
        <w:t xml:space="preserve"> diagnostic social </w:t>
      </w:r>
      <w:r w:rsidR="00714F60" w:rsidRPr="00714F60">
        <w:rPr>
          <w:sz w:val="24"/>
          <w:szCs w:val="24"/>
          <w:lang w:val="fr-FR"/>
        </w:rPr>
        <w:t xml:space="preserve">au sein de la zone. </w:t>
      </w:r>
    </w:p>
    <w:p w:rsidR="004A12AC" w:rsidRDefault="004A12AC" w:rsidP="00B646AB">
      <w:pPr>
        <w:tabs>
          <w:tab w:val="left" w:pos="5400"/>
        </w:tabs>
        <w:jc w:val="both"/>
        <w:rPr>
          <w:sz w:val="24"/>
          <w:szCs w:val="24"/>
          <w:lang w:val="fr-FR"/>
        </w:rPr>
      </w:pPr>
    </w:p>
    <w:p w:rsidR="006223B9" w:rsidRDefault="00EB455B" w:rsidP="006223B9">
      <w:pPr>
        <w:pStyle w:val="Titre3"/>
        <w:numPr>
          <w:ilvl w:val="1"/>
          <w:numId w:val="87"/>
        </w:numPr>
        <w:rPr>
          <w:color w:val="000000" w:themeColor="text1"/>
          <w:lang w:val="fr-FR"/>
        </w:rPr>
      </w:pPr>
      <w:bookmarkStart w:id="46" w:name="_Toc523086673"/>
      <w:r w:rsidRPr="006223B9">
        <w:rPr>
          <w:color w:val="000000" w:themeColor="text1"/>
          <w:lang w:val="fr-FR"/>
        </w:rPr>
        <w:t>Le diagnostic social de l</w:t>
      </w:r>
      <w:r w:rsidR="006F59D4" w:rsidRPr="006223B9">
        <w:rPr>
          <w:color w:val="000000" w:themeColor="text1"/>
          <w:lang w:val="fr-FR"/>
        </w:rPr>
        <w:t>a zone LOVA</w:t>
      </w:r>
      <w:bookmarkEnd w:id="46"/>
    </w:p>
    <w:p w:rsidR="006223B9" w:rsidRPr="006223B9" w:rsidRDefault="006223B9" w:rsidP="006223B9">
      <w:pPr>
        <w:rPr>
          <w:lang w:val="fr-FR"/>
        </w:rPr>
      </w:pPr>
    </w:p>
    <w:p w:rsidR="00FA64A4" w:rsidRPr="0006155B" w:rsidRDefault="00D14BC8" w:rsidP="001856E0">
      <w:pPr>
        <w:jc w:val="both"/>
        <w:rPr>
          <w:sz w:val="24"/>
          <w:szCs w:val="24"/>
        </w:rPr>
      </w:pPr>
      <w:r>
        <w:rPr>
          <w:sz w:val="24"/>
          <w:szCs w:val="24"/>
          <w:lang w:val="fr-FR"/>
        </w:rPr>
        <w:t>Comme dit plus haut,</w:t>
      </w:r>
      <w:r w:rsidR="00401BDB">
        <w:rPr>
          <w:sz w:val="24"/>
          <w:szCs w:val="24"/>
          <w:lang w:val="fr-FR"/>
        </w:rPr>
        <w:t xml:space="preserve"> ce diagnostic</w:t>
      </w:r>
      <w:r>
        <w:rPr>
          <w:sz w:val="24"/>
          <w:szCs w:val="24"/>
          <w:lang w:val="fr-FR"/>
        </w:rPr>
        <w:t xml:space="preserve"> a été </w:t>
      </w:r>
      <w:r w:rsidR="00B0713B">
        <w:rPr>
          <w:sz w:val="24"/>
          <w:szCs w:val="24"/>
          <w:lang w:val="fr-FR"/>
        </w:rPr>
        <w:t>réalisé par la M</w:t>
      </w:r>
      <w:r w:rsidR="006945F5">
        <w:rPr>
          <w:sz w:val="24"/>
          <w:szCs w:val="24"/>
          <w:lang w:val="fr-FR"/>
        </w:rPr>
        <w:t>ana</w:t>
      </w:r>
      <w:r w:rsidR="00B0713B">
        <w:rPr>
          <w:sz w:val="24"/>
          <w:szCs w:val="24"/>
          <w:lang w:val="fr-FR"/>
        </w:rPr>
        <w:t>ger de Q</w:t>
      </w:r>
      <w:r w:rsidR="00727C39">
        <w:rPr>
          <w:sz w:val="24"/>
          <w:szCs w:val="24"/>
          <w:lang w:val="fr-FR"/>
        </w:rPr>
        <w:t>uartier</w:t>
      </w:r>
      <w:r w:rsidR="00CF12F6">
        <w:rPr>
          <w:sz w:val="24"/>
          <w:szCs w:val="24"/>
          <w:lang w:val="fr-FR"/>
        </w:rPr>
        <w:t>,</w:t>
      </w:r>
      <w:r w:rsidR="00727C39">
        <w:rPr>
          <w:sz w:val="24"/>
          <w:szCs w:val="24"/>
          <w:lang w:val="fr-FR"/>
        </w:rPr>
        <w:t xml:space="preserve">  </w:t>
      </w:r>
      <w:r w:rsidR="00CF12F6">
        <w:rPr>
          <w:sz w:val="24"/>
          <w:szCs w:val="24"/>
          <w:lang w:val="fr-FR"/>
        </w:rPr>
        <w:t xml:space="preserve">en collaboration avec </w:t>
      </w:r>
      <w:r w:rsidR="00727C39">
        <w:rPr>
          <w:sz w:val="24"/>
          <w:szCs w:val="24"/>
          <w:lang w:val="fr-FR"/>
        </w:rPr>
        <w:t xml:space="preserve"> son </w:t>
      </w:r>
      <w:r w:rsidR="006945F5">
        <w:rPr>
          <w:sz w:val="24"/>
          <w:szCs w:val="24"/>
          <w:lang w:val="fr-FR"/>
        </w:rPr>
        <w:t>équipe</w:t>
      </w:r>
      <w:r w:rsidR="0039714F">
        <w:rPr>
          <w:sz w:val="24"/>
          <w:szCs w:val="24"/>
          <w:lang w:val="fr-FR"/>
        </w:rPr>
        <w:t>, en 2016.</w:t>
      </w:r>
    </w:p>
    <w:p w:rsidR="00D14BC8" w:rsidRDefault="00401BDB" w:rsidP="001856E0">
      <w:pPr>
        <w:jc w:val="both"/>
        <w:rPr>
          <w:sz w:val="24"/>
          <w:szCs w:val="24"/>
          <w:lang w:val="fr-FR"/>
        </w:rPr>
      </w:pPr>
      <w:r>
        <w:rPr>
          <w:sz w:val="24"/>
          <w:szCs w:val="24"/>
          <w:lang w:val="fr-FR"/>
        </w:rPr>
        <w:t xml:space="preserve">L’équipe </w:t>
      </w:r>
      <w:r w:rsidR="00FA64A4">
        <w:rPr>
          <w:sz w:val="24"/>
          <w:szCs w:val="24"/>
          <w:lang w:val="fr-FR"/>
        </w:rPr>
        <w:t>est composé</w:t>
      </w:r>
      <w:r>
        <w:rPr>
          <w:sz w:val="24"/>
          <w:szCs w:val="24"/>
          <w:lang w:val="fr-FR"/>
        </w:rPr>
        <w:t>e</w:t>
      </w:r>
      <w:r w:rsidR="00FA64A4">
        <w:rPr>
          <w:sz w:val="24"/>
          <w:szCs w:val="24"/>
          <w:lang w:val="fr-FR"/>
        </w:rPr>
        <w:t xml:space="preserve"> de deux ani</w:t>
      </w:r>
      <w:r w:rsidR="00366B8D">
        <w:rPr>
          <w:sz w:val="24"/>
          <w:szCs w:val="24"/>
          <w:lang w:val="fr-FR"/>
        </w:rPr>
        <w:t>mateurs Jeunesse et Sport et de trois</w:t>
      </w:r>
      <w:r w:rsidR="00FA64A4">
        <w:rPr>
          <w:sz w:val="24"/>
          <w:szCs w:val="24"/>
          <w:lang w:val="fr-FR"/>
        </w:rPr>
        <w:t xml:space="preserve"> animatrice</w:t>
      </w:r>
      <w:r w:rsidR="00366B8D">
        <w:rPr>
          <w:sz w:val="24"/>
          <w:szCs w:val="24"/>
          <w:lang w:val="fr-FR"/>
        </w:rPr>
        <w:t>s, une</w:t>
      </w:r>
      <w:r w:rsidR="00FA64A4">
        <w:rPr>
          <w:sz w:val="24"/>
          <w:szCs w:val="24"/>
          <w:lang w:val="fr-FR"/>
        </w:rPr>
        <w:t xml:space="preserve"> </w:t>
      </w:r>
      <w:r w:rsidR="00DB4FD5">
        <w:rPr>
          <w:sz w:val="24"/>
          <w:szCs w:val="24"/>
          <w:lang w:val="fr-FR"/>
        </w:rPr>
        <w:t>I</w:t>
      </w:r>
      <w:r w:rsidR="00FA64A4">
        <w:rPr>
          <w:sz w:val="24"/>
          <w:szCs w:val="24"/>
          <w:lang w:val="fr-FR"/>
        </w:rPr>
        <w:t>ntergénérationnelle</w:t>
      </w:r>
      <w:r w:rsidR="00366B8D">
        <w:rPr>
          <w:sz w:val="24"/>
          <w:szCs w:val="24"/>
          <w:lang w:val="fr-FR"/>
        </w:rPr>
        <w:t>, une</w:t>
      </w:r>
      <w:r w:rsidR="00DB4FD5">
        <w:rPr>
          <w:sz w:val="24"/>
          <w:szCs w:val="24"/>
          <w:lang w:val="fr-FR"/>
        </w:rPr>
        <w:t xml:space="preserve"> S</w:t>
      </w:r>
      <w:r w:rsidR="00FA64A4">
        <w:rPr>
          <w:sz w:val="24"/>
          <w:szCs w:val="24"/>
          <w:lang w:val="fr-FR"/>
        </w:rPr>
        <w:t>ocio-éducative et de créativit</w:t>
      </w:r>
      <w:r w:rsidR="00366B8D">
        <w:rPr>
          <w:sz w:val="24"/>
          <w:szCs w:val="24"/>
          <w:lang w:val="fr-FR"/>
        </w:rPr>
        <w:t xml:space="preserve">é et une autre </w:t>
      </w:r>
      <w:proofErr w:type="spellStart"/>
      <w:r w:rsidR="00366B8D">
        <w:rPr>
          <w:sz w:val="24"/>
          <w:szCs w:val="24"/>
          <w:lang w:val="fr-FR"/>
        </w:rPr>
        <w:t>Socio-Culturelle</w:t>
      </w:r>
      <w:proofErr w:type="spellEnd"/>
      <w:r w:rsidR="00366B8D">
        <w:rPr>
          <w:sz w:val="24"/>
          <w:szCs w:val="24"/>
          <w:lang w:val="fr-FR"/>
        </w:rPr>
        <w:t>.</w:t>
      </w:r>
    </w:p>
    <w:p w:rsidR="00CF12F6" w:rsidRDefault="00FA64A4" w:rsidP="001856E0">
      <w:pPr>
        <w:jc w:val="both"/>
        <w:rPr>
          <w:sz w:val="24"/>
          <w:szCs w:val="24"/>
          <w:lang w:val="fr-FR"/>
        </w:rPr>
      </w:pPr>
      <w:r>
        <w:rPr>
          <w:sz w:val="24"/>
          <w:szCs w:val="24"/>
          <w:lang w:val="fr-FR"/>
        </w:rPr>
        <w:t xml:space="preserve">La manager de quartier </w:t>
      </w:r>
      <w:r w:rsidR="00401BDB">
        <w:rPr>
          <w:sz w:val="24"/>
          <w:szCs w:val="24"/>
          <w:lang w:val="fr-FR"/>
        </w:rPr>
        <w:t>coordonne l’équipe et toutes l</w:t>
      </w:r>
      <w:r>
        <w:rPr>
          <w:sz w:val="24"/>
          <w:szCs w:val="24"/>
          <w:lang w:val="fr-FR"/>
        </w:rPr>
        <w:t>es réunions de coordinations de</w:t>
      </w:r>
      <w:r w:rsidR="00F0074A">
        <w:rPr>
          <w:sz w:val="24"/>
          <w:szCs w:val="24"/>
          <w:lang w:val="fr-FR"/>
        </w:rPr>
        <w:t xml:space="preserve"> la</w:t>
      </w:r>
      <w:r>
        <w:rPr>
          <w:sz w:val="24"/>
          <w:szCs w:val="24"/>
          <w:lang w:val="fr-FR"/>
        </w:rPr>
        <w:t xml:space="preserve"> zone  avec</w:t>
      </w:r>
      <w:r w:rsidR="00DB4FD5">
        <w:rPr>
          <w:sz w:val="24"/>
          <w:szCs w:val="24"/>
          <w:lang w:val="fr-FR"/>
        </w:rPr>
        <w:t xml:space="preserve"> les autres agents </w:t>
      </w:r>
      <w:r>
        <w:rPr>
          <w:sz w:val="24"/>
          <w:szCs w:val="24"/>
          <w:lang w:val="fr-FR"/>
        </w:rPr>
        <w:t xml:space="preserve"> </w:t>
      </w:r>
      <w:r w:rsidR="00DB4FD5">
        <w:rPr>
          <w:sz w:val="24"/>
          <w:szCs w:val="24"/>
          <w:lang w:val="fr-FR"/>
        </w:rPr>
        <w:t>de la commune  (bibliothécaires, respo</w:t>
      </w:r>
      <w:r w:rsidR="002B4A88">
        <w:rPr>
          <w:sz w:val="24"/>
          <w:szCs w:val="24"/>
          <w:lang w:val="fr-FR"/>
        </w:rPr>
        <w:t>nsables de maison de jeunes,</w:t>
      </w:r>
      <w:r w:rsidR="00DB4FD5">
        <w:rPr>
          <w:sz w:val="24"/>
          <w:szCs w:val="24"/>
          <w:lang w:val="fr-FR"/>
        </w:rPr>
        <w:t xml:space="preserve"> centre de créativité</w:t>
      </w:r>
      <w:r w:rsidR="002B4A88">
        <w:rPr>
          <w:sz w:val="24"/>
          <w:szCs w:val="24"/>
          <w:lang w:val="fr-FR"/>
        </w:rPr>
        <w:t xml:space="preserve">, </w:t>
      </w:r>
      <w:r w:rsidR="00DB4FD5">
        <w:rPr>
          <w:sz w:val="24"/>
          <w:szCs w:val="24"/>
          <w:lang w:val="fr-FR"/>
        </w:rPr>
        <w:t>...). Elle participe également à toutes les réunions de</w:t>
      </w:r>
      <w:r w:rsidR="0039714F">
        <w:rPr>
          <w:sz w:val="24"/>
          <w:szCs w:val="24"/>
          <w:lang w:val="fr-FR"/>
        </w:rPr>
        <w:t xml:space="preserve">s </w:t>
      </w:r>
      <w:r w:rsidR="00DB4FD5">
        <w:rPr>
          <w:sz w:val="24"/>
          <w:szCs w:val="24"/>
          <w:lang w:val="fr-FR"/>
        </w:rPr>
        <w:t xml:space="preserve"> coordinations de quartier mise en place par le milieu associatif</w:t>
      </w:r>
      <w:r w:rsidR="00C03BC3">
        <w:rPr>
          <w:sz w:val="24"/>
          <w:szCs w:val="24"/>
          <w:lang w:val="fr-FR"/>
        </w:rPr>
        <w:t xml:space="preserve"> sur la zone</w:t>
      </w:r>
      <w:r w:rsidR="00732F20">
        <w:rPr>
          <w:sz w:val="24"/>
          <w:szCs w:val="24"/>
          <w:lang w:val="fr-FR"/>
        </w:rPr>
        <w:t>.</w:t>
      </w:r>
      <w:r w:rsidR="00954393">
        <w:rPr>
          <w:sz w:val="24"/>
          <w:szCs w:val="24"/>
          <w:lang w:val="fr-FR"/>
        </w:rPr>
        <w:t xml:space="preserve"> </w:t>
      </w:r>
      <w:r w:rsidR="0039714F">
        <w:rPr>
          <w:sz w:val="24"/>
          <w:szCs w:val="24"/>
          <w:lang w:val="fr-FR"/>
        </w:rPr>
        <w:t>Au moment, où la Manager rédige ce diagnostic, celles-ci sont au nombre de trois. Au moment de mon stage, l’une d’elles (CAAMLO)</w:t>
      </w:r>
      <w:r w:rsidR="00954393">
        <w:rPr>
          <w:sz w:val="24"/>
          <w:szCs w:val="24"/>
          <w:lang w:val="fr-FR"/>
        </w:rPr>
        <w:t xml:space="preserve"> </w:t>
      </w:r>
      <w:r w:rsidR="0039714F">
        <w:rPr>
          <w:sz w:val="24"/>
          <w:szCs w:val="24"/>
          <w:lang w:val="fr-FR"/>
        </w:rPr>
        <w:t>n’est plus en fonction.</w:t>
      </w:r>
      <w:r>
        <w:rPr>
          <w:sz w:val="24"/>
          <w:szCs w:val="24"/>
          <w:lang w:val="fr-FR"/>
        </w:rPr>
        <w:t xml:space="preserve">  </w:t>
      </w:r>
    </w:p>
    <w:p w:rsidR="00EF19C0" w:rsidRDefault="00D14BC8" w:rsidP="00EF19C0">
      <w:pPr>
        <w:jc w:val="both"/>
        <w:rPr>
          <w:sz w:val="24"/>
          <w:szCs w:val="24"/>
          <w:lang w:val="fr-FR"/>
        </w:rPr>
      </w:pPr>
      <w:r>
        <w:rPr>
          <w:sz w:val="24"/>
          <w:szCs w:val="24"/>
          <w:lang w:val="fr-FR"/>
        </w:rPr>
        <w:t>L</w:t>
      </w:r>
      <w:r w:rsidR="00D304F9">
        <w:rPr>
          <w:sz w:val="24"/>
          <w:szCs w:val="24"/>
          <w:lang w:val="fr-FR"/>
        </w:rPr>
        <w:t>e diagnostic</w:t>
      </w:r>
      <w:r w:rsidR="0012776E">
        <w:rPr>
          <w:sz w:val="24"/>
          <w:szCs w:val="24"/>
          <w:lang w:val="fr-FR"/>
        </w:rPr>
        <w:t xml:space="preserve"> a</w:t>
      </w:r>
      <w:r w:rsidR="0098158D">
        <w:rPr>
          <w:sz w:val="24"/>
          <w:szCs w:val="24"/>
          <w:lang w:val="fr-FR"/>
        </w:rPr>
        <w:t xml:space="preserve"> été élaboré sur</w:t>
      </w:r>
      <w:r w:rsidR="00934205">
        <w:rPr>
          <w:sz w:val="24"/>
          <w:szCs w:val="24"/>
          <w:lang w:val="fr-FR"/>
        </w:rPr>
        <w:t xml:space="preserve"> base</w:t>
      </w:r>
      <w:r w:rsidR="0098158D">
        <w:rPr>
          <w:sz w:val="24"/>
          <w:szCs w:val="24"/>
          <w:lang w:val="fr-FR"/>
        </w:rPr>
        <w:t xml:space="preserve"> de données objectives et subjectives, obtenues</w:t>
      </w:r>
      <w:r w:rsidR="00934205">
        <w:rPr>
          <w:sz w:val="24"/>
          <w:szCs w:val="24"/>
          <w:lang w:val="fr-FR"/>
        </w:rPr>
        <w:t xml:space="preserve"> au travers</w:t>
      </w:r>
      <w:r w:rsidR="0098158D">
        <w:rPr>
          <w:sz w:val="24"/>
          <w:szCs w:val="24"/>
          <w:lang w:val="fr-FR"/>
        </w:rPr>
        <w:t xml:space="preserve"> de documents officiel</w:t>
      </w:r>
      <w:r w:rsidR="00D304F9">
        <w:rPr>
          <w:sz w:val="24"/>
          <w:szCs w:val="24"/>
          <w:lang w:val="fr-FR"/>
        </w:rPr>
        <w:t>s</w:t>
      </w:r>
      <w:r w:rsidR="0098158D">
        <w:rPr>
          <w:sz w:val="24"/>
          <w:szCs w:val="24"/>
          <w:lang w:val="fr-FR"/>
        </w:rPr>
        <w:t xml:space="preserve"> et</w:t>
      </w:r>
      <w:r w:rsidR="000461D7">
        <w:rPr>
          <w:sz w:val="24"/>
          <w:szCs w:val="24"/>
          <w:lang w:val="fr-FR"/>
        </w:rPr>
        <w:t xml:space="preserve"> de rencontre</w:t>
      </w:r>
      <w:r w:rsidR="00934205">
        <w:rPr>
          <w:sz w:val="24"/>
          <w:szCs w:val="24"/>
          <w:lang w:val="fr-FR"/>
        </w:rPr>
        <w:t>s</w:t>
      </w:r>
      <w:r w:rsidR="000461D7">
        <w:rPr>
          <w:sz w:val="24"/>
          <w:szCs w:val="24"/>
          <w:lang w:val="fr-FR"/>
        </w:rPr>
        <w:t xml:space="preserve"> avec les Comités de Quartier, les coordinations d’associations, les associa</w:t>
      </w:r>
      <w:r w:rsidR="002B4A88">
        <w:rPr>
          <w:sz w:val="24"/>
          <w:szCs w:val="24"/>
          <w:lang w:val="fr-FR"/>
        </w:rPr>
        <w:t>tions partenaires sur la Zone, d</w:t>
      </w:r>
      <w:r w:rsidR="000461D7">
        <w:rPr>
          <w:sz w:val="24"/>
          <w:szCs w:val="24"/>
          <w:lang w:val="fr-FR"/>
        </w:rPr>
        <w:t>es habitant</w:t>
      </w:r>
      <w:r w:rsidR="00996833">
        <w:rPr>
          <w:sz w:val="24"/>
          <w:szCs w:val="24"/>
          <w:lang w:val="fr-FR"/>
        </w:rPr>
        <w:t>s fréquentant les ateliers des</w:t>
      </w:r>
      <w:r w:rsidR="000461D7">
        <w:rPr>
          <w:sz w:val="24"/>
          <w:szCs w:val="24"/>
          <w:lang w:val="fr-FR"/>
        </w:rPr>
        <w:t xml:space="preserve"> Maison</w:t>
      </w:r>
      <w:r w:rsidR="00996833">
        <w:rPr>
          <w:sz w:val="24"/>
          <w:szCs w:val="24"/>
          <w:lang w:val="fr-FR"/>
        </w:rPr>
        <w:t>s</w:t>
      </w:r>
      <w:r w:rsidR="000461D7">
        <w:rPr>
          <w:sz w:val="24"/>
          <w:szCs w:val="24"/>
          <w:lang w:val="fr-FR"/>
        </w:rPr>
        <w:t xml:space="preserve"> </w:t>
      </w:r>
      <w:proofErr w:type="spellStart"/>
      <w:r w:rsidR="000461D7">
        <w:rPr>
          <w:sz w:val="24"/>
          <w:szCs w:val="24"/>
          <w:lang w:val="fr-FR"/>
        </w:rPr>
        <w:t>Interg</w:t>
      </w:r>
      <w:r w:rsidR="001E68D2">
        <w:rPr>
          <w:sz w:val="24"/>
          <w:szCs w:val="24"/>
          <w:lang w:val="fr-FR"/>
        </w:rPr>
        <w:t>énérationelle</w:t>
      </w:r>
      <w:r w:rsidR="00996833">
        <w:rPr>
          <w:sz w:val="24"/>
          <w:szCs w:val="24"/>
          <w:lang w:val="fr-FR"/>
        </w:rPr>
        <w:t>s</w:t>
      </w:r>
      <w:proofErr w:type="spellEnd"/>
      <w:r w:rsidR="001E68D2">
        <w:rPr>
          <w:sz w:val="24"/>
          <w:szCs w:val="24"/>
          <w:lang w:val="fr-FR"/>
        </w:rPr>
        <w:t xml:space="preserve"> d’</w:t>
      </w:r>
      <w:proofErr w:type="spellStart"/>
      <w:r w:rsidR="001E68D2">
        <w:rPr>
          <w:sz w:val="24"/>
          <w:szCs w:val="24"/>
          <w:lang w:val="fr-FR"/>
        </w:rPr>
        <w:t>Outremeuse</w:t>
      </w:r>
      <w:proofErr w:type="spellEnd"/>
      <w:r w:rsidR="00996833">
        <w:rPr>
          <w:sz w:val="24"/>
          <w:szCs w:val="24"/>
          <w:lang w:val="fr-FR"/>
        </w:rPr>
        <w:t xml:space="preserve"> et du </w:t>
      </w:r>
      <w:proofErr w:type="spellStart"/>
      <w:r w:rsidR="00996833">
        <w:rPr>
          <w:sz w:val="24"/>
          <w:szCs w:val="24"/>
          <w:lang w:val="fr-FR"/>
        </w:rPr>
        <w:t>Longdoz</w:t>
      </w:r>
      <w:proofErr w:type="spellEnd"/>
      <w:r w:rsidR="00B14E70">
        <w:rPr>
          <w:sz w:val="24"/>
          <w:szCs w:val="24"/>
          <w:lang w:val="fr-FR"/>
        </w:rPr>
        <w:t>, la Police et d</w:t>
      </w:r>
      <w:r w:rsidR="000461D7">
        <w:rPr>
          <w:sz w:val="24"/>
          <w:szCs w:val="24"/>
          <w:lang w:val="fr-FR"/>
        </w:rPr>
        <w:t xml:space="preserve">es commerçants. </w:t>
      </w:r>
      <w:bookmarkStart w:id="47" w:name="__RefHeading__928_1174400541"/>
      <w:bookmarkStart w:id="48" w:name="_Toc447539735"/>
    </w:p>
    <w:p w:rsidR="00EF19C0" w:rsidRPr="00EF19C0" w:rsidRDefault="005708EF" w:rsidP="00EF19C0">
      <w:pPr>
        <w:jc w:val="both"/>
        <w:rPr>
          <w:sz w:val="24"/>
          <w:szCs w:val="24"/>
          <w:lang w:val="fr-FR"/>
        </w:rPr>
      </w:pPr>
      <w:r>
        <w:rPr>
          <w:rFonts w:cs="Arial"/>
          <w:color w:val="000000" w:themeColor="text1"/>
          <w:sz w:val="24"/>
          <w:szCs w:val="24"/>
        </w:rPr>
        <w:t xml:space="preserve">Concernant les données subjectives, nous avons relevé, au sein du diagnostic, </w:t>
      </w:r>
      <w:bookmarkEnd w:id="47"/>
      <w:bookmarkEnd w:id="48"/>
      <w:r>
        <w:rPr>
          <w:rFonts w:cs="Arial"/>
          <w:color w:val="000000" w:themeColor="text1"/>
          <w:sz w:val="24"/>
          <w:szCs w:val="24"/>
        </w:rPr>
        <w:t>les renseignements sur l’</w:t>
      </w:r>
      <w:r w:rsidRPr="009873B6">
        <w:rPr>
          <w:rFonts w:cs="Arial"/>
          <w:i/>
          <w:color w:val="000000" w:themeColor="text1"/>
          <w:sz w:val="24"/>
          <w:szCs w:val="24"/>
        </w:rPr>
        <w:t>appréciation</w:t>
      </w:r>
      <w:r>
        <w:rPr>
          <w:rFonts w:cs="Arial"/>
          <w:color w:val="000000" w:themeColor="text1"/>
          <w:sz w:val="24"/>
          <w:szCs w:val="24"/>
        </w:rPr>
        <w:t xml:space="preserve"> des services apportés à la population par le secteur publique et  privé. </w:t>
      </w:r>
    </w:p>
    <w:p w:rsidR="000031E5" w:rsidRPr="00B07B96" w:rsidRDefault="005708EF" w:rsidP="00B07B96">
      <w:pPr>
        <w:jc w:val="both"/>
        <w:rPr>
          <w:sz w:val="24"/>
          <w:szCs w:val="24"/>
        </w:rPr>
      </w:pPr>
      <w:r w:rsidRPr="00DC79E3">
        <w:rPr>
          <w:sz w:val="24"/>
          <w:szCs w:val="24"/>
        </w:rPr>
        <w:t xml:space="preserve">Ainsi on peut directement constater que ces renseignements ont été classés dans des catégories de sens en vue de donner une lisibilité par rapport aux préoccupations </w:t>
      </w:r>
      <w:r w:rsidRPr="00DC79E3">
        <w:rPr>
          <w:b/>
          <w:i/>
          <w:sz w:val="24"/>
          <w:szCs w:val="24"/>
        </w:rPr>
        <w:t>prioritaires</w:t>
      </w:r>
      <w:r w:rsidRPr="00DC79E3">
        <w:rPr>
          <w:b/>
          <w:sz w:val="24"/>
          <w:szCs w:val="24"/>
        </w:rPr>
        <w:t xml:space="preserve"> </w:t>
      </w:r>
      <w:r w:rsidRPr="00DC79E3">
        <w:rPr>
          <w:sz w:val="24"/>
          <w:szCs w:val="24"/>
        </w:rPr>
        <w:t>des associations et des habitants, nous les verrons plus en détail, plus loin dans le texte.</w:t>
      </w:r>
      <w:r w:rsidR="000031E5">
        <w:rPr>
          <w:sz w:val="24"/>
          <w:szCs w:val="24"/>
        </w:rPr>
        <w:t xml:space="preserve"> </w:t>
      </w:r>
    </w:p>
    <w:p w:rsidR="00915D15" w:rsidRPr="000031E5" w:rsidRDefault="00EF19C0" w:rsidP="00363707">
      <w:pPr>
        <w:jc w:val="both"/>
        <w:rPr>
          <w:sz w:val="24"/>
          <w:szCs w:val="24"/>
          <w:lang w:val="fr-FR"/>
        </w:rPr>
      </w:pPr>
      <w:r w:rsidRPr="00EB6EF0">
        <w:rPr>
          <w:sz w:val="24"/>
          <w:szCs w:val="24"/>
        </w:rPr>
        <w:t>Par rapport aux do</w:t>
      </w:r>
      <w:r w:rsidR="00EB6EF0" w:rsidRPr="00EB6EF0">
        <w:rPr>
          <w:sz w:val="24"/>
          <w:szCs w:val="24"/>
        </w:rPr>
        <w:t>nnées objectives,</w:t>
      </w:r>
      <w:r w:rsidR="00EB6EF0">
        <w:rPr>
          <w:sz w:val="24"/>
          <w:szCs w:val="24"/>
        </w:rPr>
        <w:t xml:space="preserve"> </w:t>
      </w:r>
      <w:r w:rsidR="00EB6EF0">
        <w:rPr>
          <w:sz w:val="24"/>
          <w:szCs w:val="24"/>
          <w:lang w:val="fr-FR"/>
        </w:rPr>
        <w:t>p</w:t>
      </w:r>
      <w:r>
        <w:rPr>
          <w:sz w:val="24"/>
          <w:szCs w:val="24"/>
          <w:lang w:val="fr-FR"/>
        </w:rPr>
        <w:t xml:space="preserve">our présenter, rapidement, </w:t>
      </w:r>
      <w:r w:rsidR="00B77EC2">
        <w:rPr>
          <w:sz w:val="24"/>
          <w:szCs w:val="24"/>
          <w:lang w:val="fr-FR"/>
        </w:rPr>
        <w:t>le territoire de la zone et</w:t>
      </w:r>
      <w:r>
        <w:rPr>
          <w:sz w:val="24"/>
          <w:szCs w:val="24"/>
          <w:lang w:val="fr-FR"/>
        </w:rPr>
        <w:t xml:space="preserve"> la configura</w:t>
      </w:r>
      <w:r w:rsidR="00B77EC2">
        <w:rPr>
          <w:sz w:val="24"/>
          <w:szCs w:val="24"/>
          <w:lang w:val="fr-FR"/>
        </w:rPr>
        <w:t>tion de sa population</w:t>
      </w:r>
      <w:r>
        <w:rPr>
          <w:sz w:val="24"/>
          <w:szCs w:val="24"/>
          <w:lang w:val="fr-FR"/>
        </w:rPr>
        <w:t>, nous avons choi</w:t>
      </w:r>
      <w:r w:rsidR="00985001">
        <w:rPr>
          <w:sz w:val="24"/>
          <w:szCs w:val="24"/>
          <w:lang w:val="fr-FR"/>
        </w:rPr>
        <w:t>si de reprendre les données</w:t>
      </w:r>
      <w:r w:rsidR="00732F20">
        <w:rPr>
          <w:sz w:val="24"/>
          <w:szCs w:val="24"/>
          <w:lang w:val="fr-FR"/>
        </w:rPr>
        <w:t xml:space="preserve"> du diagnostic</w:t>
      </w:r>
      <w:r>
        <w:rPr>
          <w:sz w:val="24"/>
          <w:szCs w:val="24"/>
          <w:lang w:val="fr-FR"/>
        </w:rPr>
        <w:t xml:space="preserve"> concernant</w:t>
      </w:r>
      <w:r w:rsidR="00B77EC2">
        <w:rPr>
          <w:sz w:val="24"/>
          <w:szCs w:val="24"/>
          <w:lang w:val="fr-FR"/>
        </w:rPr>
        <w:t xml:space="preserve"> la répartition du territoire en zone de police,</w:t>
      </w:r>
      <w:r>
        <w:rPr>
          <w:sz w:val="24"/>
          <w:szCs w:val="24"/>
          <w:lang w:val="fr-FR"/>
        </w:rPr>
        <w:t xml:space="preserve"> la composition et la taille des ménages, ainsi que la répartition des âges.  Ces données proviennent</w:t>
      </w:r>
      <w:r w:rsidR="00B77EC2">
        <w:rPr>
          <w:sz w:val="24"/>
          <w:szCs w:val="24"/>
          <w:lang w:val="fr-FR"/>
        </w:rPr>
        <w:t xml:space="preserve"> de la ville de Liège</w:t>
      </w:r>
      <w:r w:rsidR="00363707">
        <w:rPr>
          <w:sz w:val="24"/>
          <w:szCs w:val="24"/>
          <w:lang w:val="fr-FR"/>
        </w:rPr>
        <w:t xml:space="preserve"> (Département Urbanisme) et</w:t>
      </w:r>
      <w:r>
        <w:rPr>
          <w:sz w:val="24"/>
          <w:szCs w:val="24"/>
          <w:lang w:val="fr-FR"/>
        </w:rPr>
        <w:t xml:space="preserve"> </w:t>
      </w:r>
      <w:r w:rsidR="00363707">
        <w:rPr>
          <w:sz w:val="24"/>
          <w:szCs w:val="24"/>
          <w:lang w:val="fr-FR"/>
        </w:rPr>
        <w:t>du CENSUS 2011. Par rapport aux données</w:t>
      </w:r>
      <w:r w:rsidR="0012776E">
        <w:rPr>
          <w:sz w:val="24"/>
          <w:szCs w:val="24"/>
          <w:lang w:val="fr-FR"/>
        </w:rPr>
        <w:t xml:space="preserve"> concernant la population,</w:t>
      </w:r>
      <w:r>
        <w:rPr>
          <w:sz w:val="24"/>
          <w:szCs w:val="24"/>
          <w:lang w:val="fr-FR"/>
        </w:rPr>
        <w:t xml:space="preserve"> nous sommes conscients qu’il aurait été plus probant d’avoir des données plus </w:t>
      </w:r>
      <w:r>
        <w:rPr>
          <w:sz w:val="24"/>
          <w:szCs w:val="24"/>
          <w:lang w:val="fr-FR"/>
        </w:rPr>
        <w:lastRenderedPageBreak/>
        <w:t>récentes. Cela dit, cela   donne, tout de même, une idée générale concernant la composition des familles sur la zone</w:t>
      </w:r>
      <w:r w:rsidR="0012776E">
        <w:rPr>
          <w:sz w:val="24"/>
          <w:szCs w:val="24"/>
          <w:lang w:val="fr-FR"/>
        </w:rPr>
        <w:t>.</w:t>
      </w:r>
    </w:p>
    <w:p w:rsidR="0012776E" w:rsidRPr="006223B9" w:rsidRDefault="0012776E" w:rsidP="006223B9">
      <w:pPr>
        <w:pStyle w:val="Titre4"/>
        <w:numPr>
          <w:ilvl w:val="2"/>
          <w:numId w:val="87"/>
        </w:numPr>
        <w:rPr>
          <w:color w:val="000000" w:themeColor="text1"/>
          <w:lang w:val="fr-FR"/>
        </w:rPr>
      </w:pPr>
      <w:r w:rsidRPr="006223B9">
        <w:rPr>
          <w:color w:val="000000" w:themeColor="text1"/>
          <w:lang w:val="fr-FR"/>
        </w:rPr>
        <w:t xml:space="preserve">Le territoire </w:t>
      </w:r>
    </w:p>
    <w:p w:rsidR="006223B9" w:rsidRPr="006223B9" w:rsidRDefault="006223B9" w:rsidP="006223B9">
      <w:pPr>
        <w:rPr>
          <w:lang w:val="fr-FR"/>
        </w:rPr>
      </w:pPr>
    </w:p>
    <w:p w:rsidR="00ED2504" w:rsidRDefault="00206E60" w:rsidP="0012776E">
      <w:pPr>
        <w:jc w:val="both"/>
        <w:rPr>
          <w:sz w:val="24"/>
          <w:szCs w:val="24"/>
          <w:lang w:val="fr-FR"/>
        </w:rPr>
      </w:pPr>
      <w:r w:rsidRPr="0012776E">
        <w:rPr>
          <w:sz w:val="24"/>
          <w:szCs w:val="24"/>
          <w:lang w:val="fr-FR"/>
        </w:rPr>
        <w:t xml:space="preserve">La Zone LOVA </w:t>
      </w:r>
      <w:r w:rsidR="000B78EC" w:rsidRPr="0012776E">
        <w:rPr>
          <w:sz w:val="24"/>
          <w:szCs w:val="24"/>
          <w:lang w:val="fr-FR"/>
        </w:rPr>
        <w:t xml:space="preserve"> a été définie sur base des 9 zones de Commissariat de Police de la Ville de Liège, elle est située au cœur de la ville</w:t>
      </w:r>
      <w:r w:rsidR="00E44C58" w:rsidRPr="0012776E">
        <w:rPr>
          <w:sz w:val="24"/>
          <w:szCs w:val="24"/>
          <w:lang w:val="fr-FR"/>
        </w:rPr>
        <w:t>,</w:t>
      </w:r>
      <w:r w:rsidR="000B78EC" w:rsidRPr="0012776E">
        <w:rPr>
          <w:sz w:val="24"/>
          <w:szCs w:val="24"/>
          <w:lang w:val="fr-FR"/>
        </w:rPr>
        <w:t xml:space="preserve"> sur la rive droite de la Meuse. Elle couvre le territoire des quartiers du </w:t>
      </w:r>
      <w:proofErr w:type="spellStart"/>
      <w:r w:rsidR="000B78EC" w:rsidRPr="0012776E">
        <w:rPr>
          <w:sz w:val="24"/>
          <w:szCs w:val="24"/>
          <w:lang w:val="fr-FR"/>
        </w:rPr>
        <w:t>Longdoz</w:t>
      </w:r>
      <w:proofErr w:type="spellEnd"/>
      <w:r w:rsidR="000B78EC" w:rsidRPr="0012776E">
        <w:rPr>
          <w:sz w:val="24"/>
          <w:szCs w:val="24"/>
          <w:lang w:val="fr-FR"/>
        </w:rPr>
        <w:t>, d’</w:t>
      </w:r>
      <w:proofErr w:type="spellStart"/>
      <w:r w:rsidR="000B78EC" w:rsidRPr="0012776E">
        <w:rPr>
          <w:sz w:val="24"/>
          <w:szCs w:val="24"/>
          <w:lang w:val="fr-FR"/>
        </w:rPr>
        <w:t>Outrem</w:t>
      </w:r>
      <w:r w:rsidRPr="0012776E">
        <w:rPr>
          <w:sz w:val="24"/>
          <w:szCs w:val="24"/>
          <w:lang w:val="fr-FR"/>
        </w:rPr>
        <w:t>euse</w:t>
      </w:r>
      <w:proofErr w:type="spellEnd"/>
      <w:r w:rsidRPr="0012776E">
        <w:rPr>
          <w:sz w:val="24"/>
          <w:szCs w:val="24"/>
          <w:lang w:val="fr-FR"/>
        </w:rPr>
        <w:t xml:space="preserve">, des </w:t>
      </w:r>
      <w:proofErr w:type="spellStart"/>
      <w:r w:rsidRPr="0012776E">
        <w:rPr>
          <w:sz w:val="24"/>
          <w:szCs w:val="24"/>
          <w:lang w:val="fr-FR"/>
        </w:rPr>
        <w:t>Vennes</w:t>
      </w:r>
      <w:proofErr w:type="spellEnd"/>
      <w:r w:rsidRPr="0012776E">
        <w:rPr>
          <w:sz w:val="24"/>
          <w:szCs w:val="24"/>
          <w:lang w:val="fr-FR"/>
        </w:rPr>
        <w:t xml:space="preserve"> et d’Amercoeur,</w:t>
      </w:r>
      <w:r w:rsidR="00525A67" w:rsidRPr="0012776E">
        <w:rPr>
          <w:sz w:val="24"/>
          <w:szCs w:val="24"/>
          <w:lang w:val="fr-FR"/>
        </w:rPr>
        <w:t xml:space="preserve"> mais aussi,</w:t>
      </w:r>
      <w:r w:rsidRPr="0012776E">
        <w:rPr>
          <w:sz w:val="24"/>
          <w:szCs w:val="24"/>
          <w:lang w:val="fr-FR"/>
        </w:rPr>
        <w:t xml:space="preserve"> </w:t>
      </w:r>
      <w:r w:rsidR="00C92596" w:rsidRPr="0012776E">
        <w:rPr>
          <w:sz w:val="24"/>
          <w:szCs w:val="24"/>
          <w:lang w:val="fr-FR"/>
        </w:rPr>
        <w:t xml:space="preserve">les quartiers </w:t>
      </w:r>
      <w:proofErr w:type="spellStart"/>
      <w:r w:rsidRPr="0012776E">
        <w:rPr>
          <w:sz w:val="24"/>
          <w:szCs w:val="24"/>
          <w:lang w:val="fr-FR"/>
        </w:rPr>
        <w:t>Valdor</w:t>
      </w:r>
      <w:proofErr w:type="spellEnd"/>
      <w:r w:rsidRPr="0012776E">
        <w:rPr>
          <w:sz w:val="24"/>
          <w:szCs w:val="24"/>
          <w:lang w:val="fr-FR"/>
        </w:rPr>
        <w:t xml:space="preserve">, </w:t>
      </w:r>
      <w:proofErr w:type="spellStart"/>
      <w:r w:rsidRPr="0012776E">
        <w:rPr>
          <w:sz w:val="24"/>
          <w:szCs w:val="24"/>
          <w:lang w:val="fr-FR"/>
        </w:rPr>
        <w:t>Boverie</w:t>
      </w:r>
      <w:proofErr w:type="spellEnd"/>
      <w:r w:rsidRPr="0012776E">
        <w:rPr>
          <w:sz w:val="24"/>
          <w:szCs w:val="24"/>
          <w:lang w:val="fr-FR"/>
        </w:rPr>
        <w:t xml:space="preserve">, </w:t>
      </w:r>
      <w:proofErr w:type="spellStart"/>
      <w:r w:rsidR="00525A67" w:rsidRPr="0012776E">
        <w:rPr>
          <w:sz w:val="24"/>
          <w:szCs w:val="24"/>
          <w:lang w:val="fr-FR"/>
        </w:rPr>
        <w:t>Gloesener</w:t>
      </w:r>
      <w:proofErr w:type="spellEnd"/>
      <w:r w:rsidR="00525A67" w:rsidRPr="0012776E">
        <w:rPr>
          <w:sz w:val="24"/>
          <w:szCs w:val="24"/>
          <w:lang w:val="fr-FR"/>
        </w:rPr>
        <w:t xml:space="preserve">, Acclimatation, </w:t>
      </w:r>
      <w:proofErr w:type="spellStart"/>
      <w:r w:rsidR="00525A67" w:rsidRPr="0012776E">
        <w:rPr>
          <w:sz w:val="24"/>
          <w:szCs w:val="24"/>
          <w:lang w:val="fr-FR"/>
        </w:rPr>
        <w:t>Fétine</w:t>
      </w:r>
      <w:proofErr w:type="spellEnd"/>
      <w:r w:rsidR="00525A67" w:rsidRPr="0012776E">
        <w:rPr>
          <w:sz w:val="24"/>
          <w:szCs w:val="24"/>
          <w:lang w:val="fr-FR"/>
        </w:rPr>
        <w:t>, Luxembourg et Cornillon.</w:t>
      </w:r>
      <w:r w:rsidR="000B78EC" w:rsidRPr="0012776E">
        <w:rPr>
          <w:sz w:val="24"/>
          <w:szCs w:val="24"/>
          <w:lang w:val="fr-FR"/>
        </w:rPr>
        <w:t xml:space="preserve"> </w:t>
      </w:r>
    </w:p>
    <w:p w:rsidR="0012776E" w:rsidRPr="00FE2E37" w:rsidRDefault="000B78EC" w:rsidP="00FE2E37">
      <w:pPr>
        <w:jc w:val="both"/>
        <w:rPr>
          <w:b/>
          <w:sz w:val="24"/>
          <w:szCs w:val="24"/>
          <w:lang w:val="fr-FR"/>
        </w:rPr>
      </w:pPr>
      <w:r w:rsidRPr="0012776E">
        <w:rPr>
          <w:sz w:val="24"/>
          <w:szCs w:val="24"/>
          <w:lang w:val="fr-FR"/>
        </w:rPr>
        <w:t xml:space="preserve">En voici une illustration dans la carte ci-dessous. </w:t>
      </w:r>
      <w:r w:rsidR="006771F7" w:rsidRPr="0012776E">
        <w:rPr>
          <w:sz w:val="24"/>
          <w:szCs w:val="24"/>
          <w:lang w:val="fr-FR"/>
        </w:rPr>
        <w:t xml:space="preserve"> L</w:t>
      </w:r>
      <w:r w:rsidR="00BF3A18" w:rsidRPr="0012776E">
        <w:rPr>
          <w:sz w:val="24"/>
          <w:szCs w:val="24"/>
          <w:lang w:val="fr-FR"/>
        </w:rPr>
        <w:t xml:space="preserve">a partie </w:t>
      </w:r>
      <w:r w:rsidR="00C92596" w:rsidRPr="0012776E">
        <w:rPr>
          <w:sz w:val="24"/>
          <w:szCs w:val="24"/>
          <w:lang w:val="fr-FR"/>
        </w:rPr>
        <w:t xml:space="preserve">la </w:t>
      </w:r>
      <w:r w:rsidR="00BF3A18" w:rsidRPr="0012776E">
        <w:rPr>
          <w:sz w:val="24"/>
          <w:szCs w:val="24"/>
          <w:lang w:val="fr-FR"/>
        </w:rPr>
        <w:t>plus foncée au centre de la carte</w:t>
      </w:r>
      <w:r w:rsidR="006771F7" w:rsidRPr="0012776E">
        <w:rPr>
          <w:sz w:val="24"/>
          <w:szCs w:val="24"/>
          <w:lang w:val="fr-FR"/>
        </w:rPr>
        <w:t xml:space="preserve"> représente la zone.</w:t>
      </w:r>
    </w:p>
    <w:p w:rsidR="00EB6EF0" w:rsidRDefault="0012776E" w:rsidP="000B78EC">
      <w:pPr>
        <w:tabs>
          <w:tab w:val="left" w:pos="8216"/>
        </w:tabs>
        <w:jc w:val="both"/>
        <w:rPr>
          <w:sz w:val="24"/>
          <w:szCs w:val="24"/>
          <w:lang w:val="fr-FR"/>
        </w:rPr>
      </w:pPr>
      <w:r>
        <w:rPr>
          <w:noProof/>
          <w:sz w:val="24"/>
          <w:szCs w:val="24"/>
          <w:lang w:eastAsia="fr-BE"/>
        </w:rPr>
        <w:lastRenderedPageBreak/>
        <w:drawing>
          <wp:anchor distT="0" distB="0" distL="114300" distR="114300" simplePos="0" relativeHeight="251665920" behindDoc="0" locked="0" layoutInCell="1" allowOverlap="1">
            <wp:simplePos x="0" y="0"/>
            <wp:positionH relativeFrom="margin">
              <wp:posOffset>-161925</wp:posOffset>
            </wp:positionH>
            <wp:positionV relativeFrom="paragraph">
              <wp:posOffset>260985</wp:posOffset>
            </wp:positionV>
            <wp:extent cx="5857240" cy="7438390"/>
            <wp:effectExtent l="19050" t="0" r="0" b="0"/>
            <wp:wrapTopAndBottom/>
            <wp:docPr id="1" name="Imag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alphaModFix/>
                      <a:lum/>
                    </a:blip>
                    <a:srcRect/>
                    <a:stretch>
                      <a:fillRect/>
                    </a:stretch>
                  </pic:blipFill>
                  <pic:spPr>
                    <a:xfrm>
                      <a:off x="0" y="0"/>
                      <a:ext cx="5857240" cy="7438390"/>
                    </a:xfrm>
                    <a:prstGeom prst="rect">
                      <a:avLst/>
                    </a:prstGeom>
                    <a:noFill/>
                    <a:ln>
                      <a:noFill/>
                      <a:prstDash/>
                    </a:ln>
                  </pic:spPr>
                </pic:pic>
              </a:graphicData>
            </a:graphic>
          </wp:anchor>
        </w:drawing>
      </w:r>
    </w:p>
    <w:p w:rsidR="009C112C" w:rsidRDefault="009C112C" w:rsidP="00592ED1">
      <w:pPr>
        <w:tabs>
          <w:tab w:val="left" w:pos="8216"/>
        </w:tabs>
        <w:jc w:val="both"/>
        <w:rPr>
          <w:b/>
          <w:sz w:val="24"/>
          <w:szCs w:val="24"/>
          <w:lang w:val="fr-FR"/>
        </w:rPr>
      </w:pPr>
    </w:p>
    <w:p w:rsidR="006223B9" w:rsidRPr="00592ED1" w:rsidRDefault="006223B9" w:rsidP="00592ED1">
      <w:pPr>
        <w:tabs>
          <w:tab w:val="left" w:pos="8216"/>
        </w:tabs>
        <w:jc w:val="both"/>
        <w:rPr>
          <w:b/>
          <w:sz w:val="24"/>
          <w:szCs w:val="24"/>
          <w:lang w:val="fr-FR"/>
        </w:rPr>
      </w:pPr>
    </w:p>
    <w:p w:rsidR="00592ED1" w:rsidRPr="006223B9" w:rsidRDefault="00592ED1" w:rsidP="006223B9">
      <w:pPr>
        <w:pStyle w:val="Titre4"/>
        <w:numPr>
          <w:ilvl w:val="2"/>
          <w:numId w:val="87"/>
        </w:numPr>
        <w:rPr>
          <w:color w:val="000000" w:themeColor="text1"/>
          <w:lang w:val="fr-FR"/>
        </w:rPr>
      </w:pPr>
      <w:r w:rsidRPr="006223B9">
        <w:rPr>
          <w:color w:val="000000" w:themeColor="text1"/>
          <w:lang w:val="fr-FR"/>
        </w:rPr>
        <w:lastRenderedPageBreak/>
        <w:t>La population</w:t>
      </w:r>
    </w:p>
    <w:p w:rsidR="00940C87" w:rsidRPr="00940C87" w:rsidRDefault="00940C87" w:rsidP="00940C87">
      <w:pPr>
        <w:pStyle w:val="Paragraphedeliste"/>
        <w:ind w:left="1224"/>
        <w:jc w:val="both"/>
        <w:rPr>
          <w:b/>
          <w:sz w:val="24"/>
          <w:szCs w:val="24"/>
          <w:lang w:val="fr-FR"/>
        </w:rPr>
      </w:pPr>
    </w:p>
    <w:p w:rsidR="00ED2504" w:rsidRPr="00592ED1" w:rsidRDefault="00ED2504" w:rsidP="00592ED1">
      <w:pPr>
        <w:pStyle w:val="Paragraphedeliste"/>
        <w:numPr>
          <w:ilvl w:val="0"/>
          <w:numId w:val="93"/>
        </w:numPr>
        <w:tabs>
          <w:tab w:val="left" w:pos="8216"/>
        </w:tabs>
        <w:jc w:val="both"/>
        <w:rPr>
          <w:sz w:val="24"/>
          <w:szCs w:val="24"/>
          <w:lang w:val="fr-FR"/>
        </w:rPr>
      </w:pPr>
      <w:r w:rsidRPr="00592ED1">
        <w:rPr>
          <w:sz w:val="24"/>
          <w:szCs w:val="24"/>
          <w:lang w:val="fr-FR"/>
        </w:rPr>
        <w:t>Les types de familles</w:t>
      </w:r>
    </w:p>
    <w:p w:rsidR="0012776E" w:rsidRDefault="0012776E" w:rsidP="009643A1">
      <w:pPr>
        <w:tabs>
          <w:tab w:val="left" w:pos="8216"/>
        </w:tabs>
        <w:jc w:val="both"/>
        <w:rPr>
          <w:i/>
          <w:sz w:val="18"/>
          <w:szCs w:val="18"/>
          <w:lang w:val="fr-FR"/>
        </w:rPr>
      </w:pPr>
    </w:p>
    <w:p w:rsidR="00EB6EF0" w:rsidRPr="00EB6EF0" w:rsidRDefault="0012776E" w:rsidP="009643A1">
      <w:pPr>
        <w:tabs>
          <w:tab w:val="left" w:pos="8216"/>
        </w:tabs>
        <w:jc w:val="both"/>
        <w:rPr>
          <w:i/>
          <w:sz w:val="18"/>
          <w:szCs w:val="18"/>
          <w:lang w:val="fr-FR"/>
        </w:rPr>
      </w:pPr>
      <w:r>
        <w:rPr>
          <w:i/>
          <w:noProof/>
          <w:sz w:val="18"/>
          <w:szCs w:val="18"/>
          <w:lang w:eastAsia="fr-BE"/>
        </w:rPr>
        <w:drawing>
          <wp:anchor distT="0" distB="0" distL="114300" distR="114300" simplePos="0" relativeHeight="251667968" behindDoc="0" locked="0" layoutInCell="1" allowOverlap="1">
            <wp:simplePos x="0" y="0"/>
            <wp:positionH relativeFrom="margin">
              <wp:posOffset>-336550</wp:posOffset>
            </wp:positionH>
            <wp:positionV relativeFrom="paragraph">
              <wp:posOffset>-26670</wp:posOffset>
            </wp:positionV>
            <wp:extent cx="5755005" cy="4632960"/>
            <wp:effectExtent l="19050" t="0" r="0" b="0"/>
            <wp:wrapTopAndBottom/>
            <wp:docPr id="13" name="Image 1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alphaModFix/>
                      <a:lum/>
                    </a:blip>
                    <a:srcRect/>
                    <a:stretch>
                      <a:fillRect/>
                    </a:stretch>
                  </pic:blipFill>
                  <pic:spPr>
                    <a:xfrm>
                      <a:off x="0" y="0"/>
                      <a:ext cx="5755005" cy="4632960"/>
                    </a:xfrm>
                    <a:prstGeom prst="rect">
                      <a:avLst/>
                    </a:prstGeom>
                    <a:noFill/>
                    <a:ln>
                      <a:noFill/>
                      <a:prstDash/>
                    </a:ln>
                  </pic:spPr>
                </pic:pic>
              </a:graphicData>
            </a:graphic>
          </wp:anchor>
        </w:drawing>
      </w:r>
      <w:r w:rsidR="00531676">
        <w:rPr>
          <w:i/>
          <w:sz w:val="18"/>
          <w:szCs w:val="18"/>
          <w:lang w:val="fr-FR"/>
        </w:rPr>
        <w:t>Source : CENSUS 2011</w:t>
      </w:r>
    </w:p>
    <w:p w:rsidR="00CD130C" w:rsidRDefault="00B07B96" w:rsidP="009643A1">
      <w:pPr>
        <w:tabs>
          <w:tab w:val="left" w:pos="8216"/>
        </w:tabs>
        <w:jc w:val="both"/>
        <w:rPr>
          <w:sz w:val="24"/>
          <w:szCs w:val="24"/>
          <w:lang w:val="fr-FR"/>
        </w:rPr>
      </w:pPr>
      <w:r>
        <w:rPr>
          <w:sz w:val="24"/>
          <w:szCs w:val="24"/>
          <w:lang w:val="fr-FR"/>
        </w:rPr>
        <w:t>Sur base de ces données</w:t>
      </w:r>
      <w:r w:rsidR="002252F0">
        <w:rPr>
          <w:sz w:val="24"/>
          <w:szCs w:val="24"/>
          <w:lang w:val="fr-FR"/>
        </w:rPr>
        <w:t>, nous pouvons constater</w:t>
      </w:r>
      <w:r w:rsidR="00BF1A18">
        <w:rPr>
          <w:sz w:val="24"/>
          <w:szCs w:val="24"/>
          <w:lang w:val="fr-FR"/>
        </w:rPr>
        <w:t xml:space="preserve"> qu’en 2011, près d’1/3</w:t>
      </w:r>
      <w:r w:rsidR="002E651D">
        <w:rPr>
          <w:sz w:val="24"/>
          <w:szCs w:val="24"/>
          <w:lang w:val="fr-FR"/>
        </w:rPr>
        <w:t xml:space="preserve"> (28%)</w:t>
      </w:r>
      <w:r w:rsidR="00A40D78">
        <w:rPr>
          <w:sz w:val="24"/>
          <w:szCs w:val="24"/>
          <w:lang w:val="fr-FR"/>
        </w:rPr>
        <w:t xml:space="preserve"> de la population de la zone concerne des familles monoparentales constitués de femmes isolées avec</w:t>
      </w:r>
      <w:r w:rsidR="003C1A09">
        <w:rPr>
          <w:sz w:val="24"/>
          <w:szCs w:val="24"/>
          <w:lang w:val="fr-FR"/>
        </w:rPr>
        <w:t xml:space="preserve"> enfant(s)</w:t>
      </w:r>
      <w:r w:rsidR="00A40D78">
        <w:rPr>
          <w:sz w:val="24"/>
          <w:szCs w:val="24"/>
          <w:lang w:val="fr-FR"/>
        </w:rPr>
        <w:t>.</w:t>
      </w:r>
    </w:p>
    <w:p w:rsidR="00E76131" w:rsidRDefault="002E651D" w:rsidP="009643A1">
      <w:pPr>
        <w:tabs>
          <w:tab w:val="left" w:pos="8216"/>
        </w:tabs>
        <w:jc w:val="both"/>
        <w:rPr>
          <w:sz w:val="24"/>
          <w:szCs w:val="24"/>
          <w:lang w:val="fr-FR"/>
        </w:rPr>
      </w:pPr>
      <w:r>
        <w:rPr>
          <w:sz w:val="24"/>
          <w:szCs w:val="24"/>
          <w:lang w:val="fr-FR"/>
        </w:rPr>
        <w:t xml:space="preserve">La  part constituée </w:t>
      </w:r>
      <w:r w:rsidR="00E76131">
        <w:rPr>
          <w:sz w:val="24"/>
          <w:szCs w:val="24"/>
          <w:lang w:val="fr-FR"/>
        </w:rPr>
        <w:t xml:space="preserve"> d’un couple marital</w:t>
      </w:r>
      <w:r w:rsidR="00DC4546">
        <w:rPr>
          <w:sz w:val="24"/>
          <w:szCs w:val="24"/>
          <w:lang w:val="fr-FR"/>
        </w:rPr>
        <w:t xml:space="preserve"> représente la moitié (50,</w:t>
      </w:r>
      <w:r>
        <w:rPr>
          <w:sz w:val="24"/>
          <w:szCs w:val="24"/>
          <w:lang w:val="fr-FR"/>
        </w:rPr>
        <w:t>5%) de la population.</w:t>
      </w:r>
    </w:p>
    <w:p w:rsidR="00C92596" w:rsidRDefault="002E651D" w:rsidP="00032A7F">
      <w:pPr>
        <w:tabs>
          <w:tab w:val="left" w:pos="8216"/>
        </w:tabs>
        <w:jc w:val="both"/>
        <w:rPr>
          <w:sz w:val="24"/>
          <w:szCs w:val="24"/>
          <w:lang w:val="fr-FR"/>
        </w:rPr>
      </w:pPr>
      <w:r>
        <w:rPr>
          <w:sz w:val="24"/>
          <w:szCs w:val="24"/>
          <w:lang w:val="fr-FR"/>
        </w:rPr>
        <w:t xml:space="preserve">13,5 % </w:t>
      </w:r>
      <w:r w:rsidR="00531676">
        <w:rPr>
          <w:sz w:val="24"/>
          <w:szCs w:val="24"/>
          <w:lang w:val="fr-FR"/>
        </w:rPr>
        <w:t xml:space="preserve"> des familles concerne celles</w:t>
      </w:r>
      <w:r>
        <w:rPr>
          <w:sz w:val="24"/>
          <w:szCs w:val="24"/>
          <w:lang w:val="fr-FR"/>
        </w:rPr>
        <w:t xml:space="preserve"> constituées d’un couple viva</w:t>
      </w:r>
      <w:r w:rsidR="00032A7F">
        <w:rPr>
          <w:sz w:val="24"/>
          <w:szCs w:val="24"/>
          <w:lang w:val="fr-FR"/>
        </w:rPr>
        <w:t xml:space="preserve">nt en union consensuelle. </w:t>
      </w:r>
    </w:p>
    <w:p w:rsidR="004B4EFA" w:rsidRDefault="00032A7F" w:rsidP="00032A7F">
      <w:pPr>
        <w:tabs>
          <w:tab w:val="left" w:pos="8216"/>
        </w:tabs>
        <w:jc w:val="both"/>
        <w:rPr>
          <w:sz w:val="24"/>
          <w:szCs w:val="24"/>
          <w:lang w:val="fr-FR"/>
        </w:rPr>
      </w:pPr>
      <w:r>
        <w:rPr>
          <w:sz w:val="24"/>
          <w:szCs w:val="24"/>
          <w:lang w:val="fr-FR"/>
        </w:rPr>
        <w:t>Enfin, les familles constituées d’un couple vivant en partenariat enregistré et celles constituées d’un père isolé, représente chacune 4% de la population.</w:t>
      </w:r>
    </w:p>
    <w:p w:rsidR="00CD130C" w:rsidRPr="00592ED1" w:rsidRDefault="004B4EFA" w:rsidP="00592ED1">
      <w:pPr>
        <w:pStyle w:val="Paragraphedeliste"/>
        <w:numPr>
          <w:ilvl w:val="0"/>
          <w:numId w:val="93"/>
        </w:numPr>
        <w:jc w:val="both"/>
        <w:rPr>
          <w:sz w:val="24"/>
          <w:szCs w:val="24"/>
          <w:lang w:val="fr-FR"/>
        </w:rPr>
      </w:pPr>
      <w:r>
        <w:rPr>
          <w:noProof/>
          <w:lang w:eastAsia="fr-BE"/>
        </w:rPr>
        <w:lastRenderedPageBreak/>
        <w:drawing>
          <wp:anchor distT="0" distB="0" distL="114300" distR="114300" simplePos="0" relativeHeight="251670016" behindDoc="0" locked="0" layoutInCell="1" allowOverlap="1">
            <wp:simplePos x="0" y="0"/>
            <wp:positionH relativeFrom="column">
              <wp:posOffset>-7620</wp:posOffset>
            </wp:positionH>
            <wp:positionV relativeFrom="paragraph">
              <wp:posOffset>487045</wp:posOffset>
            </wp:positionV>
            <wp:extent cx="5755005" cy="7037705"/>
            <wp:effectExtent l="19050" t="0" r="0" b="0"/>
            <wp:wrapTopAndBottom/>
            <wp:docPr id="12" name="Image 1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alphaModFix/>
                      <a:lum/>
                    </a:blip>
                    <a:srcRect/>
                    <a:stretch>
                      <a:fillRect/>
                    </a:stretch>
                  </pic:blipFill>
                  <pic:spPr>
                    <a:xfrm>
                      <a:off x="0" y="0"/>
                      <a:ext cx="5755005" cy="7037705"/>
                    </a:xfrm>
                    <a:prstGeom prst="rect">
                      <a:avLst/>
                    </a:prstGeom>
                    <a:noFill/>
                    <a:ln>
                      <a:noFill/>
                      <a:prstDash/>
                    </a:ln>
                  </pic:spPr>
                </pic:pic>
              </a:graphicData>
            </a:graphic>
          </wp:anchor>
        </w:drawing>
      </w:r>
      <w:r w:rsidR="00ED2504" w:rsidRPr="00592ED1">
        <w:rPr>
          <w:sz w:val="24"/>
          <w:szCs w:val="24"/>
          <w:lang w:val="fr-FR"/>
        </w:rPr>
        <w:t>La taille des ménages</w:t>
      </w:r>
    </w:p>
    <w:p w:rsidR="00BF3A18" w:rsidRPr="00B43B33" w:rsidRDefault="00B43B33" w:rsidP="00CD130C">
      <w:pPr>
        <w:jc w:val="both"/>
        <w:rPr>
          <w:i/>
          <w:sz w:val="18"/>
          <w:szCs w:val="18"/>
          <w:lang w:val="fr-FR"/>
        </w:rPr>
      </w:pPr>
      <w:r>
        <w:rPr>
          <w:i/>
          <w:sz w:val="18"/>
          <w:szCs w:val="18"/>
          <w:lang w:val="fr-FR"/>
        </w:rPr>
        <w:t>Source : CENSUS 2011</w:t>
      </w:r>
    </w:p>
    <w:p w:rsidR="00C92596" w:rsidRDefault="00B43B33" w:rsidP="00CD130C">
      <w:pPr>
        <w:jc w:val="both"/>
        <w:rPr>
          <w:sz w:val="24"/>
          <w:szCs w:val="24"/>
          <w:lang w:val="fr-FR"/>
        </w:rPr>
      </w:pPr>
      <w:r>
        <w:rPr>
          <w:sz w:val="24"/>
          <w:szCs w:val="24"/>
          <w:lang w:val="fr-FR"/>
        </w:rPr>
        <w:t>Toujours en 2011, p</w:t>
      </w:r>
      <w:r w:rsidR="00BF3A18">
        <w:rPr>
          <w:sz w:val="24"/>
          <w:szCs w:val="24"/>
          <w:lang w:val="fr-FR"/>
        </w:rPr>
        <w:t xml:space="preserve">rès de 2/3 </w:t>
      </w:r>
      <w:r w:rsidR="007F7973">
        <w:rPr>
          <w:sz w:val="24"/>
          <w:szCs w:val="24"/>
          <w:lang w:val="fr-FR"/>
        </w:rPr>
        <w:t xml:space="preserve">(65%) des ménages sont </w:t>
      </w:r>
      <w:r w:rsidR="00C92596">
        <w:rPr>
          <w:sz w:val="24"/>
          <w:szCs w:val="24"/>
          <w:lang w:val="fr-FR"/>
        </w:rPr>
        <w:t xml:space="preserve">constitués </w:t>
      </w:r>
      <w:r w:rsidR="007F7973">
        <w:rPr>
          <w:sz w:val="24"/>
          <w:szCs w:val="24"/>
          <w:lang w:val="fr-FR"/>
        </w:rPr>
        <w:t>d’</w:t>
      </w:r>
      <w:r w:rsidR="00C92596">
        <w:rPr>
          <w:sz w:val="24"/>
          <w:szCs w:val="24"/>
          <w:lang w:val="fr-FR"/>
        </w:rPr>
        <w:t>une seule personne.</w:t>
      </w:r>
    </w:p>
    <w:p w:rsidR="00C92596" w:rsidRDefault="00C92596" w:rsidP="00CD130C">
      <w:pPr>
        <w:jc w:val="both"/>
        <w:rPr>
          <w:sz w:val="24"/>
          <w:szCs w:val="24"/>
          <w:lang w:val="fr-FR"/>
        </w:rPr>
      </w:pPr>
      <w:r>
        <w:rPr>
          <w:sz w:val="24"/>
          <w:szCs w:val="24"/>
          <w:lang w:val="fr-FR"/>
        </w:rPr>
        <w:t>U</w:t>
      </w:r>
      <w:r w:rsidR="00A71DFD">
        <w:rPr>
          <w:sz w:val="24"/>
          <w:szCs w:val="24"/>
          <w:lang w:val="fr-FR"/>
        </w:rPr>
        <w:t xml:space="preserve">n 1/5 </w:t>
      </w:r>
      <w:r w:rsidR="007F7973">
        <w:rPr>
          <w:sz w:val="24"/>
          <w:szCs w:val="24"/>
          <w:lang w:val="fr-FR"/>
        </w:rPr>
        <w:t xml:space="preserve"> (21%) des ménages </w:t>
      </w:r>
      <w:r w:rsidR="00BA2208">
        <w:rPr>
          <w:sz w:val="24"/>
          <w:szCs w:val="24"/>
          <w:lang w:val="fr-FR"/>
        </w:rPr>
        <w:t>est constitué de deux personnes.</w:t>
      </w:r>
      <w:r w:rsidR="007F7973">
        <w:rPr>
          <w:sz w:val="24"/>
          <w:szCs w:val="24"/>
          <w:lang w:val="fr-FR"/>
        </w:rPr>
        <w:t xml:space="preserve"> </w:t>
      </w:r>
    </w:p>
    <w:p w:rsidR="00ED2504" w:rsidRDefault="007F7973" w:rsidP="00CD130C">
      <w:pPr>
        <w:jc w:val="both"/>
        <w:rPr>
          <w:sz w:val="24"/>
          <w:szCs w:val="24"/>
          <w:lang w:val="fr-FR"/>
        </w:rPr>
      </w:pPr>
      <w:r>
        <w:rPr>
          <w:sz w:val="24"/>
          <w:szCs w:val="24"/>
          <w:lang w:val="fr-FR"/>
        </w:rPr>
        <w:t>13%</w:t>
      </w:r>
      <w:r w:rsidR="00B43B33">
        <w:rPr>
          <w:sz w:val="24"/>
          <w:szCs w:val="24"/>
          <w:lang w:val="fr-FR"/>
        </w:rPr>
        <w:t xml:space="preserve">  concernent les ménages</w:t>
      </w:r>
      <w:r w:rsidR="00C92596">
        <w:rPr>
          <w:sz w:val="24"/>
          <w:szCs w:val="24"/>
          <w:lang w:val="fr-FR"/>
        </w:rPr>
        <w:t xml:space="preserve"> de </w:t>
      </w:r>
      <w:r>
        <w:rPr>
          <w:sz w:val="24"/>
          <w:szCs w:val="24"/>
          <w:lang w:val="fr-FR"/>
        </w:rPr>
        <w:t xml:space="preserve"> 3 à 5 personne</w:t>
      </w:r>
      <w:r w:rsidR="00C92596">
        <w:rPr>
          <w:sz w:val="24"/>
          <w:szCs w:val="24"/>
          <w:lang w:val="fr-FR"/>
        </w:rPr>
        <w:t>s</w:t>
      </w:r>
      <w:r>
        <w:rPr>
          <w:sz w:val="24"/>
          <w:szCs w:val="24"/>
          <w:lang w:val="fr-FR"/>
        </w:rPr>
        <w:t xml:space="preserve"> </w:t>
      </w:r>
      <w:r w:rsidR="00BF3A18">
        <w:rPr>
          <w:sz w:val="24"/>
          <w:szCs w:val="24"/>
          <w:lang w:val="fr-FR"/>
        </w:rPr>
        <w:t xml:space="preserve"> </w:t>
      </w:r>
      <w:r>
        <w:rPr>
          <w:sz w:val="24"/>
          <w:szCs w:val="24"/>
          <w:lang w:val="fr-FR"/>
        </w:rPr>
        <w:t xml:space="preserve">et 1% </w:t>
      </w:r>
      <w:r w:rsidR="00C92596">
        <w:rPr>
          <w:sz w:val="24"/>
          <w:szCs w:val="24"/>
          <w:lang w:val="fr-FR"/>
        </w:rPr>
        <w:t xml:space="preserve">les ménages </w:t>
      </w:r>
      <w:r>
        <w:rPr>
          <w:sz w:val="24"/>
          <w:szCs w:val="24"/>
          <w:lang w:val="fr-FR"/>
        </w:rPr>
        <w:t>de 6 à 10 personnes.</w:t>
      </w:r>
    </w:p>
    <w:p w:rsidR="004B4EFA" w:rsidRPr="00592ED1" w:rsidRDefault="00BA2208" w:rsidP="00592ED1">
      <w:pPr>
        <w:pStyle w:val="Paragraphedeliste"/>
        <w:numPr>
          <w:ilvl w:val="0"/>
          <w:numId w:val="93"/>
        </w:numPr>
        <w:jc w:val="both"/>
        <w:rPr>
          <w:sz w:val="24"/>
          <w:szCs w:val="24"/>
          <w:lang w:val="fr-FR"/>
        </w:rPr>
      </w:pPr>
      <w:r>
        <w:rPr>
          <w:noProof/>
          <w:lang w:eastAsia="fr-BE"/>
        </w:rPr>
        <w:lastRenderedPageBreak/>
        <w:drawing>
          <wp:anchor distT="0" distB="0" distL="114300" distR="114300" simplePos="0" relativeHeight="251672064" behindDoc="0" locked="0" layoutInCell="1" allowOverlap="1">
            <wp:simplePos x="0" y="0"/>
            <wp:positionH relativeFrom="column">
              <wp:posOffset>-880745</wp:posOffset>
            </wp:positionH>
            <wp:positionV relativeFrom="paragraph">
              <wp:posOffset>620395</wp:posOffset>
            </wp:positionV>
            <wp:extent cx="9052560" cy="6308090"/>
            <wp:effectExtent l="19050" t="0" r="0" b="0"/>
            <wp:wrapTopAndBottom/>
            <wp:docPr id="14" name="Image 1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alphaModFix/>
                      <a:lum/>
                    </a:blip>
                    <a:srcRect/>
                    <a:stretch>
                      <a:fillRect/>
                    </a:stretch>
                  </pic:blipFill>
                  <pic:spPr>
                    <a:xfrm>
                      <a:off x="0" y="0"/>
                      <a:ext cx="9052560" cy="6308090"/>
                    </a:xfrm>
                    <a:prstGeom prst="rect">
                      <a:avLst/>
                    </a:prstGeom>
                    <a:noFill/>
                    <a:ln>
                      <a:noFill/>
                      <a:prstDash/>
                    </a:ln>
                  </pic:spPr>
                </pic:pic>
              </a:graphicData>
            </a:graphic>
          </wp:anchor>
        </w:drawing>
      </w:r>
      <w:r w:rsidR="00ED2504" w:rsidRPr="00592ED1">
        <w:rPr>
          <w:sz w:val="24"/>
          <w:szCs w:val="24"/>
          <w:lang w:val="fr-FR"/>
        </w:rPr>
        <w:t>L</w:t>
      </w:r>
      <w:r w:rsidR="00D82C09" w:rsidRPr="00592ED1">
        <w:rPr>
          <w:sz w:val="24"/>
          <w:szCs w:val="24"/>
          <w:lang w:val="fr-FR"/>
        </w:rPr>
        <w:t>a configuration de la population en fonction des tranches d’âge</w:t>
      </w:r>
    </w:p>
    <w:p w:rsidR="00A53FF1" w:rsidRDefault="00A53FF1" w:rsidP="00CD130C">
      <w:pPr>
        <w:jc w:val="both"/>
        <w:rPr>
          <w:sz w:val="24"/>
          <w:szCs w:val="24"/>
          <w:lang w:val="fr-FR"/>
        </w:rPr>
      </w:pPr>
    </w:p>
    <w:p w:rsidR="00A53FF1" w:rsidRPr="00E76131" w:rsidRDefault="00531676" w:rsidP="00CD130C">
      <w:pPr>
        <w:jc w:val="both"/>
        <w:rPr>
          <w:sz w:val="24"/>
          <w:szCs w:val="24"/>
          <w:lang w:val="fr-FR"/>
        </w:rPr>
      </w:pPr>
      <w:r>
        <w:rPr>
          <w:sz w:val="24"/>
          <w:szCs w:val="24"/>
          <w:lang w:val="fr-FR"/>
        </w:rPr>
        <w:t>La tranche d</w:t>
      </w:r>
      <w:r w:rsidR="00FF5435">
        <w:rPr>
          <w:sz w:val="24"/>
          <w:szCs w:val="24"/>
          <w:lang w:val="fr-FR"/>
        </w:rPr>
        <w:t>’âge la plus représentée</w:t>
      </w:r>
      <w:r w:rsidR="00D82C09">
        <w:rPr>
          <w:sz w:val="24"/>
          <w:szCs w:val="24"/>
          <w:lang w:val="fr-FR"/>
        </w:rPr>
        <w:t xml:space="preserve"> par rapport à l’ensemble de la population</w:t>
      </w:r>
      <w:r w:rsidR="00FF5435">
        <w:rPr>
          <w:sz w:val="24"/>
          <w:szCs w:val="24"/>
          <w:lang w:val="fr-FR"/>
        </w:rPr>
        <w:t xml:space="preserve"> est celle des 20-34 ans</w:t>
      </w:r>
      <w:r w:rsidR="00CE0E6A">
        <w:rPr>
          <w:sz w:val="24"/>
          <w:szCs w:val="24"/>
          <w:lang w:val="fr-FR"/>
        </w:rPr>
        <w:t>, avec une repr</w:t>
      </w:r>
      <w:r w:rsidR="00FF5435">
        <w:rPr>
          <w:sz w:val="24"/>
          <w:szCs w:val="24"/>
          <w:lang w:val="fr-FR"/>
        </w:rPr>
        <w:t>ésentation significative des 25-29 ans</w:t>
      </w:r>
      <w:r w:rsidR="00CE0E6A">
        <w:rPr>
          <w:sz w:val="24"/>
          <w:szCs w:val="24"/>
          <w:lang w:val="fr-FR"/>
        </w:rPr>
        <w:t>.</w:t>
      </w:r>
      <w:r w:rsidR="00FF5435">
        <w:rPr>
          <w:sz w:val="24"/>
          <w:szCs w:val="24"/>
          <w:lang w:val="fr-FR"/>
        </w:rPr>
        <w:t xml:space="preserve">  </w:t>
      </w:r>
    </w:p>
    <w:p w:rsidR="00D44148" w:rsidRPr="00597DF3" w:rsidRDefault="00D44148" w:rsidP="00597DF3">
      <w:pPr>
        <w:jc w:val="both"/>
        <w:rPr>
          <w:sz w:val="24"/>
          <w:szCs w:val="24"/>
          <w:lang w:val="fr-FR"/>
        </w:rPr>
      </w:pPr>
    </w:p>
    <w:p w:rsidR="006618C2" w:rsidRPr="007F7973" w:rsidRDefault="006618C2" w:rsidP="007F7973">
      <w:pPr>
        <w:jc w:val="both"/>
        <w:rPr>
          <w:sz w:val="24"/>
          <w:szCs w:val="24"/>
          <w:lang w:val="fr-FR"/>
        </w:rPr>
      </w:pPr>
    </w:p>
    <w:p w:rsidR="002252F0" w:rsidRPr="002252F0" w:rsidRDefault="002252F0" w:rsidP="002252F0">
      <w:pPr>
        <w:rPr>
          <w:lang w:val="fr-FR"/>
        </w:rPr>
      </w:pPr>
    </w:p>
    <w:p w:rsidR="006223B9" w:rsidRDefault="005F4C1A" w:rsidP="006223B9">
      <w:pPr>
        <w:pStyle w:val="Titre4"/>
        <w:numPr>
          <w:ilvl w:val="2"/>
          <w:numId w:val="87"/>
        </w:numPr>
        <w:rPr>
          <w:color w:val="000000" w:themeColor="text1"/>
        </w:rPr>
      </w:pPr>
      <w:r w:rsidRPr="006223B9">
        <w:rPr>
          <w:color w:val="000000" w:themeColor="text1"/>
        </w:rPr>
        <w:lastRenderedPageBreak/>
        <w:t>L’appréciation des services publics et privés</w:t>
      </w:r>
    </w:p>
    <w:p w:rsidR="006223B9" w:rsidRPr="006223B9" w:rsidRDefault="006223B9" w:rsidP="006223B9"/>
    <w:p w:rsidR="00740D04" w:rsidRPr="005F4C1A" w:rsidRDefault="00D304F9" w:rsidP="0096634C">
      <w:pPr>
        <w:jc w:val="both"/>
        <w:rPr>
          <w:sz w:val="24"/>
          <w:szCs w:val="24"/>
        </w:rPr>
      </w:pPr>
      <w:r w:rsidRPr="005F4C1A">
        <w:rPr>
          <w:sz w:val="24"/>
          <w:szCs w:val="24"/>
        </w:rPr>
        <w:t>Les données subjectives quant à l’appréciation des services publics et privé</w:t>
      </w:r>
      <w:r w:rsidR="002252F0" w:rsidRPr="005F4C1A">
        <w:rPr>
          <w:sz w:val="24"/>
          <w:szCs w:val="24"/>
        </w:rPr>
        <w:t>s</w:t>
      </w:r>
      <w:r w:rsidR="00B0713B" w:rsidRPr="005F4C1A">
        <w:rPr>
          <w:sz w:val="24"/>
          <w:szCs w:val="24"/>
        </w:rPr>
        <w:t xml:space="preserve"> </w:t>
      </w:r>
      <w:r w:rsidR="00881BC5" w:rsidRPr="005F4C1A">
        <w:rPr>
          <w:sz w:val="24"/>
          <w:szCs w:val="24"/>
        </w:rPr>
        <w:t>co</w:t>
      </w:r>
      <w:r w:rsidR="002252F0" w:rsidRPr="005F4C1A">
        <w:rPr>
          <w:sz w:val="24"/>
          <w:szCs w:val="24"/>
        </w:rPr>
        <w:t>ncernent principalement :</w:t>
      </w:r>
      <w:r w:rsidR="00F06C59" w:rsidRPr="005F4C1A">
        <w:rPr>
          <w:sz w:val="24"/>
          <w:szCs w:val="24"/>
        </w:rPr>
        <w:t xml:space="preserve"> </w:t>
      </w:r>
      <w:r w:rsidR="009B6538" w:rsidRPr="005F4C1A">
        <w:rPr>
          <w:sz w:val="24"/>
          <w:szCs w:val="24"/>
        </w:rPr>
        <w:t>le commerce</w:t>
      </w:r>
      <w:r w:rsidR="00881BC5" w:rsidRPr="005F4C1A">
        <w:rPr>
          <w:sz w:val="24"/>
          <w:szCs w:val="24"/>
        </w:rPr>
        <w:t xml:space="preserve">, les services d’accueil pour la petite enfance et la jeunesse, </w:t>
      </w:r>
      <w:r w:rsidR="00501C2B" w:rsidRPr="005F4C1A">
        <w:rPr>
          <w:sz w:val="24"/>
          <w:szCs w:val="24"/>
        </w:rPr>
        <w:t>la culture, le logement,</w:t>
      </w:r>
      <w:r w:rsidR="009B6538" w:rsidRPr="005F4C1A">
        <w:rPr>
          <w:sz w:val="24"/>
          <w:szCs w:val="24"/>
        </w:rPr>
        <w:t xml:space="preserve"> les</w:t>
      </w:r>
      <w:r w:rsidR="00501C2B" w:rsidRPr="005F4C1A">
        <w:rPr>
          <w:sz w:val="24"/>
          <w:szCs w:val="24"/>
        </w:rPr>
        <w:t xml:space="preserve"> infrastructures sportives,</w:t>
      </w:r>
      <w:r w:rsidR="009B6538" w:rsidRPr="005F4C1A">
        <w:rPr>
          <w:sz w:val="24"/>
          <w:szCs w:val="24"/>
        </w:rPr>
        <w:t xml:space="preserve"> les services d’aides aux personnes</w:t>
      </w:r>
      <w:r w:rsidR="00214A72" w:rsidRPr="005F4C1A">
        <w:rPr>
          <w:sz w:val="24"/>
          <w:szCs w:val="24"/>
        </w:rPr>
        <w:t>,</w:t>
      </w:r>
      <w:r w:rsidR="00CF31A2">
        <w:rPr>
          <w:sz w:val="24"/>
          <w:szCs w:val="24"/>
        </w:rPr>
        <w:t xml:space="preserve"> la mobilité, l’espace public et le tissu associatif</w:t>
      </w:r>
      <w:r w:rsidR="001E68D2" w:rsidRPr="005F4C1A">
        <w:rPr>
          <w:sz w:val="24"/>
          <w:szCs w:val="24"/>
        </w:rPr>
        <w:t>.</w:t>
      </w:r>
      <w:r w:rsidR="00214A72" w:rsidRPr="005F4C1A">
        <w:rPr>
          <w:sz w:val="24"/>
          <w:szCs w:val="24"/>
        </w:rPr>
        <w:t xml:space="preserve"> Les voici présentés ci-dessous de manière succincte</w:t>
      </w:r>
      <w:r w:rsidR="001E68D2" w:rsidRPr="005F4C1A">
        <w:rPr>
          <w:sz w:val="24"/>
          <w:szCs w:val="24"/>
        </w:rPr>
        <w:t xml:space="preserve">. </w:t>
      </w:r>
    </w:p>
    <w:p w:rsidR="005F4C1A" w:rsidRPr="005F4C1A" w:rsidRDefault="00DC79E3" w:rsidP="00D76DD7">
      <w:pPr>
        <w:pStyle w:val="Paragraphedeliste"/>
        <w:ind w:left="1728"/>
        <w:rPr>
          <w:b/>
          <w:sz w:val="24"/>
          <w:szCs w:val="24"/>
        </w:rPr>
      </w:pPr>
      <w:r w:rsidRPr="005F4C1A">
        <w:rPr>
          <w:b/>
          <w:sz w:val="24"/>
          <w:szCs w:val="24"/>
        </w:rPr>
        <w:t xml:space="preserve"> </w:t>
      </w:r>
      <w:r w:rsidR="00214A72" w:rsidRPr="005F4C1A">
        <w:rPr>
          <w:b/>
          <w:sz w:val="24"/>
          <w:szCs w:val="24"/>
        </w:rPr>
        <w:t>Le commerce</w:t>
      </w:r>
      <w:r w:rsidR="005F4C1A">
        <w:rPr>
          <w:b/>
          <w:sz w:val="24"/>
          <w:szCs w:val="24"/>
        </w:rPr>
        <w:t xml:space="preserve"> </w:t>
      </w:r>
    </w:p>
    <w:p w:rsidR="00025D79" w:rsidRPr="005F4C1A" w:rsidRDefault="00484F72" w:rsidP="00DC79E3">
      <w:pPr>
        <w:jc w:val="both"/>
        <w:rPr>
          <w:sz w:val="24"/>
          <w:szCs w:val="24"/>
        </w:rPr>
      </w:pPr>
      <w:r w:rsidRPr="005F4C1A">
        <w:rPr>
          <w:sz w:val="24"/>
          <w:szCs w:val="24"/>
        </w:rPr>
        <w:t>Selon les observations relevées par la Manager, l</w:t>
      </w:r>
      <w:r w:rsidR="00164C51" w:rsidRPr="005F4C1A">
        <w:rPr>
          <w:sz w:val="24"/>
          <w:szCs w:val="24"/>
        </w:rPr>
        <w:t>es quartiers</w:t>
      </w:r>
      <w:r w:rsidR="00635A24" w:rsidRPr="005F4C1A">
        <w:rPr>
          <w:sz w:val="24"/>
          <w:szCs w:val="24"/>
        </w:rPr>
        <w:t xml:space="preserve"> connaissent un sévère déclin </w:t>
      </w:r>
      <w:r w:rsidR="00635A24" w:rsidRPr="00EC425E">
        <w:rPr>
          <w:i/>
          <w:sz w:val="24"/>
          <w:szCs w:val="24"/>
        </w:rPr>
        <w:t>qui se traduit par une diminution du nombre de commerces mais aussi une diversité moindre</w:t>
      </w:r>
      <w:r w:rsidR="00996169">
        <w:rPr>
          <w:rStyle w:val="Appelnotedebasdep"/>
          <w:i/>
          <w:sz w:val="24"/>
          <w:szCs w:val="24"/>
        </w:rPr>
        <w:footnoteReference w:id="111"/>
      </w:r>
      <w:r w:rsidR="00635A24" w:rsidRPr="005F4C1A">
        <w:rPr>
          <w:sz w:val="24"/>
          <w:szCs w:val="24"/>
        </w:rPr>
        <w:t>.</w:t>
      </w:r>
    </w:p>
    <w:p w:rsidR="00635A24" w:rsidRPr="005F4C1A" w:rsidRDefault="00164C51" w:rsidP="00DC79E3">
      <w:pPr>
        <w:jc w:val="both"/>
        <w:rPr>
          <w:sz w:val="24"/>
          <w:szCs w:val="24"/>
        </w:rPr>
      </w:pPr>
      <w:r w:rsidRPr="005F4C1A">
        <w:rPr>
          <w:sz w:val="24"/>
          <w:szCs w:val="24"/>
        </w:rPr>
        <w:t>Et par exemple, e</w:t>
      </w:r>
      <w:r w:rsidR="00635A24" w:rsidRPr="005F4C1A">
        <w:rPr>
          <w:sz w:val="24"/>
          <w:szCs w:val="24"/>
        </w:rPr>
        <w:t xml:space="preserve">n </w:t>
      </w:r>
      <w:proofErr w:type="spellStart"/>
      <w:r w:rsidR="00635A24" w:rsidRPr="005F4C1A">
        <w:rPr>
          <w:sz w:val="24"/>
          <w:szCs w:val="24"/>
        </w:rPr>
        <w:t>Outremeuse</w:t>
      </w:r>
      <w:proofErr w:type="spellEnd"/>
      <w:r w:rsidR="00635A24" w:rsidRPr="005F4C1A">
        <w:rPr>
          <w:sz w:val="24"/>
          <w:szCs w:val="24"/>
        </w:rPr>
        <w:t>, de nombreux espaces commerciaux restent inoccupés ou sont t</w:t>
      </w:r>
      <w:r w:rsidRPr="005F4C1A">
        <w:rPr>
          <w:sz w:val="24"/>
          <w:szCs w:val="24"/>
        </w:rPr>
        <w:t xml:space="preserve">ransformés en appartements. </w:t>
      </w:r>
    </w:p>
    <w:p w:rsidR="00635A24" w:rsidRPr="005F4C1A" w:rsidRDefault="00635A24" w:rsidP="00DC79E3">
      <w:pPr>
        <w:jc w:val="both"/>
        <w:rPr>
          <w:sz w:val="24"/>
          <w:szCs w:val="24"/>
        </w:rPr>
      </w:pPr>
      <w:r w:rsidRPr="005F4C1A">
        <w:rPr>
          <w:sz w:val="24"/>
          <w:szCs w:val="24"/>
        </w:rPr>
        <w:t xml:space="preserve">En Amercoeur, </w:t>
      </w:r>
      <w:r w:rsidRPr="00996169">
        <w:rPr>
          <w:i/>
          <w:sz w:val="24"/>
          <w:szCs w:val="24"/>
        </w:rPr>
        <w:t>le manque de commerces de Proximité se fait</w:t>
      </w:r>
      <w:r w:rsidR="00164C51" w:rsidRPr="00996169">
        <w:rPr>
          <w:i/>
          <w:sz w:val="24"/>
          <w:szCs w:val="24"/>
        </w:rPr>
        <w:t xml:space="preserve"> également</w:t>
      </w:r>
      <w:r w:rsidRPr="00996169">
        <w:rPr>
          <w:i/>
          <w:sz w:val="24"/>
          <w:szCs w:val="24"/>
        </w:rPr>
        <w:t xml:space="preserve"> fort ressentir</w:t>
      </w:r>
      <w:r w:rsidRPr="005F4C1A">
        <w:rPr>
          <w:sz w:val="24"/>
          <w:szCs w:val="24"/>
        </w:rPr>
        <w:t>. En effet,</w:t>
      </w:r>
      <w:r w:rsidR="00164C51" w:rsidRPr="005F4C1A">
        <w:rPr>
          <w:sz w:val="24"/>
          <w:szCs w:val="24"/>
        </w:rPr>
        <w:t xml:space="preserve"> le Président du Comité de Quartier</w:t>
      </w:r>
      <w:r w:rsidR="004661AE" w:rsidRPr="005F4C1A">
        <w:rPr>
          <w:sz w:val="24"/>
          <w:szCs w:val="24"/>
        </w:rPr>
        <w:t>, interroger par la Manager,</w:t>
      </w:r>
      <w:r w:rsidR="00164C51" w:rsidRPr="005F4C1A">
        <w:rPr>
          <w:sz w:val="24"/>
          <w:szCs w:val="24"/>
        </w:rPr>
        <w:t xml:space="preserve"> rapporte</w:t>
      </w:r>
      <w:r w:rsidR="00740D04" w:rsidRPr="005F4C1A">
        <w:rPr>
          <w:sz w:val="24"/>
          <w:szCs w:val="24"/>
        </w:rPr>
        <w:t>, notamment,</w:t>
      </w:r>
      <w:r w:rsidR="00164C51" w:rsidRPr="005F4C1A">
        <w:rPr>
          <w:sz w:val="24"/>
          <w:szCs w:val="24"/>
        </w:rPr>
        <w:t xml:space="preserve"> que</w:t>
      </w:r>
      <w:r w:rsidRPr="005F4C1A">
        <w:rPr>
          <w:sz w:val="24"/>
          <w:szCs w:val="24"/>
        </w:rPr>
        <w:t xml:space="preserve"> « </w:t>
      </w:r>
      <w:r w:rsidRPr="006807BB">
        <w:rPr>
          <w:i/>
          <w:sz w:val="24"/>
          <w:szCs w:val="24"/>
        </w:rPr>
        <w:t xml:space="preserve">pour acheter son journal, il faut se rendre dans un </w:t>
      </w:r>
      <w:r w:rsidR="00164C51" w:rsidRPr="006807BB">
        <w:rPr>
          <w:i/>
          <w:sz w:val="24"/>
          <w:szCs w:val="24"/>
        </w:rPr>
        <w:t>autre quartier</w:t>
      </w:r>
      <w:r w:rsidR="00164C51" w:rsidRPr="005F4C1A">
        <w:rPr>
          <w:sz w:val="24"/>
          <w:szCs w:val="24"/>
        </w:rPr>
        <w:t xml:space="preserve"> ».</w:t>
      </w:r>
    </w:p>
    <w:p w:rsidR="00FE34C7" w:rsidRPr="005F4C1A" w:rsidRDefault="00635A24" w:rsidP="00DC79E3">
      <w:pPr>
        <w:jc w:val="both"/>
        <w:rPr>
          <w:sz w:val="24"/>
          <w:szCs w:val="24"/>
        </w:rPr>
      </w:pPr>
      <w:r w:rsidRPr="005F4C1A">
        <w:rPr>
          <w:sz w:val="24"/>
          <w:szCs w:val="24"/>
        </w:rPr>
        <w:t xml:space="preserve">En ce qui concerne le </w:t>
      </w:r>
      <w:proofErr w:type="spellStart"/>
      <w:r w:rsidRPr="005F4C1A">
        <w:rPr>
          <w:sz w:val="24"/>
          <w:szCs w:val="24"/>
        </w:rPr>
        <w:t>Longdoz</w:t>
      </w:r>
      <w:proofErr w:type="spellEnd"/>
      <w:r w:rsidRPr="005F4C1A">
        <w:rPr>
          <w:sz w:val="24"/>
          <w:szCs w:val="24"/>
        </w:rPr>
        <w:t xml:space="preserve">, </w:t>
      </w:r>
      <w:r w:rsidRPr="006807BB">
        <w:rPr>
          <w:i/>
          <w:sz w:val="24"/>
          <w:szCs w:val="24"/>
        </w:rPr>
        <w:t xml:space="preserve">les commerces qui alimentaient autrefois le quartier ouvrier ont quasiment disparu. On y trouve surtout des </w:t>
      </w:r>
      <w:proofErr w:type="gramStart"/>
      <w:r w:rsidRPr="006807BB">
        <w:rPr>
          <w:i/>
          <w:sz w:val="24"/>
          <w:szCs w:val="24"/>
        </w:rPr>
        <w:t>fast-food</w:t>
      </w:r>
      <w:proofErr w:type="gramEnd"/>
      <w:r w:rsidRPr="006807BB">
        <w:rPr>
          <w:i/>
          <w:sz w:val="24"/>
          <w:szCs w:val="24"/>
        </w:rPr>
        <w:t xml:space="preserve">, des night </w:t>
      </w:r>
      <w:proofErr w:type="spellStart"/>
      <w:r w:rsidRPr="006807BB">
        <w:rPr>
          <w:i/>
          <w:sz w:val="24"/>
          <w:szCs w:val="24"/>
        </w:rPr>
        <w:t>shops</w:t>
      </w:r>
      <w:proofErr w:type="spellEnd"/>
      <w:r w:rsidRPr="006807BB">
        <w:rPr>
          <w:i/>
          <w:sz w:val="24"/>
          <w:szCs w:val="24"/>
        </w:rPr>
        <w:t xml:space="preserve"> et des salons de coiffure. Cafés, tabac-presse, boulangeries déjà fragilisés ont péri à l’arrivée de la </w:t>
      </w:r>
      <w:proofErr w:type="spellStart"/>
      <w:r w:rsidRPr="006807BB">
        <w:rPr>
          <w:i/>
          <w:sz w:val="24"/>
          <w:szCs w:val="24"/>
        </w:rPr>
        <w:t>Médiacité</w:t>
      </w:r>
      <w:proofErr w:type="spellEnd"/>
      <w:r w:rsidRPr="006807BB">
        <w:rPr>
          <w:i/>
          <w:sz w:val="24"/>
          <w:szCs w:val="24"/>
        </w:rPr>
        <w:t xml:space="preserve"> et de son Delhaize, au g</w:t>
      </w:r>
      <w:r w:rsidR="0098158D" w:rsidRPr="006807BB">
        <w:rPr>
          <w:i/>
          <w:sz w:val="24"/>
          <w:szCs w:val="24"/>
        </w:rPr>
        <w:t>rand désarroi des habitants</w:t>
      </w:r>
      <w:r w:rsidR="0098158D" w:rsidRPr="005F4C1A">
        <w:rPr>
          <w:sz w:val="24"/>
          <w:szCs w:val="24"/>
        </w:rPr>
        <w:t xml:space="preserve">. </w:t>
      </w:r>
    </w:p>
    <w:p w:rsidR="00025D79" w:rsidRPr="005F4C1A" w:rsidRDefault="00FE34C7" w:rsidP="00DC79E3">
      <w:pPr>
        <w:jc w:val="both"/>
        <w:rPr>
          <w:sz w:val="24"/>
          <w:szCs w:val="24"/>
        </w:rPr>
      </w:pPr>
      <w:r w:rsidRPr="005F4C1A">
        <w:rPr>
          <w:sz w:val="24"/>
          <w:szCs w:val="24"/>
        </w:rPr>
        <w:t xml:space="preserve">L’impact de la </w:t>
      </w:r>
      <w:proofErr w:type="spellStart"/>
      <w:r w:rsidRPr="005F4C1A">
        <w:rPr>
          <w:sz w:val="24"/>
          <w:szCs w:val="24"/>
        </w:rPr>
        <w:t>Médiacité</w:t>
      </w:r>
      <w:proofErr w:type="spellEnd"/>
      <w:r w:rsidRPr="005F4C1A">
        <w:rPr>
          <w:sz w:val="24"/>
          <w:szCs w:val="24"/>
        </w:rPr>
        <w:t xml:space="preserve"> est cependant nuancé</w:t>
      </w:r>
      <w:r w:rsidR="00635A24" w:rsidRPr="005F4C1A">
        <w:rPr>
          <w:sz w:val="24"/>
          <w:szCs w:val="24"/>
        </w:rPr>
        <w:t>.</w:t>
      </w:r>
      <w:r w:rsidR="00635A24" w:rsidRPr="006807BB">
        <w:rPr>
          <w:i/>
          <w:sz w:val="24"/>
          <w:szCs w:val="24"/>
        </w:rPr>
        <w:t xml:space="preserve"> </w:t>
      </w:r>
      <w:r w:rsidR="00C57CF9">
        <w:rPr>
          <w:i/>
          <w:sz w:val="24"/>
          <w:szCs w:val="24"/>
        </w:rPr>
        <w:t xml:space="preserve">(…) </w:t>
      </w:r>
      <w:r w:rsidR="00635A24" w:rsidRPr="006807BB">
        <w:rPr>
          <w:i/>
          <w:sz w:val="24"/>
          <w:szCs w:val="24"/>
        </w:rPr>
        <w:t xml:space="preserve">ce phénomène se produit déjà depuis plusieurs années, bien avant l'arrivée de la </w:t>
      </w:r>
      <w:proofErr w:type="spellStart"/>
      <w:r w:rsidR="00635A24" w:rsidRPr="006807BB">
        <w:rPr>
          <w:i/>
          <w:sz w:val="24"/>
          <w:szCs w:val="24"/>
        </w:rPr>
        <w:t>Médiacité</w:t>
      </w:r>
      <w:proofErr w:type="spellEnd"/>
      <w:r w:rsidR="00635A24" w:rsidRPr="006807BB">
        <w:rPr>
          <w:i/>
          <w:sz w:val="24"/>
          <w:szCs w:val="24"/>
        </w:rPr>
        <w:t>, et ce, d'une manière plus généralisée. Partout, les petits commerces ont de plus en plus de mal à survivre face à la concurrence des grandes enseignes avec laquelle ils ne peuvent rivaliser</w:t>
      </w:r>
      <w:r w:rsidR="00635A24" w:rsidRPr="005F4C1A">
        <w:rPr>
          <w:sz w:val="24"/>
          <w:szCs w:val="24"/>
        </w:rPr>
        <w:t>.</w:t>
      </w:r>
    </w:p>
    <w:p w:rsidR="008A72C0" w:rsidRPr="005F4C1A" w:rsidRDefault="006223B9" w:rsidP="006223B9">
      <w:pPr>
        <w:pStyle w:val="Standard"/>
        <w:jc w:val="both"/>
        <w:rPr>
          <w:rFonts w:asciiTheme="minorHAnsi" w:hAnsiTheme="minorHAnsi" w:cs="Arial"/>
          <w:b/>
          <w:color w:val="000000" w:themeColor="text1"/>
          <w:sz w:val="24"/>
          <w:szCs w:val="24"/>
        </w:rPr>
      </w:pPr>
      <w:r>
        <w:rPr>
          <w:rFonts w:asciiTheme="minorHAnsi" w:hAnsiTheme="minorHAnsi" w:cs="Arial"/>
          <w:b/>
          <w:color w:val="000000" w:themeColor="text1"/>
          <w:sz w:val="24"/>
          <w:szCs w:val="24"/>
        </w:rPr>
        <w:t xml:space="preserve">                               </w:t>
      </w:r>
      <w:r w:rsidR="00AD1C1B" w:rsidRPr="005F4C1A">
        <w:rPr>
          <w:rFonts w:asciiTheme="minorHAnsi" w:hAnsiTheme="minorHAnsi" w:cs="Arial"/>
          <w:b/>
          <w:color w:val="000000" w:themeColor="text1"/>
          <w:sz w:val="24"/>
          <w:szCs w:val="24"/>
        </w:rPr>
        <w:t xml:space="preserve">L’accueil </w:t>
      </w:r>
      <w:r w:rsidR="00740D04" w:rsidRPr="005F4C1A">
        <w:rPr>
          <w:rFonts w:asciiTheme="minorHAnsi" w:hAnsiTheme="minorHAnsi" w:cs="Arial"/>
          <w:b/>
          <w:color w:val="000000" w:themeColor="text1"/>
          <w:sz w:val="24"/>
          <w:szCs w:val="24"/>
        </w:rPr>
        <w:t xml:space="preserve"> de la petite enfance et de la jeunesse</w:t>
      </w:r>
    </w:p>
    <w:p w:rsidR="006807BB" w:rsidRPr="00060A2B" w:rsidRDefault="00B5214B" w:rsidP="00060A2B">
      <w:pPr>
        <w:pStyle w:val="Standard"/>
        <w:jc w:val="both"/>
        <w:rPr>
          <w:rFonts w:asciiTheme="minorHAnsi" w:hAnsiTheme="minorHAnsi" w:cs="Arial"/>
          <w:sz w:val="24"/>
          <w:szCs w:val="24"/>
        </w:rPr>
      </w:pPr>
      <w:r w:rsidRPr="005F4C1A">
        <w:rPr>
          <w:rFonts w:asciiTheme="minorHAnsi" w:hAnsiTheme="minorHAnsi" w:cs="Arial"/>
          <w:sz w:val="24"/>
          <w:szCs w:val="24"/>
        </w:rPr>
        <w:t>Malgré les diverses structures proposées tant par le public que par le privé,</w:t>
      </w:r>
      <w:r w:rsidR="00635A24" w:rsidRPr="005F4C1A">
        <w:rPr>
          <w:rFonts w:asciiTheme="minorHAnsi" w:hAnsiTheme="minorHAnsi" w:cs="Arial"/>
          <w:i/>
          <w:sz w:val="24"/>
          <w:szCs w:val="24"/>
        </w:rPr>
        <w:t xml:space="preserve"> les enquêtes d’</w:t>
      </w:r>
      <w:proofErr w:type="spellStart"/>
      <w:r w:rsidR="00635A24" w:rsidRPr="005F4C1A">
        <w:rPr>
          <w:rFonts w:asciiTheme="minorHAnsi" w:hAnsiTheme="minorHAnsi" w:cs="Arial"/>
          <w:i/>
          <w:sz w:val="24"/>
          <w:szCs w:val="24"/>
        </w:rPr>
        <w:t>Urbagora</w:t>
      </w:r>
      <w:proofErr w:type="spellEnd"/>
      <w:r w:rsidR="00635A24" w:rsidRPr="005F4C1A">
        <w:rPr>
          <w:rFonts w:asciiTheme="minorHAnsi" w:hAnsiTheme="minorHAnsi" w:cs="Arial"/>
          <w:i/>
          <w:sz w:val="24"/>
          <w:szCs w:val="24"/>
        </w:rPr>
        <w:t xml:space="preserve"> (</w:t>
      </w:r>
      <w:proofErr w:type="spellStart"/>
      <w:r w:rsidR="00635A24" w:rsidRPr="005F4C1A">
        <w:rPr>
          <w:rFonts w:asciiTheme="minorHAnsi" w:hAnsiTheme="minorHAnsi" w:cs="Arial"/>
          <w:i/>
          <w:sz w:val="24"/>
          <w:szCs w:val="24"/>
        </w:rPr>
        <w:t>Outremeuse</w:t>
      </w:r>
      <w:proofErr w:type="spellEnd"/>
      <w:r w:rsidR="00635A24" w:rsidRPr="005F4C1A">
        <w:rPr>
          <w:rFonts w:asciiTheme="minorHAnsi" w:hAnsiTheme="minorHAnsi" w:cs="Arial"/>
          <w:i/>
          <w:sz w:val="24"/>
          <w:szCs w:val="24"/>
        </w:rPr>
        <w:t xml:space="preserve"> et </w:t>
      </w:r>
      <w:proofErr w:type="spellStart"/>
      <w:r w:rsidR="00635A24" w:rsidRPr="005F4C1A">
        <w:rPr>
          <w:rFonts w:asciiTheme="minorHAnsi" w:hAnsiTheme="minorHAnsi" w:cs="Arial"/>
          <w:i/>
          <w:sz w:val="24"/>
          <w:szCs w:val="24"/>
        </w:rPr>
        <w:t>Longdoz</w:t>
      </w:r>
      <w:proofErr w:type="spellEnd"/>
      <w:r w:rsidR="00635A24" w:rsidRPr="005F4C1A">
        <w:rPr>
          <w:rFonts w:asciiTheme="minorHAnsi" w:hAnsiTheme="minorHAnsi" w:cs="Arial"/>
          <w:i/>
          <w:sz w:val="24"/>
          <w:szCs w:val="24"/>
        </w:rPr>
        <w:t>) ainsi que celles de la coordination des associations font part d’un sentiment de trop peu quant au nombre de structures d’accueil et d’activités proposées pour les enfants de 2,5 ans à 12 ans. Le problème serait d’autant plus important en ce qui concerne les adolescents.</w:t>
      </w:r>
    </w:p>
    <w:p w:rsidR="006807BB" w:rsidRPr="006807BB" w:rsidRDefault="00740D04" w:rsidP="00D76DD7">
      <w:pPr>
        <w:pStyle w:val="Paragraphedeliste"/>
        <w:ind w:left="1728"/>
        <w:rPr>
          <w:b/>
          <w:sz w:val="24"/>
          <w:szCs w:val="24"/>
        </w:rPr>
      </w:pPr>
      <w:r w:rsidRPr="006807BB">
        <w:rPr>
          <w:b/>
          <w:sz w:val="24"/>
          <w:szCs w:val="24"/>
        </w:rPr>
        <w:t>La culture</w:t>
      </w:r>
    </w:p>
    <w:p w:rsidR="00812454" w:rsidRDefault="00740D04" w:rsidP="00635A24">
      <w:pPr>
        <w:pStyle w:val="Standard"/>
        <w:jc w:val="both"/>
        <w:rPr>
          <w:rFonts w:asciiTheme="minorHAnsi" w:hAnsiTheme="minorHAnsi" w:cs="Arial"/>
          <w:i/>
          <w:sz w:val="24"/>
          <w:szCs w:val="24"/>
        </w:rPr>
      </w:pPr>
      <w:r>
        <w:rPr>
          <w:rFonts w:asciiTheme="minorHAnsi" w:hAnsiTheme="minorHAnsi" w:cs="Arial"/>
          <w:sz w:val="24"/>
          <w:szCs w:val="24"/>
        </w:rPr>
        <w:t>Les différentes infrastructures événementielles ou culturelles accueillant spectacles, théâtres</w:t>
      </w:r>
      <w:r w:rsidR="00764F59">
        <w:rPr>
          <w:rFonts w:asciiTheme="minorHAnsi" w:hAnsiTheme="minorHAnsi" w:cs="Arial"/>
          <w:sz w:val="24"/>
          <w:szCs w:val="24"/>
        </w:rPr>
        <w:t xml:space="preserve"> ou concerts se trouvent principalement dans le quartier d’</w:t>
      </w:r>
      <w:proofErr w:type="spellStart"/>
      <w:r w:rsidR="00764F59">
        <w:rPr>
          <w:rFonts w:asciiTheme="minorHAnsi" w:hAnsiTheme="minorHAnsi" w:cs="Arial"/>
          <w:sz w:val="24"/>
          <w:szCs w:val="24"/>
        </w:rPr>
        <w:t>Outremeuse</w:t>
      </w:r>
      <w:proofErr w:type="spellEnd"/>
      <w:r w:rsidR="00764F59">
        <w:rPr>
          <w:rFonts w:asciiTheme="minorHAnsi" w:hAnsiTheme="minorHAnsi" w:cs="Arial"/>
          <w:sz w:val="24"/>
          <w:szCs w:val="24"/>
        </w:rPr>
        <w:t>.</w:t>
      </w:r>
      <w:r w:rsidR="00426DE3">
        <w:rPr>
          <w:rFonts w:asciiTheme="minorHAnsi" w:hAnsiTheme="minorHAnsi" w:cs="Arial"/>
          <w:sz w:val="24"/>
          <w:szCs w:val="24"/>
        </w:rPr>
        <w:t xml:space="preserve"> La Manager cite en exemple</w:t>
      </w:r>
      <w:r w:rsidR="00192154">
        <w:rPr>
          <w:rFonts w:asciiTheme="minorHAnsi" w:hAnsiTheme="minorHAnsi" w:cs="Arial"/>
          <w:i/>
          <w:sz w:val="24"/>
          <w:szCs w:val="24"/>
        </w:rPr>
        <w:t>, entre autres, le M</w:t>
      </w:r>
      <w:r w:rsidR="00635A24" w:rsidRPr="00260545">
        <w:rPr>
          <w:rFonts w:asciiTheme="minorHAnsi" w:hAnsiTheme="minorHAnsi" w:cs="Arial"/>
          <w:i/>
          <w:sz w:val="24"/>
          <w:szCs w:val="24"/>
        </w:rPr>
        <w:t xml:space="preserve">anège de la caserne Fonck, le théâtre du Trianon, la Zone, </w:t>
      </w:r>
      <w:r w:rsidR="00635A24" w:rsidRPr="00260545">
        <w:rPr>
          <w:rFonts w:asciiTheme="minorHAnsi" w:hAnsiTheme="minorHAnsi" w:cs="Arial"/>
          <w:i/>
          <w:sz w:val="24"/>
          <w:szCs w:val="24"/>
        </w:rPr>
        <w:lastRenderedPageBreak/>
        <w:t>l'</w:t>
      </w:r>
      <w:proofErr w:type="spellStart"/>
      <w:r w:rsidR="00635A24" w:rsidRPr="00260545">
        <w:rPr>
          <w:rFonts w:asciiTheme="minorHAnsi" w:hAnsiTheme="minorHAnsi" w:cs="Arial"/>
          <w:i/>
          <w:sz w:val="24"/>
          <w:szCs w:val="24"/>
        </w:rPr>
        <w:t>Aquilone</w:t>
      </w:r>
      <w:proofErr w:type="spellEnd"/>
      <w:r w:rsidR="00635A24" w:rsidRPr="00260545">
        <w:rPr>
          <w:rFonts w:asciiTheme="minorHAnsi" w:hAnsiTheme="minorHAnsi" w:cs="Arial"/>
          <w:i/>
          <w:sz w:val="24"/>
          <w:szCs w:val="24"/>
        </w:rPr>
        <w:t>. À cela s’ajoutent 2 bibliothèques de quartier (</w:t>
      </w:r>
      <w:proofErr w:type="spellStart"/>
      <w:r w:rsidR="00635A24" w:rsidRPr="00260545">
        <w:rPr>
          <w:rFonts w:asciiTheme="minorHAnsi" w:hAnsiTheme="minorHAnsi" w:cs="Arial"/>
          <w:i/>
          <w:sz w:val="24"/>
          <w:szCs w:val="24"/>
        </w:rPr>
        <w:t>Outremeuse</w:t>
      </w:r>
      <w:proofErr w:type="spellEnd"/>
      <w:r w:rsidR="00635A24" w:rsidRPr="00260545">
        <w:rPr>
          <w:rFonts w:asciiTheme="minorHAnsi" w:hAnsiTheme="minorHAnsi" w:cs="Arial"/>
          <w:i/>
          <w:sz w:val="24"/>
          <w:szCs w:val="24"/>
        </w:rPr>
        <w:t xml:space="preserve"> et </w:t>
      </w:r>
      <w:proofErr w:type="spellStart"/>
      <w:r w:rsidR="00635A24" w:rsidRPr="00260545">
        <w:rPr>
          <w:rFonts w:asciiTheme="minorHAnsi" w:hAnsiTheme="minorHAnsi" w:cs="Arial"/>
          <w:i/>
          <w:sz w:val="24"/>
          <w:szCs w:val="24"/>
        </w:rPr>
        <w:t>Vennes</w:t>
      </w:r>
      <w:proofErr w:type="spellEnd"/>
      <w:r w:rsidR="00635A24" w:rsidRPr="00260545">
        <w:rPr>
          <w:rFonts w:asciiTheme="minorHAnsi" w:hAnsiTheme="minorHAnsi" w:cs="Arial"/>
          <w:i/>
          <w:sz w:val="24"/>
          <w:szCs w:val="24"/>
        </w:rPr>
        <w:t xml:space="preserve">) et 6 musées (musée </w:t>
      </w:r>
      <w:proofErr w:type="spellStart"/>
      <w:r w:rsidR="00635A24" w:rsidRPr="00260545">
        <w:rPr>
          <w:rFonts w:asciiTheme="minorHAnsi" w:hAnsiTheme="minorHAnsi" w:cs="Arial"/>
          <w:i/>
          <w:sz w:val="24"/>
          <w:szCs w:val="24"/>
        </w:rPr>
        <w:t>Tchantchès</w:t>
      </w:r>
      <w:proofErr w:type="spellEnd"/>
      <w:r w:rsidR="006C333A">
        <w:rPr>
          <w:rFonts w:asciiTheme="minorHAnsi" w:hAnsiTheme="minorHAnsi" w:cs="Arial"/>
          <w:i/>
          <w:sz w:val="24"/>
          <w:szCs w:val="24"/>
        </w:rPr>
        <w:t xml:space="preserve"> en </w:t>
      </w:r>
      <w:proofErr w:type="spellStart"/>
      <w:r w:rsidR="006C333A">
        <w:rPr>
          <w:rFonts w:asciiTheme="minorHAnsi" w:hAnsiTheme="minorHAnsi" w:cs="Arial"/>
          <w:i/>
          <w:sz w:val="24"/>
          <w:szCs w:val="24"/>
        </w:rPr>
        <w:t>Outremeuse</w:t>
      </w:r>
      <w:proofErr w:type="spellEnd"/>
      <w:r w:rsidR="006C333A">
        <w:rPr>
          <w:rFonts w:asciiTheme="minorHAnsi" w:hAnsiTheme="minorHAnsi" w:cs="Arial"/>
          <w:i/>
          <w:sz w:val="24"/>
          <w:szCs w:val="24"/>
        </w:rPr>
        <w:t xml:space="preserve"> </w:t>
      </w:r>
      <w:r w:rsidR="00635A24" w:rsidRPr="00260545">
        <w:rPr>
          <w:rFonts w:asciiTheme="minorHAnsi" w:hAnsiTheme="minorHAnsi" w:cs="Arial"/>
          <w:i/>
          <w:sz w:val="24"/>
          <w:szCs w:val="24"/>
        </w:rPr>
        <w:t>, musée Grétry et son académie</w:t>
      </w:r>
      <w:r w:rsidR="00711C17">
        <w:rPr>
          <w:rFonts w:asciiTheme="minorHAnsi" w:hAnsiTheme="minorHAnsi" w:cs="Arial"/>
          <w:i/>
          <w:sz w:val="24"/>
          <w:szCs w:val="24"/>
        </w:rPr>
        <w:t xml:space="preserve"> en </w:t>
      </w:r>
      <w:proofErr w:type="spellStart"/>
      <w:r w:rsidR="00711C17">
        <w:rPr>
          <w:rFonts w:asciiTheme="minorHAnsi" w:hAnsiTheme="minorHAnsi" w:cs="Arial"/>
          <w:i/>
          <w:sz w:val="24"/>
          <w:szCs w:val="24"/>
        </w:rPr>
        <w:t>Outremeuse</w:t>
      </w:r>
      <w:proofErr w:type="spellEnd"/>
      <w:r w:rsidR="002252F0">
        <w:rPr>
          <w:rFonts w:asciiTheme="minorHAnsi" w:hAnsiTheme="minorHAnsi" w:cs="Arial"/>
          <w:i/>
          <w:sz w:val="24"/>
          <w:szCs w:val="24"/>
        </w:rPr>
        <w:t xml:space="preserve"> </w:t>
      </w:r>
      <w:r w:rsidR="00635A24" w:rsidRPr="00260545">
        <w:rPr>
          <w:rFonts w:asciiTheme="minorHAnsi" w:hAnsiTheme="minorHAnsi" w:cs="Arial"/>
          <w:i/>
          <w:sz w:val="24"/>
          <w:szCs w:val="24"/>
        </w:rPr>
        <w:t xml:space="preserve">, </w:t>
      </w:r>
      <w:proofErr w:type="spellStart"/>
      <w:r w:rsidR="00635A24" w:rsidRPr="00260545">
        <w:rPr>
          <w:rFonts w:asciiTheme="minorHAnsi" w:hAnsiTheme="minorHAnsi" w:cs="Arial"/>
          <w:i/>
          <w:sz w:val="24"/>
          <w:szCs w:val="24"/>
        </w:rPr>
        <w:t>Museum</w:t>
      </w:r>
      <w:proofErr w:type="spellEnd"/>
      <w:r w:rsidR="00635A24" w:rsidRPr="00260545">
        <w:rPr>
          <w:rFonts w:asciiTheme="minorHAnsi" w:hAnsiTheme="minorHAnsi" w:cs="Arial"/>
          <w:i/>
          <w:sz w:val="24"/>
          <w:szCs w:val="24"/>
        </w:rPr>
        <w:t xml:space="preserve"> de Zoologie et d'Anthropologie</w:t>
      </w:r>
      <w:r w:rsidR="000D73C1">
        <w:rPr>
          <w:rFonts w:asciiTheme="minorHAnsi" w:hAnsiTheme="minorHAnsi" w:cs="Arial"/>
          <w:i/>
          <w:sz w:val="24"/>
          <w:szCs w:val="24"/>
        </w:rPr>
        <w:t xml:space="preserve"> </w:t>
      </w:r>
      <w:r w:rsidR="000D73C1">
        <w:rPr>
          <w:rFonts w:asciiTheme="minorHAnsi" w:hAnsiTheme="minorHAnsi" w:cs="Arial"/>
          <w:sz w:val="24"/>
          <w:szCs w:val="24"/>
        </w:rPr>
        <w:t xml:space="preserve">(Aquarium-Muséum) en </w:t>
      </w:r>
      <w:proofErr w:type="spellStart"/>
      <w:r w:rsidR="000D73C1">
        <w:rPr>
          <w:rFonts w:asciiTheme="minorHAnsi" w:hAnsiTheme="minorHAnsi" w:cs="Arial"/>
          <w:sz w:val="24"/>
          <w:szCs w:val="24"/>
        </w:rPr>
        <w:t>Outremeuse</w:t>
      </w:r>
      <w:proofErr w:type="spellEnd"/>
      <w:r w:rsidR="00635A24" w:rsidRPr="00260545">
        <w:rPr>
          <w:rFonts w:asciiTheme="minorHAnsi" w:hAnsiTheme="minorHAnsi" w:cs="Arial"/>
          <w:i/>
          <w:sz w:val="24"/>
          <w:szCs w:val="24"/>
        </w:rPr>
        <w:t>, Maison de la Métallurgie et de l'Industrie</w:t>
      </w:r>
      <w:r w:rsidR="000D73C1">
        <w:rPr>
          <w:rFonts w:asciiTheme="minorHAnsi" w:hAnsiTheme="minorHAnsi" w:cs="Arial"/>
          <w:i/>
          <w:sz w:val="24"/>
          <w:szCs w:val="24"/>
        </w:rPr>
        <w:t xml:space="preserve"> </w:t>
      </w:r>
      <w:proofErr w:type="spellStart"/>
      <w:r w:rsidR="000D73C1">
        <w:rPr>
          <w:rFonts w:asciiTheme="minorHAnsi" w:hAnsiTheme="minorHAnsi" w:cs="Arial"/>
          <w:i/>
          <w:sz w:val="24"/>
          <w:szCs w:val="24"/>
        </w:rPr>
        <w:t>Longdoz</w:t>
      </w:r>
      <w:proofErr w:type="spellEnd"/>
      <w:r w:rsidR="00635A24" w:rsidRPr="00260545">
        <w:rPr>
          <w:rFonts w:asciiTheme="minorHAnsi" w:hAnsiTheme="minorHAnsi" w:cs="Arial"/>
          <w:i/>
          <w:sz w:val="24"/>
          <w:szCs w:val="24"/>
        </w:rPr>
        <w:t xml:space="preserve">, Musée des Transports </w:t>
      </w:r>
      <w:r w:rsidR="00812454">
        <w:rPr>
          <w:rFonts w:asciiTheme="minorHAnsi" w:hAnsiTheme="minorHAnsi" w:cs="Arial"/>
          <w:i/>
          <w:sz w:val="24"/>
          <w:szCs w:val="24"/>
        </w:rPr>
        <w:t>en commun de Wallonie</w:t>
      </w:r>
      <w:r w:rsidR="000D73C1">
        <w:rPr>
          <w:rFonts w:asciiTheme="minorHAnsi" w:hAnsiTheme="minorHAnsi" w:cs="Arial"/>
          <w:i/>
          <w:sz w:val="24"/>
          <w:szCs w:val="24"/>
        </w:rPr>
        <w:t xml:space="preserve"> </w:t>
      </w:r>
      <w:proofErr w:type="spellStart"/>
      <w:r w:rsidR="000D73C1">
        <w:rPr>
          <w:rFonts w:asciiTheme="minorHAnsi" w:hAnsiTheme="minorHAnsi" w:cs="Arial"/>
          <w:i/>
          <w:sz w:val="24"/>
          <w:szCs w:val="24"/>
        </w:rPr>
        <w:t>Longdoz</w:t>
      </w:r>
      <w:proofErr w:type="spellEnd"/>
      <w:r w:rsidR="00812454">
        <w:rPr>
          <w:rFonts w:asciiTheme="minorHAnsi" w:hAnsiTheme="minorHAnsi" w:cs="Arial"/>
          <w:i/>
          <w:sz w:val="24"/>
          <w:szCs w:val="24"/>
        </w:rPr>
        <w:t xml:space="preserve"> et </w:t>
      </w:r>
      <w:r w:rsidR="00635A24" w:rsidRPr="00260545">
        <w:rPr>
          <w:rFonts w:asciiTheme="minorHAnsi" w:hAnsiTheme="minorHAnsi" w:cs="Arial"/>
          <w:i/>
          <w:sz w:val="24"/>
          <w:szCs w:val="24"/>
        </w:rPr>
        <w:t xml:space="preserve"> le nouveau musée « </w:t>
      </w:r>
      <w:proofErr w:type="spellStart"/>
      <w:r w:rsidR="00635A24" w:rsidRPr="00260545">
        <w:rPr>
          <w:rFonts w:asciiTheme="minorHAnsi" w:hAnsiTheme="minorHAnsi" w:cs="Arial"/>
          <w:i/>
          <w:sz w:val="24"/>
          <w:szCs w:val="24"/>
        </w:rPr>
        <w:t>Bover</w:t>
      </w:r>
      <w:r w:rsidR="00812454">
        <w:rPr>
          <w:rFonts w:asciiTheme="minorHAnsi" w:hAnsiTheme="minorHAnsi" w:cs="Arial"/>
          <w:i/>
          <w:sz w:val="24"/>
          <w:szCs w:val="24"/>
        </w:rPr>
        <w:t>ie</w:t>
      </w:r>
      <w:proofErr w:type="spellEnd"/>
      <w:r w:rsidR="00812454">
        <w:rPr>
          <w:rFonts w:asciiTheme="minorHAnsi" w:hAnsiTheme="minorHAnsi" w:cs="Arial"/>
          <w:i/>
          <w:sz w:val="24"/>
          <w:szCs w:val="24"/>
        </w:rPr>
        <w:t xml:space="preserve"> »</w:t>
      </w:r>
      <w:r w:rsidR="000D73C1">
        <w:rPr>
          <w:rFonts w:asciiTheme="minorHAnsi" w:hAnsiTheme="minorHAnsi" w:cs="Arial"/>
          <w:i/>
          <w:sz w:val="24"/>
          <w:szCs w:val="24"/>
        </w:rPr>
        <w:t xml:space="preserve"> </w:t>
      </w:r>
      <w:r w:rsidR="000D73C1">
        <w:rPr>
          <w:rFonts w:asciiTheme="minorHAnsi" w:hAnsiTheme="minorHAnsi" w:cs="Arial"/>
          <w:sz w:val="24"/>
          <w:szCs w:val="24"/>
        </w:rPr>
        <w:t xml:space="preserve">au </w:t>
      </w:r>
      <w:proofErr w:type="spellStart"/>
      <w:r w:rsidR="000D73C1">
        <w:rPr>
          <w:rFonts w:asciiTheme="minorHAnsi" w:hAnsiTheme="minorHAnsi" w:cs="Arial"/>
          <w:sz w:val="24"/>
          <w:szCs w:val="24"/>
        </w:rPr>
        <w:t>Longdoz</w:t>
      </w:r>
      <w:proofErr w:type="spellEnd"/>
      <w:r w:rsidR="00812454">
        <w:rPr>
          <w:rFonts w:asciiTheme="minorHAnsi" w:hAnsiTheme="minorHAnsi" w:cs="Arial"/>
          <w:i/>
          <w:sz w:val="24"/>
          <w:szCs w:val="24"/>
        </w:rPr>
        <w:t xml:space="preserve">). </w:t>
      </w:r>
    </w:p>
    <w:p w:rsidR="006807BB" w:rsidRPr="00060A2B" w:rsidRDefault="008A72C0" w:rsidP="00635A24">
      <w:pPr>
        <w:pStyle w:val="Standard"/>
        <w:jc w:val="both"/>
        <w:rPr>
          <w:rFonts w:ascii="Arial" w:hAnsi="Arial" w:cs="Arial"/>
        </w:rPr>
      </w:pPr>
      <w:r>
        <w:rPr>
          <w:rFonts w:asciiTheme="minorHAnsi" w:hAnsiTheme="minorHAnsi" w:cs="Arial"/>
          <w:sz w:val="24"/>
          <w:szCs w:val="24"/>
        </w:rPr>
        <w:t>La manager fait le constat que</w:t>
      </w:r>
      <w:r>
        <w:rPr>
          <w:rFonts w:asciiTheme="minorHAnsi" w:hAnsiTheme="minorHAnsi" w:cs="Arial"/>
          <w:i/>
          <w:sz w:val="24"/>
          <w:szCs w:val="24"/>
        </w:rPr>
        <w:t xml:space="preserve"> g</w:t>
      </w:r>
      <w:r w:rsidR="006C333A" w:rsidRPr="006C333A">
        <w:rPr>
          <w:rFonts w:asciiTheme="minorHAnsi" w:hAnsiTheme="minorHAnsi" w:cs="Arial"/>
          <w:i/>
          <w:sz w:val="24"/>
          <w:szCs w:val="24"/>
        </w:rPr>
        <w:t>lobalement, les structures ne manquent pas mais le fait qu’elles soient mal réparties sur le territoire de la zone conduit tout de même les citoyens à se plaindre. Du fait que les gens se déplacent peu, ils considèrent que l’offre n’est pas suffisamment conséquente si rien ne leur est proposé directement dans leurs quartiers</w:t>
      </w:r>
      <w:r w:rsidR="006C333A">
        <w:rPr>
          <w:rFonts w:ascii="Arial" w:hAnsi="Arial" w:cs="Arial"/>
        </w:rPr>
        <w:t xml:space="preserve">. </w:t>
      </w:r>
    </w:p>
    <w:p w:rsidR="006807BB" w:rsidRPr="006807BB" w:rsidRDefault="00764F59" w:rsidP="00D76DD7">
      <w:pPr>
        <w:pStyle w:val="Paragraphedeliste"/>
        <w:ind w:left="1728"/>
        <w:rPr>
          <w:b/>
          <w:sz w:val="24"/>
          <w:szCs w:val="24"/>
        </w:rPr>
      </w:pPr>
      <w:r w:rsidRPr="006807BB">
        <w:rPr>
          <w:b/>
          <w:sz w:val="24"/>
          <w:szCs w:val="24"/>
        </w:rPr>
        <w:t>Le logement</w:t>
      </w:r>
    </w:p>
    <w:p w:rsidR="00635A24" w:rsidRPr="00764F59" w:rsidRDefault="00635A24" w:rsidP="00635A24">
      <w:pPr>
        <w:pStyle w:val="Standard"/>
        <w:jc w:val="both"/>
        <w:rPr>
          <w:rFonts w:asciiTheme="minorHAnsi" w:hAnsiTheme="minorHAnsi"/>
          <w:i/>
          <w:sz w:val="24"/>
          <w:szCs w:val="24"/>
        </w:rPr>
      </w:pPr>
      <w:r w:rsidRPr="00764F59">
        <w:rPr>
          <w:rFonts w:asciiTheme="minorHAnsi" w:hAnsiTheme="minorHAnsi" w:cs="Arial"/>
          <w:i/>
          <w:sz w:val="24"/>
          <w:szCs w:val="24"/>
        </w:rPr>
        <w:t>La qualité de l'habitat de la zone est très hé</w:t>
      </w:r>
      <w:r w:rsidR="003D3519" w:rsidRPr="00764F59">
        <w:rPr>
          <w:rFonts w:asciiTheme="minorHAnsi" w:hAnsiTheme="minorHAnsi" w:cs="Arial"/>
          <w:i/>
          <w:sz w:val="24"/>
          <w:szCs w:val="24"/>
        </w:rPr>
        <w:t>térogène</w:t>
      </w:r>
      <w:r w:rsidRPr="00764F59">
        <w:rPr>
          <w:rFonts w:asciiTheme="minorHAnsi" w:hAnsiTheme="minorHAnsi" w:cs="Arial"/>
          <w:i/>
          <w:sz w:val="24"/>
          <w:szCs w:val="24"/>
        </w:rPr>
        <w:t xml:space="preserve">, les prix de vente diffèrent fort selon la partie des quartiers à laquelle ils appartiennent. Dans l'ensemble,  les logements sont considérés comme modestes mais à des degrés divers.  Certains </w:t>
      </w:r>
      <w:r w:rsidR="003D3519" w:rsidRPr="00764F59">
        <w:rPr>
          <w:rFonts w:asciiTheme="minorHAnsi" w:hAnsiTheme="minorHAnsi" w:cs="Arial"/>
          <w:i/>
          <w:sz w:val="24"/>
          <w:szCs w:val="24"/>
        </w:rPr>
        <w:t>quartier</w:t>
      </w:r>
      <w:r w:rsidR="00A53779" w:rsidRPr="00764F59">
        <w:rPr>
          <w:rFonts w:asciiTheme="minorHAnsi" w:hAnsiTheme="minorHAnsi" w:cs="Arial"/>
          <w:i/>
          <w:sz w:val="24"/>
          <w:szCs w:val="24"/>
        </w:rPr>
        <w:t>s</w:t>
      </w:r>
      <w:r w:rsidR="003D3519" w:rsidRPr="00764F59">
        <w:rPr>
          <w:rFonts w:asciiTheme="minorHAnsi" w:hAnsiTheme="minorHAnsi" w:cs="Arial"/>
          <w:i/>
          <w:sz w:val="24"/>
          <w:szCs w:val="24"/>
        </w:rPr>
        <w:t xml:space="preserve"> </w:t>
      </w:r>
      <w:r w:rsidRPr="00764F59">
        <w:rPr>
          <w:rFonts w:asciiTheme="minorHAnsi" w:hAnsiTheme="minorHAnsi" w:cs="Arial"/>
          <w:i/>
          <w:sz w:val="24"/>
          <w:szCs w:val="24"/>
        </w:rPr>
        <w:t>offrent un paysage plus précarisé et déla</w:t>
      </w:r>
      <w:r w:rsidR="003D3519" w:rsidRPr="00764F59">
        <w:rPr>
          <w:rFonts w:asciiTheme="minorHAnsi" w:hAnsiTheme="minorHAnsi" w:cs="Arial"/>
          <w:i/>
          <w:sz w:val="24"/>
          <w:szCs w:val="24"/>
        </w:rPr>
        <w:t>bré</w:t>
      </w:r>
      <w:r w:rsidR="007C6306" w:rsidRPr="00764F59">
        <w:rPr>
          <w:rFonts w:asciiTheme="minorHAnsi" w:hAnsiTheme="minorHAnsi" w:cs="Arial"/>
          <w:i/>
          <w:sz w:val="24"/>
          <w:szCs w:val="24"/>
        </w:rPr>
        <w:t xml:space="preserve"> (</w:t>
      </w:r>
      <w:proofErr w:type="spellStart"/>
      <w:r w:rsidR="007C6306" w:rsidRPr="00764F59">
        <w:rPr>
          <w:rFonts w:asciiTheme="minorHAnsi" w:hAnsiTheme="minorHAnsi" w:cs="Arial"/>
          <w:i/>
          <w:sz w:val="24"/>
          <w:szCs w:val="24"/>
        </w:rPr>
        <w:t>Outremeuse</w:t>
      </w:r>
      <w:proofErr w:type="spellEnd"/>
      <w:r w:rsidR="007C6306" w:rsidRPr="00764F59">
        <w:rPr>
          <w:rFonts w:asciiTheme="minorHAnsi" w:hAnsiTheme="minorHAnsi" w:cs="Arial"/>
          <w:i/>
          <w:sz w:val="24"/>
          <w:szCs w:val="24"/>
        </w:rPr>
        <w:t xml:space="preserve">, </w:t>
      </w:r>
      <w:proofErr w:type="spellStart"/>
      <w:r w:rsidR="007C6306" w:rsidRPr="00764F59">
        <w:rPr>
          <w:rFonts w:asciiTheme="minorHAnsi" w:hAnsiTheme="minorHAnsi" w:cs="Arial"/>
          <w:i/>
          <w:sz w:val="24"/>
          <w:szCs w:val="24"/>
        </w:rPr>
        <w:t>Longdoz</w:t>
      </w:r>
      <w:proofErr w:type="spellEnd"/>
      <w:r w:rsidR="007C6306" w:rsidRPr="00764F59">
        <w:rPr>
          <w:rFonts w:asciiTheme="minorHAnsi" w:hAnsiTheme="minorHAnsi" w:cs="Arial"/>
          <w:i/>
          <w:sz w:val="24"/>
          <w:szCs w:val="24"/>
        </w:rPr>
        <w:t>)</w:t>
      </w:r>
      <w:r w:rsidRPr="00764F59">
        <w:rPr>
          <w:rFonts w:asciiTheme="minorHAnsi" w:hAnsiTheme="minorHAnsi" w:cs="Arial"/>
          <w:i/>
          <w:sz w:val="24"/>
          <w:szCs w:val="24"/>
        </w:rPr>
        <w:t xml:space="preserve">. Par contre, les quais de bord de Meuse, dont le quai </w:t>
      </w:r>
      <w:proofErr w:type="spellStart"/>
      <w:r w:rsidRPr="00764F59">
        <w:rPr>
          <w:rFonts w:asciiTheme="minorHAnsi" w:hAnsiTheme="minorHAnsi" w:cs="Arial"/>
          <w:i/>
          <w:sz w:val="24"/>
          <w:szCs w:val="24"/>
        </w:rPr>
        <w:t>Marcellis</w:t>
      </w:r>
      <w:proofErr w:type="spellEnd"/>
      <w:r w:rsidRPr="00764F59">
        <w:rPr>
          <w:rFonts w:asciiTheme="minorHAnsi" w:hAnsiTheme="minorHAnsi" w:cs="Arial"/>
          <w:i/>
          <w:sz w:val="24"/>
          <w:szCs w:val="24"/>
        </w:rPr>
        <w:t>, accueillent des buildings à appartements de moyen à haut, voire très haut standing et quelques impressionnantes maisons de maitre toujours très convoitées par une clientèle plu</w:t>
      </w:r>
      <w:r w:rsidR="007C6306" w:rsidRPr="00764F59">
        <w:rPr>
          <w:rFonts w:asciiTheme="minorHAnsi" w:hAnsiTheme="minorHAnsi" w:cs="Arial"/>
          <w:i/>
          <w:sz w:val="24"/>
          <w:szCs w:val="24"/>
        </w:rPr>
        <w:t xml:space="preserve">tôt aisée. </w:t>
      </w:r>
    </w:p>
    <w:p w:rsidR="00A53779" w:rsidRPr="00764F59" w:rsidRDefault="00635A24" w:rsidP="00635A24">
      <w:pPr>
        <w:pStyle w:val="Standard"/>
        <w:jc w:val="both"/>
        <w:rPr>
          <w:rFonts w:asciiTheme="minorHAnsi" w:hAnsiTheme="minorHAnsi" w:cs="Arial"/>
          <w:i/>
          <w:sz w:val="24"/>
          <w:szCs w:val="24"/>
        </w:rPr>
      </w:pPr>
      <w:r w:rsidRPr="00764F59">
        <w:rPr>
          <w:rFonts w:asciiTheme="minorHAnsi" w:hAnsiTheme="minorHAnsi" w:cs="Arial"/>
          <w:i/>
          <w:sz w:val="24"/>
          <w:szCs w:val="24"/>
        </w:rPr>
        <w:t xml:space="preserve">Au niveau des logements sociaux, il existe de nombreux complexes relativement importants, en particulier en </w:t>
      </w:r>
      <w:proofErr w:type="spellStart"/>
      <w:r w:rsidRPr="00764F59">
        <w:rPr>
          <w:rFonts w:asciiTheme="minorHAnsi" w:hAnsiTheme="minorHAnsi" w:cs="Arial"/>
          <w:i/>
          <w:sz w:val="24"/>
          <w:szCs w:val="24"/>
        </w:rPr>
        <w:t>Outremeuse</w:t>
      </w:r>
      <w:proofErr w:type="spellEnd"/>
      <w:r w:rsidRPr="00764F59">
        <w:rPr>
          <w:rFonts w:asciiTheme="minorHAnsi" w:hAnsiTheme="minorHAnsi" w:cs="Arial"/>
          <w:i/>
          <w:sz w:val="24"/>
          <w:szCs w:val="24"/>
        </w:rPr>
        <w:t xml:space="preserve"> et dans le quartier des </w:t>
      </w:r>
      <w:proofErr w:type="spellStart"/>
      <w:r w:rsidRPr="00764F59">
        <w:rPr>
          <w:rFonts w:asciiTheme="minorHAnsi" w:hAnsiTheme="minorHAnsi" w:cs="Arial"/>
          <w:i/>
          <w:sz w:val="24"/>
          <w:szCs w:val="24"/>
        </w:rPr>
        <w:t>Vennes</w:t>
      </w:r>
      <w:proofErr w:type="spellEnd"/>
      <w:r w:rsidRPr="00764F59">
        <w:rPr>
          <w:rFonts w:asciiTheme="minorHAnsi" w:hAnsiTheme="minorHAnsi" w:cs="Arial"/>
          <w:i/>
          <w:sz w:val="24"/>
          <w:szCs w:val="24"/>
        </w:rPr>
        <w:t xml:space="preserve">. </w:t>
      </w:r>
      <w:r w:rsidR="00812454" w:rsidRPr="004E45C6">
        <w:rPr>
          <w:rFonts w:asciiTheme="minorHAnsi" w:hAnsiTheme="minorHAnsi" w:cs="Arial"/>
          <w:sz w:val="24"/>
          <w:szCs w:val="24"/>
        </w:rPr>
        <w:t>Ces logements sont</w:t>
      </w:r>
      <w:r w:rsidR="004E45C6">
        <w:rPr>
          <w:rFonts w:asciiTheme="minorHAnsi" w:hAnsiTheme="minorHAnsi" w:cs="Arial"/>
          <w:i/>
          <w:sz w:val="24"/>
          <w:szCs w:val="24"/>
        </w:rPr>
        <w:t xml:space="preserve"> proposés</w:t>
      </w:r>
      <w:r w:rsidR="00812454" w:rsidRPr="00764F59">
        <w:rPr>
          <w:rFonts w:asciiTheme="minorHAnsi" w:hAnsiTheme="minorHAnsi" w:cs="Arial"/>
          <w:i/>
          <w:sz w:val="24"/>
          <w:szCs w:val="24"/>
        </w:rPr>
        <w:t xml:space="preserve"> par</w:t>
      </w:r>
      <w:r w:rsidRPr="00764F59">
        <w:rPr>
          <w:rFonts w:asciiTheme="minorHAnsi" w:hAnsiTheme="minorHAnsi" w:cs="Arial"/>
          <w:i/>
          <w:sz w:val="24"/>
          <w:szCs w:val="24"/>
        </w:rPr>
        <w:t xml:space="preserve"> L'Agence Immobilière Sociale « Liège Logement </w:t>
      </w:r>
      <w:proofErr w:type="spellStart"/>
      <w:r w:rsidRPr="00764F59">
        <w:rPr>
          <w:rFonts w:asciiTheme="minorHAnsi" w:hAnsiTheme="minorHAnsi" w:cs="Arial"/>
          <w:i/>
          <w:sz w:val="24"/>
          <w:szCs w:val="24"/>
        </w:rPr>
        <w:t>asbl</w:t>
      </w:r>
      <w:proofErr w:type="spellEnd"/>
      <w:r w:rsidRPr="00764F59">
        <w:rPr>
          <w:rFonts w:asciiTheme="minorHAnsi" w:hAnsiTheme="minorHAnsi" w:cs="Arial"/>
          <w:i/>
          <w:sz w:val="24"/>
          <w:szCs w:val="24"/>
        </w:rPr>
        <w:t xml:space="preserve"> » et les Maisons Liége</w:t>
      </w:r>
      <w:r w:rsidR="00812454" w:rsidRPr="00764F59">
        <w:rPr>
          <w:rFonts w:asciiTheme="minorHAnsi" w:hAnsiTheme="minorHAnsi" w:cs="Arial"/>
          <w:i/>
          <w:sz w:val="24"/>
          <w:szCs w:val="24"/>
        </w:rPr>
        <w:t>oises</w:t>
      </w:r>
      <w:r w:rsidRPr="00764F59">
        <w:rPr>
          <w:rFonts w:asciiTheme="minorHAnsi" w:hAnsiTheme="minorHAnsi" w:cs="Arial"/>
          <w:i/>
          <w:sz w:val="24"/>
          <w:szCs w:val="24"/>
        </w:rPr>
        <w:t xml:space="preserve">. </w:t>
      </w:r>
    </w:p>
    <w:p w:rsidR="009873B6" w:rsidRDefault="00A53779" w:rsidP="00635A24">
      <w:pPr>
        <w:pStyle w:val="Standard"/>
        <w:jc w:val="both"/>
        <w:rPr>
          <w:rFonts w:asciiTheme="minorHAnsi" w:hAnsiTheme="minorHAnsi" w:cs="Arial"/>
          <w:i/>
          <w:sz w:val="24"/>
          <w:szCs w:val="24"/>
        </w:rPr>
      </w:pPr>
      <w:r w:rsidRPr="00764F59">
        <w:rPr>
          <w:rFonts w:asciiTheme="minorHAnsi" w:hAnsiTheme="minorHAnsi" w:cs="Arial"/>
          <w:i/>
          <w:sz w:val="24"/>
          <w:szCs w:val="24"/>
        </w:rPr>
        <w:t xml:space="preserve">Enfin une </w:t>
      </w:r>
      <w:r w:rsidR="00635A24" w:rsidRPr="00764F59">
        <w:rPr>
          <w:rFonts w:asciiTheme="minorHAnsi" w:hAnsiTheme="minorHAnsi" w:cs="Arial"/>
          <w:i/>
          <w:sz w:val="24"/>
          <w:szCs w:val="24"/>
        </w:rPr>
        <w:t>antenne Relais Logement en Amercoeur propose des logements d'urgence pour une occupation de 3 à 12 mois maximum.</w:t>
      </w:r>
      <w:r w:rsidR="009873B6">
        <w:rPr>
          <w:rFonts w:asciiTheme="minorHAnsi" w:hAnsiTheme="minorHAnsi" w:cs="Arial"/>
          <w:i/>
          <w:sz w:val="24"/>
          <w:szCs w:val="24"/>
        </w:rPr>
        <w:t xml:space="preserve"> </w:t>
      </w:r>
    </w:p>
    <w:p w:rsidR="0096634C" w:rsidRPr="00060A2B" w:rsidRDefault="009873B6" w:rsidP="00060A2B">
      <w:pPr>
        <w:pStyle w:val="Standard"/>
        <w:jc w:val="both"/>
        <w:rPr>
          <w:rFonts w:asciiTheme="minorHAnsi" w:hAnsiTheme="minorHAnsi" w:cs="Arial"/>
          <w:i/>
          <w:sz w:val="24"/>
          <w:szCs w:val="24"/>
        </w:rPr>
      </w:pPr>
      <w:r w:rsidRPr="009873B6">
        <w:rPr>
          <w:rFonts w:asciiTheme="minorHAnsi" w:hAnsiTheme="minorHAnsi" w:cs="Arial"/>
          <w:sz w:val="24"/>
          <w:szCs w:val="24"/>
        </w:rPr>
        <w:t>S</w:t>
      </w:r>
      <w:r w:rsidR="00764F59" w:rsidRPr="009873B6">
        <w:rPr>
          <w:rFonts w:asciiTheme="minorHAnsi" w:hAnsiTheme="minorHAnsi" w:cs="Arial"/>
          <w:sz w:val="24"/>
          <w:szCs w:val="24"/>
        </w:rPr>
        <w:t>elon les constats de la Table Ronde d’</w:t>
      </w:r>
      <w:proofErr w:type="spellStart"/>
      <w:r w:rsidR="00764F59" w:rsidRPr="009873B6">
        <w:rPr>
          <w:rFonts w:asciiTheme="minorHAnsi" w:hAnsiTheme="minorHAnsi" w:cs="Arial"/>
          <w:sz w:val="24"/>
          <w:szCs w:val="24"/>
        </w:rPr>
        <w:t>Outremeuse</w:t>
      </w:r>
      <w:proofErr w:type="spellEnd"/>
      <w:r w:rsidR="00764F59" w:rsidRPr="00764F59">
        <w:rPr>
          <w:rFonts w:asciiTheme="minorHAnsi" w:hAnsiTheme="minorHAnsi" w:cs="Arial"/>
          <w:i/>
          <w:sz w:val="24"/>
          <w:szCs w:val="24"/>
        </w:rPr>
        <w:t>,</w:t>
      </w:r>
      <w:r w:rsidR="00635A24" w:rsidRPr="00764F59">
        <w:rPr>
          <w:rFonts w:asciiTheme="minorHAnsi" w:hAnsiTheme="minorHAnsi" w:cs="Arial"/>
          <w:i/>
          <w:sz w:val="24"/>
          <w:szCs w:val="24"/>
        </w:rPr>
        <w:t xml:space="preserve"> beaucoup de jeunes d’à peine 18 ans, en situation d’isolement peinent à trouver un logement. Cela conduit à un phénomène de cohabitation par alternance. Un temps on héberge un ami en difficulté et plus tard, c’est cet ami qui nous hébergera e</w:t>
      </w:r>
      <w:r w:rsidR="00812454" w:rsidRPr="00764F59">
        <w:rPr>
          <w:rFonts w:asciiTheme="minorHAnsi" w:hAnsiTheme="minorHAnsi" w:cs="Arial"/>
          <w:i/>
          <w:sz w:val="24"/>
          <w:szCs w:val="24"/>
        </w:rPr>
        <w:t xml:space="preserve">n retour. </w:t>
      </w:r>
    </w:p>
    <w:p w:rsidR="00E0639E" w:rsidRPr="00E0639E" w:rsidRDefault="00764F59" w:rsidP="00D76DD7">
      <w:pPr>
        <w:pStyle w:val="Paragraphedeliste"/>
        <w:ind w:left="1728"/>
        <w:rPr>
          <w:b/>
          <w:sz w:val="24"/>
          <w:szCs w:val="24"/>
        </w:rPr>
      </w:pPr>
      <w:r w:rsidRPr="00E0639E">
        <w:rPr>
          <w:b/>
          <w:sz w:val="24"/>
          <w:szCs w:val="24"/>
        </w:rPr>
        <w:t>Les infrastructures sportives</w:t>
      </w:r>
    </w:p>
    <w:p w:rsidR="00EC425E" w:rsidRDefault="00EC425E" w:rsidP="00635A24">
      <w:pPr>
        <w:pStyle w:val="Standard"/>
        <w:jc w:val="both"/>
        <w:rPr>
          <w:rFonts w:asciiTheme="minorHAnsi" w:hAnsiTheme="minorHAnsi" w:cs="Arial"/>
          <w:i/>
          <w:sz w:val="24"/>
          <w:szCs w:val="24"/>
        </w:rPr>
      </w:pPr>
      <w:r>
        <w:rPr>
          <w:rFonts w:asciiTheme="minorHAnsi" w:hAnsiTheme="minorHAnsi" w:cs="Arial"/>
          <w:sz w:val="24"/>
          <w:szCs w:val="24"/>
        </w:rPr>
        <w:t>La Manager mentionne</w:t>
      </w:r>
      <w:r w:rsidR="00E0639E">
        <w:rPr>
          <w:rFonts w:asciiTheme="minorHAnsi" w:hAnsiTheme="minorHAnsi" w:cs="Arial"/>
          <w:sz w:val="24"/>
          <w:szCs w:val="24"/>
        </w:rPr>
        <w:t> :</w:t>
      </w:r>
      <w:r w:rsidR="00E0639E">
        <w:rPr>
          <w:rFonts w:asciiTheme="minorHAnsi" w:hAnsiTheme="minorHAnsi" w:cs="Arial"/>
          <w:i/>
          <w:sz w:val="24"/>
          <w:szCs w:val="24"/>
        </w:rPr>
        <w:t xml:space="preserve"> u</w:t>
      </w:r>
      <w:r w:rsidR="00635A24" w:rsidRPr="008434AB">
        <w:rPr>
          <w:rFonts w:asciiTheme="minorHAnsi" w:hAnsiTheme="minorHAnsi" w:cs="Arial"/>
          <w:i/>
          <w:sz w:val="24"/>
          <w:szCs w:val="24"/>
        </w:rPr>
        <w:t xml:space="preserve">n club nautique au parc de la </w:t>
      </w:r>
      <w:proofErr w:type="spellStart"/>
      <w:r w:rsidR="00635A24" w:rsidRPr="008434AB">
        <w:rPr>
          <w:rFonts w:asciiTheme="minorHAnsi" w:hAnsiTheme="minorHAnsi" w:cs="Arial"/>
          <w:i/>
          <w:sz w:val="24"/>
          <w:szCs w:val="24"/>
        </w:rPr>
        <w:t>Boverie</w:t>
      </w:r>
      <w:proofErr w:type="spellEnd"/>
      <w:r w:rsidR="00635A24" w:rsidRPr="008434AB">
        <w:rPr>
          <w:rFonts w:asciiTheme="minorHAnsi" w:hAnsiTheme="minorHAnsi" w:cs="Arial"/>
          <w:i/>
          <w:sz w:val="24"/>
          <w:szCs w:val="24"/>
        </w:rPr>
        <w:t xml:space="preserve">, une piscine communale et deux halls omnisport en </w:t>
      </w:r>
      <w:proofErr w:type="spellStart"/>
      <w:r w:rsidR="00635A24" w:rsidRPr="008434AB">
        <w:rPr>
          <w:rFonts w:asciiTheme="minorHAnsi" w:hAnsiTheme="minorHAnsi" w:cs="Arial"/>
          <w:i/>
          <w:sz w:val="24"/>
          <w:szCs w:val="24"/>
        </w:rPr>
        <w:t>Outremeuse</w:t>
      </w:r>
      <w:proofErr w:type="spellEnd"/>
      <w:r w:rsidR="00635A24" w:rsidRPr="008434AB">
        <w:rPr>
          <w:rFonts w:asciiTheme="minorHAnsi" w:hAnsiTheme="minorHAnsi" w:cs="Arial"/>
          <w:i/>
          <w:sz w:val="24"/>
          <w:szCs w:val="24"/>
        </w:rPr>
        <w:t xml:space="preserve">, une patinoire au </w:t>
      </w:r>
      <w:proofErr w:type="spellStart"/>
      <w:r w:rsidR="00635A24" w:rsidRPr="008434AB">
        <w:rPr>
          <w:rFonts w:asciiTheme="minorHAnsi" w:hAnsiTheme="minorHAnsi" w:cs="Arial"/>
          <w:i/>
          <w:sz w:val="24"/>
          <w:szCs w:val="24"/>
        </w:rPr>
        <w:t>Longdoz</w:t>
      </w:r>
      <w:proofErr w:type="spellEnd"/>
      <w:r w:rsidR="00635A24" w:rsidRPr="008434AB">
        <w:rPr>
          <w:rFonts w:asciiTheme="minorHAnsi" w:hAnsiTheme="minorHAnsi" w:cs="Arial"/>
          <w:i/>
          <w:sz w:val="24"/>
          <w:szCs w:val="24"/>
        </w:rPr>
        <w:t xml:space="preserve"> et une école d’escalade dans le quartie</w:t>
      </w:r>
      <w:r w:rsidR="00260545" w:rsidRPr="008434AB">
        <w:rPr>
          <w:rFonts w:asciiTheme="minorHAnsi" w:hAnsiTheme="minorHAnsi" w:cs="Arial"/>
          <w:i/>
          <w:sz w:val="24"/>
          <w:szCs w:val="24"/>
        </w:rPr>
        <w:t xml:space="preserve">r des </w:t>
      </w:r>
      <w:proofErr w:type="spellStart"/>
      <w:r w:rsidR="00260545" w:rsidRPr="008434AB">
        <w:rPr>
          <w:rFonts w:asciiTheme="minorHAnsi" w:hAnsiTheme="minorHAnsi" w:cs="Arial"/>
          <w:i/>
          <w:sz w:val="24"/>
          <w:szCs w:val="24"/>
        </w:rPr>
        <w:t>Vennes</w:t>
      </w:r>
      <w:proofErr w:type="spellEnd"/>
      <w:r w:rsidR="00260545" w:rsidRPr="008434AB">
        <w:rPr>
          <w:rFonts w:asciiTheme="minorHAnsi" w:hAnsiTheme="minorHAnsi" w:cs="Arial"/>
          <w:i/>
          <w:sz w:val="24"/>
          <w:szCs w:val="24"/>
        </w:rPr>
        <w:t>.</w:t>
      </w:r>
    </w:p>
    <w:p w:rsidR="007C6306" w:rsidRPr="008434AB" w:rsidRDefault="00E0639E" w:rsidP="00635A24">
      <w:pPr>
        <w:pStyle w:val="Standard"/>
        <w:jc w:val="both"/>
        <w:rPr>
          <w:rFonts w:asciiTheme="minorHAnsi" w:hAnsiTheme="minorHAnsi" w:cs="Arial"/>
          <w:i/>
          <w:sz w:val="24"/>
          <w:szCs w:val="24"/>
        </w:rPr>
      </w:pPr>
      <w:r>
        <w:rPr>
          <w:rFonts w:asciiTheme="minorHAnsi" w:hAnsiTheme="minorHAnsi" w:cs="Arial"/>
          <w:sz w:val="24"/>
          <w:szCs w:val="24"/>
        </w:rPr>
        <w:t>Le Ravel traverse également</w:t>
      </w:r>
      <w:r>
        <w:rPr>
          <w:rFonts w:asciiTheme="minorHAnsi" w:hAnsiTheme="minorHAnsi" w:cs="Arial"/>
          <w:i/>
          <w:sz w:val="24"/>
          <w:szCs w:val="24"/>
        </w:rPr>
        <w:t xml:space="preserve"> </w:t>
      </w:r>
      <w:r w:rsidR="00635A24" w:rsidRPr="008434AB">
        <w:rPr>
          <w:rFonts w:asciiTheme="minorHAnsi" w:hAnsiTheme="minorHAnsi" w:cs="Arial"/>
          <w:i/>
          <w:sz w:val="24"/>
          <w:szCs w:val="24"/>
        </w:rPr>
        <w:t>les quartiers d</w:t>
      </w:r>
      <w:r w:rsidR="007C6306" w:rsidRPr="008434AB">
        <w:rPr>
          <w:rFonts w:asciiTheme="minorHAnsi" w:hAnsiTheme="minorHAnsi" w:cs="Arial"/>
          <w:i/>
          <w:sz w:val="24"/>
          <w:szCs w:val="24"/>
        </w:rPr>
        <w:t>'</w:t>
      </w:r>
      <w:proofErr w:type="spellStart"/>
      <w:r>
        <w:rPr>
          <w:rFonts w:asciiTheme="minorHAnsi" w:hAnsiTheme="minorHAnsi" w:cs="Arial"/>
          <w:i/>
          <w:sz w:val="24"/>
          <w:szCs w:val="24"/>
        </w:rPr>
        <w:t>Outremeuse</w:t>
      </w:r>
      <w:proofErr w:type="spellEnd"/>
      <w:r>
        <w:rPr>
          <w:rFonts w:asciiTheme="minorHAnsi" w:hAnsiTheme="minorHAnsi" w:cs="Arial"/>
          <w:i/>
          <w:sz w:val="24"/>
          <w:szCs w:val="24"/>
        </w:rPr>
        <w:t xml:space="preserve"> et du </w:t>
      </w:r>
      <w:proofErr w:type="spellStart"/>
      <w:r>
        <w:rPr>
          <w:rFonts w:asciiTheme="minorHAnsi" w:hAnsiTheme="minorHAnsi" w:cs="Arial"/>
          <w:i/>
          <w:sz w:val="24"/>
          <w:szCs w:val="24"/>
        </w:rPr>
        <w:t>Longdoz</w:t>
      </w:r>
      <w:proofErr w:type="spellEnd"/>
      <w:r w:rsidR="00EC425E">
        <w:rPr>
          <w:rFonts w:asciiTheme="minorHAnsi" w:hAnsiTheme="minorHAnsi" w:cs="Arial"/>
          <w:i/>
          <w:sz w:val="24"/>
          <w:szCs w:val="24"/>
        </w:rPr>
        <w:t>.</w:t>
      </w:r>
      <w:r>
        <w:rPr>
          <w:rFonts w:asciiTheme="minorHAnsi" w:hAnsiTheme="minorHAnsi" w:cs="Arial"/>
          <w:i/>
          <w:sz w:val="24"/>
          <w:szCs w:val="24"/>
        </w:rPr>
        <w:t xml:space="preserve"> </w:t>
      </w:r>
    </w:p>
    <w:p w:rsidR="00E0639E" w:rsidRDefault="007C6306" w:rsidP="00635A24">
      <w:pPr>
        <w:pStyle w:val="Standard"/>
        <w:jc w:val="both"/>
        <w:rPr>
          <w:rFonts w:asciiTheme="minorHAnsi" w:hAnsiTheme="minorHAnsi" w:cs="Arial"/>
          <w:i/>
          <w:sz w:val="24"/>
          <w:szCs w:val="24"/>
        </w:rPr>
      </w:pPr>
      <w:r w:rsidRPr="008434AB">
        <w:rPr>
          <w:rFonts w:asciiTheme="minorHAnsi" w:hAnsiTheme="minorHAnsi" w:cs="Arial"/>
          <w:i/>
          <w:sz w:val="24"/>
          <w:szCs w:val="24"/>
        </w:rPr>
        <w:t xml:space="preserve">Deux itinéraires </w:t>
      </w:r>
      <w:r w:rsidR="00A46640" w:rsidRPr="008434AB">
        <w:rPr>
          <w:rFonts w:asciiTheme="minorHAnsi" w:hAnsiTheme="minorHAnsi" w:cs="Arial"/>
          <w:i/>
          <w:sz w:val="24"/>
          <w:szCs w:val="24"/>
        </w:rPr>
        <w:t xml:space="preserve">pédestres, créés par </w:t>
      </w:r>
      <w:r w:rsidR="00635A24" w:rsidRPr="008434AB">
        <w:rPr>
          <w:rFonts w:asciiTheme="minorHAnsi" w:hAnsiTheme="minorHAnsi" w:cs="Arial"/>
          <w:i/>
          <w:sz w:val="24"/>
          <w:szCs w:val="24"/>
        </w:rPr>
        <w:t>L'Echevinat de l'Environnement et de la Vie Sociale</w:t>
      </w:r>
      <w:r w:rsidR="00A46640" w:rsidRPr="008434AB">
        <w:rPr>
          <w:rFonts w:asciiTheme="minorHAnsi" w:hAnsiTheme="minorHAnsi" w:cs="Arial"/>
          <w:i/>
          <w:sz w:val="24"/>
          <w:szCs w:val="24"/>
        </w:rPr>
        <w:t xml:space="preserve"> passent par la</w:t>
      </w:r>
      <w:r w:rsidR="00635A24" w:rsidRPr="008434AB">
        <w:rPr>
          <w:rFonts w:asciiTheme="minorHAnsi" w:hAnsiTheme="minorHAnsi" w:cs="Arial"/>
          <w:i/>
          <w:sz w:val="24"/>
          <w:szCs w:val="24"/>
        </w:rPr>
        <w:t xml:space="preserve"> zone. Sur le quartier des </w:t>
      </w:r>
      <w:proofErr w:type="spellStart"/>
      <w:r w:rsidR="00635A24" w:rsidRPr="008434AB">
        <w:rPr>
          <w:rFonts w:asciiTheme="minorHAnsi" w:hAnsiTheme="minorHAnsi" w:cs="Arial"/>
          <w:i/>
          <w:sz w:val="24"/>
          <w:szCs w:val="24"/>
        </w:rPr>
        <w:t>Vennes</w:t>
      </w:r>
      <w:proofErr w:type="spellEnd"/>
      <w:r w:rsidR="00635A24" w:rsidRPr="008434AB">
        <w:rPr>
          <w:rFonts w:asciiTheme="minorHAnsi" w:hAnsiTheme="minorHAnsi" w:cs="Arial"/>
          <w:i/>
          <w:sz w:val="24"/>
          <w:szCs w:val="24"/>
        </w:rPr>
        <w:t xml:space="preserve">, l'association pour la promotion du quartier </w:t>
      </w:r>
      <w:proofErr w:type="spellStart"/>
      <w:r w:rsidR="00635A24" w:rsidRPr="008434AB">
        <w:rPr>
          <w:rFonts w:asciiTheme="minorHAnsi" w:hAnsiTheme="minorHAnsi" w:cs="Arial"/>
          <w:i/>
          <w:sz w:val="24"/>
          <w:szCs w:val="24"/>
        </w:rPr>
        <w:t>Vennes</w:t>
      </w:r>
      <w:proofErr w:type="spellEnd"/>
      <w:r w:rsidR="00635A24" w:rsidRPr="008434AB">
        <w:rPr>
          <w:rFonts w:asciiTheme="minorHAnsi" w:hAnsiTheme="minorHAnsi" w:cs="Arial"/>
          <w:i/>
          <w:sz w:val="24"/>
          <w:szCs w:val="24"/>
        </w:rPr>
        <w:t xml:space="preserve"> </w:t>
      </w:r>
      <w:r w:rsidR="00A23BFB">
        <w:rPr>
          <w:rFonts w:asciiTheme="minorHAnsi" w:hAnsiTheme="minorHAnsi" w:cs="Arial"/>
          <w:i/>
          <w:sz w:val="24"/>
          <w:szCs w:val="24"/>
        </w:rPr>
        <w:t>–</w:t>
      </w:r>
      <w:r w:rsidR="00635A24" w:rsidRPr="008434AB">
        <w:rPr>
          <w:rFonts w:asciiTheme="minorHAnsi" w:hAnsiTheme="minorHAnsi" w:cs="Arial"/>
          <w:i/>
          <w:sz w:val="24"/>
          <w:szCs w:val="24"/>
        </w:rPr>
        <w:t xml:space="preserve"> </w:t>
      </w:r>
      <w:proofErr w:type="spellStart"/>
      <w:r w:rsidR="00635A24" w:rsidRPr="008434AB">
        <w:rPr>
          <w:rFonts w:asciiTheme="minorHAnsi" w:hAnsiTheme="minorHAnsi" w:cs="Arial"/>
          <w:i/>
          <w:sz w:val="24"/>
          <w:szCs w:val="24"/>
        </w:rPr>
        <w:t>Fétinne</w:t>
      </w:r>
      <w:proofErr w:type="spellEnd"/>
      <w:r w:rsidR="00635A24" w:rsidRPr="008434AB">
        <w:rPr>
          <w:rFonts w:asciiTheme="minorHAnsi" w:hAnsiTheme="minorHAnsi" w:cs="Arial"/>
          <w:i/>
          <w:sz w:val="24"/>
          <w:szCs w:val="24"/>
        </w:rPr>
        <w:t xml:space="preserve"> a également créé un circuit « promenade » qui permet de découvrir de nombreux aspects du quartier</w:t>
      </w:r>
      <w:r w:rsidRPr="008434AB">
        <w:rPr>
          <w:rFonts w:asciiTheme="minorHAnsi" w:hAnsiTheme="minorHAnsi" w:cs="Arial"/>
          <w:i/>
          <w:sz w:val="24"/>
          <w:szCs w:val="24"/>
        </w:rPr>
        <w:t>. Des promenades guidées sont</w:t>
      </w:r>
      <w:r w:rsidR="00635A24" w:rsidRPr="008434AB">
        <w:rPr>
          <w:rFonts w:asciiTheme="minorHAnsi" w:hAnsiTheme="minorHAnsi" w:cs="Arial"/>
          <w:i/>
          <w:sz w:val="24"/>
          <w:szCs w:val="24"/>
        </w:rPr>
        <w:t xml:space="preserve"> organisées.</w:t>
      </w:r>
    </w:p>
    <w:p w:rsidR="006223B9" w:rsidRDefault="006223B9" w:rsidP="00635A24">
      <w:pPr>
        <w:pStyle w:val="Standard"/>
        <w:jc w:val="both"/>
        <w:rPr>
          <w:rFonts w:asciiTheme="minorHAnsi" w:hAnsiTheme="minorHAnsi" w:cs="Arial"/>
          <w:i/>
          <w:sz w:val="24"/>
          <w:szCs w:val="24"/>
        </w:rPr>
      </w:pPr>
    </w:p>
    <w:p w:rsidR="006223B9" w:rsidRDefault="006223B9" w:rsidP="00635A24">
      <w:pPr>
        <w:pStyle w:val="Standard"/>
        <w:jc w:val="both"/>
        <w:rPr>
          <w:rFonts w:asciiTheme="minorHAnsi" w:hAnsiTheme="minorHAnsi" w:cs="Arial"/>
          <w:i/>
          <w:sz w:val="24"/>
          <w:szCs w:val="24"/>
        </w:rPr>
      </w:pPr>
    </w:p>
    <w:p w:rsidR="006223B9" w:rsidRPr="00060A2B" w:rsidRDefault="006223B9" w:rsidP="00635A24">
      <w:pPr>
        <w:pStyle w:val="Standard"/>
        <w:jc w:val="both"/>
        <w:rPr>
          <w:rFonts w:asciiTheme="minorHAnsi" w:hAnsiTheme="minorHAnsi" w:cs="Arial"/>
          <w:i/>
          <w:sz w:val="24"/>
          <w:szCs w:val="24"/>
        </w:rPr>
      </w:pPr>
    </w:p>
    <w:p w:rsidR="00E0639E" w:rsidRPr="0080089B" w:rsidRDefault="00635A24" w:rsidP="00D76DD7">
      <w:pPr>
        <w:pStyle w:val="Paragraphedeliste"/>
        <w:ind w:left="1728"/>
        <w:rPr>
          <w:b/>
          <w:sz w:val="24"/>
          <w:szCs w:val="24"/>
        </w:rPr>
      </w:pPr>
      <w:bookmarkStart w:id="49" w:name="__RefHeading__940_1174400541"/>
      <w:bookmarkStart w:id="50" w:name="_Toc447539741"/>
      <w:r w:rsidRPr="0080089B">
        <w:rPr>
          <w:b/>
          <w:sz w:val="24"/>
          <w:szCs w:val="24"/>
        </w:rPr>
        <w:t xml:space="preserve">Les </w:t>
      </w:r>
      <w:bookmarkEnd w:id="49"/>
      <w:bookmarkEnd w:id="50"/>
      <w:r w:rsidR="00E014AF" w:rsidRPr="0080089B">
        <w:rPr>
          <w:b/>
          <w:sz w:val="24"/>
          <w:szCs w:val="24"/>
        </w:rPr>
        <w:t>services d’aide aux personnes</w:t>
      </w:r>
    </w:p>
    <w:p w:rsidR="00F06C59" w:rsidRPr="00F06C59" w:rsidRDefault="00EC425E" w:rsidP="00F06C59">
      <w:r>
        <w:t>Parmi les diverses structures</w:t>
      </w:r>
      <w:r w:rsidR="00E0639E">
        <w:t xml:space="preserve"> présentent sur le territoire</w:t>
      </w:r>
      <w:r w:rsidR="006E3D28">
        <w:t xml:space="preserve"> la </w:t>
      </w:r>
      <w:r w:rsidR="00F51C27">
        <w:t>M</w:t>
      </w:r>
      <w:r w:rsidR="006E3D28">
        <w:t xml:space="preserve">anager cite : </w:t>
      </w:r>
    </w:p>
    <w:p w:rsidR="00E014AF" w:rsidRPr="00A23BFB" w:rsidRDefault="00E014AF" w:rsidP="00635A24">
      <w:pPr>
        <w:pStyle w:val="Standard"/>
        <w:jc w:val="both"/>
        <w:rPr>
          <w:rFonts w:asciiTheme="minorHAnsi" w:hAnsiTheme="minorHAnsi"/>
          <w:i/>
          <w:sz w:val="24"/>
          <w:szCs w:val="24"/>
        </w:rPr>
      </w:pPr>
      <w:r w:rsidRPr="00A23BFB">
        <w:rPr>
          <w:rFonts w:asciiTheme="minorHAnsi" w:hAnsiTheme="minorHAnsi" w:cs="Arial"/>
          <w:i/>
          <w:sz w:val="24"/>
          <w:szCs w:val="24"/>
        </w:rPr>
        <w:t>2 consultations ONE (</w:t>
      </w:r>
      <w:proofErr w:type="spellStart"/>
      <w:r w:rsidRPr="00A23BFB">
        <w:rPr>
          <w:rFonts w:asciiTheme="minorHAnsi" w:hAnsiTheme="minorHAnsi" w:cs="Arial"/>
          <w:i/>
          <w:sz w:val="24"/>
          <w:szCs w:val="24"/>
        </w:rPr>
        <w:t>Outremeuse</w:t>
      </w:r>
      <w:proofErr w:type="spellEnd"/>
      <w:r w:rsidRPr="00A23BFB">
        <w:rPr>
          <w:rFonts w:asciiTheme="minorHAnsi" w:hAnsiTheme="minorHAnsi" w:cs="Arial"/>
          <w:i/>
          <w:sz w:val="24"/>
          <w:szCs w:val="24"/>
        </w:rPr>
        <w:t xml:space="preserve"> et </w:t>
      </w:r>
      <w:proofErr w:type="spellStart"/>
      <w:r w:rsidRPr="00A23BFB">
        <w:rPr>
          <w:rFonts w:asciiTheme="minorHAnsi" w:hAnsiTheme="minorHAnsi" w:cs="Arial"/>
          <w:i/>
          <w:sz w:val="24"/>
          <w:szCs w:val="24"/>
        </w:rPr>
        <w:t>Vennes</w:t>
      </w:r>
      <w:proofErr w:type="spellEnd"/>
      <w:r w:rsidRPr="00A23BFB">
        <w:rPr>
          <w:rFonts w:asciiTheme="minorHAnsi" w:hAnsiTheme="minorHAnsi" w:cs="Arial"/>
          <w:i/>
          <w:sz w:val="24"/>
          <w:szCs w:val="24"/>
        </w:rPr>
        <w:t>), un grand nombre de maisons de repos (</w:t>
      </w:r>
      <w:proofErr w:type="spellStart"/>
      <w:r w:rsidRPr="00A23BFB">
        <w:rPr>
          <w:rFonts w:asciiTheme="minorHAnsi" w:hAnsiTheme="minorHAnsi" w:cs="Arial"/>
          <w:i/>
          <w:sz w:val="24"/>
          <w:szCs w:val="24"/>
        </w:rPr>
        <w:t>Outremeuse</w:t>
      </w:r>
      <w:proofErr w:type="spellEnd"/>
      <w:r w:rsidRPr="00A23BFB">
        <w:rPr>
          <w:rFonts w:asciiTheme="minorHAnsi" w:hAnsiTheme="minorHAnsi" w:cs="Arial"/>
          <w:i/>
          <w:sz w:val="24"/>
          <w:szCs w:val="24"/>
        </w:rPr>
        <w:t xml:space="preserve">, Amercoeur, </w:t>
      </w:r>
      <w:proofErr w:type="spellStart"/>
      <w:r w:rsidRPr="00A23BFB">
        <w:rPr>
          <w:rFonts w:asciiTheme="minorHAnsi" w:hAnsiTheme="minorHAnsi" w:cs="Arial"/>
          <w:i/>
          <w:sz w:val="24"/>
          <w:szCs w:val="24"/>
        </w:rPr>
        <w:t>Longdoz</w:t>
      </w:r>
      <w:proofErr w:type="spellEnd"/>
      <w:r w:rsidRPr="00A23BFB">
        <w:rPr>
          <w:rFonts w:asciiTheme="minorHAnsi" w:hAnsiTheme="minorHAnsi" w:cs="Arial"/>
          <w:i/>
          <w:sz w:val="24"/>
          <w:szCs w:val="24"/>
        </w:rPr>
        <w:t>), 3 maisons médicales (</w:t>
      </w:r>
      <w:proofErr w:type="spellStart"/>
      <w:r w:rsidRPr="00A23BFB">
        <w:rPr>
          <w:rFonts w:asciiTheme="minorHAnsi" w:hAnsiTheme="minorHAnsi" w:cs="Arial"/>
          <w:i/>
          <w:sz w:val="24"/>
          <w:szCs w:val="24"/>
        </w:rPr>
        <w:t>Outremeuse</w:t>
      </w:r>
      <w:proofErr w:type="spellEnd"/>
      <w:r w:rsidRPr="00A23BFB">
        <w:rPr>
          <w:rFonts w:asciiTheme="minorHAnsi" w:hAnsiTheme="minorHAnsi" w:cs="Arial"/>
          <w:i/>
          <w:sz w:val="24"/>
          <w:szCs w:val="24"/>
        </w:rPr>
        <w:t xml:space="preserve">, Amercoeur, </w:t>
      </w:r>
      <w:proofErr w:type="spellStart"/>
      <w:r w:rsidRPr="00A23BFB">
        <w:rPr>
          <w:rFonts w:asciiTheme="minorHAnsi" w:hAnsiTheme="minorHAnsi" w:cs="Arial"/>
          <w:i/>
          <w:sz w:val="24"/>
          <w:szCs w:val="24"/>
        </w:rPr>
        <w:t>Longdoz</w:t>
      </w:r>
      <w:proofErr w:type="spellEnd"/>
      <w:r w:rsidRPr="00A23BFB">
        <w:rPr>
          <w:rFonts w:asciiTheme="minorHAnsi" w:hAnsiTheme="minorHAnsi" w:cs="Arial"/>
          <w:i/>
          <w:sz w:val="24"/>
          <w:szCs w:val="24"/>
        </w:rPr>
        <w:t xml:space="preserve">), une polyclinique (Amercoeur), des services d'aide à la personne (Télé Service, Relais logement,...) </w:t>
      </w:r>
      <w:r w:rsidR="005021FA" w:rsidRPr="00A23BFB">
        <w:rPr>
          <w:rFonts w:asciiTheme="minorHAnsi" w:hAnsiTheme="minorHAnsi" w:cs="Arial"/>
          <w:i/>
          <w:sz w:val="24"/>
          <w:szCs w:val="24"/>
        </w:rPr>
        <w:t>en Amercoeur</w:t>
      </w:r>
      <w:r w:rsidRPr="00A23BFB">
        <w:rPr>
          <w:rFonts w:asciiTheme="minorHAnsi" w:hAnsiTheme="minorHAnsi" w:cs="Arial"/>
          <w:i/>
          <w:sz w:val="24"/>
          <w:szCs w:val="24"/>
        </w:rPr>
        <w:t>.</w:t>
      </w:r>
    </w:p>
    <w:p w:rsidR="00E0639E" w:rsidRPr="00060A2B" w:rsidRDefault="005021FA" w:rsidP="00060A2B">
      <w:pPr>
        <w:pStyle w:val="Standard"/>
        <w:jc w:val="both"/>
        <w:rPr>
          <w:rFonts w:asciiTheme="minorHAnsi" w:hAnsiTheme="minorHAnsi" w:cs="Arial"/>
          <w:i/>
          <w:sz w:val="24"/>
          <w:szCs w:val="24"/>
        </w:rPr>
      </w:pPr>
      <w:r w:rsidRPr="00A23BFB">
        <w:rPr>
          <w:rFonts w:asciiTheme="minorHAnsi" w:hAnsiTheme="minorHAnsi" w:cs="Arial"/>
          <w:i/>
          <w:sz w:val="24"/>
          <w:szCs w:val="24"/>
        </w:rPr>
        <w:t>Mais aussi,</w:t>
      </w:r>
      <w:r w:rsidR="00635A24" w:rsidRPr="00A23BFB">
        <w:rPr>
          <w:rFonts w:asciiTheme="minorHAnsi" w:hAnsiTheme="minorHAnsi" w:cs="Arial"/>
          <w:i/>
          <w:sz w:val="24"/>
          <w:szCs w:val="24"/>
        </w:rPr>
        <w:t xml:space="preserve"> 2 commissariats de police (</w:t>
      </w:r>
      <w:proofErr w:type="spellStart"/>
      <w:r w:rsidR="00635A24" w:rsidRPr="00A23BFB">
        <w:rPr>
          <w:rFonts w:asciiTheme="minorHAnsi" w:hAnsiTheme="minorHAnsi" w:cs="Arial"/>
          <w:i/>
          <w:sz w:val="24"/>
          <w:szCs w:val="24"/>
        </w:rPr>
        <w:t>Outremeuse</w:t>
      </w:r>
      <w:proofErr w:type="spellEnd"/>
      <w:r w:rsidR="00635A24" w:rsidRPr="00A23BFB">
        <w:rPr>
          <w:rFonts w:asciiTheme="minorHAnsi" w:hAnsiTheme="minorHAnsi" w:cs="Arial"/>
          <w:i/>
          <w:sz w:val="24"/>
          <w:szCs w:val="24"/>
        </w:rPr>
        <w:t xml:space="preserve"> et </w:t>
      </w:r>
      <w:proofErr w:type="spellStart"/>
      <w:r w:rsidR="00635A24" w:rsidRPr="00A23BFB">
        <w:rPr>
          <w:rFonts w:asciiTheme="minorHAnsi" w:hAnsiTheme="minorHAnsi" w:cs="Arial"/>
          <w:i/>
          <w:sz w:val="24"/>
          <w:szCs w:val="24"/>
        </w:rPr>
        <w:t>Longdoz</w:t>
      </w:r>
      <w:proofErr w:type="spellEnd"/>
      <w:r w:rsidR="00635A24" w:rsidRPr="00A23BFB">
        <w:rPr>
          <w:rFonts w:asciiTheme="minorHAnsi" w:hAnsiTheme="minorHAnsi" w:cs="Arial"/>
          <w:i/>
          <w:sz w:val="24"/>
          <w:szCs w:val="24"/>
        </w:rPr>
        <w:t xml:space="preserve">), les bureaux de l'ONEM au </w:t>
      </w:r>
      <w:proofErr w:type="spellStart"/>
      <w:r w:rsidR="00635A24" w:rsidRPr="00A23BFB">
        <w:rPr>
          <w:rFonts w:asciiTheme="minorHAnsi" w:hAnsiTheme="minorHAnsi" w:cs="Arial"/>
          <w:i/>
          <w:sz w:val="24"/>
          <w:szCs w:val="24"/>
        </w:rPr>
        <w:t>Longdoz</w:t>
      </w:r>
      <w:proofErr w:type="spellEnd"/>
      <w:r w:rsidR="00635A24" w:rsidRPr="00A23BFB">
        <w:rPr>
          <w:rFonts w:asciiTheme="minorHAnsi" w:hAnsiTheme="minorHAnsi" w:cs="Arial"/>
          <w:i/>
          <w:sz w:val="24"/>
          <w:szCs w:val="24"/>
        </w:rPr>
        <w:t>,</w:t>
      </w:r>
      <w:r w:rsidR="00E014AF" w:rsidRPr="00A23BFB">
        <w:rPr>
          <w:rFonts w:asciiTheme="minorHAnsi" w:hAnsiTheme="minorHAnsi" w:cs="Arial"/>
          <w:i/>
          <w:sz w:val="24"/>
          <w:szCs w:val="24"/>
        </w:rPr>
        <w:t xml:space="preserve"> une antenne sociale CPAS de Quartier en </w:t>
      </w:r>
      <w:proofErr w:type="spellStart"/>
      <w:r w:rsidR="00E014AF" w:rsidRPr="00A23BFB">
        <w:rPr>
          <w:rFonts w:asciiTheme="minorHAnsi" w:hAnsiTheme="minorHAnsi" w:cs="Arial"/>
          <w:i/>
          <w:sz w:val="24"/>
          <w:szCs w:val="24"/>
        </w:rPr>
        <w:t>Outremeuse</w:t>
      </w:r>
      <w:proofErr w:type="spellEnd"/>
      <w:r w:rsidR="00E014AF" w:rsidRPr="00A23BFB">
        <w:rPr>
          <w:rFonts w:asciiTheme="minorHAnsi" w:hAnsiTheme="minorHAnsi" w:cs="Arial"/>
          <w:i/>
          <w:sz w:val="24"/>
          <w:szCs w:val="24"/>
        </w:rPr>
        <w:t>.</w:t>
      </w:r>
      <w:r w:rsidR="00635A24" w:rsidRPr="00A23BFB">
        <w:rPr>
          <w:rFonts w:asciiTheme="minorHAnsi" w:hAnsiTheme="minorHAnsi" w:cs="Arial"/>
          <w:i/>
          <w:sz w:val="24"/>
          <w:szCs w:val="24"/>
        </w:rPr>
        <w:t xml:space="preserve"> </w:t>
      </w:r>
    </w:p>
    <w:p w:rsidR="00E0639E" w:rsidRPr="00E0639E" w:rsidRDefault="006223B9" w:rsidP="00D76DD7">
      <w:pPr>
        <w:pStyle w:val="Paragraphedeliste"/>
        <w:ind w:left="1728"/>
        <w:rPr>
          <w:b/>
          <w:sz w:val="24"/>
          <w:szCs w:val="24"/>
        </w:rPr>
      </w:pPr>
      <w:r>
        <w:rPr>
          <w:b/>
          <w:sz w:val="24"/>
          <w:szCs w:val="24"/>
        </w:rPr>
        <w:t xml:space="preserve"> </w:t>
      </w:r>
      <w:r w:rsidR="00764F59" w:rsidRPr="00E0639E">
        <w:rPr>
          <w:b/>
          <w:sz w:val="24"/>
          <w:szCs w:val="24"/>
        </w:rPr>
        <w:t>L</w:t>
      </w:r>
      <w:r w:rsidR="00BD1E1B" w:rsidRPr="00E0639E">
        <w:rPr>
          <w:b/>
          <w:sz w:val="24"/>
          <w:szCs w:val="24"/>
        </w:rPr>
        <w:t>a mobilité</w:t>
      </w:r>
    </w:p>
    <w:p w:rsidR="00BD1E1B" w:rsidRPr="00A23BFB" w:rsidRDefault="00BD1E1B" w:rsidP="00BD1E1B">
      <w:pPr>
        <w:pStyle w:val="Standard"/>
        <w:jc w:val="both"/>
        <w:rPr>
          <w:rFonts w:asciiTheme="minorHAnsi" w:hAnsiTheme="minorHAnsi"/>
          <w:i/>
          <w:sz w:val="24"/>
          <w:szCs w:val="24"/>
        </w:rPr>
      </w:pPr>
      <w:r w:rsidRPr="00A23BFB">
        <w:rPr>
          <w:rFonts w:asciiTheme="minorHAnsi" w:hAnsiTheme="minorHAnsi" w:cs="Arial"/>
          <w:i/>
          <w:sz w:val="24"/>
          <w:szCs w:val="24"/>
        </w:rPr>
        <w:t>D'une manière générale, les flux métropolitains transitent encore et toujours par les quais et pénalisent les quartiers du centre-ville. D'autant plus, ceux attenant à la Dérivation qui ne sont que lieux de passage et de stationnement.</w:t>
      </w:r>
    </w:p>
    <w:p w:rsidR="00BD1E1B" w:rsidRPr="00A23BFB" w:rsidRDefault="00BD1E1B" w:rsidP="00BD1E1B">
      <w:pPr>
        <w:pStyle w:val="Standard"/>
        <w:jc w:val="both"/>
        <w:rPr>
          <w:rFonts w:asciiTheme="minorHAnsi" w:hAnsiTheme="minorHAnsi"/>
          <w:i/>
          <w:sz w:val="24"/>
          <w:szCs w:val="24"/>
        </w:rPr>
      </w:pPr>
      <w:r w:rsidRPr="00A23BFB">
        <w:rPr>
          <w:rFonts w:asciiTheme="minorHAnsi" w:hAnsiTheme="minorHAnsi" w:cs="Arial"/>
          <w:i/>
          <w:sz w:val="24"/>
          <w:szCs w:val="24"/>
        </w:rPr>
        <w:t xml:space="preserve">En </w:t>
      </w:r>
      <w:proofErr w:type="spellStart"/>
      <w:r w:rsidRPr="00A23BFB">
        <w:rPr>
          <w:rFonts w:asciiTheme="minorHAnsi" w:hAnsiTheme="minorHAnsi" w:cs="Arial"/>
          <w:i/>
          <w:sz w:val="24"/>
          <w:szCs w:val="24"/>
        </w:rPr>
        <w:t>Outremeuse</w:t>
      </w:r>
      <w:proofErr w:type="spellEnd"/>
      <w:r w:rsidRPr="00A23BFB">
        <w:rPr>
          <w:rFonts w:asciiTheme="minorHAnsi" w:hAnsiTheme="minorHAnsi" w:cs="Arial"/>
          <w:i/>
          <w:sz w:val="24"/>
          <w:szCs w:val="24"/>
        </w:rPr>
        <w:t>, les rues et les parkings sont envahis par les voitures des travailleurs, ce qui pénalise les commerçants au quotidien.</w:t>
      </w:r>
    </w:p>
    <w:p w:rsidR="00BD1E1B" w:rsidRPr="00A23BFB" w:rsidRDefault="00BD1E1B" w:rsidP="00BD1E1B">
      <w:pPr>
        <w:pStyle w:val="Standard"/>
        <w:jc w:val="both"/>
        <w:rPr>
          <w:rFonts w:asciiTheme="minorHAnsi" w:hAnsiTheme="minorHAnsi"/>
          <w:i/>
          <w:sz w:val="24"/>
          <w:szCs w:val="24"/>
        </w:rPr>
      </w:pPr>
      <w:r w:rsidRPr="00A23BFB">
        <w:rPr>
          <w:rFonts w:asciiTheme="minorHAnsi" w:hAnsiTheme="minorHAnsi" w:cs="Arial"/>
          <w:i/>
          <w:sz w:val="24"/>
          <w:szCs w:val="24"/>
        </w:rPr>
        <w:t xml:space="preserve">En Amercoeur, les rues sont envahies par la population de passage au </w:t>
      </w:r>
      <w:proofErr w:type="spellStart"/>
      <w:r w:rsidRPr="00A23BFB">
        <w:rPr>
          <w:rFonts w:asciiTheme="minorHAnsi" w:hAnsiTheme="minorHAnsi" w:cs="Arial"/>
          <w:i/>
          <w:sz w:val="24"/>
          <w:szCs w:val="24"/>
        </w:rPr>
        <w:t>Longdoz</w:t>
      </w:r>
      <w:proofErr w:type="spellEnd"/>
      <w:r w:rsidRPr="00A23BFB">
        <w:rPr>
          <w:rFonts w:asciiTheme="minorHAnsi" w:hAnsiTheme="minorHAnsi" w:cs="Arial"/>
          <w:i/>
          <w:sz w:val="24"/>
          <w:szCs w:val="24"/>
        </w:rPr>
        <w:t>. Celui-ci accueille un réseau viaire arborescent depuis le carrefour de la Bonne Femme, irriguant et divisant le quartier afin d'atteindre les ponts de la Meuse. Transversalement le réseau de ruelles est occupé par le stationnement et la desserte locale. De même que, l'espace dédié à la circulation est peu favorable aux mobilités piétonnes et cyclables. Il existe de nombreuses ruptures et points de tensions qui jalonnent leur parcours. Malgré cela les piétons représentent une part importante des déplacements du quartier, alors que les cyclistes sont de plus en plus nombreux.</w:t>
      </w:r>
    </w:p>
    <w:p w:rsidR="00A23BFB" w:rsidRPr="00060A2B" w:rsidRDefault="00BD1E1B" w:rsidP="00BD1E1B">
      <w:pPr>
        <w:pStyle w:val="Standard"/>
        <w:jc w:val="both"/>
        <w:rPr>
          <w:rFonts w:asciiTheme="minorHAnsi" w:hAnsiTheme="minorHAnsi" w:cs="Arial"/>
          <w:i/>
          <w:sz w:val="24"/>
          <w:szCs w:val="24"/>
        </w:rPr>
      </w:pPr>
      <w:r w:rsidRPr="00A23BFB">
        <w:rPr>
          <w:rFonts w:asciiTheme="minorHAnsi" w:hAnsiTheme="minorHAnsi" w:cs="Arial"/>
          <w:i/>
          <w:sz w:val="24"/>
          <w:szCs w:val="24"/>
        </w:rPr>
        <w:t>On peut aussi constater que la zone est assez bien desservie par les transports en commun mais pas encore suffisamment pour répondre à la demande de la population et l'inciter à réduire davantage l'usage individuel de son véhicule.</w:t>
      </w:r>
    </w:p>
    <w:p w:rsidR="00F06C59" w:rsidRPr="00E0639E" w:rsidRDefault="00BD1E1B" w:rsidP="00D76DD7">
      <w:pPr>
        <w:pStyle w:val="Paragraphedeliste"/>
        <w:ind w:left="1728"/>
        <w:rPr>
          <w:b/>
        </w:rPr>
      </w:pPr>
      <w:bookmarkStart w:id="51" w:name="__RefHeading__946_1174400541"/>
      <w:bookmarkStart w:id="52" w:name="_Toc447539744"/>
      <w:r w:rsidRPr="00E0639E">
        <w:rPr>
          <w:b/>
        </w:rPr>
        <w:t>Les espaces publics</w:t>
      </w:r>
      <w:bookmarkEnd w:id="51"/>
      <w:bookmarkEnd w:id="52"/>
    </w:p>
    <w:p w:rsidR="00EC425E" w:rsidRPr="00A23BFB" w:rsidRDefault="00BD1E1B" w:rsidP="00256E01">
      <w:pPr>
        <w:pStyle w:val="Standard"/>
        <w:jc w:val="both"/>
        <w:rPr>
          <w:rFonts w:asciiTheme="minorHAnsi" w:hAnsiTheme="minorHAnsi" w:cs="Arial"/>
          <w:i/>
          <w:sz w:val="24"/>
          <w:szCs w:val="24"/>
        </w:rPr>
      </w:pPr>
      <w:r w:rsidRPr="00A23BFB">
        <w:rPr>
          <w:rFonts w:asciiTheme="minorHAnsi" w:hAnsiTheme="minorHAnsi" w:cs="Arial"/>
          <w:i/>
          <w:sz w:val="24"/>
          <w:szCs w:val="24"/>
        </w:rPr>
        <w:t xml:space="preserve">En limite du </w:t>
      </w:r>
      <w:proofErr w:type="spellStart"/>
      <w:r w:rsidRPr="00A23BFB">
        <w:rPr>
          <w:rFonts w:asciiTheme="minorHAnsi" w:hAnsiTheme="minorHAnsi" w:cs="Arial"/>
          <w:i/>
          <w:sz w:val="24"/>
          <w:szCs w:val="24"/>
        </w:rPr>
        <w:t>Longdoz</w:t>
      </w:r>
      <w:proofErr w:type="spellEnd"/>
      <w:r w:rsidRPr="00A23BFB">
        <w:rPr>
          <w:rFonts w:asciiTheme="minorHAnsi" w:hAnsiTheme="minorHAnsi" w:cs="Arial"/>
          <w:i/>
          <w:sz w:val="24"/>
          <w:szCs w:val="24"/>
        </w:rPr>
        <w:t>, le parc des Oblats, perché sur le coteau de la Chartreuse est le seul espace « naturel » d’importance, en rive droite, mais reste assez méconnu des Liégeois. Ils lui préfèrent bien souvent le coteau de la Citadelle où sont aménagés des jardins en terrasses, belvédère et passerelle, ou encore le Sart-</w:t>
      </w:r>
      <w:proofErr w:type="spellStart"/>
      <w:r w:rsidRPr="00A23BFB">
        <w:rPr>
          <w:rFonts w:asciiTheme="minorHAnsi" w:hAnsiTheme="minorHAnsi" w:cs="Arial"/>
          <w:i/>
          <w:sz w:val="24"/>
          <w:szCs w:val="24"/>
        </w:rPr>
        <w:t>Tilman</w:t>
      </w:r>
      <w:proofErr w:type="spellEnd"/>
      <w:r w:rsidRPr="00A23BFB">
        <w:rPr>
          <w:rFonts w:asciiTheme="minorHAnsi" w:hAnsiTheme="minorHAnsi" w:cs="Arial"/>
          <w:i/>
          <w:sz w:val="24"/>
          <w:szCs w:val="24"/>
        </w:rPr>
        <w:t>. Même si aujourd’hui les avis à propos du parc sont partagés, il est indéniable qu’il offre un dépaysement total en plein milieu de l’agglomération liégeoise. Il constitue un espace de respiration, adapté à tout âge grâce à l’aire de jeux qui a été aménagée à l’est du parc et la présence d’anciennes buttes dans la partie boisée qui permet la pratique de divers sports.</w:t>
      </w:r>
    </w:p>
    <w:p w:rsidR="00E0639E" w:rsidRPr="00E0639E" w:rsidRDefault="00BD1E1B" w:rsidP="00D76DD7">
      <w:pPr>
        <w:pStyle w:val="Paragraphedeliste"/>
        <w:ind w:left="1728"/>
        <w:rPr>
          <w:b/>
          <w:sz w:val="24"/>
          <w:szCs w:val="24"/>
        </w:rPr>
      </w:pPr>
      <w:r w:rsidRPr="00E0639E">
        <w:rPr>
          <w:b/>
          <w:sz w:val="24"/>
          <w:szCs w:val="24"/>
        </w:rPr>
        <w:t xml:space="preserve">Le tissu associatif </w:t>
      </w:r>
    </w:p>
    <w:p w:rsidR="00635A24" w:rsidRPr="00A23BFB" w:rsidRDefault="00635A24" w:rsidP="00635A24">
      <w:pPr>
        <w:pStyle w:val="Standard"/>
        <w:jc w:val="both"/>
        <w:rPr>
          <w:rFonts w:asciiTheme="minorHAnsi" w:hAnsiTheme="minorHAnsi"/>
          <w:i/>
          <w:sz w:val="24"/>
          <w:szCs w:val="24"/>
        </w:rPr>
      </w:pPr>
      <w:r w:rsidRPr="00A23BFB">
        <w:rPr>
          <w:rFonts w:asciiTheme="minorHAnsi" w:hAnsiTheme="minorHAnsi" w:cs="Arial"/>
          <w:i/>
          <w:sz w:val="24"/>
          <w:szCs w:val="24"/>
        </w:rPr>
        <w:lastRenderedPageBreak/>
        <w:t>Le tissu associatif de la zone est plutôt dense et créatif. D'ailleurs, un grand nombre d'associations ont décidé de se réunir régulièrement en formant des coordinations d'associations, notamment la Table Ronde socioculturelle d'</w:t>
      </w:r>
      <w:proofErr w:type="spellStart"/>
      <w:r w:rsidRPr="00A23BFB">
        <w:rPr>
          <w:rFonts w:asciiTheme="minorHAnsi" w:hAnsiTheme="minorHAnsi" w:cs="Arial"/>
          <w:i/>
          <w:sz w:val="24"/>
          <w:szCs w:val="24"/>
        </w:rPr>
        <w:t>Outremeuse</w:t>
      </w:r>
      <w:proofErr w:type="spellEnd"/>
      <w:r w:rsidRPr="00A23BFB">
        <w:rPr>
          <w:rFonts w:asciiTheme="minorHAnsi" w:hAnsiTheme="minorHAnsi" w:cs="Arial"/>
          <w:i/>
          <w:sz w:val="24"/>
          <w:szCs w:val="24"/>
        </w:rPr>
        <w:t xml:space="preserve"> (TROM), la coordination des associations d'Amercoeur - </w:t>
      </w:r>
      <w:proofErr w:type="spellStart"/>
      <w:r w:rsidRPr="00A23BFB">
        <w:rPr>
          <w:rFonts w:asciiTheme="minorHAnsi" w:hAnsiTheme="minorHAnsi" w:cs="Arial"/>
          <w:i/>
          <w:sz w:val="24"/>
          <w:szCs w:val="24"/>
        </w:rPr>
        <w:t>Longdoz</w:t>
      </w:r>
      <w:proofErr w:type="spellEnd"/>
      <w:r w:rsidRPr="00A23BFB">
        <w:rPr>
          <w:rFonts w:asciiTheme="minorHAnsi" w:hAnsiTheme="minorHAnsi" w:cs="Arial"/>
          <w:i/>
          <w:sz w:val="24"/>
          <w:szCs w:val="24"/>
        </w:rPr>
        <w:t xml:space="preserve"> (CAAMLO), la coordination </w:t>
      </w:r>
      <w:proofErr w:type="spellStart"/>
      <w:r w:rsidRPr="00A23BFB">
        <w:rPr>
          <w:rFonts w:asciiTheme="minorHAnsi" w:hAnsiTheme="minorHAnsi" w:cs="Arial"/>
          <w:i/>
          <w:sz w:val="24"/>
          <w:szCs w:val="24"/>
        </w:rPr>
        <w:t>Vennes</w:t>
      </w:r>
      <w:proofErr w:type="spellEnd"/>
      <w:r w:rsidRPr="00A23BFB">
        <w:rPr>
          <w:rFonts w:asciiTheme="minorHAnsi" w:hAnsiTheme="minorHAnsi" w:cs="Arial"/>
          <w:i/>
          <w:sz w:val="24"/>
          <w:szCs w:val="24"/>
        </w:rPr>
        <w:t xml:space="preserve"> - </w:t>
      </w:r>
      <w:proofErr w:type="spellStart"/>
      <w:r w:rsidRPr="00A23BFB">
        <w:rPr>
          <w:rFonts w:asciiTheme="minorHAnsi" w:hAnsiTheme="minorHAnsi" w:cs="Arial"/>
          <w:i/>
          <w:sz w:val="24"/>
          <w:szCs w:val="24"/>
        </w:rPr>
        <w:t>Fétinne</w:t>
      </w:r>
      <w:proofErr w:type="spellEnd"/>
      <w:r w:rsidRPr="00A23BFB">
        <w:rPr>
          <w:rFonts w:asciiTheme="minorHAnsi" w:hAnsiTheme="minorHAnsi" w:cs="Arial"/>
          <w:i/>
          <w:sz w:val="24"/>
          <w:szCs w:val="24"/>
        </w:rPr>
        <w:t xml:space="preserve">. Ces associations forment un réseau dynamique, attentif et à l'écoute des habitants des quartiers. Elles permettent de fédérer les forces autour de différents projets pour, entre  autre, inciter les gens à sortir de chez eux, mieux orienter leurs usagers, développer des partenariats, des projets culturels ou encore d'organiser des grandes manifestations publiques, souvent, en collaboration avec les services publics. Certaines de ces coordinations comptent même divers groupes de travail, mis en place, pour tenter de répondre aux besoins et attentes des habitants du quartier (la </w:t>
      </w:r>
      <w:proofErr w:type="spellStart"/>
      <w:r w:rsidRPr="00A23BFB">
        <w:rPr>
          <w:rFonts w:asciiTheme="minorHAnsi" w:hAnsiTheme="minorHAnsi" w:cs="Arial"/>
          <w:i/>
          <w:sz w:val="24"/>
          <w:szCs w:val="24"/>
        </w:rPr>
        <w:t>Bambinerie</w:t>
      </w:r>
      <w:proofErr w:type="spellEnd"/>
      <w:r w:rsidRPr="00A23BFB">
        <w:rPr>
          <w:rFonts w:asciiTheme="minorHAnsi" w:hAnsiTheme="minorHAnsi" w:cs="Arial"/>
          <w:i/>
          <w:sz w:val="24"/>
          <w:szCs w:val="24"/>
        </w:rPr>
        <w:t xml:space="preserve">, le groupe fête, le </w:t>
      </w:r>
      <w:proofErr w:type="spellStart"/>
      <w:r w:rsidRPr="00A23BFB">
        <w:rPr>
          <w:rFonts w:asciiTheme="minorHAnsi" w:hAnsiTheme="minorHAnsi" w:cs="Arial"/>
          <w:i/>
          <w:sz w:val="24"/>
          <w:szCs w:val="24"/>
        </w:rPr>
        <w:t>Chal'heureux</w:t>
      </w:r>
      <w:proofErr w:type="spellEnd"/>
      <w:r w:rsidRPr="00A23BFB">
        <w:rPr>
          <w:rFonts w:asciiTheme="minorHAnsi" w:hAnsiTheme="minorHAnsi" w:cs="Arial"/>
          <w:i/>
          <w:sz w:val="24"/>
          <w:szCs w:val="24"/>
        </w:rPr>
        <w:t xml:space="preserve">, papotages, </w:t>
      </w:r>
      <w:proofErr w:type="spellStart"/>
      <w:r w:rsidRPr="00A23BFB">
        <w:rPr>
          <w:rFonts w:asciiTheme="minorHAnsi" w:hAnsiTheme="minorHAnsi" w:cs="Arial"/>
          <w:i/>
          <w:sz w:val="24"/>
          <w:szCs w:val="24"/>
        </w:rPr>
        <w:t>etc</w:t>
      </w:r>
      <w:proofErr w:type="spellEnd"/>
      <w:r w:rsidRPr="00A23BFB">
        <w:rPr>
          <w:rFonts w:asciiTheme="minorHAnsi" w:hAnsiTheme="minorHAnsi" w:cs="Arial"/>
          <w:i/>
          <w:sz w:val="24"/>
          <w:szCs w:val="24"/>
        </w:rPr>
        <w:t>).</w:t>
      </w:r>
    </w:p>
    <w:p w:rsidR="00635A24" w:rsidRPr="00A23BFB" w:rsidRDefault="00635A24" w:rsidP="00635A24">
      <w:pPr>
        <w:pStyle w:val="Standard"/>
        <w:jc w:val="both"/>
        <w:rPr>
          <w:rFonts w:asciiTheme="minorHAnsi" w:hAnsiTheme="minorHAnsi"/>
          <w:i/>
          <w:sz w:val="24"/>
          <w:szCs w:val="24"/>
        </w:rPr>
      </w:pPr>
      <w:r w:rsidRPr="00A23BFB">
        <w:rPr>
          <w:rFonts w:asciiTheme="minorHAnsi" w:hAnsiTheme="minorHAnsi" w:cs="Arial"/>
          <w:i/>
          <w:sz w:val="24"/>
          <w:szCs w:val="24"/>
        </w:rPr>
        <w:t>Malgré le travail des animateurs et des bénévoles, l'évolution des quartiers quant aux questions de l'isolement et de l'implication de la population dans la vie associative ne va pas vraiment en s'améliorant. Les actions des associations, qui finissent par s'essouffler, restent insuffisantes face aux difficultés.</w:t>
      </w:r>
    </w:p>
    <w:p w:rsidR="00773258" w:rsidRDefault="003B743D" w:rsidP="007A4963">
      <w:pPr>
        <w:pStyle w:val="Standard"/>
        <w:jc w:val="both"/>
        <w:rPr>
          <w:rFonts w:asciiTheme="minorHAnsi" w:hAnsiTheme="minorHAnsi" w:cs="Arial"/>
          <w:sz w:val="24"/>
          <w:szCs w:val="24"/>
        </w:rPr>
      </w:pPr>
      <w:r>
        <w:rPr>
          <w:rFonts w:asciiTheme="minorHAnsi" w:hAnsiTheme="minorHAnsi" w:cs="Arial"/>
          <w:sz w:val="24"/>
          <w:szCs w:val="24"/>
        </w:rPr>
        <w:t>Le diagnostic est aussi complété par une partie historique qui r</w:t>
      </w:r>
      <w:r w:rsidR="00FE2D3E">
        <w:rPr>
          <w:rFonts w:asciiTheme="minorHAnsi" w:hAnsiTheme="minorHAnsi" w:cs="Arial"/>
          <w:sz w:val="24"/>
          <w:szCs w:val="24"/>
        </w:rPr>
        <w:t>etrace des événements clefs de</w:t>
      </w:r>
      <w:r>
        <w:rPr>
          <w:rFonts w:asciiTheme="minorHAnsi" w:hAnsiTheme="minorHAnsi" w:cs="Arial"/>
          <w:sz w:val="24"/>
          <w:szCs w:val="24"/>
        </w:rPr>
        <w:t xml:space="preserve"> l’histoire des quar</w:t>
      </w:r>
      <w:r w:rsidR="00DE1611">
        <w:rPr>
          <w:rFonts w:asciiTheme="minorHAnsi" w:hAnsiTheme="minorHAnsi" w:cs="Arial"/>
          <w:sz w:val="24"/>
          <w:szCs w:val="24"/>
        </w:rPr>
        <w:t>t</w:t>
      </w:r>
      <w:r w:rsidR="00AD642B">
        <w:rPr>
          <w:rFonts w:asciiTheme="minorHAnsi" w:hAnsiTheme="minorHAnsi" w:cs="Arial"/>
          <w:sz w:val="24"/>
          <w:szCs w:val="24"/>
        </w:rPr>
        <w:t>iers d’</w:t>
      </w:r>
      <w:proofErr w:type="spellStart"/>
      <w:r w:rsidR="00AD642B">
        <w:rPr>
          <w:rFonts w:asciiTheme="minorHAnsi" w:hAnsiTheme="minorHAnsi" w:cs="Arial"/>
          <w:sz w:val="24"/>
          <w:szCs w:val="24"/>
        </w:rPr>
        <w:t>Amarcoeu</w:t>
      </w:r>
      <w:r>
        <w:rPr>
          <w:rFonts w:asciiTheme="minorHAnsi" w:hAnsiTheme="minorHAnsi" w:cs="Arial"/>
          <w:sz w:val="24"/>
          <w:szCs w:val="24"/>
        </w:rPr>
        <w:t>r</w:t>
      </w:r>
      <w:proofErr w:type="spellEnd"/>
      <w:r>
        <w:rPr>
          <w:rFonts w:asciiTheme="minorHAnsi" w:hAnsiTheme="minorHAnsi" w:cs="Arial"/>
          <w:sz w:val="24"/>
          <w:szCs w:val="24"/>
        </w:rPr>
        <w:t xml:space="preserve">, du </w:t>
      </w:r>
      <w:proofErr w:type="spellStart"/>
      <w:r>
        <w:rPr>
          <w:rFonts w:asciiTheme="minorHAnsi" w:hAnsiTheme="minorHAnsi" w:cs="Arial"/>
          <w:sz w:val="24"/>
          <w:szCs w:val="24"/>
        </w:rPr>
        <w:t>Longdoz</w:t>
      </w:r>
      <w:proofErr w:type="spellEnd"/>
      <w:r>
        <w:rPr>
          <w:rFonts w:asciiTheme="minorHAnsi" w:hAnsiTheme="minorHAnsi" w:cs="Arial"/>
          <w:sz w:val="24"/>
          <w:szCs w:val="24"/>
        </w:rPr>
        <w:t xml:space="preserve">, des </w:t>
      </w:r>
      <w:proofErr w:type="spellStart"/>
      <w:r>
        <w:rPr>
          <w:rFonts w:asciiTheme="minorHAnsi" w:hAnsiTheme="minorHAnsi" w:cs="Arial"/>
          <w:sz w:val="24"/>
          <w:szCs w:val="24"/>
        </w:rPr>
        <w:t>Vennes</w:t>
      </w:r>
      <w:proofErr w:type="spellEnd"/>
      <w:r>
        <w:rPr>
          <w:rFonts w:asciiTheme="minorHAnsi" w:hAnsiTheme="minorHAnsi" w:cs="Arial"/>
          <w:sz w:val="24"/>
          <w:szCs w:val="24"/>
        </w:rPr>
        <w:t xml:space="preserve"> et d’</w:t>
      </w:r>
      <w:proofErr w:type="spellStart"/>
      <w:r>
        <w:rPr>
          <w:rFonts w:asciiTheme="minorHAnsi" w:hAnsiTheme="minorHAnsi" w:cs="Arial"/>
          <w:sz w:val="24"/>
          <w:szCs w:val="24"/>
        </w:rPr>
        <w:t>Outremeuse</w:t>
      </w:r>
      <w:proofErr w:type="spellEnd"/>
      <w:r>
        <w:rPr>
          <w:rFonts w:asciiTheme="minorHAnsi" w:hAnsiTheme="minorHAnsi" w:cs="Arial"/>
          <w:sz w:val="24"/>
          <w:szCs w:val="24"/>
        </w:rPr>
        <w:t xml:space="preserve">. Pour ne pas alourdir notre travail nous avons choisi de ne pas évoquer cette partie dans le détail. </w:t>
      </w:r>
    </w:p>
    <w:p w:rsidR="00727C39" w:rsidRDefault="00727C39" w:rsidP="0096634C">
      <w:pPr>
        <w:rPr>
          <w:b/>
        </w:rPr>
      </w:pPr>
    </w:p>
    <w:p w:rsidR="006223B9" w:rsidRDefault="003B743D" w:rsidP="006223B9">
      <w:pPr>
        <w:pStyle w:val="Titre3"/>
        <w:numPr>
          <w:ilvl w:val="1"/>
          <w:numId w:val="87"/>
        </w:numPr>
        <w:rPr>
          <w:color w:val="000000" w:themeColor="text1"/>
          <w:lang w:val="fr-FR"/>
        </w:rPr>
      </w:pPr>
      <w:bookmarkStart w:id="53" w:name="_Toc523086674"/>
      <w:r w:rsidRPr="006223B9">
        <w:rPr>
          <w:color w:val="000000" w:themeColor="text1"/>
          <w:lang w:val="fr-FR"/>
        </w:rPr>
        <w:t>L’enquête sur le sentiment de cohésion sociale au sein de la Zone</w:t>
      </w:r>
      <w:bookmarkEnd w:id="53"/>
    </w:p>
    <w:p w:rsidR="00647051" w:rsidRPr="006223B9" w:rsidRDefault="003B743D" w:rsidP="006223B9">
      <w:pPr>
        <w:pStyle w:val="Titre3"/>
        <w:ind w:left="792"/>
        <w:rPr>
          <w:color w:val="000000" w:themeColor="text1"/>
          <w:lang w:val="fr-FR"/>
        </w:rPr>
      </w:pPr>
      <w:r w:rsidRPr="006223B9">
        <w:rPr>
          <w:color w:val="000000" w:themeColor="text1"/>
          <w:lang w:val="fr-FR"/>
        </w:rPr>
        <w:t xml:space="preserve"> </w:t>
      </w:r>
    </w:p>
    <w:p w:rsidR="003B743D" w:rsidRDefault="003B743D" w:rsidP="003B743D">
      <w:pPr>
        <w:jc w:val="both"/>
        <w:rPr>
          <w:sz w:val="24"/>
          <w:szCs w:val="24"/>
        </w:rPr>
      </w:pPr>
      <w:r w:rsidRPr="000E1F3B">
        <w:rPr>
          <w:sz w:val="24"/>
          <w:szCs w:val="24"/>
        </w:rPr>
        <w:t>Dans le but de peaufiner le diagnostic social</w:t>
      </w:r>
      <w:r>
        <w:rPr>
          <w:sz w:val="24"/>
          <w:szCs w:val="24"/>
        </w:rPr>
        <w:t xml:space="preserve"> de la zone LOVA</w:t>
      </w:r>
      <w:r w:rsidRPr="000E1F3B">
        <w:rPr>
          <w:sz w:val="24"/>
          <w:szCs w:val="24"/>
        </w:rPr>
        <w:t>,</w:t>
      </w:r>
      <w:r w:rsidR="00EA0F85">
        <w:rPr>
          <w:sz w:val="24"/>
          <w:szCs w:val="24"/>
        </w:rPr>
        <w:t xml:space="preserve"> la Manager s’est </w:t>
      </w:r>
      <w:r w:rsidR="00447D41">
        <w:rPr>
          <w:sz w:val="24"/>
          <w:szCs w:val="24"/>
        </w:rPr>
        <w:t>saisi de l’occasion de mon stage d’observation</w:t>
      </w:r>
      <w:r w:rsidR="00F92948">
        <w:rPr>
          <w:sz w:val="24"/>
          <w:szCs w:val="24"/>
        </w:rPr>
        <w:t>,</w:t>
      </w:r>
      <w:r w:rsidR="00447D41">
        <w:rPr>
          <w:sz w:val="24"/>
          <w:szCs w:val="24"/>
        </w:rPr>
        <w:t xml:space="preserve"> </w:t>
      </w:r>
      <w:r w:rsidR="00D770C4">
        <w:rPr>
          <w:sz w:val="24"/>
          <w:szCs w:val="24"/>
        </w:rPr>
        <w:t>en tant qu’étudiante stagiaire</w:t>
      </w:r>
      <w:r w:rsidR="00F92948">
        <w:rPr>
          <w:sz w:val="24"/>
          <w:szCs w:val="24"/>
        </w:rPr>
        <w:t>,</w:t>
      </w:r>
      <w:r w:rsidR="00EA0F85">
        <w:rPr>
          <w:sz w:val="24"/>
          <w:szCs w:val="24"/>
        </w:rPr>
        <w:t xml:space="preserve"> </w:t>
      </w:r>
      <w:r w:rsidR="005F2121">
        <w:rPr>
          <w:sz w:val="24"/>
          <w:szCs w:val="24"/>
        </w:rPr>
        <w:t>pour me demander</w:t>
      </w:r>
      <w:r>
        <w:rPr>
          <w:sz w:val="24"/>
          <w:szCs w:val="24"/>
        </w:rPr>
        <w:t xml:space="preserve"> de réaliser</w:t>
      </w:r>
      <w:r w:rsidRPr="000E1F3B">
        <w:rPr>
          <w:sz w:val="24"/>
          <w:szCs w:val="24"/>
        </w:rPr>
        <w:t xml:space="preserve"> une enquête</w:t>
      </w:r>
      <w:r>
        <w:rPr>
          <w:sz w:val="24"/>
          <w:szCs w:val="24"/>
        </w:rPr>
        <w:t>, afin de</w:t>
      </w:r>
      <w:r w:rsidRPr="000E1F3B">
        <w:rPr>
          <w:sz w:val="24"/>
          <w:szCs w:val="24"/>
        </w:rPr>
        <w:t xml:space="preserve"> recenser</w:t>
      </w:r>
      <w:r>
        <w:rPr>
          <w:sz w:val="24"/>
          <w:szCs w:val="24"/>
        </w:rPr>
        <w:t>, de manière plus précise,</w:t>
      </w:r>
      <w:r w:rsidRPr="000E1F3B">
        <w:rPr>
          <w:sz w:val="24"/>
          <w:szCs w:val="24"/>
        </w:rPr>
        <w:t xml:space="preserve"> les  différentes problématiques rencontrées par les habitants au sein de leur quartier</w:t>
      </w:r>
      <w:r w:rsidR="00F92948">
        <w:rPr>
          <w:sz w:val="24"/>
          <w:szCs w:val="24"/>
        </w:rPr>
        <w:t xml:space="preserve">. Mon angle </w:t>
      </w:r>
      <w:r>
        <w:rPr>
          <w:sz w:val="24"/>
          <w:szCs w:val="24"/>
        </w:rPr>
        <w:t xml:space="preserve"> de recherche étant</w:t>
      </w:r>
      <w:r w:rsidRPr="000E1F3B">
        <w:rPr>
          <w:sz w:val="24"/>
          <w:szCs w:val="24"/>
        </w:rPr>
        <w:t xml:space="preserve"> </w:t>
      </w:r>
      <w:r>
        <w:rPr>
          <w:sz w:val="24"/>
          <w:szCs w:val="24"/>
        </w:rPr>
        <w:t xml:space="preserve">orienté </w:t>
      </w:r>
      <w:r w:rsidRPr="000E1F3B">
        <w:rPr>
          <w:sz w:val="24"/>
          <w:szCs w:val="24"/>
        </w:rPr>
        <w:t>sur</w:t>
      </w:r>
      <w:r>
        <w:rPr>
          <w:sz w:val="24"/>
          <w:szCs w:val="24"/>
        </w:rPr>
        <w:t xml:space="preserve"> les </w:t>
      </w:r>
      <w:r w:rsidRPr="006C08F9">
        <w:rPr>
          <w:i/>
          <w:sz w:val="24"/>
          <w:szCs w:val="24"/>
        </w:rPr>
        <w:t>représentations</w:t>
      </w:r>
      <w:r>
        <w:rPr>
          <w:sz w:val="24"/>
          <w:szCs w:val="24"/>
        </w:rPr>
        <w:t xml:space="preserve"> des acteurs à propos de</w:t>
      </w:r>
      <w:r w:rsidRPr="000E1F3B">
        <w:rPr>
          <w:sz w:val="24"/>
          <w:szCs w:val="24"/>
        </w:rPr>
        <w:t xml:space="preserve"> la cohésion</w:t>
      </w:r>
      <w:r>
        <w:rPr>
          <w:sz w:val="24"/>
          <w:szCs w:val="24"/>
        </w:rPr>
        <w:t xml:space="preserve"> sociale, j’ai choisi de mener</w:t>
      </w:r>
      <w:r w:rsidRPr="000E1F3B">
        <w:rPr>
          <w:sz w:val="24"/>
          <w:szCs w:val="24"/>
        </w:rPr>
        <w:t xml:space="preserve"> l’enquête</w:t>
      </w:r>
      <w:r>
        <w:rPr>
          <w:sz w:val="24"/>
          <w:szCs w:val="24"/>
        </w:rPr>
        <w:t xml:space="preserve"> </w:t>
      </w:r>
      <w:r w:rsidRPr="000E1F3B">
        <w:rPr>
          <w:sz w:val="24"/>
          <w:szCs w:val="24"/>
        </w:rPr>
        <w:t xml:space="preserve">sur </w:t>
      </w:r>
      <w:r w:rsidRPr="0044698C">
        <w:rPr>
          <w:i/>
          <w:sz w:val="24"/>
          <w:szCs w:val="24"/>
        </w:rPr>
        <w:t>le sentiment de cohésion sociale</w:t>
      </w:r>
      <w:r>
        <w:rPr>
          <w:sz w:val="24"/>
          <w:szCs w:val="24"/>
        </w:rPr>
        <w:t xml:space="preserve"> ressenti à la fois par l</w:t>
      </w:r>
      <w:r w:rsidRPr="000E1F3B">
        <w:rPr>
          <w:sz w:val="24"/>
          <w:szCs w:val="24"/>
        </w:rPr>
        <w:t>es habitants de la zone</w:t>
      </w:r>
      <w:r>
        <w:rPr>
          <w:sz w:val="24"/>
          <w:szCs w:val="24"/>
        </w:rPr>
        <w:t xml:space="preserve"> et par les travailleurs œuvrant sur la zone.</w:t>
      </w:r>
      <w:r w:rsidRPr="000E1F3B">
        <w:rPr>
          <w:sz w:val="24"/>
          <w:szCs w:val="24"/>
        </w:rPr>
        <w:t xml:space="preserve"> L’idée étant d’identifier les éléments constituant soit un levier soit un obstacle à l’exercice de la cohésion sociale</w:t>
      </w:r>
      <w:r>
        <w:rPr>
          <w:sz w:val="24"/>
          <w:szCs w:val="24"/>
        </w:rPr>
        <w:t xml:space="preserve"> du point de vue des habitants</w:t>
      </w:r>
      <w:r w:rsidRPr="000E1F3B">
        <w:rPr>
          <w:sz w:val="24"/>
          <w:szCs w:val="24"/>
        </w:rPr>
        <w:t xml:space="preserve"> </w:t>
      </w:r>
      <w:r>
        <w:rPr>
          <w:sz w:val="24"/>
          <w:szCs w:val="24"/>
        </w:rPr>
        <w:t xml:space="preserve">et des travailleurs </w:t>
      </w:r>
      <w:r w:rsidRPr="000E1F3B">
        <w:rPr>
          <w:sz w:val="24"/>
          <w:szCs w:val="24"/>
        </w:rPr>
        <w:t xml:space="preserve">sur base des problématiques évoquées. </w:t>
      </w:r>
    </w:p>
    <w:p w:rsidR="003B743D" w:rsidRDefault="003B743D" w:rsidP="003B743D">
      <w:pPr>
        <w:jc w:val="both"/>
        <w:rPr>
          <w:sz w:val="24"/>
          <w:szCs w:val="24"/>
        </w:rPr>
      </w:pPr>
      <w:r>
        <w:rPr>
          <w:sz w:val="24"/>
          <w:szCs w:val="24"/>
        </w:rPr>
        <w:t>Au départ,</w:t>
      </w:r>
      <w:r w:rsidR="00F92948">
        <w:rPr>
          <w:sz w:val="24"/>
          <w:szCs w:val="24"/>
        </w:rPr>
        <w:t xml:space="preserve"> la Manager souhaitait que l’</w:t>
      </w:r>
      <w:r>
        <w:rPr>
          <w:sz w:val="24"/>
          <w:szCs w:val="24"/>
        </w:rPr>
        <w:t xml:space="preserve">enquête </w:t>
      </w:r>
      <w:r w:rsidR="00F92948">
        <w:rPr>
          <w:sz w:val="24"/>
          <w:szCs w:val="24"/>
        </w:rPr>
        <w:t xml:space="preserve"> avec les habitants </w:t>
      </w:r>
      <w:r>
        <w:rPr>
          <w:sz w:val="24"/>
          <w:szCs w:val="24"/>
        </w:rPr>
        <w:t>soit r</w:t>
      </w:r>
      <w:r w:rsidR="00F92948">
        <w:rPr>
          <w:sz w:val="24"/>
          <w:szCs w:val="24"/>
        </w:rPr>
        <w:t>éalisée avec un panel</w:t>
      </w:r>
      <w:r>
        <w:rPr>
          <w:sz w:val="24"/>
          <w:szCs w:val="24"/>
        </w:rPr>
        <w:t xml:space="preserve"> suffisamment représentatif ou pour le moins significatif. Nous</w:t>
      </w:r>
      <w:r w:rsidR="00F92948">
        <w:rPr>
          <w:sz w:val="24"/>
          <w:szCs w:val="24"/>
        </w:rPr>
        <w:t xml:space="preserve"> avons convenu qu’elle </w:t>
      </w:r>
      <w:r>
        <w:rPr>
          <w:sz w:val="24"/>
          <w:szCs w:val="24"/>
        </w:rPr>
        <w:t xml:space="preserve"> serait réalisée en deux étapes.</w:t>
      </w:r>
    </w:p>
    <w:p w:rsidR="003B743D" w:rsidRDefault="003B743D" w:rsidP="003B743D">
      <w:pPr>
        <w:jc w:val="both"/>
        <w:rPr>
          <w:sz w:val="24"/>
          <w:szCs w:val="24"/>
        </w:rPr>
      </w:pPr>
      <w:r>
        <w:rPr>
          <w:sz w:val="24"/>
          <w:szCs w:val="24"/>
        </w:rPr>
        <w:t xml:space="preserve">Une première </w:t>
      </w:r>
      <w:r w:rsidR="00447D41">
        <w:rPr>
          <w:sz w:val="24"/>
          <w:szCs w:val="24"/>
        </w:rPr>
        <w:t xml:space="preserve">étape devait permettre une </w:t>
      </w:r>
      <w:r>
        <w:rPr>
          <w:sz w:val="24"/>
          <w:szCs w:val="24"/>
        </w:rPr>
        <w:t>réc</w:t>
      </w:r>
      <w:r w:rsidR="00447D41">
        <w:rPr>
          <w:sz w:val="24"/>
          <w:szCs w:val="24"/>
        </w:rPr>
        <w:t>olte des données</w:t>
      </w:r>
      <w:r w:rsidR="005A2469">
        <w:rPr>
          <w:sz w:val="24"/>
          <w:szCs w:val="24"/>
        </w:rPr>
        <w:t>, sur base du modèle focus-groupe,</w:t>
      </w:r>
      <w:r w:rsidR="00447D41">
        <w:rPr>
          <w:sz w:val="24"/>
          <w:szCs w:val="24"/>
        </w:rPr>
        <w:t xml:space="preserve"> </w:t>
      </w:r>
      <w:r>
        <w:rPr>
          <w:sz w:val="24"/>
          <w:szCs w:val="24"/>
        </w:rPr>
        <w:t xml:space="preserve"> avec les usagers fréquentant les ateliers organisés en partenariat avec les acteurs publics et les acteurs du milieu associatif, au sein de la Zone LOVA.</w:t>
      </w:r>
    </w:p>
    <w:p w:rsidR="00060A2B" w:rsidRDefault="00447D41" w:rsidP="003B743D">
      <w:pPr>
        <w:jc w:val="both"/>
        <w:rPr>
          <w:sz w:val="24"/>
          <w:szCs w:val="24"/>
        </w:rPr>
      </w:pPr>
      <w:r>
        <w:rPr>
          <w:sz w:val="24"/>
          <w:szCs w:val="24"/>
        </w:rPr>
        <w:t>Pour la seconde étape, il s’agiss</w:t>
      </w:r>
      <w:r w:rsidR="003B743D">
        <w:rPr>
          <w:sz w:val="24"/>
          <w:szCs w:val="24"/>
        </w:rPr>
        <w:t xml:space="preserve">ait d’élaborer un questionnaire sur base des données récoltées destiné à un panel plus large d’habitants. Vu le temps imparti de mon stage, </w:t>
      </w:r>
      <w:r w:rsidR="00083701">
        <w:rPr>
          <w:sz w:val="24"/>
          <w:szCs w:val="24"/>
        </w:rPr>
        <w:t xml:space="preserve">seule </w:t>
      </w:r>
      <w:r w:rsidR="00083701">
        <w:rPr>
          <w:sz w:val="24"/>
          <w:szCs w:val="24"/>
        </w:rPr>
        <w:lastRenderedPageBreak/>
        <w:t>la première</w:t>
      </w:r>
      <w:r w:rsidR="00CF31A2">
        <w:rPr>
          <w:sz w:val="24"/>
          <w:szCs w:val="24"/>
        </w:rPr>
        <w:t xml:space="preserve"> étape</w:t>
      </w:r>
      <w:r w:rsidR="00083701">
        <w:rPr>
          <w:sz w:val="24"/>
          <w:szCs w:val="24"/>
        </w:rPr>
        <w:t xml:space="preserve"> de l’enquête a pu être réalisée. Nous allons en présenter les modalités ainsi que les résultats obtenus. </w:t>
      </w:r>
      <w:r w:rsidR="003B743D">
        <w:rPr>
          <w:sz w:val="24"/>
          <w:szCs w:val="24"/>
        </w:rPr>
        <w:t xml:space="preserve">   </w:t>
      </w:r>
    </w:p>
    <w:p w:rsidR="00940C87" w:rsidRDefault="00DE1611" w:rsidP="006223B9">
      <w:pPr>
        <w:pStyle w:val="Titre4"/>
        <w:numPr>
          <w:ilvl w:val="2"/>
          <w:numId w:val="87"/>
        </w:numPr>
        <w:rPr>
          <w:sz w:val="24"/>
          <w:szCs w:val="24"/>
        </w:rPr>
      </w:pPr>
      <w:r w:rsidRPr="006223B9">
        <w:rPr>
          <w:color w:val="000000" w:themeColor="text1"/>
        </w:rPr>
        <w:t xml:space="preserve">Cadre </w:t>
      </w:r>
      <w:r w:rsidR="009B3C13" w:rsidRPr="006223B9">
        <w:rPr>
          <w:color w:val="000000" w:themeColor="text1"/>
        </w:rPr>
        <w:t>général</w:t>
      </w:r>
      <w:r w:rsidR="006223B9">
        <w:rPr>
          <w:sz w:val="24"/>
          <w:szCs w:val="24"/>
        </w:rPr>
        <w:t> </w:t>
      </w:r>
    </w:p>
    <w:p w:rsidR="006223B9" w:rsidRPr="006223B9" w:rsidRDefault="006223B9" w:rsidP="006223B9"/>
    <w:p w:rsidR="003B743D" w:rsidRPr="000C6028" w:rsidRDefault="00DE1611" w:rsidP="003B743D">
      <w:pPr>
        <w:jc w:val="both"/>
        <w:rPr>
          <w:sz w:val="24"/>
          <w:szCs w:val="24"/>
        </w:rPr>
      </w:pPr>
      <w:r>
        <w:rPr>
          <w:sz w:val="24"/>
          <w:szCs w:val="24"/>
        </w:rPr>
        <w:t>Outre l’objectif global</w:t>
      </w:r>
      <w:r w:rsidR="00D770C4">
        <w:rPr>
          <w:sz w:val="24"/>
          <w:szCs w:val="24"/>
        </w:rPr>
        <w:t xml:space="preserve"> de l’enquête</w:t>
      </w:r>
      <w:r w:rsidR="00F92948">
        <w:rPr>
          <w:sz w:val="24"/>
          <w:szCs w:val="24"/>
        </w:rPr>
        <w:t xml:space="preserve"> </w:t>
      </w:r>
      <w:r w:rsidR="000C6028">
        <w:rPr>
          <w:sz w:val="24"/>
          <w:szCs w:val="24"/>
        </w:rPr>
        <w:t>qui était d’identifier, sur base des problématiques évoquées, les différentes dimensions de la cohésion sociale rencontrées sur la zone, trois objectifs spécifiques devaient être poursuivis :</w:t>
      </w:r>
    </w:p>
    <w:p w:rsidR="003B743D" w:rsidRPr="007C0FB4" w:rsidRDefault="003B743D" w:rsidP="008F0E03">
      <w:pPr>
        <w:pStyle w:val="Paragraphedeliste"/>
        <w:numPr>
          <w:ilvl w:val="0"/>
          <w:numId w:val="57"/>
        </w:numPr>
        <w:jc w:val="both"/>
        <w:rPr>
          <w:sz w:val="24"/>
          <w:szCs w:val="24"/>
        </w:rPr>
      </w:pPr>
      <w:r w:rsidRPr="007C0FB4">
        <w:rPr>
          <w:sz w:val="24"/>
          <w:szCs w:val="24"/>
        </w:rPr>
        <w:t>Inscrire les participants dans une dynamique participative par rapport à la réalisation du diagnostic social.</w:t>
      </w:r>
    </w:p>
    <w:p w:rsidR="003B743D" w:rsidRPr="007C0FB4" w:rsidRDefault="003B743D" w:rsidP="008F0E03">
      <w:pPr>
        <w:pStyle w:val="Paragraphedeliste"/>
        <w:numPr>
          <w:ilvl w:val="0"/>
          <w:numId w:val="57"/>
        </w:numPr>
        <w:jc w:val="both"/>
        <w:rPr>
          <w:sz w:val="24"/>
          <w:szCs w:val="24"/>
        </w:rPr>
      </w:pPr>
      <w:r w:rsidRPr="007C0FB4">
        <w:rPr>
          <w:sz w:val="24"/>
          <w:szCs w:val="24"/>
        </w:rPr>
        <w:t>Identifier les problématiques et sentiment associés.</w:t>
      </w:r>
    </w:p>
    <w:p w:rsidR="003B743D" w:rsidRDefault="003B743D" w:rsidP="00940C87">
      <w:pPr>
        <w:pStyle w:val="Paragraphedeliste"/>
        <w:numPr>
          <w:ilvl w:val="0"/>
          <w:numId w:val="57"/>
        </w:numPr>
        <w:jc w:val="both"/>
        <w:rPr>
          <w:sz w:val="24"/>
          <w:szCs w:val="24"/>
        </w:rPr>
      </w:pPr>
      <w:r w:rsidRPr="007C0FB4">
        <w:rPr>
          <w:sz w:val="24"/>
          <w:szCs w:val="24"/>
        </w:rPr>
        <w:t>Initier, au sein des participants, une réflexion sur des actions concrètes à mener pour garantir le bien vivre ensemble au sein des qua</w:t>
      </w:r>
      <w:r w:rsidR="00940C87">
        <w:rPr>
          <w:sz w:val="24"/>
          <w:szCs w:val="24"/>
        </w:rPr>
        <w:t>rtiers.</w:t>
      </w:r>
    </w:p>
    <w:p w:rsidR="00940C87" w:rsidRDefault="00940C87" w:rsidP="00940C87">
      <w:pPr>
        <w:pStyle w:val="Paragraphedeliste"/>
        <w:ind w:left="766"/>
        <w:jc w:val="both"/>
        <w:rPr>
          <w:sz w:val="24"/>
          <w:szCs w:val="24"/>
        </w:rPr>
      </w:pPr>
    </w:p>
    <w:p w:rsidR="00576AF3" w:rsidRDefault="00940C87" w:rsidP="00576AF3">
      <w:pPr>
        <w:pStyle w:val="Titre4"/>
        <w:numPr>
          <w:ilvl w:val="2"/>
          <w:numId w:val="87"/>
        </w:numPr>
        <w:rPr>
          <w:color w:val="000000" w:themeColor="text1"/>
        </w:rPr>
      </w:pPr>
      <w:r w:rsidRPr="006223B9">
        <w:rPr>
          <w:color w:val="000000" w:themeColor="text1"/>
        </w:rPr>
        <w:t xml:space="preserve">Méthodologie </w:t>
      </w:r>
    </w:p>
    <w:p w:rsidR="00576AF3" w:rsidRPr="00576AF3" w:rsidRDefault="00576AF3" w:rsidP="00576AF3"/>
    <w:p w:rsidR="00C57CF9" w:rsidRDefault="00280206" w:rsidP="00280206">
      <w:pPr>
        <w:jc w:val="both"/>
        <w:rPr>
          <w:sz w:val="24"/>
          <w:szCs w:val="24"/>
        </w:rPr>
      </w:pPr>
      <w:r w:rsidRPr="00280206">
        <w:rPr>
          <w:rFonts w:cs="Times New Roman"/>
          <w:sz w:val="24"/>
          <w:szCs w:val="24"/>
        </w:rPr>
        <w:t>Au niveau de la méthodologie, l’idée de départ était d’inscrire les agents</w:t>
      </w:r>
      <w:r w:rsidR="00FB63CB">
        <w:rPr>
          <w:rFonts w:cs="Times New Roman"/>
          <w:sz w:val="24"/>
          <w:szCs w:val="24"/>
        </w:rPr>
        <w:t xml:space="preserve"> communaux</w:t>
      </w:r>
      <w:r>
        <w:rPr>
          <w:rFonts w:cs="Times New Roman"/>
          <w:sz w:val="24"/>
          <w:szCs w:val="24"/>
        </w:rPr>
        <w:t xml:space="preserve"> dans la démarche de récoltes de données</w:t>
      </w:r>
      <w:r w:rsidR="00FB63CB">
        <w:rPr>
          <w:rFonts w:cs="Times New Roman"/>
          <w:sz w:val="24"/>
          <w:szCs w:val="24"/>
        </w:rPr>
        <w:t>,</w:t>
      </w:r>
      <w:r w:rsidRPr="00280206">
        <w:rPr>
          <w:rFonts w:cs="Times New Roman"/>
          <w:sz w:val="24"/>
          <w:szCs w:val="24"/>
        </w:rPr>
        <w:t xml:space="preserve"> </w:t>
      </w:r>
      <w:r>
        <w:rPr>
          <w:sz w:val="24"/>
          <w:szCs w:val="24"/>
        </w:rPr>
        <w:t>de sorte à ce qu’il</w:t>
      </w:r>
      <w:r w:rsidRPr="00280206">
        <w:rPr>
          <w:sz w:val="24"/>
          <w:szCs w:val="24"/>
        </w:rPr>
        <w:t>s</w:t>
      </w:r>
      <w:r>
        <w:rPr>
          <w:sz w:val="24"/>
          <w:szCs w:val="24"/>
        </w:rPr>
        <w:t xml:space="preserve"> se l’approprient</w:t>
      </w:r>
      <w:r w:rsidRPr="00280206">
        <w:rPr>
          <w:sz w:val="24"/>
          <w:szCs w:val="24"/>
        </w:rPr>
        <w:t xml:space="preserve"> pour pouvoi</w:t>
      </w:r>
      <w:r w:rsidR="00FB63CB">
        <w:rPr>
          <w:sz w:val="24"/>
          <w:szCs w:val="24"/>
        </w:rPr>
        <w:t xml:space="preserve">r la reconduire avec les groupes d’usagers qui fréquentent les ateliers mis en place au sein de la Maison </w:t>
      </w:r>
      <w:r w:rsidR="00C272D1">
        <w:rPr>
          <w:sz w:val="24"/>
          <w:szCs w:val="24"/>
        </w:rPr>
        <w:t>Intergénérationnelle et autres structures de l’administration publique œuvrant sur la zone.</w:t>
      </w:r>
    </w:p>
    <w:p w:rsidR="00280206" w:rsidRPr="00280206" w:rsidRDefault="00273CB6" w:rsidP="00280206">
      <w:pPr>
        <w:jc w:val="both"/>
        <w:rPr>
          <w:sz w:val="24"/>
          <w:szCs w:val="24"/>
        </w:rPr>
      </w:pPr>
      <w:r>
        <w:rPr>
          <w:sz w:val="24"/>
          <w:szCs w:val="24"/>
        </w:rPr>
        <w:t>La récolte de données</w:t>
      </w:r>
      <w:r w:rsidR="00280206">
        <w:rPr>
          <w:sz w:val="24"/>
          <w:szCs w:val="24"/>
        </w:rPr>
        <w:t xml:space="preserve"> s’est donc réalisée en deux temps, une pre</w:t>
      </w:r>
      <w:r w:rsidR="00FB63CB">
        <w:rPr>
          <w:sz w:val="24"/>
          <w:szCs w:val="24"/>
        </w:rPr>
        <w:t xml:space="preserve">mière fois avec les agents communaux </w:t>
      </w:r>
      <w:r w:rsidR="00C272D1">
        <w:rPr>
          <w:sz w:val="24"/>
          <w:szCs w:val="24"/>
        </w:rPr>
        <w:t>e</w:t>
      </w:r>
      <w:r w:rsidR="00FB63CB">
        <w:rPr>
          <w:sz w:val="24"/>
          <w:szCs w:val="24"/>
        </w:rPr>
        <w:t>t une deuxième fois avec les usagers</w:t>
      </w:r>
      <w:r w:rsidR="0079509C">
        <w:rPr>
          <w:sz w:val="24"/>
          <w:szCs w:val="24"/>
        </w:rPr>
        <w:t>. Cela dit,</w:t>
      </w:r>
      <w:r w:rsidR="00615843">
        <w:rPr>
          <w:sz w:val="24"/>
          <w:szCs w:val="24"/>
        </w:rPr>
        <w:t xml:space="preserve"> parmi les travailleurs,</w:t>
      </w:r>
      <w:r w:rsidR="0079509C">
        <w:rPr>
          <w:sz w:val="24"/>
          <w:szCs w:val="24"/>
        </w:rPr>
        <w:t xml:space="preserve"> seuls les agents de l’équipe de la Maison Interg</w:t>
      </w:r>
      <w:r w:rsidR="00C272D1">
        <w:rPr>
          <w:sz w:val="24"/>
          <w:szCs w:val="24"/>
        </w:rPr>
        <w:t>énérationnelle</w:t>
      </w:r>
      <w:r w:rsidR="0079509C">
        <w:rPr>
          <w:sz w:val="24"/>
          <w:szCs w:val="24"/>
        </w:rPr>
        <w:t xml:space="preserve"> ont</w:t>
      </w:r>
      <w:r w:rsidR="0094622C">
        <w:rPr>
          <w:sz w:val="24"/>
          <w:szCs w:val="24"/>
        </w:rPr>
        <w:t xml:space="preserve"> eu l’occasion de pouvoir répliquer l’exercice avec un </w:t>
      </w:r>
      <w:r>
        <w:rPr>
          <w:sz w:val="24"/>
          <w:szCs w:val="24"/>
        </w:rPr>
        <w:t>groupe d’usagers</w:t>
      </w:r>
      <w:r w:rsidR="009D20CD">
        <w:rPr>
          <w:sz w:val="24"/>
          <w:szCs w:val="24"/>
        </w:rPr>
        <w:t xml:space="preserve"> - </w:t>
      </w:r>
      <w:r w:rsidR="00CF5B04">
        <w:rPr>
          <w:sz w:val="24"/>
          <w:szCs w:val="24"/>
        </w:rPr>
        <w:t>le groupe du café social «</w:t>
      </w:r>
      <w:r w:rsidR="009D20CD">
        <w:rPr>
          <w:sz w:val="24"/>
          <w:szCs w:val="24"/>
        </w:rPr>
        <w:t xml:space="preserve">le </w:t>
      </w:r>
      <w:proofErr w:type="spellStart"/>
      <w:r w:rsidR="009D20CD">
        <w:rPr>
          <w:sz w:val="24"/>
          <w:szCs w:val="24"/>
        </w:rPr>
        <w:t>C</w:t>
      </w:r>
      <w:r w:rsidR="00897B3B">
        <w:rPr>
          <w:sz w:val="24"/>
          <w:szCs w:val="24"/>
        </w:rPr>
        <w:t>hal’heureux</w:t>
      </w:r>
      <w:proofErr w:type="spellEnd"/>
      <w:r w:rsidR="00CF5B04">
        <w:rPr>
          <w:sz w:val="24"/>
          <w:szCs w:val="24"/>
        </w:rPr>
        <w:t> »</w:t>
      </w:r>
      <w:r w:rsidR="009D20CD">
        <w:rPr>
          <w:sz w:val="24"/>
          <w:szCs w:val="24"/>
        </w:rPr>
        <w:t xml:space="preserve"> - </w:t>
      </w:r>
      <w:r>
        <w:rPr>
          <w:sz w:val="24"/>
          <w:szCs w:val="24"/>
        </w:rPr>
        <w:t xml:space="preserve"> constitué d’une trentaine de personnes et divisé en quatre pour les besoins de l’exercice. Pour les autres groupes c’est moi qui ai réa</w:t>
      </w:r>
      <w:r w:rsidR="00CF5B04">
        <w:rPr>
          <w:sz w:val="24"/>
          <w:szCs w:val="24"/>
        </w:rPr>
        <w:t>lisé l’exercice. L’explication</w:t>
      </w:r>
      <w:r w:rsidR="001826E2">
        <w:rPr>
          <w:sz w:val="24"/>
          <w:szCs w:val="24"/>
        </w:rPr>
        <w:t xml:space="preserve"> de son</w:t>
      </w:r>
      <w:r w:rsidR="00CF5B04">
        <w:rPr>
          <w:sz w:val="24"/>
          <w:szCs w:val="24"/>
        </w:rPr>
        <w:t xml:space="preserve"> du</w:t>
      </w:r>
      <w:r w:rsidR="001826E2">
        <w:rPr>
          <w:sz w:val="24"/>
          <w:szCs w:val="24"/>
        </w:rPr>
        <w:t xml:space="preserve"> déroulement </w:t>
      </w:r>
      <w:r w:rsidR="00CF5B04">
        <w:rPr>
          <w:sz w:val="24"/>
          <w:szCs w:val="24"/>
        </w:rPr>
        <w:t xml:space="preserve"> est donnée</w:t>
      </w:r>
      <w:r>
        <w:rPr>
          <w:sz w:val="24"/>
          <w:szCs w:val="24"/>
        </w:rPr>
        <w:t xml:space="preserve"> plus loin dans le texte. </w:t>
      </w:r>
    </w:p>
    <w:p w:rsidR="00D770C4" w:rsidRDefault="00D770C4" w:rsidP="003B743D">
      <w:pPr>
        <w:tabs>
          <w:tab w:val="left" w:pos="2669"/>
        </w:tabs>
        <w:jc w:val="both"/>
        <w:rPr>
          <w:rFonts w:cs="Times New Roman"/>
          <w:sz w:val="24"/>
          <w:szCs w:val="24"/>
        </w:rPr>
      </w:pPr>
      <w:r>
        <w:rPr>
          <w:rFonts w:cs="Times New Roman"/>
          <w:sz w:val="24"/>
          <w:szCs w:val="24"/>
        </w:rPr>
        <w:t>Pour la réalisation de ce tra</w:t>
      </w:r>
      <w:r w:rsidR="0094622C">
        <w:rPr>
          <w:rFonts w:cs="Times New Roman"/>
          <w:sz w:val="24"/>
          <w:szCs w:val="24"/>
        </w:rPr>
        <w:t>vail</w:t>
      </w:r>
      <w:r>
        <w:rPr>
          <w:rFonts w:cs="Times New Roman"/>
          <w:sz w:val="24"/>
          <w:szCs w:val="24"/>
        </w:rPr>
        <w:t xml:space="preserve"> j’ai choisis d’utiliser comme techniques de récolte de données : le focus-</w:t>
      </w:r>
      <w:r w:rsidR="00083701">
        <w:rPr>
          <w:rFonts w:cs="Times New Roman"/>
          <w:sz w:val="24"/>
          <w:szCs w:val="24"/>
        </w:rPr>
        <w:t>groupe couplé à</w:t>
      </w:r>
      <w:r>
        <w:rPr>
          <w:rFonts w:cs="Times New Roman"/>
          <w:sz w:val="24"/>
          <w:szCs w:val="24"/>
        </w:rPr>
        <w:t xml:space="preserve"> la fresque d’émergence</w:t>
      </w:r>
      <w:r w:rsidR="00C07CD6">
        <w:rPr>
          <w:rFonts w:cs="Times New Roman"/>
          <w:sz w:val="24"/>
          <w:szCs w:val="24"/>
        </w:rPr>
        <w:t>.</w:t>
      </w:r>
    </w:p>
    <w:p w:rsidR="009B3C13" w:rsidRPr="009B3C13" w:rsidRDefault="00940C87" w:rsidP="00D76DD7">
      <w:pPr>
        <w:pStyle w:val="Paragraphedeliste"/>
        <w:tabs>
          <w:tab w:val="left" w:pos="2669"/>
        </w:tabs>
        <w:ind w:left="1728"/>
        <w:jc w:val="both"/>
        <w:rPr>
          <w:b/>
          <w:sz w:val="24"/>
          <w:szCs w:val="24"/>
        </w:rPr>
      </w:pPr>
      <w:r w:rsidRPr="009B3C13">
        <w:rPr>
          <w:b/>
          <w:sz w:val="24"/>
          <w:szCs w:val="24"/>
        </w:rPr>
        <w:t>Focus-groupe</w:t>
      </w:r>
    </w:p>
    <w:p w:rsidR="003B743D" w:rsidRPr="007C0FB4" w:rsidRDefault="003B743D" w:rsidP="003B743D">
      <w:pPr>
        <w:jc w:val="both"/>
        <w:rPr>
          <w:sz w:val="24"/>
          <w:szCs w:val="24"/>
        </w:rPr>
      </w:pPr>
      <w:r w:rsidRPr="007C0FB4">
        <w:rPr>
          <w:sz w:val="24"/>
          <w:szCs w:val="24"/>
        </w:rPr>
        <w:t>« </w:t>
      </w:r>
      <w:r w:rsidRPr="007C0FB4">
        <w:rPr>
          <w:color w:val="000000" w:themeColor="text1"/>
          <w:sz w:val="24"/>
          <w:szCs w:val="24"/>
          <w:shd w:val="clear" w:color="auto" w:fill="FFFFFF"/>
        </w:rPr>
        <w:t>La méthode du</w:t>
      </w:r>
      <w:r w:rsidRPr="007C0FB4">
        <w:rPr>
          <w:rStyle w:val="apple-converted-space"/>
          <w:color w:val="000000" w:themeColor="text1"/>
          <w:sz w:val="24"/>
          <w:szCs w:val="24"/>
          <w:shd w:val="clear" w:color="auto" w:fill="FFFFFF"/>
        </w:rPr>
        <w:t> </w:t>
      </w:r>
      <w:r w:rsidRPr="007C0FB4">
        <w:rPr>
          <w:rStyle w:val="Accentuation"/>
          <w:color w:val="000000" w:themeColor="text1"/>
          <w:sz w:val="24"/>
          <w:szCs w:val="24"/>
          <w:shd w:val="clear" w:color="auto" w:fill="FFFFFF"/>
        </w:rPr>
        <w:t>Focus Group</w:t>
      </w:r>
      <w:r w:rsidRPr="007C0FB4">
        <w:rPr>
          <w:rStyle w:val="apple-converted-space"/>
          <w:color w:val="000000" w:themeColor="text1"/>
          <w:sz w:val="24"/>
          <w:szCs w:val="24"/>
          <w:shd w:val="clear" w:color="auto" w:fill="FFFFFF"/>
        </w:rPr>
        <w:t> </w:t>
      </w:r>
      <w:r w:rsidRPr="007C0FB4">
        <w:rPr>
          <w:color w:val="000000" w:themeColor="text1"/>
          <w:sz w:val="24"/>
          <w:szCs w:val="24"/>
          <w:shd w:val="clear" w:color="auto" w:fill="FFFFFF"/>
        </w:rPr>
        <w:t xml:space="preserve">est une méthode qualitative de recherche sociale qui favorise l'émergence de toutes les opinions. Cette méthode, qui est à la fois orale et groupale, ne poursuit pas la recherche du consensus </w:t>
      </w:r>
      <w:r w:rsidRPr="007C0FB4">
        <w:rPr>
          <w:sz w:val="24"/>
          <w:szCs w:val="24"/>
        </w:rPr>
        <w:t xml:space="preserve">(…) </w:t>
      </w:r>
      <w:r w:rsidRPr="007C0FB4">
        <w:rPr>
          <w:rFonts w:eastAsia="Times New Roman" w:cs="Times New Roman"/>
          <w:color w:val="000000" w:themeColor="text1"/>
          <w:sz w:val="24"/>
          <w:szCs w:val="24"/>
          <w:lang w:eastAsia="fr-BE"/>
        </w:rPr>
        <w:t>Elle donne quatre résultats :</w:t>
      </w:r>
    </w:p>
    <w:p w:rsidR="003B743D" w:rsidRPr="007C0FB4" w:rsidRDefault="003B743D" w:rsidP="008F0E03">
      <w:pPr>
        <w:numPr>
          <w:ilvl w:val="0"/>
          <w:numId w:val="58"/>
        </w:numPr>
        <w:shd w:val="clear" w:color="auto" w:fill="FFFFFF"/>
        <w:spacing w:after="0" w:line="240" w:lineRule="auto"/>
        <w:jc w:val="both"/>
        <w:rPr>
          <w:rFonts w:eastAsia="Times New Roman" w:cs="Times New Roman"/>
          <w:color w:val="000000" w:themeColor="text1"/>
          <w:sz w:val="24"/>
          <w:szCs w:val="24"/>
          <w:lang w:eastAsia="fr-BE"/>
        </w:rPr>
      </w:pPr>
      <w:r w:rsidRPr="007C0FB4">
        <w:rPr>
          <w:rFonts w:eastAsia="Times New Roman" w:cs="Times New Roman"/>
          <w:color w:val="000000" w:themeColor="text1"/>
          <w:sz w:val="24"/>
          <w:szCs w:val="24"/>
          <w:lang w:eastAsia="fr-BE"/>
        </w:rPr>
        <w:t>Elle permet le recueil des perceptions des populations concernées, sans idées préconçues ni hypothèses à vérifier (la méthode est inductive) ;</w:t>
      </w:r>
    </w:p>
    <w:p w:rsidR="003B743D" w:rsidRPr="007C0FB4" w:rsidRDefault="003B743D" w:rsidP="008F0E03">
      <w:pPr>
        <w:numPr>
          <w:ilvl w:val="0"/>
          <w:numId w:val="58"/>
        </w:numPr>
        <w:shd w:val="clear" w:color="auto" w:fill="FFFFFF"/>
        <w:spacing w:after="0" w:line="240" w:lineRule="auto"/>
        <w:jc w:val="both"/>
        <w:rPr>
          <w:rFonts w:eastAsia="Times New Roman" w:cs="Times New Roman"/>
          <w:color w:val="000000" w:themeColor="text1"/>
          <w:sz w:val="24"/>
          <w:szCs w:val="24"/>
          <w:lang w:eastAsia="fr-BE"/>
        </w:rPr>
      </w:pPr>
      <w:r w:rsidRPr="007C0FB4">
        <w:rPr>
          <w:rFonts w:eastAsia="Times New Roman" w:cs="Times New Roman"/>
          <w:color w:val="000000" w:themeColor="text1"/>
          <w:sz w:val="24"/>
          <w:szCs w:val="24"/>
          <w:lang w:eastAsia="fr-BE"/>
        </w:rPr>
        <w:lastRenderedPageBreak/>
        <w:t>Elle explique les comportements sociaux concernant les problèmes, leurs causes et les correctifs à y apporter ;</w:t>
      </w:r>
    </w:p>
    <w:p w:rsidR="003B743D" w:rsidRPr="007C0FB4" w:rsidRDefault="003B743D" w:rsidP="008F0E03">
      <w:pPr>
        <w:numPr>
          <w:ilvl w:val="0"/>
          <w:numId w:val="58"/>
        </w:numPr>
        <w:shd w:val="clear" w:color="auto" w:fill="FFFFFF"/>
        <w:spacing w:after="0" w:line="240" w:lineRule="auto"/>
        <w:jc w:val="both"/>
        <w:rPr>
          <w:rFonts w:eastAsia="Times New Roman" w:cs="Times New Roman"/>
          <w:color w:val="000000" w:themeColor="text1"/>
          <w:sz w:val="24"/>
          <w:szCs w:val="24"/>
          <w:lang w:eastAsia="fr-BE"/>
        </w:rPr>
      </w:pPr>
      <w:r w:rsidRPr="007C0FB4">
        <w:rPr>
          <w:rFonts w:eastAsia="Times New Roman" w:cs="Times New Roman"/>
          <w:color w:val="000000" w:themeColor="text1"/>
          <w:sz w:val="24"/>
          <w:szCs w:val="24"/>
          <w:lang w:eastAsia="fr-BE"/>
        </w:rPr>
        <w:t>Elle favorise l'implication du milieu en lui accordant la parole et le reconnaissant expert de son vécu personnel ;</w:t>
      </w:r>
    </w:p>
    <w:p w:rsidR="003B743D" w:rsidRPr="007C0FB4" w:rsidRDefault="003B743D" w:rsidP="008F0E03">
      <w:pPr>
        <w:numPr>
          <w:ilvl w:val="0"/>
          <w:numId w:val="58"/>
        </w:numPr>
        <w:shd w:val="clear" w:color="auto" w:fill="FFFFFF"/>
        <w:spacing w:after="0" w:line="240" w:lineRule="auto"/>
        <w:jc w:val="both"/>
        <w:rPr>
          <w:rFonts w:eastAsia="Times New Roman" w:cs="Times New Roman"/>
          <w:color w:val="000000" w:themeColor="text1"/>
          <w:sz w:val="24"/>
          <w:szCs w:val="24"/>
          <w:lang w:eastAsia="fr-BE"/>
        </w:rPr>
      </w:pPr>
      <w:r w:rsidRPr="007C0FB4">
        <w:rPr>
          <w:rFonts w:eastAsia="Times New Roman" w:cs="Times New Roman"/>
          <w:color w:val="000000" w:themeColor="text1"/>
          <w:sz w:val="24"/>
          <w:szCs w:val="24"/>
          <w:lang w:eastAsia="fr-BE"/>
        </w:rPr>
        <w:t>Elle donne aux autorités concernées la possibilité d'élaborer des politiques et des projets correspondant aux attentes exprimées par les populations ou les groupes concernés. » </w:t>
      </w:r>
      <w:r w:rsidRPr="007C0FB4">
        <w:rPr>
          <w:rStyle w:val="Appelnotedebasdep"/>
          <w:rFonts w:eastAsia="Times New Roman" w:cs="Times New Roman"/>
          <w:color w:val="000000" w:themeColor="text1"/>
          <w:sz w:val="24"/>
          <w:szCs w:val="24"/>
          <w:lang w:eastAsia="fr-BE"/>
        </w:rPr>
        <w:footnoteReference w:id="112"/>
      </w:r>
    </w:p>
    <w:p w:rsidR="003B743D" w:rsidRDefault="003B743D" w:rsidP="003B743D">
      <w:pPr>
        <w:shd w:val="clear" w:color="auto" w:fill="FFFFFF"/>
        <w:spacing w:after="0" w:line="240" w:lineRule="auto"/>
        <w:jc w:val="both"/>
        <w:rPr>
          <w:rFonts w:eastAsia="Times New Roman" w:cs="Times New Roman"/>
          <w:color w:val="000000" w:themeColor="text1"/>
          <w:sz w:val="24"/>
          <w:szCs w:val="24"/>
          <w:lang w:eastAsia="fr-BE"/>
        </w:rPr>
      </w:pPr>
    </w:p>
    <w:p w:rsidR="00174453" w:rsidRPr="009B3C13" w:rsidRDefault="009B3C13" w:rsidP="00D76DD7">
      <w:pPr>
        <w:pStyle w:val="Paragraphedeliste"/>
        <w:ind w:left="1728"/>
        <w:jc w:val="both"/>
        <w:rPr>
          <w:rFonts w:cs="Times New Roman"/>
          <w:b/>
          <w:sz w:val="24"/>
          <w:szCs w:val="24"/>
        </w:rPr>
      </w:pPr>
      <w:r>
        <w:rPr>
          <w:rFonts w:cs="Times New Roman"/>
          <w:b/>
          <w:sz w:val="24"/>
          <w:szCs w:val="24"/>
        </w:rPr>
        <w:t xml:space="preserve">Fresque d’émergence </w:t>
      </w:r>
    </w:p>
    <w:p w:rsidR="00174453" w:rsidRPr="00C9166F" w:rsidRDefault="00174453" w:rsidP="00174453">
      <w:pPr>
        <w:jc w:val="both"/>
        <w:rPr>
          <w:rFonts w:cs="Times New Roman"/>
          <w:sz w:val="24"/>
          <w:szCs w:val="24"/>
        </w:rPr>
      </w:pPr>
      <w:r w:rsidRPr="0060046A">
        <w:rPr>
          <w:rFonts w:cs="Times New Roman"/>
          <w:sz w:val="24"/>
          <w:szCs w:val="24"/>
        </w:rPr>
        <w:t xml:space="preserve">Comme son nom l’indique, cet outil consiste à faire émerger des représentations autour d’un objet particulier. Cet objet peut être l’alimentation saine, la dignité, l’emploi, </w:t>
      </w:r>
      <w:r w:rsidR="00C07CD6">
        <w:rPr>
          <w:rFonts w:cs="Times New Roman"/>
          <w:sz w:val="24"/>
          <w:szCs w:val="24"/>
        </w:rPr>
        <w:t xml:space="preserve">la cohésion sociale, </w:t>
      </w:r>
      <w:r w:rsidRPr="0060046A">
        <w:rPr>
          <w:rFonts w:cs="Times New Roman"/>
          <w:sz w:val="24"/>
          <w:szCs w:val="24"/>
        </w:rPr>
        <w:t>etc. On comprendra plus loin</w:t>
      </w:r>
      <w:r w:rsidR="00C07CD6">
        <w:rPr>
          <w:rFonts w:cs="Times New Roman"/>
          <w:sz w:val="24"/>
          <w:szCs w:val="24"/>
        </w:rPr>
        <w:t xml:space="preserve"> en quoi elle consiste</w:t>
      </w:r>
      <w:r w:rsidRPr="0060046A">
        <w:rPr>
          <w:rFonts w:cs="Times New Roman"/>
          <w:sz w:val="24"/>
          <w:szCs w:val="24"/>
        </w:rPr>
        <w:t xml:space="preserve"> dans l’explication du déroulem</w:t>
      </w:r>
      <w:r w:rsidR="00C07CD6">
        <w:rPr>
          <w:rFonts w:cs="Times New Roman"/>
          <w:sz w:val="24"/>
          <w:szCs w:val="24"/>
        </w:rPr>
        <w:t>ent</w:t>
      </w:r>
      <w:r w:rsidRPr="0060046A">
        <w:rPr>
          <w:rFonts w:cs="Times New Roman"/>
          <w:sz w:val="24"/>
          <w:szCs w:val="24"/>
        </w:rPr>
        <w:t>.</w:t>
      </w:r>
    </w:p>
    <w:p w:rsidR="00174453" w:rsidRPr="0060046A" w:rsidRDefault="00174453" w:rsidP="00174453">
      <w:pPr>
        <w:jc w:val="both"/>
        <w:rPr>
          <w:rFonts w:cs="Times New Roman"/>
          <w:sz w:val="24"/>
          <w:szCs w:val="24"/>
        </w:rPr>
      </w:pPr>
      <w:r w:rsidRPr="0060046A">
        <w:rPr>
          <w:rFonts w:cs="Times New Roman"/>
          <w:sz w:val="24"/>
          <w:szCs w:val="24"/>
        </w:rPr>
        <w:t xml:space="preserve">A la base, cet outil est utilisé au sein du milieu associatif, dans une démarche d’éducation permanente, pour susciter une réflexion autour d’une thématique particulière en vue de </w:t>
      </w:r>
      <w:proofErr w:type="spellStart"/>
      <w:r w:rsidRPr="0060046A">
        <w:rPr>
          <w:rFonts w:cs="Times New Roman"/>
          <w:sz w:val="24"/>
          <w:szCs w:val="24"/>
        </w:rPr>
        <w:t>co</w:t>
      </w:r>
      <w:proofErr w:type="spellEnd"/>
      <w:r w:rsidRPr="0060046A">
        <w:rPr>
          <w:rFonts w:cs="Times New Roman"/>
          <w:sz w:val="24"/>
          <w:szCs w:val="24"/>
        </w:rPr>
        <w:t xml:space="preserve">-construire des projets avec les usagers. </w:t>
      </w:r>
    </w:p>
    <w:p w:rsidR="003B743D" w:rsidRPr="00C07CD6" w:rsidRDefault="00174453" w:rsidP="00C07CD6">
      <w:pPr>
        <w:jc w:val="both"/>
        <w:rPr>
          <w:rFonts w:cs="Times New Roman"/>
          <w:sz w:val="24"/>
          <w:szCs w:val="24"/>
        </w:rPr>
      </w:pPr>
      <w:r w:rsidRPr="0060046A">
        <w:rPr>
          <w:rFonts w:cs="Times New Roman"/>
          <w:sz w:val="24"/>
          <w:szCs w:val="24"/>
        </w:rPr>
        <w:t>La raison pour laquelle j’ai choisi cet ou</w:t>
      </w:r>
      <w:r>
        <w:rPr>
          <w:rFonts w:cs="Times New Roman"/>
          <w:sz w:val="24"/>
          <w:szCs w:val="24"/>
        </w:rPr>
        <w:t>til pour mener ce travail</w:t>
      </w:r>
      <w:r w:rsidRPr="0060046A">
        <w:rPr>
          <w:rFonts w:cs="Times New Roman"/>
          <w:sz w:val="24"/>
          <w:szCs w:val="24"/>
        </w:rPr>
        <w:t xml:space="preserve"> est double. D’une part il permet de récolter les représentations des participants à propos  d’un concept de manière ludique et d’autre part, étant assez utilisé par les acteurs de terrain, il est bien</w:t>
      </w:r>
      <w:r w:rsidR="007E2C06">
        <w:rPr>
          <w:rFonts w:cs="Times New Roman"/>
          <w:sz w:val="24"/>
          <w:szCs w:val="24"/>
        </w:rPr>
        <w:t xml:space="preserve"> connu par ceux-ci. </w:t>
      </w:r>
    </w:p>
    <w:p w:rsidR="003B743D" w:rsidRPr="007C0FB4" w:rsidRDefault="00FB1841" w:rsidP="003B743D">
      <w:pPr>
        <w:shd w:val="clear" w:color="auto" w:fill="FFFFFF"/>
        <w:spacing w:after="0" w:line="240" w:lineRule="auto"/>
        <w:jc w:val="both"/>
        <w:rPr>
          <w:sz w:val="24"/>
          <w:szCs w:val="24"/>
        </w:rPr>
      </w:pPr>
      <w:r>
        <w:rPr>
          <w:sz w:val="24"/>
          <w:szCs w:val="24"/>
        </w:rPr>
        <w:t>Pour mener à bien l’élaboration de la fresque,</w:t>
      </w:r>
      <w:r w:rsidR="003B743D" w:rsidRPr="007C0FB4">
        <w:rPr>
          <w:sz w:val="24"/>
          <w:szCs w:val="24"/>
        </w:rPr>
        <w:t xml:space="preserve"> j’ai utilisé  la technique du photo-langage</w:t>
      </w:r>
      <w:r w:rsidR="007E2C06">
        <w:rPr>
          <w:sz w:val="24"/>
          <w:szCs w:val="24"/>
        </w:rPr>
        <w:t>, bien connu</w:t>
      </w:r>
      <w:r w:rsidR="0058561C">
        <w:rPr>
          <w:sz w:val="24"/>
          <w:szCs w:val="24"/>
        </w:rPr>
        <w:t>e</w:t>
      </w:r>
      <w:r w:rsidR="007E2C06">
        <w:rPr>
          <w:sz w:val="24"/>
          <w:szCs w:val="24"/>
        </w:rPr>
        <w:t xml:space="preserve"> également par le milieu associatif,</w:t>
      </w:r>
      <w:r w:rsidR="003B743D" w:rsidRPr="007C0FB4">
        <w:rPr>
          <w:sz w:val="24"/>
          <w:szCs w:val="24"/>
        </w:rPr>
        <w:t xml:space="preserve"> pour faire émerger  au sein des groupes,  leurs représentations de la cohésion sociale et sentiments associés.</w:t>
      </w:r>
    </w:p>
    <w:p w:rsidR="003B743D" w:rsidRPr="007C0FB4" w:rsidRDefault="003B743D" w:rsidP="003B743D">
      <w:pPr>
        <w:shd w:val="clear" w:color="auto" w:fill="FFFFFF"/>
        <w:spacing w:after="0" w:line="240" w:lineRule="auto"/>
        <w:jc w:val="both"/>
        <w:rPr>
          <w:rFonts w:eastAsia="Times New Roman" w:cs="Times New Roman"/>
          <w:color w:val="000000" w:themeColor="text1"/>
          <w:sz w:val="24"/>
          <w:szCs w:val="24"/>
          <w:lang w:eastAsia="fr-BE"/>
        </w:rPr>
      </w:pPr>
    </w:p>
    <w:p w:rsidR="007E2C06" w:rsidRPr="007C0FB4" w:rsidRDefault="003B743D" w:rsidP="0079509C">
      <w:pPr>
        <w:jc w:val="both"/>
        <w:rPr>
          <w:sz w:val="24"/>
          <w:szCs w:val="24"/>
        </w:rPr>
      </w:pPr>
      <w:r w:rsidRPr="007C0FB4">
        <w:rPr>
          <w:sz w:val="24"/>
          <w:szCs w:val="24"/>
        </w:rPr>
        <w:t xml:space="preserve">Le photo-langage </w:t>
      </w:r>
      <w:r w:rsidRPr="007E2C06">
        <w:rPr>
          <w:i/>
          <w:sz w:val="24"/>
          <w:szCs w:val="24"/>
        </w:rPr>
        <w:t>est un incitant à une expression libre d’un point de vue spécifique à propos d’une réalité</w:t>
      </w:r>
      <w:r w:rsidRPr="007C0FB4">
        <w:rPr>
          <w:rStyle w:val="Appelnotedebasdep"/>
          <w:sz w:val="24"/>
          <w:szCs w:val="24"/>
        </w:rPr>
        <w:footnoteReference w:id="113"/>
      </w:r>
      <w:r w:rsidRPr="007C0FB4">
        <w:rPr>
          <w:sz w:val="24"/>
          <w:szCs w:val="24"/>
        </w:rPr>
        <w:t>.</w:t>
      </w:r>
      <w:r w:rsidR="0079509C">
        <w:rPr>
          <w:sz w:val="24"/>
          <w:szCs w:val="24"/>
        </w:rPr>
        <w:t xml:space="preserve"> </w:t>
      </w:r>
      <w:r w:rsidR="007E2C06">
        <w:rPr>
          <w:sz w:val="24"/>
          <w:szCs w:val="24"/>
        </w:rPr>
        <w:t>Cette technique exige de l’animateur</w:t>
      </w:r>
      <w:r w:rsidR="0079509C">
        <w:rPr>
          <w:sz w:val="24"/>
          <w:szCs w:val="24"/>
        </w:rPr>
        <w:t>/</w:t>
      </w:r>
      <w:proofErr w:type="spellStart"/>
      <w:r w:rsidR="0079509C">
        <w:rPr>
          <w:sz w:val="24"/>
          <w:szCs w:val="24"/>
        </w:rPr>
        <w:t>trice</w:t>
      </w:r>
      <w:proofErr w:type="spellEnd"/>
      <w:r w:rsidR="007E2C06">
        <w:rPr>
          <w:sz w:val="24"/>
          <w:szCs w:val="24"/>
        </w:rPr>
        <w:t xml:space="preserve"> qu’il</w:t>
      </w:r>
      <w:r w:rsidR="0079509C">
        <w:rPr>
          <w:sz w:val="24"/>
          <w:szCs w:val="24"/>
        </w:rPr>
        <w:t>/elle</w:t>
      </w:r>
      <w:r w:rsidR="007E2C06">
        <w:rPr>
          <w:sz w:val="24"/>
          <w:szCs w:val="24"/>
        </w:rPr>
        <w:t xml:space="preserve"> respecte certaines attitudes :</w:t>
      </w:r>
      <w:r w:rsidR="0079509C">
        <w:rPr>
          <w:sz w:val="24"/>
          <w:szCs w:val="24"/>
        </w:rPr>
        <w:t xml:space="preserve"> garantir le non-jugement et la confidentialité des échanges et</w:t>
      </w:r>
      <w:r w:rsidR="005F4D71">
        <w:rPr>
          <w:sz w:val="24"/>
          <w:szCs w:val="24"/>
        </w:rPr>
        <w:t xml:space="preserve"> </w:t>
      </w:r>
      <w:r w:rsidR="0079509C">
        <w:rPr>
          <w:sz w:val="24"/>
          <w:szCs w:val="24"/>
        </w:rPr>
        <w:t>se libérer de ses propres a priori concernant le concept étudié, ici la cohésion sociale.</w:t>
      </w:r>
      <w:r w:rsidR="0058561C">
        <w:rPr>
          <w:sz w:val="24"/>
          <w:szCs w:val="24"/>
        </w:rPr>
        <w:t xml:space="preserve"> </w:t>
      </w:r>
    </w:p>
    <w:p w:rsidR="0058561C" w:rsidRDefault="003B743D" w:rsidP="003B743D">
      <w:pPr>
        <w:jc w:val="both"/>
        <w:rPr>
          <w:sz w:val="24"/>
          <w:szCs w:val="24"/>
        </w:rPr>
      </w:pPr>
      <w:r w:rsidRPr="007C0FB4">
        <w:rPr>
          <w:sz w:val="24"/>
          <w:szCs w:val="24"/>
        </w:rPr>
        <w:t>Aussi, j’ai</w:t>
      </w:r>
      <w:r w:rsidR="008D6682">
        <w:rPr>
          <w:sz w:val="24"/>
          <w:szCs w:val="24"/>
        </w:rPr>
        <w:t xml:space="preserve"> volontairement évité d’évoquer</w:t>
      </w:r>
      <w:r w:rsidRPr="007C0FB4">
        <w:rPr>
          <w:sz w:val="24"/>
          <w:szCs w:val="24"/>
        </w:rPr>
        <w:t xml:space="preserve"> les nombreuses théories sur le sujet, pour contrer le biais d’influence. Cela dit une définition sommaire du terme cohésion a été donnée, de sorte à ce que chacun puisse saisir de quoi on parle.</w:t>
      </w:r>
      <w:r w:rsidR="00CF31A2">
        <w:rPr>
          <w:sz w:val="24"/>
          <w:szCs w:val="24"/>
        </w:rPr>
        <w:t xml:space="preserve"> </w:t>
      </w:r>
      <w:r>
        <w:rPr>
          <w:sz w:val="24"/>
          <w:szCs w:val="24"/>
        </w:rPr>
        <w:t xml:space="preserve"> </w:t>
      </w:r>
    </w:p>
    <w:p w:rsidR="008D6682" w:rsidRPr="00E00230" w:rsidRDefault="008D6682" w:rsidP="00D76DD7">
      <w:pPr>
        <w:pStyle w:val="Paragraphedeliste"/>
        <w:ind w:left="1728"/>
        <w:jc w:val="both"/>
        <w:rPr>
          <w:b/>
          <w:i/>
          <w:sz w:val="24"/>
          <w:szCs w:val="24"/>
        </w:rPr>
      </w:pPr>
      <w:r w:rsidRPr="00E00230">
        <w:rPr>
          <w:b/>
          <w:sz w:val="24"/>
          <w:szCs w:val="24"/>
        </w:rPr>
        <w:t>Choix</w:t>
      </w:r>
      <w:r w:rsidRPr="00E00230">
        <w:rPr>
          <w:b/>
          <w:i/>
          <w:sz w:val="24"/>
          <w:szCs w:val="24"/>
        </w:rPr>
        <w:t xml:space="preserve"> </w:t>
      </w:r>
      <w:r w:rsidRPr="00E00230">
        <w:rPr>
          <w:b/>
          <w:sz w:val="24"/>
          <w:szCs w:val="24"/>
        </w:rPr>
        <w:t>du matériau, déroulement et question de recherche</w:t>
      </w:r>
    </w:p>
    <w:p w:rsidR="008D6682" w:rsidRPr="001E4277" w:rsidRDefault="008D6682" w:rsidP="008D6682">
      <w:pPr>
        <w:jc w:val="both"/>
        <w:rPr>
          <w:sz w:val="24"/>
          <w:szCs w:val="24"/>
        </w:rPr>
      </w:pPr>
      <w:r>
        <w:rPr>
          <w:sz w:val="24"/>
          <w:szCs w:val="24"/>
        </w:rPr>
        <w:t xml:space="preserve">Concernant le choix du matériau pour réaliser le photo-langage, il s’est volontairement porté sur la presse écrite qui aborde  un large éventail des différentes dimensions de la réalité sociale des citoyens. </w:t>
      </w:r>
      <w:r w:rsidRPr="007C0FB4">
        <w:rPr>
          <w:sz w:val="24"/>
          <w:szCs w:val="24"/>
        </w:rPr>
        <w:t xml:space="preserve">  </w:t>
      </w:r>
    </w:p>
    <w:p w:rsidR="008D6682" w:rsidRPr="007C0FB4" w:rsidRDefault="008D6682" w:rsidP="008D6682">
      <w:pPr>
        <w:jc w:val="both"/>
        <w:rPr>
          <w:sz w:val="24"/>
          <w:szCs w:val="24"/>
        </w:rPr>
      </w:pPr>
      <w:r w:rsidRPr="007C0FB4">
        <w:rPr>
          <w:sz w:val="24"/>
          <w:szCs w:val="24"/>
        </w:rPr>
        <w:lastRenderedPageBreak/>
        <w:t>Concrètement, des journa</w:t>
      </w:r>
      <w:r>
        <w:rPr>
          <w:sz w:val="24"/>
          <w:szCs w:val="24"/>
        </w:rPr>
        <w:t>ux et revues</w:t>
      </w:r>
      <w:r w:rsidR="00216E77">
        <w:rPr>
          <w:sz w:val="24"/>
          <w:szCs w:val="24"/>
        </w:rPr>
        <w:t xml:space="preserve"> de langue française, flamande et étrangère</w:t>
      </w:r>
      <w:r w:rsidRPr="007C0FB4">
        <w:rPr>
          <w:sz w:val="24"/>
          <w:szCs w:val="24"/>
        </w:rPr>
        <w:t xml:space="preserve"> ont été disposés sur une table. Les participants ont été invités à découper entre 3 et 5 photos, ou à dessiner ou écrire sur papier libre, pour répondre à la question suivante :</w:t>
      </w:r>
    </w:p>
    <w:p w:rsidR="008D6682" w:rsidRPr="007C0FB4" w:rsidRDefault="008D6682" w:rsidP="008D6682">
      <w:pPr>
        <w:pStyle w:val="Paragraphedeliste"/>
        <w:jc w:val="both"/>
        <w:rPr>
          <w:sz w:val="24"/>
          <w:szCs w:val="24"/>
        </w:rPr>
      </w:pPr>
      <w:r w:rsidRPr="007C0FB4">
        <w:rPr>
          <w:b/>
          <w:sz w:val="24"/>
          <w:szCs w:val="24"/>
        </w:rPr>
        <w:t>Qu’es</w:t>
      </w:r>
      <w:r>
        <w:rPr>
          <w:b/>
          <w:sz w:val="24"/>
          <w:szCs w:val="24"/>
        </w:rPr>
        <w:t>t-ce qui, selon vous, aide et</w:t>
      </w:r>
      <w:r w:rsidRPr="007C0FB4">
        <w:rPr>
          <w:b/>
          <w:sz w:val="24"/>
          <w:szCs w:val="24"/>
        </w:rPr>
        <w:t xml:space="preserve"> n’aide pas à la cohésion sociale au sein de votre quartier ?</w:t>
      </w:r>
    </w:p>
    <w:p w:rsidR="0068293F" w:rsidRDefault="008D6682" w:rsidP="003B743D">
      <w:pPr>
        <w:jc w:val="both"/>
        <w:rPr>
          <w:sz w:val="24"/>
          <w:szCs w:val="24"/>
        </w:rPr>
      </w:pPr>
      <w:r w:rsidRPr="007C0FB4">
        <w:rPr>
          <w:sz w:val="24"/>
          <w:szCs w:val="24"/>
        </w:rPr>
        <w:t xml:space="preserve">Ensuite, il a été demandé à chacun de s’exprimer sur les images, dessins, mots choisis en formulant les raisons qui ont motivé leur choix. </w:t>
      </w:r>
      <w:r w:rsidR="00D10504">
        <w:rPr>
          <w:sz w:val="24"/>
          <w:szCs w:val="24"/>
        </w:rPr>
        <w:t>P</w:t>
      </w:r>
      <w:r w:rsidR="00D10504" w:rsidRPr="007C0FB4">
        <w:rPr>
          <w:sz w:val="24"/>
          <w:szCs w:val="24"/>
        </w:rPr>
        <w:t>our permettre à chacun de vérifier l</w:t>
      </w:r>
      <w:r w:rsidR="00D10504">
        <w:rPr>
          <w:sz w:val="24"/>
          <w:szCs w:val="24"/>
        </w:rPr>
        <w:t>’exactitude de la transcription, j</w:t>
      </w:r>
      <w:r>
        <w:rPr>
          <w:sz w:val="24"/>
          <w:szCs w:val="24"/>
        </w:rPr>
        <w:t xml:space="preserve">’ai retranscrit </w:t>
      </w:r>
      <w:r w:rsidR="0068293F">
        <w:rPr>
          <w:sz w:val="24"/>
          <w:szCs w:val="24"/>
        </w:rPr>
        <w:t>dans un tableau visible</w:t>
      </w:r>
      <w:r w:rsidRPr="007C0FB4">
        <w:rPr>
          <w:sz w:val="24"/>
          <w:szCs w:val="24"/>
        </w:rPr>
        <w:t xml:space="preserve"> par tous, </w:t>
      </w:r>
      <w:r>
        <w:rPr>
          <w:sz w:val="24"/>
          <w:szCs w:val="24"/>
        </w:rPr>
        <w:t>l</w:t>
      </w:r>
      <w:r w:rsidRPr="007C0FB4">
        <w:rPr>
          <w:sz w:val="24"/>
          <w:szCs w:val="24"/>
        </w:rPr>
        <w:t xml:space="preserve">es points relevés en termes </w:t>
      </w:r>
      <w:r w:rsidR="00A4226F">
        <w:rPr>
          <w:sz w:val="24"/>
          <w:szCs w:val="24"/>
        </w:rPr>
        <w:t>de problématiques et de pistes d’action</w:t>
      </w:r>
      <w:r w:rsidR="00D10504">
        <w:rPr>
          <w:sz w:val="24"/>
          <w:szCs w:val="24"/>
        </w:rPr>
        <w:t>.</w:t>
      </w:r>
      <w:r w:rsidRPr="007C0FB4">
        <w:rPr>
          <w:sz w:val="24"/>
          <w:szCs w:val="24"/>
        </w:rPr>
        <w:tab/>
      </w:r>
    </w:p>
    <w:p w:rsidR="009B3C13" w:rsidRPr="009B3C13" w:rsidRDefault="009B3C13" w:rsidP="00D76DD7">
      <w:pPr>
        <w:pStyle w:val="Paragraphedeliste"/>
        <w:ind w:left="1728"/>
        <w:jc w:val="both"/>
        <w:rPr>
          <w:sz w:val="24"/>
          <w:szCs w:val="24"/>
        </w:rPr>
      </w:pPr>
      <w:r>
        <w:rPr>
          <w:b/>
          <w:sz w:val="24"/>
          <w:szCs w:val="24"/>
        </w:rPr>
        <w:t>Constitution des groupes</w:t>
      </w:r>
    </w:p>
    <w:p w:rsidR="009708AA" w:rsidRDefault="00C272D1" w:rsidP="003B743D">
      <w:pPr>
        <w:jc w:val="both"/>
        <w:rPr>
          <w:sz w:val="24"/>
          <w:szCs w:val="24"/>
        </w:rPr>
      </w:pPr>
      <w:r>
        <w:rPr>
          <w:sz w:val="24"/>
          <w:szCs w:val="24"/>
        </w:rPr>
        <w:t>Pour la constitution du groupe des travailleurs, celle-ci s’est faite s</w:t>
      </w:r>
      <w:r w:rsidR="004547DB">
        <w:rPr>
          <w:sz w:val="24"/>
          <w:szCs w:val="24"/>
        </w:rPr>
        <w:t>uite à la demande de la Manager qui a sollicité la participation de ses collaborateurs/</w:t>
      </w:r>
      <w:proofErr w:type="spellStart"/>
      <w:r w:rsidR="004547DB">
        <w:rPr>
          <w:sz w:val="24"/>
          <w:szCs w:val="24"/>
        </w:rPr>
        <w:t>trices</w:t>
      </w:r>
      <w:proofErr w:type="spellEnd"/>
      <w:r w:rsidR="004547DB">
        <w:rPr>
          <w:sz w:val="24"/>
          <w:szCs w:val="24"/>
        </w:rPr>
        <w:t>. Au total 1</w:t>
      </w:r>
      <w:r w:rsidR="0015142F">
        <w:rPr>
          <w:sz w:val="24"/>
          <w:szCs w:val="24"/>
        </w:rPr>
        <w:t>1</w:t>
      </w:r>
      <w:r w:rsidR="00897B3B">
        <w:rPr>
          <w:sz w:val="24"/>
          <w:szCs w:val="24"/>
        </w:rPr>
        <w:t xml:space="preserve"> travai</w:t>
      </w:r>
      <w:r w:rsidR="004547DB">
        <w:rPr>
          <w:sz w:val="24"/>
          <w:szCs w:val="24"/>
        </w:rPr>
        <w:t>lleurs ont participé à la d</w:t>
      </w:r>
      <w:r w:rsidR="0015142F">
        <w:rPr>
          <w:sz w:val="24"/>
          <w:szCs w:val="24"/>
        </w:rPr>
        <w:t>é</w:t>
      </w:r>
      <w:r w:rsidR="004547DB">
        <w:rPr>
          <w:sz w:val="24"/>
          <w:szCs w:val="24"/>
        </w:rPr>
        <w:t xml:space="preserve">marche, la Manager y compris. Parmi eux, </w:t>
      </w:r>
      <w:r w:rsidR="0015142F">
        <w:rPr>
          <w:sz w:val="24"/>
          <w:szCs w:val="24"/>
        </w:rPr>
        <w:t>quatre</w:t>
      </w:r>
      <w:r w:rsidR="004547DB">
        <w:rPr>
          <w:sz w:val="24"/>
          <w:szCs w:val="24"/>
        </w:rPr>
        <w:t xml:space="preserve"> des animateurs de la Maison Intergénérationnelle, une bibliothécaire communal, </w:t>
      </w:r>
      <w:r w:rsidR="0015142F">
        <w:rPr>
          <w:sz w:val="24"/>
          <w:szCs w:val="24"/>
        </w:rPr>
        <w:t>d</w:t>
      </w:r>
      <w:r w:rsidR="004547DB">
        <w:rPr>
          <w:sz w:val="24"/>
          <w:szCs w:val="24"/>
        </w:rPr>
        <w:t>eux animateurs d’une maison de jeunes, un animateur d’un centre de créativité</w:t>
      </w:r>
      <w:r w:rsidR="0015142F">
        <w:rPr>
          <w:sz w:val="24"/>
          <w:szCs w:val="24"/>
        </w:rPr>
        <w:t xml:space="preserve"> de la ville</w:t>
      </w:r>
      <w:r w:rsidR="004547DB">
        <w:rPr>
          <w:sz w:val="24"/>
          <w:szCs w:val="24"/>
        </w:rPr>
        <w:t xml:space="preserve">, une </w:t>
      </w:r>
      <w:r w:rsidR="00AD69A1">
        <w:rPr>
          <w:sz w:val="24"/>
          <w:szCs w:val="24"/>
        </w:rPr>
        <w:t>agente administrative du Département de</w:t>
      </w:r>
      <w:r w:rsidR="0015142F">
        <w:rPr>
          <w:sz w:val="24"/>
          <w:szCs w:val="24"/>
        </w:rPr>
        <w:t xml:space="preserve"> la </w:t>
      </w:r>
      <w:r w:rsidR="00AD69A1">
        <w:rPr>
          <w:sz w:val="24"/>
          <w:szCs w:val="24"/>
        </w:rPr>
        <w:t>C</w:t>
      </w:r>
      <w:r w:rsidR="0015142F">
        <w:rPr>
          <w:sz w:val="24"/>
          <w:szCs w:val="24"/>
        </w:rPr>
        <w:t>ulture, une agente administrative du Département des Services Sociaux de Proximité et de la Petite Enfance.</w:t>
      </w:r>
    </w:p>
    <w:p w:rsidR="003B743D" w:rsidRPr="00DF14DB" w:rsidRDefault="00DF14DB" w:rsidP="003B743D">
      <w:pPr>
        <w:jc w:val="both"/>
        <w:rPr>
          <w:rFonts w:cs="Times New Roman"/>
          <w:sz w:val="24"/>
          <w:szCs w:val="24"/>
        </w:rPr>
      </w:pPr>
      <w:r>
        <w:rPr>
          <w:rFonts w:cs="Times New Roman"/>
          <w:sz w:val="24"/>
          <w:szCs w:val="24"/>
        </w:rPr>
        <w:t xml:space="preserve">Pour le groupe des usagers, le choix </w:t>
      </w:r>
      <w:r w:rsidR="003B743D" w:rsidRPr="007C0FB4">
        <w:rPr>
          <w:sz w:val="24"/>
          <w:szCs w:val="24"/>
        </w:rPr>
        <w:t xml:space="preserve"> s’est porté sur les habitants adultes fréquentant les ateliers</w:t>
      </w:r>
      <w:r w:rsidR="00897B3B">
        <w:rPr>
          <w:sz w:val="24"/>
          <w:szCs w:val="24"/>
        </w:rPr>
        <w:t>.</w:t>
      </w:r>
      <w:r w:rsidR="003B743D" w:rsidRPr="007C0FB4">
        <w:rPr>
          <w:sz w:val="24"/>
          <w:szCs w:val="24"/>
        </w:rPr>
        <w:t xml:space="preserve"> </w:t>
      </w:r>
      <w:r w:rsidR="00897B3B">
        <w:rPr>
          <w:sz w:val="24"/>
          <w:szCs w:val="24"/>
        </w:rPr>
        <w:t xml:space="preserve">Nous avons profité du fait que les groupes soient </w:t>
      </w:r>
      <w:r w:rsidR="000207F9">
        <w:rPr>
          <w:sz w:val="24"/>
          <w:szCs w:val="24"/>
        </w:rPr>
        <w:t xml:space="preserve">déjà </w:t>
      </w:r>
      <w:r w:rsidR="00897B3B">
        <w:rPr>
          <w:sz w:val="24"/>
          <w:szCs w:val="24"/>
        </w:rPr>
        <w:t>constitué</w:t>
      </w:r>
      <w:r w:rsidR="00E00230">
        <w:rPr>
          <w:sz w:val="24"/>
          <w:szCs w:val="24"/>
        </w:rPr>
        <w:t>s</w:t>
      </w:r>
      <w:r w:rsidR="00897B3B">
        <w:rPr>
          <w:sz w:val="24"/>
          <w:szCs w:val="24"/>
        </w:rPr>
        <w:t xml:space="preserve"> en fonction des ateliers pour réaliser l’exerci</w:t>
      </w:r>
      <w:r w:rsidR="000207F9">
        <w:rPr>
          <w:sz w:val="24"/>
          <w:szCs w:val="24"/>
        </w:rPr>
        <w:t>ce avec chacun d’entre eux</w:t>
      </w:r>
      <w:r w:rsidR="00897B3B">
        <w:rPr>
          <w:sz w:val="24"/>
          <w:szCs w:val="24"/>
        </w:rPr>
        <w:t>.</w:t>
      </w:r>
    </w:p>
    <w:p w:rsidR="003B743D" w:rsidRPr="007C0FB4" w:rsidRDefault="003B743D" w:rsidP="003B743D">
      <w:pPr>
        <w:jc w:val="both"/>
        <w:rPr>
          <w:sz w:val="24"/>
          <w:szCs w:val="24"/>
        </w:rPr>
      </w:pPr>
      <w:r w:rsidRPr="007C0FB4">
        <w:rPr>
          <w:sz w:val="24"/>
          <w:szCs w:val="24"/>
        </w:rPr>
        <w:t xml:space="preserve">Le nombre de participants par groupe </w:t>
      </w:r>
      <w:r w:rsidR="00DF14DB">
        <w:rPr>
          <w:sz w:val="24"/>
          <w:szCs w:val="24"/>
        </w:rPr>
        <w:t>a varié</w:t>
      </w:r>
      <w:r w:rsidRPr="007C0FB4">
        <w:rPr>
          <w:sz w:val="24"/>
          <w:szCs w:val="24"/>
        </w:rPr>
        <w:t xml:space="preserve"> entre 10 et 15 personnes, avec une exception pour l’atelier « </w:t>
      </w:r>
      <w:proofErr w:type="spellStart"/>
      <w:r w:rsidRPr="007C0FB4">
        <w:rPr>
          <w:sz w:val="24"/>
          <w:szCs w:val="24"/>
        </w:rPr>
        <w:t>Chal</w:t>
      </w:r>
      <w:r w:rsidR="00E00230">
        <w:rPr>
          <w:sz w:val="24"/>
          <w:szCs w:val="24"/>
        </w:rPr>
        <w:t>’h</w:t>
      </w:r>
      <w:r w:rsidRPr="007C0FB4">
        <w:rPr>
          <w:sz w:val="24"/>
          <w:szCs w:val="24"/>
        </w:rPr>
        <w:t>eureux</w:t>
      </w:r>
      <w:proofErr w:type="spellEnd"/>
      <w:r w:rsidRPr="007C0FB4">
        <w:rPr>
          <w:sz w:val="24"/>
          <w:szCs w:val="24"/>
        </w:rPr>
        <w:t xml:space="preserve"> » qui </w:t>
      </w:r>
      <w:r w:rsidR="00C10842">
        <w:rPr>
          <w:sz w:val="24"/>
          <w:szCs w:val="24"/>
        </w:rPr>
        <w:t xml:space="preserve"> comme on l’a déjà dit, </w:t>
      </w:r>
      <w:r w:rsidRPr="007C0FB4">
        <w:rPr>
          <w:sz w:val="24"/>
          <w:szCs w:val="24"/>
        </w:rPr>
        <w:t xml:space="preserve">dénombre une trentaine de personnes. La majorité des ateliers ont lieu en journée. Deux ont lieu le soir ; dont le Café Social «  Le </w:t>
      </w:r>
      <w:proofErr w:type="spellStart"/>
      <w:r w:rsidRPr="007C0FB4">
        <w:rPr>
          <w:sz w:val="24"/>
          <w:szCs w:val="24"/>
        </w:rPr>
        <w:t>Chal</w:t>
      </w:r>
      <w:r w:rsidR="00C10842">
        <w:rPr>
          <w:sz w:val="24"/>
          <w:szCs w:val="24"/>
        </w:rPr>
        <w:t>’h</w:t>
      </w:r>
      <w:r w:rsidRPr="007C0FB4">
        <w:rPr>
          <w:sz w:val="24"/>
          <w:szCs w:val="24"/>
        </w:rPr>
        <w:t>eureux</w:t>
      </w:r>
      <w:proofErr w:type="spellEnd"/>
      <w:r w:rsidRPr="007C0FB4">
        <w:rPr>
          <w:sz w:val="24"/>
          <w:szCs w:val="24"/>
        </w:rPr>
        <w:t xml:space="preserve"> ». </w:t>
      </w:r>
    </w:p>
    <w:p w:rsidR="003B743D" w:rsidRPr="007C0FB4" w:rsidRDefault="00615843" w:rsidP="003B743D">
      <w:pPr>
        <w:jc w:val="both"/>
        <w:rPr>
          <w:sz w:val="24"/>
          <w:szCs w:val="24"/>
        </w:rPr>
      </w:pPr>
      <w:r>
        <w:rPr>
          <w:sz w:val="24"/>
          <w:szCs w:val="24"/>
        </w:rPr>
        <w:t>Pour le groupe des usagers, l</w:t>
      </w:r>
      <w:r w:rsidR="00E00230">
        <w:rPr>
          <w:sz w:val="24"/>
          <w:szCs w:val="24"/>
        </w:rPr>
        <w:t>a majorité des participants étaient</w:t>
      </w:r>
      <w:r w:rsidR="003B743D" w:rsidRPr="007C0FB4">
        <w:rPr>
          <w:sz w:val="24"/>
          <w:szCs w:val="24"/>
        </w:rPr>
        <w:t xml:space="preserve"> des femmes. La tranche d’âge</w:t>
      </w:r>
      <w:r w:rsidR="000207F9">
        <w:rPr>
          <w:sz w:val="24"/>
          <w:szCs w:val="24"/>
        </w:rPr>
        <w:t xml:space="preserve"> a</w:t>
      </w:r>
      <w:r w:rsidR="00C10842">
        <w:rPr>
          <w:sz w:val="24"/>
          <w:szCs w:val="24"/>
        </w:rPr>
        <w:t xml:space="preserve"> varié</w:t>
      </w:r>
      <w:r w:rsidR="003B743D" w:rsidRPr="007C0FB4">
        <w:rPr>
          <w:sz w:val="24"/>
          <w:szCs w:val="24"/>
        </w:rPr>
        <w:t xml:space="preserve"> entre 25 et 70 ans, avec une représentation sig</w:t>
      </w:r>
      <w:r>
        <w:rPr>
          <w:sz w:val="24"/>
          <w:szCs w:val="24"/>
        </w:rPr>
        <w:t>nificative des 30 – 50 ans. Concernant</w:t>
      </w:r>
      <w:r w:rsidR="003B743D" w:rsidRPr="007C0FB4">
        <w:rPr>
          <w:sz w:val="24"/>
          <w:szCs w:val="24"/>
        </w:rPr>
        <w:t xml:space="preserve"> le profil socio-économique, la</w:t>
      </w:r>
      <w:r w:rsidR="000207F9">
        <w:rPr>
          <w:sz w:val="24"/>
          <w:szCs w:val="24"/>
        </w:rPr>
        <w:t xml:space="preserve"> majorité des participants étaient</w:t>
      </w:r>
      <w:r w:rsidR="003B743D" w:rsidRPr="007C0FB4">
        <w:rPr>
          <w:sz w:val="24"/>
          <w:szCs w:val="24"/>
        </w:rPr>
        <w:t xml:space="preserve"> en</w:t>
      </w:r>
      <w:r w:rsidR="000207F9">
        <w:rPr>
          <w:sz w:val="24"/>
          <w:szCs w:val="24"/>
        </w:rPr>
        <w:t>-dehors de l’emploi et bénéficia</w:t>
      </w:r>
      <w:r w:rsidR="003B743D" w:rsidRPr="007C0FB4">
        <w:rPr>
          <w:sz w:val="24"/>
          <w:szCs w:val="24"/>
        </w:rPr>
        <w:t>nt d’une prestation sociale (pensions, invalidités, allocation de chômage, RIS)</w:t>
      </w:r>
    </w:p>
    <w:p w:rsidR="009A66BC" w:rsidRPr="00615843" w:rsidRDefault="003B743D" w:rsidP="00615843">
      <w:pPr>
        <w:pStyle w:val="Paragraphedeliste"/>
        <w:numPr>
          <w:ilvl w:val="0"/>
          <w:numId w:val="71"/>
        </w:numPr>
        <w:jc w:val="both"/>
        <w:rPr>
          <w:sz w:val="24"/>
          <w:szCs w:val="24"/>
        </w:rPr>
      </w:pPr>
      <w:r w:rsidRPr="007C0FB4">
        <w:rPr>
          <w:sz w:val="24"/>
          <w:szCs w:val="24"/>
        </w:rPr>
        <w:t>Au total +/- 92</w:t>
      </w:r>
      <w:r w:rsidRPr="007C0FB4">
        <w:rPr>
          <w:rStyle w:val="Appelnotedebasdep"/>
          <w:sz w:val="24"/>
          <w:szCs w:val="24"/>
        </w:rPr>
        <w:footnoteReference w:id="114"/>
      </w:r>
      <w:r w:rsidRPr="007C0FB4">
        <w:rPr>
          <w:sz w:val="24"/>
          <w:szCs w:val="24"/>
        </w:rPr>
        <w:t xml:space="preserve">  personnes ont accepté de participer à la démarche.  </w:t>
      </w:r>
    </w:p>
    <w:p w:rsidR="00D76DD7" w:rsidRPr="00E00230" w:rsidRDefault="00D76DD7" w:rsidP="00E00230">
      <w:pPr>
        <w:pStyle w:val="Paragraphedeliste"/>
        <w:jc w:val="both"/>
        <w:rPr>
          <w:sz w:val="24"/>
          <w:szCs w:val="24"/>
        </w:rPr>
      </w:pPr>
    </w:p>
    <w:p w:rsidR="003B743D" w:rsidRPr="00E00230" w:rsidRDefault="003B743D" w:rsidP="00D76DD7">
      <w:pPr>
        <w:pStyle w:val="Paragraphedeliste"/>
        <w:ind w:left="1728"/>
        <w:jc w:val="both"/>
        <w:rPr>
          <w:b/>
          <w:i/>
          <w:sz w:val="24"/>
          <w:szCs w:val="24"/>
        </w:rPr>
      </w:pPr>
      <w:r w:rsidRPr="00E00230">
        <w:rPr>
          <w:b/>
          <w:sz w:val="24"/>
          <w:szCs w:val="24"/>
        </w:rPr>
        <w:t>Durée</w:t>
      </w:r>
      <w:r w:rsidRPr="00E00230">
        <w:rPr>
          <w:b/>
          <w:i/>
          <w:sz w:val="24"/>
          <w:szCs w:val="24"/>
        </w:rPr>
        <w:t xml:space="preserve"> </w:t>
      </w:r>
    </w:p>
    <w:p w:rsidR="00C42D33" w:rsidRPr="006E3D28" w:rsidRDefault="003B743D" w:rsidP="003B743D">
      <w:pPr>
        <w:jc w:val="both"/>
        <w:rPr>
          <w:sz w:val="24"/>
          <w:szCs w:val="24"/>
        </w:rPr>
      </w:pPr>
      <w:r w:rsidRPr="007C0FB4">
        <w:rPr>
          <w:sz w:val="24"/>
          <w:szCs w:val="24"/>
        </w:rPr>
        <w:t xml:space="preserve">La durée du focus-groupe a varié entre 1h et 1h30 en fonction du nombre des participants. Initialement, elle était prévue pour 3h. Avec 1h30 pour l’exercice et 1h pour l’évaluation de </w:t>
      </w:r>
      <w:r w:rsidRPr="007C0FB4">
        <w:rPr>
          <w:sz w:val="24"/>
          <w:szCs w:val="24"/>
        </w:rPr>
        <w:lastRenderedPageBreak/>
        <w:t>la démarche avec le grou</w:t>
      </w:r>
      <w:r w:rsidR="00C10842">
        <w:rPr>
          <w:sz w:val="24"/>
          <w:szCs w:val="24"/>
        </w:rPr>
        <w:t>pe. Cette dernière étape  n’a pas pu</w:t>
      </w:r>
      <w:r w:rsidRPr="007C0FB4">
        <w:rPr>
          <w:sz w:val="24"/>
          <w:szCs w:val="24"/>
        </w:rPr>
        <w:t xml:space="preserve"> être réalisée</w:t>
      </w:r>
      <w:r w:rsidR="00614685">
        <w:rPr>
          <w:sz w:val="24"/>
          <w:szCs w:val="24"/>
        </w:rPr>
        <w:t xml:space="preserve"> avec les usagers</w:t>
      </w:r>
      <w:r w:rsidRPr="007C0FB4">
        <w:rPr>
          <w:sz w:val="24"/>
          <w:szCs w:val="24"/>
        </w:rPr>
        <w:t xml:space="preserve"> pour des raisons internes à l’organisation des ateliers. </w:t>
      </w:r>
      <w:r w:rsidR="00614685">
        <w:rPr>
          <w:sz w:val="24"/>
          <w:szCs w:val="24"/>
        </w:rPr>
        <w:t>Pour le groupe des travailleurs, un rapide feed-back a été mené</w:t>
      </w:r>
      <w:r w:rsidR="00615843">
        <w:rPr>
          <w:sz w:val="24"/>
          <w:szCs w:val="24"/>
        </w:rPr>
        <w:t>, à la fin de l’exercice.</w:t>
      </w:r>
    </w:p>
    <w:p w:rsidR="008332CD" w:rsidRPr="00751756" w:rsidRDefault="00751756" w:rsidP="00751756">
      <w:pPr>
        <w:ind w:left="1416"/>
        <w:jc w:val="both"/>
        <w:rPr>
          <w:sz w:val="24"/>
          <w:szCs w:val="24"/>
        </w:rPr>
      </w:pPr>
      <w:r>
        <w:rPr>
          <w:b/>
          <w:sz w:val="24"/>
          <w:szCs w:val="24"/>
        </w:rPr>
        <w:t xml:space="preserve">     </w:t>
      </w:r>
      <w:r w:rsidR="00615843">
        <w:rPr>
          <w:b/>
          <w:sz w:val="24"/>
          <w:szCs w:val="24"/>
        </w:rPr>
        <w:t xml:space="preserve">   </w:t>
      </w:r>
      <w:r w:rsidR="00122FBB" w:rsidRPr="00751756">
        <w:rPr>
          <w:b/>
          <w:sz w:val="24"/>
          <w:szCs w:val="24"/>
        </w:rPr>
        <w:t>Traitement des données</w:t>
      </w:r>
      <w:r w:rsidR="00122FBB" w:rsidRPr="00751756">
        <w:rPr>
          <w:sz w:val="24"/>
          <w:szCs w:val="24"/>
        </w:rPr>
        <w:t xml:space="preserve"> </w:t>
      </w:r>
    </w:p>
    <w:p w:rsidR="00E5167F" w:rsidRDefault="00795E8B" w:rsidP="00122FBB">
      <w:pPr>
        <w:jc w:val="both"/>
        <w:rPr>
          <w:sz w:val="24"/>
          <w:szCs w:val="24"/>
        </w:rPr>
      </w:pPr>
      <w:r>
        <w:rPr>
          <w:sz w:val="24"/>
          <w:szCs w:val="24"/>
        </w:rPr>
        <w:t>Avant d’aller plus loin, il faut</w:t>
      </w:r>
      <w:r w:rsidR="002D513C">
        <w:rPr>
          <w:sz w:val="24"/>
          <w:szCs w:val="24"/>
        </w:rPr>
        <w:t>,</w:t>
      </w:r>
      <w:r>
        <w:rPr>
          <w:sz w:val="24"/>
          <w:szCs w:val="24"/>
        </w:rPr>
        <w:t xml:space="preserve"> ici</w:t>
      </w:r>
      <w:r w:rsidR="002D513C">
        <w:rPr>
          <w:sz w:val="24"/>
          <w:szCs w:val="24"/>
        </w:rPr>
        <w:t>,</w:t>
      </w:r>
      <w:r>
        <w:rPr>
          <w:sz w:val="24"/>
          <w:szCs w:val="24"/>
        </w:rPr>
        <w:t xml:space="preserve"> précise</w:t>
      </w:r>
      <w:r w:rsidR="00612C92">
        <w:rPr>
          <w:sz w:val="24"/>
          <w:szCs w:val="24"/>
        </w:rPr>
        <w:t>r que l</w:t>
      </w:r>
      <w:r w:rsidR="00A32341">
        <w:rPr>
          <w:sz w:val="24"/>
          <w:szCs w:val="24"/>
        </w:rPr>
        <w:t>e traitement des données n’a pa</w:t>
      </w:r>
      <w:r w:rsidR="009162FA">
        <w:rPr>
          <w:sz w:val="24"/>
          <w:szCs w:val="24"/>
        </w:rPr>
        <w:t>s été fait</w:t>
      </w:r>
      <w:r w:rsidR="00D10504">
        <w:rPr>
          <w:sz w:val="24"/>
          <w:szCs w:val="24"/>
        </w:rPr>
        <w:t>,</w:t>
      </w:r>
      <w:r w:rsidR="009162FA">
        <w:rPr>
          <w:sz w:val="24"/>
          <w:szCs w:val="24"/>
        </w:rPr>
        <w:t xml:space="preserve"> </w:t>
      </w:r>
      <w:r w:rsidR="009377B3">
        <w:rPr>
          <w:sz w:val="24"/>
          <w:szCs w:val="24"/>
        </w:rPr>
        <w:t>exactement</w:t>
      </w:r>
      <w:r w:rsidR="00D10504">
        <w:rPr>
          <w:sz w:val="24"/>
          <w:szCs w:val="24"/>
        </w:rPr>
        <w:t>,</w:t>
      </w:r>
      <w:r w:rsidR="009377B3">
        <w:rPr>
          <w:sz w:val="24"/>
          <w:szCs w:val="24"/>
        </w:rPr>
        <w:t xml:space="preserve"> </w:t>
      </w:r>
      <w:r w:rsidR="009162FA">
        <w:rPr>
          <w:sz w:val="24"/>
          <w:szCs w:val="24"/>
        </w:rPr>
        <w:t>de</w:t>
      </w:r>
      <w:r w:rsidR="00A32341">
        <w:rPr>
          <w:sz w:val="24"/>
          <w:szCs w:val="24"/>
        </w:rPr>
        <w:t xml:space="preserve"> la même manière pour le groupe des travailleur</w:t>
      </w:r>
      <w:r w:rsidR="00E5167F">
        <w:rPr>
          <w:sz w:val="24"/>
          <w:szCs w:val="24"/>
        </w:rPr>
        <w:t>s que pour</w:t>
      </w:r>
      <w:r w:rsidR="009162FA">
        <w:rPr>
          <w:sz w:val="24"/>
          <w:szCs w:val="24"/>
        </w:rPr>
        <w:t xml:space="preserve"> celui des usagers. </w:t>
      </w:r>
      <w:r w:rsidR="00612C92">
        <w:rPr>
          <w:sz w:val="24"/>
          <w:szCs w:val="24"/>
        </w:rPr>
        <w:t>En effet,</w:t>
      </w:r>
      <w:r w:rsidR="00E5167F" w:rsidRPr="00E5167F">
        <w:rPr>
          <w:sz w:val="24"/>
          <w:szCs w:val="24"/>
        </w:rPr>
        <w:t xml:space="preserve"> </w:t>
      </w:r>
      <w:r w:rsidR="00E5167F">
        <w:rPr>
          <w:sz w:val="24"/>
          <w:szCs w:val="24"/>
        </w:rPr>
        <w:t>pour le groupe des travailleurs</w:t>
      </w:r>
      <w:r w:rsidR="001710E0">
        <w:rPr>
          <w:sz w:val="24"/>
          <w:szCs w:val="24"/>
        </w:rPr>
        <w:t>,</w:t>
      </w:r>
      <w:r w:rsidR="00E5167F">
        <w:rPr>
          <w:sz w:val="24"/>
          <w:szCs w:val="24"/>
        </w:rPr>
        <w:t xml:space="preserve"> je suis  directement passée du tableau contenant les données en vrac à l’</w:t>
      </w:r>
      <w:r w:rsidR="00605CD1">
        <w:rPr>
          <w:sz w:val="24"/>
          <w:szCs w:val="24"/>
        </w:rPr>
        <w:t>élaboration</w:t>
      </w:r>
      <w:r w:rsidR="00E5167F">
        <w:rPr>
          <w:sz w:val="24"/>
          <w:szCs w:val="24"/>
        </w:rPr>
        <w:t xml:space="preserve"> des résultats en ayant à l’esprit de les présent</w:t>
      </w:r>
      <w:r w:rsidR="00C13E0F">
        <w:rPr>
          <w:sz w:val="24"/>
          <w:szCs w:val="24"/>
        </w:rPr>
        <w:t>er sous des catégories de sens dans un texte continu.</w:t>
      </w:r>
      <w:r w:rsidR="00612C92">
        <w:rPr>
          <w:sz w:val="24"/>
          <w:szCs w:val="24"/>
        </w:rPr>
        <w:t xml:space="preserve"> </w:t>
      </w:r>
    </w:p>
    <w:p w:rsidR="00A32341" w:rsidRDefault="00E5167F" w:rsidP="00122FBB">
      <w:pPr>
        <w:jc w:val="both"/>
        <w:rPr>
          <w:sz w:val="24"/>
          <w:szCs w:val="24"/>
        </w:rPr>
      </w:pPr>
      <w:r>
        <w:rPr>
          <w:sz w:val="24"/>
          <w:szCs w:val="24"/>
        </w:rPr>
        <w:t>Pour le groupe d</w:t>
      </w:r>
      <w:r w:rsidR="009162FA">
        <w:rPr>
          <w:sz w:val="24"/>
          <w:szCs w:val="24"/>
        </w:rPr>
        <w:t>es usagers</w:t>
      </w:r>
      <w:r>
        <w:rPr>
          <w:sz w:val="24"/>
          <w:szCs w:val="24"/>
        </w:rPr>
        <w:t>, ceux-ci</w:t>
      </w:r>
      <w:r w:rsidR="009162FA">
        <w:rPr>
          <w:sz w:val="24"/>
          <w:szCs w:val="24"/>
        </w:rPr>
        <w:t xml:space="preserve"> étant plus nombreux, la nécessité de classer</w:t>
      </w:r>
      <w:r w:rsidR="00612C92">
        <w:rPr>
          <w:sz w:val="24"/>
          <w:szCs w:val="24"/>
        </w:rPr>
        <w:t xml:space="preserve"> </w:t>
      </w:r>
      <w:r>
        <w:rPr>
          <w:sz w:val="24"/>
          <w:szCs w:val="24"/>
        </w:rPr>
        <w:t>la masse d</w:t>
      </w:r>
      <w:r w:rsidR="00612C92">
        <w:rPr>
          <w:sz w:val="24"/>
          <w:szCs w:val="24"/>
        </w:rPr>
        <w:t>es données des 9 tableaux</w:t>
      </w:r>
      <w:r w:rsidR="002D513C">
        <w:rPr>
          <w:sz w:val="24"/>
          <w:szCs w:val="24"/>
        </w:rPr>
        <w:t xml:space="preserve"> (un par groupe)</w:t>
      </w:r>
      <w:r w:rsidR="00612C92">
        <w:rPr>
          <w:sz w:val="24"/>
          <w:szCs w:val="24"/>
        </w:rPr>
        <w:t xml:space="preserve"> dans un tableau unique s’est fait ressentir, avant d’aborder l’</w:t>
      </w:r>
      <w:r w:rsidR="00C42D33">
        <w:rPr>
          <w:sz w:val="24"/>
          <w:szCs w:val="24"/>
        </w:rPr>
        <w:t>interprétation des résultats</w:t>
      </w:r>
      <w:r w:rsidR="00612C92">
        <w:rPr>
          <w:sz w:val="24"/>
          <w:szCs w:val="24"/>
        </w:rPr>
        <w:t>.</w:t>
      </w:r>
    </w:p>
    <w:p w:rsidR="00122FBB" w:rsidRDefault="00E5167F" w:rsidP="00E5167F">
      <w:pPr>
        <w:jc w:val="both"/>
        <w:rPr>
          <w:sz w:val="24"/>
          <w:szCs w:val="24"/>
        </w:rPr>
      </w:pPr>
      <w:r>
        <w:rPr>
          <w:sz w:val="24"/>
          <w:szCs w:val="24"/>
        </w:rPr>
        <w:t>Ainsi</w:t>
      </w:r>
      <w:r w:rsidR="00ED7D7A">
        <w:rPr>
          <w:sz w:val="24"/>
          <w:szCs w:val="24"/>
        </w:rPr>
        <w:t>, les points relevé</w:t>
      </w:r>
      <w:r>
        <w:rPr>
          <w:sz w:val="24"/>
          <w:szCs w:val="24"/>
        </w:rPr>
        <w:t>s</w:t>
      </w:r>
      <w:r w:rsidR="00ED7D7A">
        <w:rPr>
          <w:sz w:val="24"/>
          <w:szCs w:val="24"/>
        </w:rPr>
        <w:t xml:space="preserve"> </w:t>
      </w:r>
      <w:r w:rsidR="002D513C">
        <w:rPr>
          <w:sz w:val="24"/>
          <w:szCs w:val="24"/>
        </w:rPr>
        <w:t>lors des focus-groupe</w:t>
      </w:r>
      <w:r>
        <w:rPr>
          <w:sz w:val="24"/>
          <w:szCs w:val="24"/>
        </w:rPr>
        <w:t xml:space="preserve"> avec les usagers</w:t>
      </w:r>
      <w:r w:rsidR="002D513C">
        <w:rPr>
          <w:sz w:val="24"/>
          <w:szCs w:val="24"/>
        </w:rPr>
        <w:t xml:space="preserve"> </w:t>
      </w:r>
      <w:r w:rsidR="00ED7D7A">
        <w:rPr>
          <w:sz w:val="24"/>
          <w:szCs w:val="24"/>
        </w:rPr>
        <w:t>ont</w:t>
      </w:r>
      <w:r w:rsidR="002D513C">
        <w:rPr>
          <w:sz w:val="24"/>
          <w:szCs w:val="24"/>
        </w:rPr>
        <w:t xml:space="preserve"> </w:t>
      </w:r>
      <w:r>
        <w:rPr>
          <w:sz w:val="24"/>
          <w:szCs w:val="24"/>
        </w:rPr>
        <w:t xml:space="preserve">d’abord </w:t>
      </w:r>
      <w:r w:rsidR="002D513C">
        <w:rPr>
          <w:sz w:val="24"/>
          <w:szCs w:val="24"/>
        </w:rPr>
        <w:t xml:space="preserve">été classés dans </w:t>
      </w:r>
      <w:r w:rsidR="00AB7214">
        <w:rPr>
          <w:sz w:val="24"/>
          <w:szCs w:val="24"/>
        </w:rPr>
        <w:t xml:space="preserve">un tableau avec </w:t>
      </w:r>
      <w:r w:rsidR="002D513C">
        <w:rPr>
          <w:sz w:val="24"/>
          <w:szCs w:val="24"/>
        </w:rPr>
        <w:t>deux colonnes distinctes, l’une reprenant</w:t>
      </w:r>
      <w:r w:rsidR="00ED7D7A">
        <w:rPr>
          <w:sz w:val="24"/>
          <w:szCs w:val="24"/>
        </w:rPr>
        <w:t xml:space="preserve"> </w:t>
      </w:r>
      <w:r w:rsidR="002D513C">
        <w:rPr>
          <w:sz w:val="24"/>
          <w:szCs w:val="24"/>
        </w:rPr>
        <w:t xml:space="preserve"> les</w:t>
      </w:r>
      <w:r>
        <w:rPr>
          <w:sz w:val="24"/>
          <w:szCs w:val="24"/>
        </w:rPr>
        <w:t xml:space="preserve"> problématiques</w:t>
      </w:r>
      <w:r w:rsidR="002D513C">
        <w:rPr>
          <w:sz w:val="24"/>
          <w:szCs w:val="24"/>
        </w:rPr>
        <w:t xml:space="preserve"> l’autre les</w:t>
      </w:r>
      <w:r>
        <w:rPr>
          <w:sz w:val="24"/>
          <w:szCs w:val="24"/>
        </w:rPr>
        <w:t xml:space="preserve"> pistes d’actions. </w:t>
      </w:r>
      <w:r w:rsidR="0068293F">
        <w:rPr>
          <w:sz w:val="24"/>
          <w:szCs w:val="24"/>
        </w:rPr>
        <w:t xml:space="preserve"> Ensuite, j’ai réalisé un autre tableau où </w:t>
      </w:r>
      <w:r w:rsidR="00ED7D7A">
        <w:rPr>
          <w:sz w:val="24"/>
          <w:szCs w:val="24"/>
        </w:rPr>
        <w:t xml:space="preserve"> </w:t>
      </w:r>
      <w:r w:rsidR="00D10504">
        <w:rPr>
          <w:sz w:val="24"/>
          <w:szCs w:val="24"/>
        </w:rPr>
        <w:t>les données d</w:t>
      </w:r>
      <w:r w:rsidR="00A4226F">
        <w:rPr>
          <w:sz w:val="24"/>
          <w:szCs w:val="24"/>
        </w:rPr>
        <w:t>es</w:t>
      </w:r>
      <w:r w:rsidR="00D10504">
        <w:rPr>
          <w:sz w:val="24"/>
          <w:szCs w:val="24"/>
        </w:rPr>
        <w:t xml:space="preserve"> </w:t>
      </w:r>
      <w:r w:rsidR="00A4226F">
        <w:rPr>
          <w:sz w:val="24"/>
          <w:szCs w:val="24"/>
        </w:rPr>
        <w:t>9</w:t>
      </w:r>
      <w:r w:rsidR="00D10504">
        <w:rPr>
          <w:sz w:val="24"/>
          <w:szCs w:val="24"/>
        </w:rPr>
        <w:t xml:space="preserve"> tableau</w:t>
      </w:r>
      <w:r w:rsidR="00A4226F">
        <w:rPr>
          <w:sz w:val="24"/>
          <w:szCs w:val="24"/>
        </w:rPr>
        <w:t>x</w:t>
      </w:r>
      <w:r w:rsidR="00D10504">
        <w:rPr>
          <w:sz w:val="24"/>
          <w:szCs w:val="24"/>
        </w:rPr>
        <w:t xml:space="preserve"> ont été classées par catégories de sens en ayant préalablement découpé en bandelettes les termes </w:t>
      </w:r>
      <w:r w:rsidR="00A4226F">
        <w:rPr>
          <w:sz w:val="24"/>
          <w:szCs w:val="24"/>
        </w:rPr>
        <w:t>des 9</w:t>
      </w:r>
      <w:r w:rsidR="00D10504">
        <w:rPr>
          <w:sz w:val="24"/>
          <w:szCs w:val="24"/>
        </w:rPr>
        <w:t xml:space="preserve"> tableau</w:t>
      </w:r>
      <w:r w:rsidR="00A4226F">
        <w:rPr>
          <w:sz w:val="24"/>
          <w:szCs w:val="24"/>
        </w:rPr>
        <w:t>x</w:t>
      </w:r>
      <w:r w:rsidR="00D10504">
        <w:rPr>
          <w:sz w:val="24"/>
          <w:szCs w:val="24"/>
        </w:rPr>
        <w:t xml:space="preserve"> pour pouvoir les regroupés dans de</w:t>
      </w:r>
      <w:r w:rsidR="00AB7214">
        <w:rPr>
          <w:sz w:val="24"/>
          <w:szCs w:val="24"/>
        </w:rPr>
        <w:t>s</w:t>
      </w:r>
      <w:r w:rsidR="00D10504">
        <w:rPr>
          <w:sz w:val="24"/>
          <w:szCs w:val="24"/>
        </w:rPr>
        <w:t xml:space="preserve"> catégories. Enfin, chacune de ces catégories</w:t>
      </w:r>
      <w:r w:rsidR="00122FBB" w:rsidRPr="00E5167F">
        <w:rPr>
          <w:sz w:val="24"/>
          <w:szCs w:val="24"/>
        </w:rPr>
        <w:t xml:space="preserve"> a été mise en lien avec une dimension liée à la cohésion sociale. </w:t>
      </w:r>
      <w:r w:rsidR="0093402B">
        <w:rPr>
          <w:sz w:val="24"/>
          <w:szCs w:val="24"/>
        </w:rPr>
        <w:t xml:space="preserve">C’est ce tableau qui sera présenté au moment ou nous aborderons </w:t>
      </w:r>
      <w:r w:rsidR="00A4226F">
        <w:rPr>
          <w:sz w:val="24"/>
          <w:szCs w:val="24"/>
        </w:rPr>
        <w:t>les résultats du groupe des usagers.</w:t>
      </w:r>
    </w:p>
    <w:p w:rsidR="00614685" w:rsidRPr="00615843" w:rsidRDefault="00605CD1" w:rsidP="003B743D">
      <w:pPr>
        <w:jc w:val="both"/>
        <w:rPr>
          <w:sz w:val="24"/>
          <w:szCs w:val="24"/>
        </w:rPr>
      </w:pPr>
      <w:r>
        <w:rPr>
          <w:sz w:val="24"/>
          <w:szCs w:val="24"/>
        </w:rPr>
        <w:t>D</w:t>
      </w:r>
      <w:r w:rsidR="009377B3">
        <w:rPr>
          <w:sz w:val="24"/>
          <w:szCs w:val="24"/>
        </w:rPr>
        <w:t>ans les deux cas, une analyse catégorielle</w:t>
      </w:r>
      <w:r w:rsidR="009377B3">
        <w:rPr>
          <w:rStyle w:val="Appelnotedebasdep"/>
          <w:sz w:val="24"/>
          <w:szCs w:val="24"/>
        </w:rPr>
        <w:footnoteReference w:id="115"/>
      </w:r>
      <w:r>
        <w:rPr>
          <w:sz w:val="24"/>
          <w:szCs w:val="24"/>
        </w:rPr>
        <w:t xml:space="preserve"> a été réalisée, </w:t>
      </w:r>
      <w:r w:rsidR="00C13E0F">
        <w:rPr>
          <w:sz w:val="24"/>
          <w:szCs w:val="24"/>
        </w:rPr>
        <w:t>pour</w:t>
      </w:r>
      <w:r>
        <w:rPr>
          <w:sz w:val="24"/>
          <w:szCs w:val="24"/>
        </w:rPr>
        <w:t xml:space="preserve"> le</w:t>
      </w:r>
      <w:r w:rsidR="00C13E0F">
        <w:rPr>
          <w:sz w:val="24"/>
          <w:szCs w:val="24"/>
        </w:rPr>
        <w:t xml:space="preserve"> premier il n’y aura pas de présentation</w:t>
      </w:r>
      <w:r w:rsidR="007D74F7">
        <w:rPr>
          <w:sz w:val="24"/>
          <w:szCs w:val="24"/>
        </w:rPr>
        <w:t xml:space="preserve"> sous forme</w:t>
      </w:r>
      <w:r w:rsidR="00C13E0F">
        <w:rPr>
          <w:sz w:val="24"/>
          <w:szCs w:val="24"/>
        </w:rPr>
        <w:t xml:space="preserve"> de tabl</w:t>
      </w:r>
      <w:r w:rsidR="007D74F7">
        <w:rPr>
          <w:sz w:val="24"/>
          <w:szCs w:val="24"/>
        </w:rPr>
        <w:t>eau, pour le deuxième deux tableaux seront présentés, l’un abordant l</w:t>
      </w:r>
      <w:r w:rsidR="001710E0">
        <w:rPr>
          <w:sz w:val="24"/>
          <w:szCs w:val="24"/>
        </w:rPr>
        <w:t>es problématiques en lien avec l</w:t>
      </w:r>
      <w:r w:rsidR="007D74F7">
        <w:rPr>
          <w:sz w:val="24"/>
          <w:szCs w:val="24"/>
        </w:rPr>
        <w:t xml:space="preserve">es dimensions </w:t>
      </w:r>
      <w:r w:rsidR="001710E0">
        <w:rPr>
          <w:sz w:val="24"/>
          <w:szCs w:val="24"/>
        </w:rPr>
        <w:t xml:space="preserve">relevant </w:t>
      </w:r>
      <w:r w:rsidR="007D74F7">
        <w:rPr>
          <w:sz w:val="24"/>
          <w:szCs w:val="24"/>
        </w:rPr>
        <w:t>de la cohésion sociale, l’autre les pistes d’actions</w:t>
      </w:r>
      <w:r>
        <w:rPr>
          <w:sz w:val="24"/>
          <w:szCs w:val="24"/>
        </w:rPr>
        <w:t>.</w:t>
      </w:r>
      <w:r w:rsidR="009377B3">
        <w:rPr>
          <w:sz w:val="24"/>
          <w:szCs w:val="24"/>
        </w:rPr>
        <w:t xml:space="preserve"> </w:t>
      </w:r>
    </w:p>
    <w:p w:rsidR="00614685" w:rsidRDefault="00614685" w:rsidP="003B743D">
      <w:pPr>
        <w:jc w:val="both"/>
        <w:rPr>
          <w:b/>
          <w:sz w:val="24"/>
          <w:szCs w:val="24"/>
        </w:rPr>
      </w:pPr>
    </w:p>
    <w:p w:rsidR="00576AF3" w:rsidRPr="00576AF3" w:rsidRDefault="00605CD1" w:rsidP="00576AF3">
      <w:pPr>
        <w:pStyle w:val="Titre4"/>
        <w:numPr>
          <w:ilvl w:val="2"/>
          <w:numId w:val="87"/>
        </w:numPr>
        <w:rPr>
          <w:color w:val="000000" w:themeColor="text1"/>
        </w:rPr>
      </w:pPr>
      <w:r w:rsidRPr="00576AF3">
        <w:rPr>
          <w:color w:val="000000" w:themeColor="text1"/>
        </w:rPr>
        <w:t>L</w:t>
      </w:r>
      <w:r w:rsidR="00122FBB" w:rsidRPr="00576AF3">
        <w:rPr>
          <w:color w:val="000000" w:themeColor="text1"/>
        </w:rPr>
        <w:t>a fre</w:t>
      </w:r>
      <w:r w:rsidR="001710E0" w:rsidRPr="00576AF3">
        <w:rPr>
          <w:color w:val="000000" w:themeColor="text1"/>
        </w:rPr>
        <w:t>sque d’émergence d</w:t>
      </w:r>
      <w:r w:rsidR="00122FBB" w:rsidRPr="00576AF3">
        <w:rPr>
          <w:color w:val="000000" w:themeColor="text1"/>
        </w:rPr>
        <w:t>es travailleurs</w:t>
      </w:r>
    </w:p>
    <w:p w:rsidR="00171433" w:rsidRDefault="00171433" w:rsidP="00171433">
      <w:pPr>
        <w:pStyle w:val="Paragraphedeliste"/>
        <w:ind w:left="1728"/>
        <w:jc w:val="both"/>
        <w:rPr>
          <w:b/>
          <w:sz w:val="24"/>
          <w:szCs w:val="24"/>
        </w:rPr>
      </w:pPr>
    </w:p>
    <w:p w:rsidR="0045084D" w:rsidRPr="00591C27" w:rsidRDefault="00591C27" w:rsidP="00576AF3">
      <w:pPr>
        <w:jc w:val="both"/>
        <w:rPr>
          <w:b/>
          <w:sz w:val="24"/>
          <w:szCs w:val="24"/>
        </w:rPr>
      </w:pPr>
      <w:r>
        <w:rPr>
          <w:b/>
          <w:sz w:val="24"/>
          <w:szCs w:val="24"/>
        </w:rPr>
        <w:t xml:space="preserve"> </w:t>
      </w:r>
      <w:r w:rsidR="00576AF3">
        <w:rPr>
          <w:b/>
          <w:sz w:val="24"/>
          <w:szCs w:val="24"/>
        </w:rPr>
        <w:tab/>
      </w:r>
      <w:r w:rsidR="003C36F5" w:rsidRPr="00591C27">
        <w:rPr>
          <w:b/>
          <w:sz w:val="24"/>
          <w:szCs w:val="24"/>
        </w:rPr>
        <w:t>Interprétations d</w:t>
      </w:r>
      <w:r w:rsidR="00171433" w:rsidRPr="00591C27">
        <w:rPr>
          <w:b/>
          <w:sz w:val="24"/>
          <w:szCs w:val="24"/>
        </w:rPr>
        <w:t>es r</w:t>
      </w:r>
      <w:r w:rsidR="00605CD1" w:rsidRPr="00591C27">
        <w:rPr>
          <w:b/>
          <w:sz w:val="24"/>
          <w:szCs w:val="24"/>
        </w:rPr>
        <w:t>ésulta</w:t>
      </w:r>
      <w:r w:rsidR="00C13E0F" w:rsidRPr="00591C27">
        <w:rPr>
          <w:b/>
          <w:sz w:val="24"/>
          <w:szCs w:val="24"/>
        </w:rPr>
        <w:t>ts</w:t>
      </w:r>
    </w:p>
    <w:p w:rsidR="00614685" w:rsidRPr="00614685" w:rsidRDefault="00B37976" w:rsidP="00614685">
      <w:pPr>
        <w:jc w:val="both"/>
        <w:rPr>
          <w:sz w:val="24"/>
          <w:szCs w:val="24"/>
        </w:rPr>
      </w:pPr>
      <w:r>
        <w:rPr>
          <w:sz w:val="24"/>
          <w:szCs w:val="24"/>
        </w:rPr>
        <w:t>Pour pouvoir comparer cette fresque avec celle des usagers, il faut considérer les sous-titres du texte qui suit comme des catégories de sens relevant de la cohésion sociale du point de vue des travailleurs.</w:t>
      </w:r>
    </w:p>
    <w:p w:rsidR="003B743D" w:rsidRPr="000B4A29" w:rsidRDefault="003B743D" w:rsidP="003B743D">
      <w:pPr>
        <w:jc w:val="both"/>
        <w:rPr>
          <w:b/>
          <w:i/>
          <w:sz w:val="24"/>
          <w:szCs w:val="24"/>
        </w:rPr>
      </w:pPr>
      <w:r w:rsidRPr="000B4A29">
        <w:rPr>
          <w:b/>
          <w:i/>
          <w:sz w:val="24"/>
          <w:szCs w:val="24"/>
        </w:rPr>
        <w:t>Rassemblement et objectif commun</w:t>
      </w:r>
    </w:p>
    <w:p w:rsidR="00E01DC4" w:rsidRDefault="003B743D" w:rsidP="003B743D">
      <w:pPr>
        <w:jc w:val="both"/>
        <w:rPr>
          <w:sz w:val="24"/>
          <w:szCs w:val="24"/>
        </w:rPr>
      </w:pPr>
      <w:r w:rsidRPr="000B4A29">
        <w:rPr>
          <w:sz w:val="24"/>
          <w:szCs w:val="24"/>
        </w:rPr>
        <w:t xml:space="preserve">Que ce soit dans le secteur de la culture, de la jeunesse, des sports ou de l’intergénérationnel, la nécessité de </w:t>
      </w:r>
      <w:r w:rsidRPr="000B4A29">
        <w:rPr>
          <w:i/>
          <w:sz w:val="24"/>
          <w:szCs w:val="24"/>
        </w:rPr>
        <w:t>rassembler les personnes autour d’un objectif commun</w:t>
      </w:r>
      <w:r w:rsidRPr="000B4A29">
        <w:rPr>
          <w:sz w:val="24"/>
          <w:szCs w:val="24"/>
        </w:rPr>
        <w:t xml:space="preserve"> a été soulignée. </w:t>
      </w:r>
    </w:p>
    <w:p w:rsidR="003B743D" w:rsidRPr="000B4A29" w:rsidRDefault="003B743D" w:rsidP="003B743D">
      <w:pPr>
        <w:jc w:val="both"/>
        <w:rPr>
          <w:sz w:val="24"/>
          <w:szCs w:val="24"/>
        </w:rPr>
      </w:pPr>
      <w:r w:rsidRPr="000B4A29">
        <w:rPr>
          <w:sz w:val="24"/>
          <w:szCs w:val="24"/>
        </w:rPr>
        <w:lastRenderedPageBreak/>
        <w:t>L</w:t>
      </w:r>
      <w:r w:rsidR="00866ADC">
        <w:rPr>
          <w:sz w:val="24"/>
          <w:szCs w:val="24"/>
        </w:rPr>
        <w:t xml:space="preserve">es </w:t>
      </w:r>
      <w:r w:rsidRPr="000B4A29">
        <w:rPr>
          <w:sz w:val="24"/>
          <w:szCs w:val="24"/>
        </w:rPr>
        <w:t>év</w:t>
      </w:r>
      <w:r w:rsidR="003C36F5">
        <w:rPr>
          <w:sz w:val="24"/>
          <w:szCs w:val="24"/>
        </w:rPr>
        <w:t>ènements sportifs et festifs</w:t>
      </w:r>
      <w:r w:rsidR="00866ADC">
        <w:rPr>
          <w:sz w:val="24"/>
          <w:szCs w:val="24"/>
        </w:rPr>
        <w:t>,</w:t>
      </w:r>
      <w:r w:rsidRPr="000B4A29">
        <w:rPr>
          <w:sz w:val="24"/>
          <w:szCs w:val="24"/>
        </w:rPr>
        <w:t xml:space="preserve"> </w:t>
      </w:r>
      <w:r w:rsidR="00866ADC">
        <w:rPr>
          <w:sz w:val="24"/>
          <w:szCs w:val="24"/>
        </w:rPr>
        <w:t xml:space="preserve">organisés à grande ou petite échelle </w:t>
      </w:r>
      <w:r w:rsidRPr="000B4A29">
        <w:rPr>
          <w:sz w:val="24"/>
          <w:szCs w:val="24"/>
        </w:rPr>
        <w:t>(festivals,</w:t>
      </w:r>
      <w:r w:rsidR="00E01DC4">
        <w:rPr>
          <w:sz w:val="24"/>
          <w:szCs w:val="24"/>
        </w:rPr>
        <w:t xml:space="preserve"> fêtes de quartier, course pour la paix,</w:t>
      </w:r>
      <w:r w:rsidRPr="000B4A29">
        <w:rPr>
          <w:sz w:val="24"/>
          <w:szCs w:val="24"/>
        </w:rPr>
        <w:t xml:space="preserve"> etc.)</w:t>
      </w:r>
      <w:r w:rsidR="00866ADC">
        <w:rPr>
          <w:sz w:val="24"/>
          <w:szCs w:val="24"/>
        </w:rPr>
        <w:t>, sont</w:t>
      </w:r>
      <w:r w:rsidRPr="000B4A29">
        <w:rPr>
          <w:sz w:val="24"/>
          <w:szCs w:val="24"/>
        </w:rPr>
        <w:t xml:space="preserve"> considérés comme </w:t>
      </w:r>
      <w:r w:rsidRPr="000B4A29">
        <w:rPr>
          <w:i/>
          <w:sz w:val="24"/>
          <w:szCs w:val="24"/>
        </w:rPr>
        <w:t>vecteur</w:t>
      </w:r>
      <w:r w:rsidR="00866ADC">
        <w:rPr>
          <w:i/>
          <w:sz w:val="24"/>
          <w:szCs w:val="24"/>
        </w:rPr>
        <w:t>s</w:t>
      </w:r>
      <w:r w:rsidRPr="000B4A29">
        <w:rPr>
          <w:i/>
          <w:sz w:val="24"/>
          <w:szCs w:val="24"/>
        </w:rPr>
        <w:t xml:space="preserve"> </w:t>
      </w:r>
      <w:r w:rsidRPr="000B4A29">
        <w:rPr>
          <w:sz w:val="24"/>
          <w:szCs w:val="24"/>
        </w:rPr>
        <w:t>de rencontre et partici</w:t>
      </w:r>
      <w:r w:rsidR="00E01DC4">
        <w:rPr>
          <w:sz w:val="24"/>
          <w:szCs w:val="24"/>
        </w:rPr>
        <w:t>pent à la cohésion sociale.</w:t>
      </w:r>
      <w:r w:rsidRPr="000B4A29">
        <w:rPr>
          <w:sz w:val="24"/>
          <w:szCs w:val="24"/>
        </w:rPr>
        <w:t xml:space="preserve"> </w:t>
      </w:r>
      <w:r w:rsidR="00E01DC4">
        <w:rPr>
          <w:sz w:val="24"/>
          <w:szCs w:val="24"/>
        </w:rPr>
        <w:t xml:space="preserve">Outre la participation </w:t>
      </w:r>
      <w:r w:rsidR="00866ADC">
        <w:rPr>
          <w:sz w:val="24"/>
          <w:szCs w:val="24"/>
        </w:rPr>
        <w:t>à ces</w:t>
      </w:r>
      <w:r w:rsidR="00E01DC4">
        <w:rPr>
          <w:sz w:val="24"/>
          <w:szCs w:val="24"/>
        </w:rPr>
        <w:t xml:space="preserve"> activités</w:t>
      </w:r>
      <w:r w:rsidR="00866ADC">
        <w:rPr>
          <w:sz w:val="24"/>
          <w:szCs w:val="24"/>
        </w:rPr>
        <w:t>, le travail</w:t>
      </w:r>
      <w:r w:rsidR="00502FD0">
        <w:rPr>
          <w:sz w:val="24"/>
          <w:szCs w:val="24"/>
        </w:rPr>
        <w:t xml:space="preserve"> demeure </w:t>
      </w:r>
      <w:r w:rsidR="00502FD0" w:rsidRPr="00502FD0">
        <w:rPr>
          <w:i/>
          <w:sz w:val="24"/>
          <w:szCs w:val="24"/>
        </w:rPr>
        <w:t>une source de socialisation</w:t>
      </w:r>
      <w:r w:rsidR="00502FD0">
        <w:rPr>
          <w:sz w:val="24"/>
          <w:szCs w:val="24"/>
        </w:rPr>
        <w:t>.</w:t>
      </w:r>
    </w:p>
    <w:p w:rsidR="003B743D" w:rsidRPr="000B4A29" w:rsidRDefault="00E01DC4" w:rsidP="003B743D">
      <w:pPr>
        <w:jc w:val="both"/>
        <w:rPr>
          <w:sz w:val="24"/>
          <w:szCs w:val="24"/>
        </w:rPr>
      </w:pPr>
      <w:r>
        <w:rPr>
          <w:sz w:val="24"/>
          <w:szCs w:val="24"/>
        </w:rPr>
        <w:t>L</w:t>
      </w:r>
      <w:r w:rsidR="003B743D" w:rsidRPr="000B4A29">
        <w:rPr>
          <w:sz w:val="24"/>
          <w:szCs w:val="24"/>
        </w:rPr>
        <w:t xml:space="preserve">a </w:t>
      </w:r>
      <w:r w:rsidR="003B743D" w:rsidRPr="000B4A29">
        <w:rPr>
          <w:i/>
          <w:sz w:val="24"/>
          <w:szCs w:val="24"/>
        </w:rPr>
        <w:t>mixité sociale</w:t>
      </w:r>
      <w:r w:rsidR="003B743D" w:rsidRPr="000B4A29">
        <w:rPr>
          <w:sz w:val="24"/>
          <w:szCs w:val="24"/>
        </w:rPr>
        <w:t xml:space="preserve"> au sein du rassemblement</w:t>
      </w:r>
      <w:r w:rsidR="00866ADC">
        <w:rPr>
          <w:sz w:val="24"/>
          <w:szCs w:val="24"/>
        </w:rPr>
        <w:t xml:space="preserve"> semble également importante</w:t>
      </w:r>
      <w:r w:rsidR="003B743D" w:rsidRPr="000B4A29">
        <w:rPr>
          <w:sz w:val="24"/>
          <w:szCs w:val="24"/>
        </w:rPr>
        <w:t xml:space="preserve"> pour la réalisation d’un objectif commun.</w:t>
      </w:r>
    </w:p>
    <w:p w:rsidR="003B743D" w:rsidRPr="000B4A29" w:rsidRDefault="003B743D" w:rsidP="003B743D">
      <w:pPr>
        <w:jc w:val="both"/>
        <w:rPr>
          <w:b/>
          <w:i/>
          <w:sz w:val="24"/>
          <w:szCs w:val="24"/>
        </w:rPr>
      </w:pPr>
      <w:r w:rsidRPr="000B4A29">
        <w:rPr>
          <w:b/>
          <w:i/>
          <w:sz w:val="24"/>
          <w:szCs w:val="24"/>
        </w:rPr>
        <w:t>Sentiment de sécurité</w:t>
      </w:r>
    </w:p>
    <w:p w:rsidR="003B743D" w:rsidRPr="00C425D5" w:rsidRDefault="003B743D" w:rsidP="003B743D">
      <w:pPr>
        <w:jc w:val="both"/>
        <w:rPr>
          <w:i/>
          <w:sz w:val="24"/>
          <w:szCs w:val="24"/>
        </w:rPr>
      </w:pPr>
      <w:r w:rsidRPr="000B4A29">
        <w:rPr>
          <w:sz w:val="24"/>
          <w:szCs w:val="24"/>
        </w:rPr>
        <w:t xml:space="preserve">L’ordre a été évoqué en cela qu’il amène un sentiment de sécurité mais, </w:t>
      </w:r>
      <w:r w:rsidRPr="000B4A29">
        <w:rPr>
          <w:i/>
          <w:sz w:val="24"/>
          <w:szCs w:val="24"/>
        </w:rPr>
        <w:t>cela reste sur le plan individuel.</w:t>
      </w:r>
      <w:r w:rsidRPr="000B4A29">
        <w:rPr>
          <w:sz w:val="24"/>
          <w:szCs w:val="24"/>
        </w:rPr>
        <w:t xml:space="preserve"> Alors qu’un but collectif où </w:t>
      </w:r>
      <w:r w:rsidRPr="000B4A29">
        <w:rPr>
          <w:i/>
          <w:sz w:val="24"/>
          <w:szCs w:val="24"/>
        </w:rPr>
        <w:t>chacun a un rôle qui le rend indispensable</w:t>
      </w:r>
      <w:r w:rsidRPr="000B4A29">
        <w:rPr>
          <w:sz w:val="24"/>
          <w:szCs w:val="24"/>
        </w:rPr>
        <w:t xml:space="preserve"> participe davantage à une </w:t>
      </w:r>
      <w:r w:rsidRPr="000B4A29">
        <w:rPr>
          <w:i/>
          <w:sz w:val="24"/>
          <w:szCs w:val="24"/>
        </w:rPr>
        <w:t>sécurité collective.</w:t>
      </w:r>
    </w:p>
    <w:p w:rsidR="003B743D" w:rsidRPr="000B4A29" w:rsidRDefault="003B743D" w:rsidP="003B743D">
      <w:pPr>
        <w:jc w:val="both"/>
        <w:rPr>
          <w:b/>
          <w:i/>
          <w:sz w:val="24"/>
          <w:szCs w:val="24"/>
        </w:rPr>
      </w:pPr>
      <w:r w:rsidRPr="000B4A29">
        <w:rPr>
          <w:b/>
          <w:i/>
          <w:sz w:val="24"/>
          <w:szCs w:val="24"/>
        </w:rPr>
        <w:t>Une vie de quartier</w:t>
      </w:r>
    </w:p>
    <w:p w:rsidR="003B743D" w:rsidRPr="000B4A29" w:rsidRDefault="003B743D" w:rsidP="003B743D">
      <w:pPr>
        <w:jc w:val="both"/>
        <w:rPr>
          <w:sz w:val="24"/>
          <w:szCs w:val="24"/>
        </w:rPr>
      </w:pPr>
      <w:r w:rsidRPr="000B4A29">
        <w:rPr>
          <w:sz w:val="24"/>
          <w:szCs w:val="24"/>
        </w:rPr>
        <w:t xml:space="preserve">La nécessité de vivre dans </w:t>
      </w:r>
      <w:r w:rsidRPr="000B4A29">
        <w:rPr>
          <w:i/>
          <w:sz w:val="24"/>
          <w:szCs w:val="24"/>
        </w:rPr>
        <w:t>un quartier où les gens se disent bonjour,</w:t>
      </w:r>
      <w:r w:rsidRPr="000B4A29">
        <w:rPr>
          <w:sz w:val="24"/>
          <w:szCs w:val="24"/>
        </w:rPr>
        <w:t xml:space="preserve"> où la nature est prise en compte et où les gens prennent le temps de </w:t>
      </w:r>
      <w:r w:rsidRPr="000B4A29">
        <w:rPr>
          <w:i/>
          <w:sz w:val="24"/>
          <w:szCs w:val="24"/>
        </w:rPr>
        <w:t>se connaître</w:t>
      </w:r>
      <w:r w:rsidRPr="000B4A29">
        <w:rPr>
          <w:sz w:val="24"/>
          <w:szCs w:val="24"/>
        </w:rPr>
        <w:t xml:space="preserve"> a été mise en avant. Mais aussi, le besoin du </w:t>
      </w:r>
      <w:r w:rsidRPr="000B4A29">
        <w:rPr>
          <w:i/>
          <w:sz w:val="24"/>
          <w:szCs w:val="24"/>
        </w:rPr>
        <w:t>respect de l’intimité de l’autre</w:t>
      </w:r>
      <w:r w:rsidRPr="000B4A29">
        <w:rPr>
          <w:sz w:val="24"/>
          <w:szCs w:val="24"/>
        </w:rPr>
        <w:t>.</w:t>
      </w:r>
    </w:p>
    <w:p w:rsidR="003B743D" w:rsidRPr="000B4A29" w:rsidRDefault="003B743D" w:rsidP="003B743D">
      <w:pPr>
        <w:jc w:val="both"/>
        <w:rPr>
          <w:b/>
          <w:i/>
          <w:sz w:val="24"/>
          <w:szCs w:val="24"/>
        </w:rPr>
      </w:pPr>
      <w:r w:rsidRPr="000B4A29">
        <w:rPr>
          <w:b/>
          <w:i/>
          <w:sz w:val="24"/>
          <w:szCs w:val="24"/>
        </w:rPr>
        <w:t xml:space="preserve">Communautés versus communautarisme : </w:t>
      </w:r>
    </w:p>
    <w:p w:rsidR="003B743D" w:rsidRDefault="003B743D" w:rsidP="003B743D">
      <w:pPr>
        <w:jc w:val="both"/>
        <w:rPr>
          <w:sz w:val="24"/>
          <w:szCs w:val="24"/>
        </w:rPr>
      </w:pPr>
      <w:r w:rsidRPr="000B4A29">
        <w:rPr>
          <w:sz w:val="24"/>
          <w:szCs w:val="24"/>
        </w:rPr>
        <w:t xml:space="preserve">Concernant la notion de communautarisme, c’est un sentiment de peur de l’étranger et un repli sur soi qui sont évoqués. La communauté est perçue comme </w:t>
      </w:r>
      <w:r w:rsidRPr="000B4A29">
        <w:rPr>
          <w:i/>
          <w:sz w:val="24"/>
          <w:szCs w:val="24"/>
        </w:rPr>
        <w:t>une ressource utile à l’individu</w:t>
      </w:r>
      <w:r w:rsidRPr="000B4A29">
        <w:rPr>
          <w:sz w:val="24"/>
          <w:szCs w:val="24"/>
        </w:rPr>
        <w:t xml:space="preserve"> mais celle-ci doit aussi pouvoir </w:t>
      </w:r>
      <w:r w:rsidRPr="000B4A29">
        <w:rPr>
          <w:i/>
          <w:sz w:val="24"/>
          <w:szCs w:val="24"/>
        </w:rPr>
        <w:t>s’ouvrir sur l’extérieur</w:t>
      </w:r>
      <w:r w:rsidRPr="000B4A29">
        <w:rPr>
          <w:sz w:val="24"/>
          <w:szCs w:val="24"/>
        </w:rPr>
        <w:t xml:space="preserve">. La notion de  lutte contre le terrorisme a également été évoquée et a été associé à la notion d’assistance à personne en danger. Pour lutter contre le terrorisme il s’agit aussi de se </w:t>
      </w:r>
      <w:r w:rsidRPr="000B4A29">
        <w:rPr>
          <w:i/>
          <w:sz w:val="24"/>
          <w:szCs w:val="24"/>
        </w:rPr>
        <w:t>mobiliser, de se serrer les coudes face à l’adversité.</w:t>
      </w:r>
      <w:r w:rsidRPr="000B4A29">
        <w:rPr>
          <w:sz w:val="24"/>
          <w:szCs w:val="24"/>
        </w:rPr>
        <w:t xml:space="preserve"> Ce que recouvre  cette adversité, ici,  n’a pas été défini.</w:t>
      </w:r>
    </w:p>
    <w:p w:rsidR="003B743D" w:rsidRPr="000B4A29" w:rsidRDefault="003B743D" w:rsidP="003B743D">
      <w:pPr>
        <w:jc w:val="both"/>
        <w:rPr>
          <w:b/>
          <w:i/>
          <w:sz w:val="24"/>
          <w:szCs w:val="24"/>
        </w:rPr>
      </w:pPr>
      <w:r w:rsidRPr="000B4A29">
        <w:rPr>
          <w:b/>
          <w:i/>
          <w:sz w:val="24"/>
          <w:szCs w:val="24"/>
        </w:rPr>
        <w:t>La dimension de responsabilité collective</w:t>
      </w:r>
    </w:p>
    <w:p w:rsidR="003B743D" w:rsidRPr="000B4A29" w:rsidRDefault="003B743D" w:rsidP="003B743D">
      <w:pPr>
        <w:jc w:val="both"/>
        <w:rPr>
          <w:sz w:val="24"/>
          <w:szCs w:val="24"/>
        </w:rPr>
      </w:pPr>
      <w:r w:rsidRPr="000B4A29">
        <w:rPr>
          <w:sz w:val="24"/>
          <w:szCs w:val="24"/>
        </w:rPr>
        <w:t xml:space="preserve">En termes d’éducation, mais aussi d’ouverture à la culture, à la différence de l’autre, il a été évoqué un devoir de </w:t>
      </w:r>
      <w:r w:rsidRPr="000B4A29">
        <w:rPr>
          <w:i/>
          <w:sz w:val="24"/>
          <w:szCs w:val="24"/>
        </w:rPr>
        <w:t>transmission</w:t>
      </w:r>
      <w:r w:rsidRPr="000B4A29">
        <w:rPr>
          <w:sz w:val="24"/>
          <w:szCs w:val="24"/>
        </w:rPr>
        <w:t xml:space="preserve"> d’entraide, de partage et d’esprit critique. La </w:t>
      </w:r>
      <w:r w:rsidRPr="000B4A29">
        <w:rPr>
          <w:i/>
          <w:sz w:val="24"/>
          <w:szCs w:val="24"/>
        </w:rPr>
        <w:t>génération du moment</w:t>
      </w:r>
      <w:r w:rsidRPr="000B4A29">
        <w:rPr>
          <w:sz w:val="24"/>
          <w:szCs w:val="24"/>
        </w:rPr>
        <w:t xml:space="preserve"> est perçue comme ensemble, mais un manque de cohésion semble y demeurer. Il semble aussi qu’il faille </w:t>
      </w:r>
      <w:r w:rsidRPr="000B4A29">
        <w:rPr>
          <w:i/>
          <w:sz w:val="24"/>
          <w:szCs w:val="24"/>
        </w:rPr>
        <w:t>briser la frontière entre les jeunes et les plus âgés</w:t>
      </w:r>
      <w:r w:rsidRPr="000B4A29">
        <w:rPr>
          <w:sz w:val="24"/>
          <w:szCs w:val="24"/>
        </w:rPr>
        <w:t>.</w:t>
      </w:r>
    </w:p>
    <w:p w:rsidR="003B743D" w:rsidRPr="000B4A29" w:rsidRDefault="003B743D" w:rsidP="003B743D">
      <w:pPr>
        <w:jc w:val="both"/>
        <w:rPr>
          <w:b/>
          <w:i/>
          <w:sz w:val="24"/>
          <w:szCs w:val="24"/>
        </w:rPr>
      </w:pPr>
      <w:r w:rsidRPr="000B4A29">
        <w:rPr>
          <w:b/>
          <w:i/>
          <w:sz w:val="24"/>
          <w:szCs w:val="24"/>
        </w:rPr>
        <w:t>Communication</w:t>
      </w:r>
    </w:p>
    <w:p w:rsidR="003B743D" w:rsidRPr="000B4A29" w:rsidRDefault="003B743D" w:rsidP="003B743D">
      <w:pPr>
        <w:jc w:val="both"/>
        <w:rPr>
          <w:sz w:val="24"/>
          <w:szCs w:val="24"/>
        </w:rPr>
      </w:pPr>
      <w:r w:rsidRPr="000B4A29">
        <w:rPr>
          <w:sz w:val="24"/>
          <w:szCs w:val="24"/>
        </w:rPr>
        <w:t>Les nouvelles technologies de communication semblent entraver la rencontre. D’où la question : comment certains supports de communication participent ou pas à la cohésion sociale ?</w:t>
      </w:r>
    </w:p>
    <w:p w:rsidR="003B743D" w:rsidRPr="000B4A29" w:rsidRDefault="003B743D" w:rsidP="003B743D">
      <w:pPr>
        <w:jc w:val="both"/>
        <w:rPr>
          <w:sz w:val="24"/>
          <w:szCs w:val="24"/>
        </w:rPr>
      </w:pPr>
      <w:r w:rsidRPr="000B4A29">
        <w:rPr>
          <w:sz w:val="24"/>
          <w:szCs w:val="24"/>
        </w:rPr>
        <w:t xml:space="preserve">Un manque de communication </w:t>
      </w:r>
      <w:r w:rsidRPr="000B4A29">
        <w:rPr>
          <w:i/>
          <w:sz w:val="24"/>
          <w:szCs w:val="24"/>
        </w:rPr>
        <w:t>au sein de la famille</w:t>
      </w:r>
      <w:r w:rsidRPr="000B4A29">
        <w:rPr>
          <w:sz w:val="24"/>
          <w:szCs w:val="24"/>
        </w:rPr>
        <w:t xml:space="preserve">, mais aussi avec la hiérarchie ont été évoqué. </w:t>
      </w:r>
    </w:p>
    <w:p w:rsidR="003B743D" w:rsidRPr="000B4A29" w:rsidRDefault="003B743D" w:rsidP="003B743D">
      <w:pPr>
        <w:jc w:val="both"/>
        <w:rPr>
          <w:b/>
          <w:i/>
          <w:sz w:val="24"/>
          <w:szCs w:val="24"/>
        </w:rPr>
      </w:pPr>
      <w:r w:rsidRPr="000B4A29">
        <w:rPr>
          <w:b/>
          <w:i/>
          <w:sz w:val="24"/>
          <w:szCs w:val="24"/>
        </w:rPr>
        <w:t>La dimension du conflit</w:t>
      </w:r>
    </w:p>
    <w:p w:rsidR="003B743D" w:rsidRPr="000B4A29" w:rsidRDefault="003B743D" w:rsidP="003B743D">
      <w:pPr>
        <w:jc w:val="both"/>
        <w:rPr>
          <w:sz w:val="24"/>
          <w:szCs w:val="24"/>
        </w:rPr>
      </w:pPr>
      <w:r w:rsidRPr="000B4A29">
        <w:rPr>
          <w:sz w:val="24"/>
          <w:szCs w:val="24"/>
        </w:rPr>
        <w:lastRenderedPageBreak/>
        <w:t>La mise en évidence de cette notion, pour peu qu’elle soit évoquée de manière substantielle dans la littérature abordant la cohésion sociale, demeure fort pertinente. Cela nous a invités à un questionnement. Peut-on empêcher le conflit ? Le conflit est-il inhérent à la cohésion sociale ? Si oui en quoi y participe t’il ? Autour de quel objet peut-il être formalisé ? Comment ?</w:t>
      </w:r>
    </w:p>
    <w:p w:rsidR="003B743D" w:rsidRPr="000B4A29" w:rsidRDefault="003B743D" w:rsidP="003B743D">
      <w:pPr>
        <w:jc w:val="both"/>
        <w:rPr>
          <w:sz w:val="24"/>
          <w:szCs w:val="24"/>
        </w:rPr>
      </w:pPr>
      <w:r w:rsidRPr="000B4A29">
        <w:rPr>
          <w:b/>
          <w:i/>
          <w:sz w:val="24"/>
          <w:szCs w:val="24"/>
        </w:rPr>
        <w:t xml:space="preserve">Le bien-être au travail </w:t>
      </w:r>
    </w:p>
    <w:p w:rsidR="003B743D" w:rsidRPr="000B4A29" w:rsidRDefault="003B743D" w:rsidP="003B743D">
      <w:pPr>
        <w:jc w:val="both"/>
        <w:rPr>
          <w:sz w:val="24"/>
          <w:szCs w:val="24"/>
        </w:rPr>
      </w:pPr>
      <w:r w:rsidRPr="000B4A29">
        <w:rPr>
          <w:sz w:val="24"/>
          <w:szCs w:val="24"/>
        </w:rPr>
        <w:t xml:space="preserve">La question du bien-être au travail a été associée au bien-être du travailleur, qui, pour </w:t>
      </w:r>
      <w:r w:rsidRPr="000B4A29">
        <w:rPr>
          <w:i/>
          <w:sz w:val="24"/>
          <w:szCs w:val="24"/>
        </w:rPr>
        <w:t>être bien avec les autres, a aussi besoin d’être bien avec lui-même</w:t>
      </w:r>
      <w:r w:rsidRPr="000B4A29">
        <w:rPr>
          <w:sz w:val="24"/>
          <w:szCs w:val="24"/>
        </w:rPr>
        <w:t xml:space="preserve">, </w:t>
      </w:r>
      <w:r w:rsidRPr="000B4A29">
        <w:rPr>
          <w:i/>
          <w:sz w:val="24"/>
          <w:szCs w:val="24"/>
        </w:rPr>
        <w:t>bien dans sa peau, dans son corps</w:t>
      </w:r>
      <w:r w:rsidRPr="000B4A29">
        <w:rPr>
          <w:sz w:val="24"/>
          <w:szCs w:val="24"/>
        </w:rPr>
        <w:t xml:space="preserve">. Mais aussi, </w:t>
      </w:r>
      <w:r w:rsidRPr="000B4A29">
        <w:rPr>
          <w:i/>
          <w:sz w:val="24"/>
          <w:szCs w:val="24"/>
        </w:rPr>
        <w:t>cohérent avec lui-même</w:t>
      </w:r>
      <w:r w:rsidRPr="000B4A29">
        <w:rPr>
          <w:sz w:val="24"/>
          <w:szCs w:val="24"/>
        </w:rPr>
        <w:t xml:space="preserve"> pour pouvoir </w:t>
      </w:r>
      <w:r w:rsidRPr="000B4A29">
        <w:rPr>
          <w:i/>
          <w:sz w:val="24"/>
          <w:szCs w:val="24"/>
        </w:rPr>
        <w:t>transmettre ce bien-être</w:t>
      </w:r>
      <w:r w:rsidRPr="000B4A29">
        <w:rPr>
          <w:sz w:val="24"/>
          <w:szCs w:val="24"/>
        </w:rPr>
        <w:t>. La transmission de ce bien-être est perçue, ici, comme un élément important dans le travail social.</w:t>
      </w:r>
    </w:p>
    <w:p w:rsidR="003B743D" w:rsidRPr="000B4A29" w:rsidRDefault="003B743D" w:rsidP="003B743D">
      <w:pPr>
        <w:jc w:val="both"/>
        <w:rPr>
          <w:sz w:val="24"/>
          <w:szCs w:val="24"/>
        </w:rPr>
      </w:pPr>
      <w:r w:rsidRPr="000B4A29">
        <w:rPr>
          <w:sz w:val="24"/>
          <w:szCs w:val="24"/>
        </w:rPr>
        <w:t xml:space="preserve">La question de la distribution du temps entre le temps de travail et le temps pour le privé a été soulevée. Pour les travailleurs le fait de vivre en famille participe  à la cohésion sociale. D’où la question : de quel temps disposent-ils par rapport à leur propre famille ?  </w:t>
      </w:r>
    </w:p>
    <w:p w:rsidR="003B743D" w:rsidRPr="000B4A29" w:rsidRDefault="003B743D" w:rsidP="003B743D">
      <w:pPr>
        <w:jc w:val="both"/>
        <w:rPr>
          <w:sz w:val="24"/>
          <w:szCs w:val="24"/>
        </w:rPr>
      </w:pPr>
      <w:r w:rsidRPr="000B4A29">
        <w:rPr>
          <w:sz w:val="24"/>
          <w:szCs w:val="24"/>
        </w:rPr>
        <w:t xml:space="preserve">Le temps consacré à la </w:t>
      </w:r>
      <w:r w:rsidRPr="000B4A29">
        <w:rPr>
          <w:i/>
          <w:sz w:val="24"/>
          <w:szCs w:val="24"/>
        </w:rPr>
        <w:t>réflexion</w:t>
      </w:r>
      <w:r w:rsidRPr="000B4A29">
        <w:rPr>
          <w:sz w:val="24"/>
          <w:szCs w:val="24"/>
        </w:rPr>
        <w:t xml:space="preserve"> autour du travail social et celui consacré à </w:t>
      </w:r>
      <w:r w:rsidRPr="000B4A29">
        <w:rPr>
          <w:i/>
          <w:sz w:val="24"/>
          <w:szCs w:val="24"/>
        </w:rPr>
        <w:t xml:space="preserve">devoir agir dans l’urgence </w:t>
      </w:r>
      <w:r w:rsidRPr="000B4A29">
        <w:rPr>
          <w:sz w:val="24"/>
          <w:szCs w:val="24"/>
        </w:rPr>
        <w:t xml:space="preserve">ont, également, été mis en polarité. </w:t>
      </w:r>
      <w:r w:rsidR="00895946">
        <w:rPr>
          <w:sz w:val="24"/>
          <w:szCs w:val="24"/>
        </w:rPr>
        <w:t>Il semble que le temps consacré à devoir agir dans l’urgence soit plus important que celui consacré à la réflexion.</w:t>
      </w:r>
    </w:p>
    <w:p w:rsidR="003B743D" w:rsidRPr="000B4A29" w:rsidRDefault="005365CB" w:rsidP="003B743D">
      <w:pPr>
        <w:jc w:val="both"/>
        <w:rPr>
          <w:sz w:val="24"/>
          <w:szCs w:val="24"/>
        </w:rPr>
      </w:pPr>
      <w:r>
        <w:rPr>
          <w:sz w:val="24"/>
          <w:szCs w:val="24"/>
        </w:rPr>
        <w:t>Il semble également</w:t>
      </w:r>
      <w:r w:rsidR="003B743D" w:rsidRPr="000B4A29">
        <w:rPr>
          <w:sz w:val="24"/>
          <w:szCs w:val="24"/>
        </w:rPr>
        <w:t xml:space="preserve"> que certaines missions ne soient pas en phase avec le terrain. </w:t>
      </w:r>
    </w:p>
    <w:p w:rsidR="003B743D" w:rsidRPr="000B4A29" w:rsidRDefault="003B743D" w:rsidP="003B743D">
      <w:pPr>
        <w:jc w:val="both"/>
        <w:rPr>
          <w:b/>
          <w:i/>
          <w:sz w:val="24"/>
          <w:szCs w:val="24"/>
        </w:rPr>
      </w:pPr>
      <w:r w:rsidRPr="000B4A29">
        <w:rPr>
          <w:b/>
          <w:i/>
          <w:sz w:val="24"/>
          <w:szCs w:val="24"/>
        </w:rPr>
        <w:t>Accès aux ressources</w:t>
      </w:r>
    </w:p>
    <w:p w:rsidR="00576AF3" w:rsidRDefault="005365CB" w:rsidP="00591C27">
      <w:pPr>
        <w:jc w:val="both"/>
        <w:rPr>
          <w:sz w:val="24"/>
          <w:szCs w:val="24"/>
        </w:rPr>
      </w:pPr>
      <w:r>
        <w:rPr>
          <w:sz w:val="24"/>
          <w:szCs w:val="24"/>
        </w:rPr>
        <w:t>Enfin, p</w:t>
      </w:r>
      <w:r w:rsidR="003B743D" w:rsidRPr="000B4A29">
        <w:rPr>
          <w:sz w:val="24"/>
          <w:szCs w:val="24"/>
        </w:rPr>
        <w:t xml:space="preserve">our participer au vivre ensemble,  la nécessité de pouvoir </w:t>
      </w:r>
      <w:r w:rsidR="003B743D" w:rsidRPr="000B4A29">
        <w:rPr>
          <w:i/>
          <w:sz w:val="24"/>
          <w:szCs w:val="24"/>
        </w:rPr>
        <w:t xml:space="preserve">couvrir ses besoins primaires </w:t>
      </w:r>
      <w:r w:rsidR="003B743D" w:rsidRPr="000B4A29">
        <w:rPr>
          <w:sz w:val="24"/>
          <w:szCs w:val="24"/>
        </w:rPr>
        <w:t xml:space="preserve">a été soulignée. </w:t>
      </w:r>
    </w:p>
    <w:p w:rsidR="00576AF3" w:rsidRDefault="00576AF3" w:rsidP="00591C27">
      <w:pPr>
        <w:jc w:val="both"/>
        <w:rPr>
          <w:sz w:val="24"/>
          <w:szCs w:val="24"/>
        </w:rPr>
      </w:pPr>
    </w:p>
    <w:p w:rsidR="00171433" w:rsidRPr="00576AF3" w:rsidRDefault="003C36F5" w:rsidP="00576AF3">
      <w:pPr>
        <w:ind w:firstLine="708"/>
        <w:jc w:val="both"/>
        <w:rPr>
          <w:sz w:val="24"/>
          <w:szCs w:val="24"/>
        </w:rPr>
      </w:pPr>
      <w:r w:rsidRPr="00591C27">
        <w:rPr>
          <w:b/>
          <w:sz w:val="24"/>
          <w:szCs w:val="24"/>
        </w:rPr>
        <w:t>Synthèse des interprétations</w:t>
      </w:r>
      <w:r w:rsidR="00591C27" w:rsidRPr="00591C27">
        <w:rPr>
          <w:b/>
          <w:sz w:val="24"/>
          <w:szCs w:val="24"/>
        </w:rPr>
        <w:t> </w:t>
      </w:r>
      <w:r w:rsidR="00576AF3">
        <w:rPr>
          <w:b/>
          <w:sz w:val="24"/>
          <w:szCs w:val="24"/>
        </w:rPr>
        <w:t xml:space="preserve"> </w:t>
      </w:r>
    </w:p>
    <w:p w:rsidR="003B743D" w:rsidRPr="000B4A29" w:rsidRDefault="003B743D" w:rsidP="003B743D">
      <w:pPr>
        <w:jc w:val="both"/>
        <w:rPr>
          <w:sz w:val="24"/>
          <w:szCs w:val="24"/>
        </w:rPr>
      </w:pPr>
      <w:r w:rsidRPr="000B4A29">
        <w:rPr>
          <w:sz w:val="24"/>
          <w:szCs w:val="24"/>
        </w:rPr>
        <w:t xml:space="preserve">La question du </w:t>
      </w:r>
      <w:r w:rsidRPr="000B4A29">
        <w:rPr>
          <w:b/>
          <w:i/>
          <w:sz w:val="24"/>
          <w:szCs w:val="24"/>
        </w:rPr>
        <w:t>sens</w:t>
      </w:r>
      <w:r w:rsidRPr="000B4A29">
        <w:rPr>
          <w:sz w:val="24"/>
          <w:szCs w:val="24"/>
        </w:rPr>
        <w:t xml:space="preserve"> </w:t>
      </w:r>
      <w:r w:rsidRPr="000B4A29">
        <w:rPr>
          <w:b/>
          <w:i/>
          <w:sz w:val="24"/>
          <w:szCs w:val="24"/>
        </w:rPr>
        <w:t>du travail social</w:t>
      </w:r>
      <w:r w:rsidRPr="000B4A29">
        <w:rPr>
          <w:sz w:val="24"/>
          <w:szCs w:val="24"/>
        </w:rPr>
        <w:t xml:space="preserve"> reste au cœur des préoccupatio</w:t>
      </w:r>
      <w:r w:rsidR="00591C27">
        <w:rPr>
          <w:sz w:val="24"/>
          <w:szCs w:val="24"/>
        </w:rPr>
        <w:t xml:space="preserve">ns des travailleurs, notamment </w:t>
      </w:r>
      <w:r w:rsidRPr="000B4A29">
        <w:rPr>
          <w:sz w:val="24"/>
          <w:szCs w:val="24"/>
        </w:rPr>
        <w:t xml:space="preserve">à travers </w:t>
      </w:r>
      <w:r w:rsidRPr="000B4A29">
        <w:rPr>
          <w:b/>
          <w:i/>
          <w:sz w:val="24"/>
          <w:szCs w:val="24"/>
        </w:rPr>
        <w:t>un rôle de transmission de valeurs</w:t>
      </w:r>
      <w:r w:rsidRPr="000B4A29">
        <w:rPr>
          <w:i/>
          <w:sz w:val="24"/>
          <w:szCs w:val="24"/>
        </w:rPr>
        <w:t xml:space="preserve"> </w:t>
      </w:r>
      <w:r w:rsidRPr="000B4A29">
        <w:rPr>
          <w:sz w:val="24"/>
          <w:szCs w:val="24"/>
        </w:rPr>
        <w:t xml:space="preserve">qui ouvre un autre questionnement. Celui des valeurs à transmettre, en termes de solidarité, d’ouverture à la différence de l’autre (d’origine étrangère ou porteur d’un handicap), de participation collective à un projet de société où chacun a sa place, d’égalité face à l’accès aux ressources, de bien être pour tous, etc. Mais qui ouvre aussi la réflexion sur d’autres notions qu’il serait intéressant de définir, tel le </w:t>
      </w:r>
      <w:r w:rsidRPr="000B4A29">
        <w:rPr>
          <w:i/>
          <w:sz w:val="24"/>
          <w:szCs w:val="24"/>
        </w:rPr>
        <w:t>conflit</w:t>
      </w:r>
      <w:r w:rsidRPr="000B4A29">
        <w:rPr>
          <w:sz w:val="24"/>
          <w:szCs w:val="24"/>
        </w:rPr>
        <w:t xml:space="preserve"> inhérent ou pas à la cohésion sociale et si oui quelles formes peut-on lui donner ? Ou celle de </w:t>
      </w:r>
      <w:r w:rsidRPr="000B4A29">
        <w:rPr>
          <w:i/>
          <w:sz w:val="24"/>
          <w:szCs w:val="24"/>
        </w:rPr>
        <w:t>lutte face à</w:t>
      </w:r>
      <w:r w:rsidRPr="000B4A29">
        <w:rPr>
          <w:sz w:val="24"/>
          <w:szCs w:val="24"/>
        </w:rPr>
        <w:t xml:space="preserve"> </w:t>
      </w:r>
      <w:r w:rsidRPr="000B4A29">
        <w:rPr>
          <w:i/>
          <w:sz w:val="24"/>
          <w:szCs w:val="24"/>
        </w:rPr>
        <w:t>l’adversité</w:t>
      </w:r>
      <w:r w:rsidRPr="000B4A29">
        <w:rPr>
          <w:sz w:val="24"/>
          <w:szCs w:val="24"/>
        </w:rPr>
        <w:t xml:space="preserve"> mise en parallèle avec la notion de </w:t>
      </w:r>
      <w:r w:rsidRPr="000B4A29">
        <w:rPr>
          <w:i/>
          <w:sz w:val="24"/>
          <w:szCs w:val="24"/>
        </w:rPr>
        <w:t>terrorisme.</w:t>
      </w:r>
      <w:r w:rsidRPr="000B4A29">
        <w:rPr>
          <w:sz w:val="24"/>
          <w:szCs w:val="24"/>
        </w:rPr>
        <w:t xml:space="preserve"> S’agit ‘il d’une adversité liée à la survie, d’une adversité aussi d’ordre socio-économique où </w:t>
      </w:r>
      <w:r w:rsidRPr="000B4A29">
        <w:rPr>
          <w:i/>
          <w:sz w:val="24"/>
          <w:szCs w:val="24"/>
        </w:rPr>
        <w:t>tous et toutes</w:t>
      </w:r>
      <w:r w:rsidRPr="000B4A29">
        <w:rPr>
          <w:sz w:val="24"/>
          <w:szCs w:val="24"/>
        </w:rPr>
        <w:t xml:space="preserve"> semblent concernés, ou d’un adversaire étrange, mal défini, prenant la forme de l’</w:t>
      </w:r>
      <w:r w:rsidRPr="000B4A29">
        <w:rPr>
          <w:i/>
          <w:sz w:val="24"/>
          <w:szCs w:val="24"/>
        </w:rPr>
        <w:t>étranger </w:t>
      </w:r>
      <w:r w:rsidRPr="000B4A29">
        <w:rPr>
          <w:sz w:val="24"/>
          <w:szCs w:val="24"/>
        </w:rPr>
        <w:t>tantôt potentiellement dangereux, tantôt potentiellement en</w:t>
      </w:r>
      <w:r w:rsidR="009162FA">
        <w:rPr>
          <w:sz w:val="24"/>
          <w:szCs w:val="24"/>
        </w:rPr>
        <w:t xml:space="preserve"> danger ? </w:t>
      </w:r>
    </w:p>
    <w:p w:rsidR="003B743D" w:rsidRPr="000B4A29" w:rsidRDefault="003B743D" w:rsidP="003B743D">
      <w:pPr>
        <w:jc w:val="both"/>
        <w:rPr>
          <w:sz w:val="24"/>
          <w:szCs w:val="24"/>
        </w:rPr>
      </w:pPr>
      <w:r w:rsidRPr="000B4A29">
        <w:rPr>
          <w:sz w:val="24"/>
          <w:szCs w:val="24"/>
        </w:rPr>
        <w:lastRenderedPageBreak/>
        <w:t xml:space="preserve">Par rapport à la démarche, outre le partage de points de vue différents, les travailleurs ont apprécié la possibilité </w:t>
      </w:r>
      <w:r w:rsidRPr="000B4A29">
        <w:rPr>
          <w:i/>
          <w:sz w:val="24"/>
          <w:szCs w:val="24"/>
        </w:rPr>
        <w:t>d’exposer des choses qu’on n’a pas le temps, pas la possibilité de discuter à grande échelle.</w:t>
      </w:r>
      <w:r w:rsidRPr="000B4A29">
        <w:rPr>
          <w:sz w:val="24"/>
          <w:szCs w:val="24"/>
        </w:rPr>
        <w:t xml:space="preserve"> </w:t>
      </w:r>
    </w:p>
    <w:p w:rsidR="009A5853" w:rsidRDefault="003B743D" w:rsidP="003B743D">
      <w:pPr>
        <w:jc w:val="both"/>
        <w:rPr>
          <w:sz w:val="24"/>
          <w:szCs w:val="24"/>
        </w:rPr>
      </w:pPr>
      <w:r w:rsidRPr="000B4A29">
        <w:rPr>
          <w:sz w:val="24"/>
          <w:szCs w:val="24"/>
        </w:rPr>
        <w:t xml:space="preserve">Cela dit, pour certains la démarche reste lourde, dans le sens où </w:t>
      </w:r>
      <w:r w:rsidRPr="000B4A29">
        <w:rPr>
          <w:i/>
          <w:sz w:val="24"/>
          <w:szCs w:val="24"/>
        </w:rPr>
        <w:t>on nous demande déjà tellement de choses.</w:t>
      </w:r>
    </w:p>
    <w:p w:rsidR="00C10842" w:rsidRDefault="00C10842" w:rsidP="003B743D">
      <w:pPr>
        <w:jc w:val="both"/>
        <w:rPr>
          <w:b/>
          <w:sz w:val="24"/>
          <w:szCs w:val="24"/>
        </w:rPr>
      </w:pPr>
    </w:p>
    <w:p w:rsidR="00576AF3" w:rsidRDefault="004C2E8F" w:rsidP="00576AF3">
      <w:pPr>
        <w:pStyle w:val="Titre4"/>
        <w:numPr>
          <w:ilvl w:val="2"/>
          <w:numId w:val="87"/>
        </w:numPr>
        <w:rPr>
          <w:color w:val="000000" w:themeColor="text1"/>
        </w:rPr>
      </w:pPr>
      <w:r w:rsidRPr="00576AF3">
        <w:rPr>
          <w:color w:val="000000" w:themeColor="text1"/>
        </w:rPr>
        <w:t>La fresque d’émergence</w:t>
      </w:r>
      <w:r w:rsidR="00495B3F" w:rsidRPr="00576AF3">
        <w:rPr>
          <w:color w:val="000000" w:themeColor="text1"/>
        </w:rPr>
        <w:t xml:space="preserve"> d</w:t>
      </w:r>
      <w:r w:rsidR="00BD697C" w:rsidRPr="00576AF3">
        <w:rPr>
          <w:color w:val="000000" w:themeColor="text1"/>
        </w:rPr>
        <w:t>es usagers</w:t>
      </w:r>
    </w:p>
    <w:p w:rsidR="00576AF3" w:rsidRPr="00576AF3" w:rsidRDefault="00576AF3" w:rsidP="00576AF3"/>
    <w:p w:rsidR="008332CD" w:rsidRDefault="008332CD" w:rsidP="00F33D46">
      <w:pPr>
        <w:jc w:val="both"/>
        <w:rPr>
          <w:sz w:val="24"/>
          <w:szCs w:val="24"/>
        </w:rPr>
      </w:pPr>
      <w:r>
        <w:rPr>
          <w:sz w:val="24"/>
          <w:szCs w:val="24"/>
        </w:rPr>
        <w:t>Ci-dessous, le</w:t>
      </w:r>
      <w:r w:rsidR="005365CB">
        <w:rPr>
          <w:sz w:val="24"/>
          <w:szCs w:val="24"/>
        </w:rPr>
        <w:t>s</w:t>
      </w:r>
      <w:r>
        <w:rPr>
          <w:sz w:val="24"/>
          <w:szCs w:val="24"/>
        </w:rPr>
        <w:t xml:space="preserve"> tableau</w:t>
      </w:r>
      <w:r w:rsidR="005365CB">
        <w:rPr>
          <w:sz w:val="24"/>
          <w:szCs w:val="24"/>
        </w:rPr>
        <w:t>x</w:t>
      </w:r>
      <w:r w:rsidR="00AB7214">
        <w:rPr>
          <w:sz w:val="24"/>
          <w:szCs w:val="24"/>
        </w:rPr>
        <w:t xml:space="preserve"> reprenant l</w:t>
      </w:r>
      <w:r>
        <w:rPr>
          <w:sz w:val="24"/>
          <w:szCs w:val="24"/>
        </w:rPr>
        <w:t>es donn</w:t>
      </w:r>
      <w:r w:rsidR="00AB7214">
        <w:rPr>
          <w:sz w:val="24"/>
          <w:szCs w:val="24"/>
        </w:rPr>
        <w:t>ées récoltées</w:t>
      </w:r>
      <w:r w:rsidR="0004301A">
        <w:rPr>
          <w:sz w:val="24"/>
          <w:szCs w:val="24"/>
        </w:rPr>
        <w:t>. On verra</w:t>
      </w:r>
      <w:r w:rsidR="00495B3F">
        <w:rPr>
          <w:sz w:val="24"/>
          <w:szCs w:val="24"/>
        </w:rPr>
        <w:t xml:space="preserve"> plus loin</w:t>
      </w:r>
      <w:r w:rsidR="0004301A">
        <w:rPr>
          <w:sz w:val="24"/>
          <w:szCs w:val="24"/>
        </w:rPr>
        <w:t xml:space="preserve"> que le référentiel</w:t>
      </w:r>
      <w:r>
        <w:rPr>
          <w:sz w:val="24"/>
          <w:szCs w:val="24"/>
        </w:rPr>
        <w:t xml:space="preserve"> des travailleurs</w:t>
      </w:r>
      <w:r w:rsidR="0004301A">
        <w:rPr>
          <w:sz w:val="24"/>
          <w:szCs w:val="24"/>
        </w:rPr>
        <w:t xml:space="preserve"> diffère de celui des usagers</w:t>
      </w:r>
      <w:r w:rsidR="00DE7C45">
        <w:rPr>
          <w:sz w:val="24"/>
          <w:szCs w:val="24"/>
        </w:rPr>
        <w:t>,</w:t>
      </w:r>
      <w:r w:rsidR="007F4FFC">
        <w:rPr>
          <w:sz w:val="24"/>
          <w:szCs w:val="24"/>
        </w:rPr>
        <w:t xml:space="preserve"> et </w:t>
      </w:r>
      <w:r w:rsidR="0004301A">
        <w:rPr>
          <w:sz w:val="24"/>
          <w:szCs w:val="24"/>
        </w:rPr>
        <w:t>nous verrons</w:t>
      </w:r>
      <w:r w:rsidR="00DE7C45">
        <w:rPr>
          <w:sz w:val="24"/>
          <w:szCs w:val="24"/>
        </w:rPr>
        <w:t xml:space="preserve"> également les points de convergences et de divergences</w:t>
      </w:r>
      <w:r w:rsidR="007F4FFC">
        <w:rPr>
          <w:sz w:val="24"/>
          <w:szCs w:val="24"/>
        </w:rPr>
        <w:t xml:space="preserve"> entre les deux</w:t>
      </w:r>
      <w:r w:rsidR="00DE7C45">
        <w:rPr>
          <w:sz w:val="24"/>
          <w:szCs w:val="24"/>
        </w:rPr>
        <w:t>.</w:t>
      </w:r>
      <w:r>
        <w:rPr>
          <w:sz w:val="24"/>
          <w:szCs w:val="24"/>
        </w:rPr>
        <w:t xml:space="preserve">  </w:t>
      </w:r>
    </w:p>
    <w:p w:rsidR="00653DAD" w:rsidRDefault="00653DAD" w:rsidP="00F33D46">
      <w:pPr>
        <w:jc w:val="both"/>
        <w:rPr>
          <w:sz w:val="24"/>
          <w:szCs w:val="24"/>
        </w:rPr>
      </w:pPr>
    </w:p>
    <w:p w:rsidR="00495B3F" w:rsidRPr="00591C27" w:rsidRDefault="00495B3F" w:rsidP="00591C27">
      <w:pPr>
        <w:pStyle w:val="Paragraphedeliste"/>
        <w:jc w:val="both"/>
        <w:rPr>
          <w:b/>
          <w:sz w:val="24"/>
          <w:szCs w:val="24"/>
        </w:rPr>
      </w:pPr>
      <w:r w:rsidRPr="00591C27">
        <w:rPr>
          <w:b/>
          <w:sz w:val="24"/>
          <w:szCs w:val="24"/>
        </w:rPr>
        <w:t>Tableau</w:t>
      </w:r>
      <w:r w:rsidR="005365CB">
        <w:rPr>
          <w:b/>
          <w:sz w:val="24"/>
          <w:szCs w:val="24"/>
        </w:rPr>
        <w:t>x</w:t>
      </w:r>
      <w:r w:rsidRPr="00591C27">
        <w:rPr>
          <w:b/>
          <w:sz w:val="24"/>
          <w:szCs w:val="24"/>
        </w:rPr>
        <w:t xml:space="preserve"> des données</w:t>
      </w:r>
    </w:p>
    <w:p w:rsidR="000E1F3B" w:rsidRDefault="000E1F3B" w:rsidP="000E1F3B">
      <w:pPr>
        <w:jc w:val="both"/>
      </w:pPr>
    </w:p>
    <w:p w:rsidR="00591C27" w:rsidRDefault="00591C27" w:rsidP="000E1F3B">
      <w:pPr>
        <w:jc w:val="both"/>
        <w:sectPr w:rsidR="00591C27" w:rsidSect="00191730">
          <w:footerReference w:type="default" r:id="rId16"/>
          <w:pgSz w:w="11906" w:h="16838"/>
          <w:pgMar w:top="1417" w:right="1417" w:bottom="426" w:left="1417" w:header="708" w:footer="708" w:gutter="0"/>
          <w:cols w:space="708"/>
          <w:docGrid w:linePitch="360"/>
        </w:sectPr>
      </w:pPr>
    </w:p>
    <w:tbl>
      <w:tblPr>
        <w:tblStyle w:val="Grilledutableau"/>
        <w:tblW w:w="0" w:type="auto"/>
        <w:tblLook w:val="04A0"/>
      </w:tblPr>
      <w:tblGrid>
        <w:gridCol w:w="9606"/>
        <w:gridCol w:w="3543"/>
      </w:tblGrid>
      <w:tr w:rsidR="000E1F3B" w:rsidTr="000E1F3B">
        <w:trPr>
          <w:trHeight w:val="276"/>
        </w:trPr>
        <w:tc>
          <w:tcPr>
            <w:tcW w:w="9606" w:type="dxa"/>
          </w:tcPr>
          <w:p w:rsidR="000E1F3B" w:rsidRPr="005F23CE" w:rsidRDefault="000E1F3B" w:rsidP="000E1F3B">
            <w:pPr>
              <w:jc w:val="center"/>
              <w:rPr>
                <w:b/>
              </w:rPr>
            </w:pPr>
            <w:r>
              <w:rPr>
                <w:b/>
              </w:rPr>
              <w:lastRenderedPageBreak/>
              <w:t>Problématiques</w:t>
            </w:r>
          </w:p>
        </w:tc>
        <w:tc>
          <w:tcPr>
            <w:tcW w:w="3543" w:type="dxa"/>
          </w:tcPr>
          <w:p w:rsidR="000E1F3B" w:rsidRPr="005F23CE" w:rsidRDefault="000E1F3B" w:rsidP="000E1F3B">
            <w:pPr>
              <w:jc w:val="center"/>
              <w:rPr>
                <w:b/>
              </w:rPr>
            </w:pPr>
            <w:r>
              <w:rPr>
                <w:b/>
              </w:rPr>
              <w:t>Dimensions</w:t>
            </w:r>
          </w:p>
        </w:tc>
      </w:tr>
      <w:tr w:rsidR="000E1F3B" w:rsidRPr="00EB6CEB" w:rsidTr="000E1F3B">
        <w:trPr>
          <w:trHeight w:val="566"/>
        </w:trPr>
        <w:tc>
          <w:tcPr>
            <w:tcW w:w="9606" w:type="dxa"/>
          </w:tcPr>
          <w:p w:rsidR="000E1F3B" w:rsidRDefault="000E1F3B" w:rsidP="000E1F3B">
            <w:pPr>
              <w:pStyle w:val="Paragraphedeliste"/>
              <w:jc w:val="both"/>
            </w:pPr>
          </w:p>
          <w:p w:rsidR="000E1F3B" w:rsidRDefault="000E1F3B" w:rsidP="008F0E03">
            <w:pPr>
              <w:pStyle w:val="Paragraphedeliste"/>
              <w:numPr>
                <w:ilvl w:val="0"/>
                <w:numId w:val="64"/>
              </w:numPr>
              <w:jc w:val="both"/>
            </w:pPr>
            <w:r>
              <w:t>Déficit lié à la configuration de l’espace public</w:t>
            </w:r>
          </w:p>
          <w:p w:rsidR="000E1F3B" w:rsidRDefault="000E1F3B" w:rsidP="008F0E03">
            <w:pPr>
              <w:pStyle w:val="Paragraphedeliste"/>
              <w:numPr>
                <w:ilvl w:val="1"/>
                <w:numId w:val="64"/>
              </w:numPr>
              <w:jc w:val="both"/>
            </w:pPr>
            <w:r>
              <w:t>Espace de jeux</w:t>
            </w:r>
          </w:p>
          <w:p w:rsidR="000E1F3B" w:rsidRPr="0008104F" w:rsidRDefault="000E1F3B" w:rsidP="008F0E03">
            <w:pPr>
              <w:pStyle w:val="Paragraphedeliste"/>
              <w:numPr>
                <w:ilvl w:val="2"/>
                <w:numId w:val="63"/>
              </w:numPr>
              <w:jc w:val="both"/>
              <w:rPr>
                <w:i/>
              </w:rPr>
            </w:pPr>
            <w:r w:rsidRPr="0008104F">
              <w:rPr>
                <w:i/>
              </w:rPr>
              <w:t xml:space="preserve">Manque de parcs pour enfants </w:t>
            </w:r>
          </w:p>
          <w:p w:rsidR="000E1F3B" w:rsidRPr="0008104F" w:rsidRDefault="000E1F3B" w:rsidP="008F0E03">
            <w:pPr>
              <w:pStyle w:val="Paragraphedeliste"/>
              <w:numPr>
                <w:ilvl w:val="2"/>
                <w:numId w:val="63"/>
              </w:numPr>
              <w:jc w:val="both"/>
              <w:rPr>
                <w:i/>
              </w:rPr>
            </w:pPr>
            <w:r w:rsidRPr="0008104F">
              <w:rPr>
                <w:i/>
              </w:rPr>
              <w:t>Manque d’espace</w:t>
            </w:r>
            <w:r>
              <w:rPr>
                <w:i/>
              </w:rPr>
              <w:t>s</w:t>
            </w:r>
            <w:r w:rsidRPr="0008104F">
              <w:rPr>
                <w:i/>
              </w:rPr>
              <w:t xml:space="preserve"> de jeux pour enfants, adolescents et adultes sur un même endroit</w:t>
            </w:r>
          </w:p>
          <w:p w:rsidR="000E1F3B" w:rsidRPr="0008104F" w:rsidRDefault="000E1F3B" w:rsidP="008F0E03">
            <w:pPr>
              <w:pStyle w:val="Paragraphedeliste"/>
              <w:numPr>
                <w:ilvl w:val="2"/>
                <w:numId w:val="63"/>
              </w:numPr>
              <w:jc w:val="both"/>
              <w:rPr>
                <w:i/>
              </w:rPr>
            </w:pPr>
            <w:r w:rsidRPr="0008104F">
              <w:rPr>
                <w:i/>
              </w:rPr>
              <w:t>Parcs de jeux pour enfants à côté d’endroit pollués</w:t>
            </w:r>
          </w:p>
          <w:p w:rsidR="000E1F3B" w:rsidRDefault="000E1F3B" w:rsidP="008F0E03">
            <w:pPr>
              <w:pStyle w:val="Paragraphedeliste"/>
              <w:numPr>
                <w:ilvl w:val="1"/>
                <w:numId w:val="63"/>
              </w:numPr>
              <w:jc w:val="both"/>
            </w:pPr>
            <w:r>
              <w:t xml:space="preserve">Propreté </w:t>
            </w:r>
          </w:p>
          <w:p w:rsidR="000E1F3B" w:rsidRDefault="000E1F3B" w:rsidP="008F0E03">
            <w:pPr>
              <w:pStyle w:val="Paragraphedeliste"/>
              <w:numPr>
                <w:ilvl w:val="2"/>
                <w:numId w:val="63"/>
              </w:numPr>
              <w:jc w:val="both"/>
              <w:rPr>
                <w:i/>
              </w:rPr>
            </w:pPr>
            <w:r w:rsidRPr="0008104F">
              <w:rPr>
                <w:i/>
              </w:rPr>
              <w:t xml:space="preserve">Manque de propreté (rues sales, trop de poubelles, pas assez de ramassage des poubelles, crottes de chiens, </w:t>
            </w:r>
            <w:r>
              <w:rPr>
                <w:i/>
              </w:rPr>
              <w:t>rats</w:t>
            </w:r>
            <w:r w:rsidRPr="0008104F">
              <w:rPr>
                <w:i/>
              </w:rPr>
              <w:t xml:space="preserve">…)  </w:t>
            </w:r>
          </w:p>
          <w:p w:rsidR="000E1F3B" w:rsidRPr="0008104F" w:rsidRDefault="000E1F3B" w:rsidP="008F0E03">
            <w:pPr>
              <w:pStyle w:val="Paragraphedeliste"/>
              <w:numPr>
                <w:ilvl w:val="2"/>
                <w:numId w:val="63"/>
              </w:numPr>
              <w:jc w:val="both"/>
              <w:rPr>
                <w:i/>
              </w:rPr>
            </w:pPr>
            <w:r>
              <w:t xml:space="preserve">Sentiment d’être </w:t>
            </w:r>
            <w:r>
              <w:rPr>
                <w:i/>
              </w:rPr>
              <w:t>délaissés par les pouvoirs publics</w:t>
            </w:r>
          </w:p>
          <w:p w:rsidR="000E1F3B" w:rsidRDefault="000E1F3B" w:rsidP="008F0E03">
            <w:pPr>
              <w:pStyle w:val="Paragraphedeliste"/>
              <w:numPr>
                <w:ilvl w:val="1"/>
                <w:numId w:val="63"/>
              </w:numPr>
              <w:jc w:val="both"/>
            </w:pPr>
            <w:r>
              <w:t>Espace vert</w:t>
            </w:r>
          </w:p>
          <w:p w:rsidR="000E1F3B" w:rsidRDefault="000E1F3B" w:rsidP="008F0E03">
            <w:pPr>
              <w:pStyle w:val="Paragraphedeliste"/>
              <w:numPr>
                <w:ilvl w:val="2"/>
                <w:numId w:val="63"/>
              </w:numPr>
              <w:jc w:val="both"/>
              <w:rPr>
                <w:i/>
              </w:rPr>
            </w:pPr>
            <w:r>
              <w:rPr>
                <w:i/>
              </w:rPr>
              <w:t>Pas assez d’espaces verts</w:t>
            </w:r>
          </w:p>
          <w:p w:rsidR="000E1F3B" w:rsidRPr="0008104F" w:rsidRDefault="000E1F3B" w:rsidP="008F0E03">
            <w:pPr>
              <w:pStyle w:val="Paragraphedeliste"/>
              <w:numPr>
                <w:ilvl w:val="2"/>
                <w:numId w:val="63"/>
              </w:numPr>
              <w:jc w:val="both"/>
              <w:rPr>
                <w:i/>
              </w:rPr>
            </w:pPr>
            <w:r>
              <w:t xml:space="preserve">Sentiment d’être </w:t>
            </w:r>
            <w:r>
              <w:rPr>
                <w:i/>
              </w:rPr>
              <w:t>e</w:t>
            </w:r>
            <w:r w:rsidRPr="0008104F">
              <w:rPr>
                <w:i/>
              </w:rPr>
              <w:t xml:space="preserve">nvahis par des lotissements </w:t>
            </w:r>
          </w:p>
          <w:p w:rsidR="000E1F3B" w:rsidRDefault="000E1F3B" w:rsidP="008F0E03">
            <w:pPr>
              <w:pStyle w:val="Paragraphedeliste"/>
              <w:numPr>
                <w:ilvl w:val="1"/>
                <w:numId w:val="63"/>
              </w:numPr>
              <w:jc w:val="both"/>
            </w:pPr>
            <w:r>
              <w:t xml:space="preserve">Infrastructures sportives </w:t>
            </w:r>
          </w:p>
          <w:p w:rsidR="000E1F3B" w:rsidRPr="0008104F" w:rsidRDefault="000E1F3B" w:rsidP="008F0E03">
            <w:pPr>
              <w:pStyle w:val="Paragraphedeliste"/>
              <w:numPr>
                <w:ilvl w:val="2"/>
                <w:numId w:val="63"/>
              </w:numPr>
              <w:jc w:val="both"/>
              <w:rPr>
                <w:i/>
              </w:rPr>
            </w:pPr>
            <w:r w:rsidRPr="0008104F">
              <w:rPr>
                <w:i/>
              </w:rPr>
              <w:t>Manque de piscine</w:t>
            </w:r>
            <w:r>
              <w:rPr>
                <w:i/>
              </w:rPr>
              <w:t>,</w:t>
            </w:r>
            <w:r w:rsidRPr="0008104F">
              <w:rPr>
                <w:i/>
              </w:rPr>
              <w:t xml:space="preserve"> de terrain</w:t>
            </w:r>
            <w:r>
              <w:rPr>
                <w:i/>
              </w:rPr>
              <w:t>s</w:t>
            </w:r>
            <w:r w:rsidRPr="0008104F">
              <w:rPr>
                <w:i/>
              </w:rPr>
              <w:t xml:space="preserve"> de sport, de salle</w:t>
            </w:r>
            <w:r>
              <w:rPr>
                <w:i/>
              </w:rPr>
              <w:t>s</w:t>
            </w:r>
            <w:r w:rsidRPr="0008104F">
              <w:rPr>
                <w:i/>
              </w:rPr>
              <w:t xml:space="preserve"> de sport</w:t>
            </w:r>
          </w:p>
          <w:p w:rsidR="000E1F3B" w:rsidRDefault="000E1F3B" w:rsidP="008F0E03">
            <w:pPr>
              <w:pStyle w:val="Paragraphedeliste"/>
              <w:numPr>
                <w:ilvl w:val="1"/>
                <w:numId w:val="63"/>
              </w:numPr>
              <w:jc w:val="both"/>
            </w:pPr>
            <w:r>
              <w:t>Activités commerciales</w:t>
            </w:r>
          </w:p>
          <w:p w:rsidR="000E1F3B" w:rsidRPr="0008104F" w:rsidRDefault="000E1F3B" w:rsidP="008F0E03">
            <w:pPr>
              <w:pStyle w:val="Paragraphedeliste"/>
              <w:numPr>
                <w:ilvl w:val="2"/>
                <w:numId w:val="63"/>
              </w:numPr>
              <w:jc w:val="both"/>
              <w:rPr>
                <w:i/>
              </w:rPr>
            </w:pPr>
            <w:r w:rsidRPr="0008104F">
              <w:rPr>
                <w:i/>
              </w:rPr>
              <w:t>Pas assez de diversité dans l’offre commerciale</w:t>
            </w:r>
          </w:p>
          <w:p w:rsidR="000E1F3B" w:rsidRPr="0008104F" w:rsidRDefault="000E1F3B" w:rsidP="008F0E03">
            <w:pPr>
              <w:pStyle w:val="Paragraphedeliste"/>
              <w:numPr>
                <w:ilvl w:val="2"/>
                <w:numId w:val="63"/>
              </w:numPr>
              <w:jc w:val="both"/>
              <w:rPr>
                <w:i/>
              </w:rPr>
            </w:pPr>
            <w:r w:rsidRPr="0008104F">
              <w:rPr>
                <w:i/>
              </w:rPr>
              <w:t>Manque de commerc</w:t>
            </w:r>
            <w:r>
              <w:rPr>
                <w:i/>
              </w:rPr>
              <w:t>es</w:t>
            </w:r>
            <w:r w:rsidRPr="0008104F">
              <w:rPr>
                <w:i/>
              </w:rPr>
              <w:t xml:space="preserve"> de proximité </w:t>
            </w:r>
          </w:p>
          <w:p w:rsidR="000E1F3B" w:rsidRPr="0008104F" w:rsidRDefault="000E1F3B" w:rsidP="008F0E03">
            <w:pPr>
              <w:pStyle w:val="Paragraphedeliste"/>
              <w:numPr>
                <w:ilvl w:val="2"/>
                <w:numId w:val="63"/>
              </w:numPr>
              <w:jc w:val="both"/>
              <w:rPr>
                <w:i/>
              </w:rPr>
            </w:pPr>
            <w:r w:rsidRPr="0008104F">
              <w:rPr>
                <w:i/>
              </w:rPr>
              <w:t>Pas assez de contacts personnalisés basé</w:t>
            </w:r>
            <w:r>
              <w:rPr>
                <w:i/>
              </w:rPr>
              <w:t>s</w:t>
            </w:r>
            <w:r w:rsidRPr="0008104F">
              <w:rPr>
                <w:i/>
              </w:rPr>
              <w:t xml:space="preserve"> sur la confiance</w:t>
            </w:r>
          </w:p>
          <w:p w:rsidR="000E1F3B" w:rsidRPr="0008104F" w:rsidRDefault="000E1F3B" w:rsidP="008F0E03">
            <w:pPr>
              <w:pStyle w:val="Paragraphedeliste"/>
              <w:numPr>
                <w:ilvl w:val="2"/>
                <w:numId w:val="63"/>
              </w:numPr>
              <w:jc w:val="both"/>
              <w:rPr>
                <w:i/>
              </w:rPr>
            </w:pPr>
            <w:r w:rsidRPr="0008104F">
              <w:rPr>
                <w:i/>
              </w:rPr>
              <w:t>Commerc</w:t>
            </w:r>
            <w:r>
              <w:rPr>
                <w:i/>
              </w:rPr>
              <w:t>es</w:t>
            </w:r>
            <w:r w:rsidRPr="0008104F">
              <w:rPr>
                <w:i/>
              </w:rPr>
              <w:t xml:space="preserve"> mis à mal par le parking payant</w:t>
            </w:r>
          </w:p>
          <w:p w:rsidR="000E1F3B" w:rsidRPr="0008104F" w:rsidRDefault="000E1F3B" w:rsidP="008F0E03">
            <w:pPr>
              <w:pStyle w:val="Paragraphedeliste"/>
              <w:numPr>
                <w:ilvl w:val="2"/>
                <w:numId w:val="63"/>
              </w:numPr>
              <w:jc w:val="both"/>
              <w:rPr>
                <w:i/>
              </w:rPr>
            </w:pPr>
            <w:r w:rsidRPr="0008104F">
              <w:rPr>
                <w:i/>
              </w:rPr>
              <w:t>Marchand</w:t>
            </w:r>
            <w:r>
              <w:rPr>
                <w:i/>
              </w:rPr>
              <w:t>s</w:t>
            </w:r>
            <w:r w:rsidRPr="0008104F">
              <w:rPr>
                <w:i/>
              </w:rPr>
              <w:t xml:space="preserve"> de sommeil</w:t>
            </w:r>
          </w:p>
          <w:p w:rsidR="000E1F3B" w:rsidRPr="00495B3F" w:rsidRDefault="000E1F3B" w:rsidP="00495B3F">
            <w:pPr>
              <w:pStyle w:val="Paragraphedeliste"/>
              <w:numPr>
                <w:ilvl w:val="2"/>
                <w:numId w:val="63"/>
              </w:numPr>
              <w:jc w:val="both"/>
              <w:rPr>
                <w:i/>
              </w:rPr>
            </w:pPr>
            <w:r w:rsidRPr="0008104F">
              <w:rPr>
                <w:i/>
              </w:rPr>
              <w:t xml:space="preserve">Conditions de travail </w:t>
            </w:r>
          </w:p>
          <w:p w:rsidR="000E1F3B" w:rsidRDefault="000E1F3B" w:rsidP="008F0E03">
            <w:pPr>
              <w:pStyle w:val="Paragraphedeliste"/>
              <w:numPr>
                <w:ilvl w:val="1"/>
                <w:numId w:val="63"/>
              </w:numPr>
              <w:jc w:val="both"/>
            </w:pPr>
            <w:r>
              <w:t>Entretien de l’espace public</w:t>
            </w:r>
          </w:p>
          <w:p w:rsidR="000E1F3B" w:rsidRDefault="000E1F3B" w:rsidP="008F0E03">
            <w:pPr>
              <w:pStyle w:val="Paragraphedeliste"/>
              <w:numPr>
                <w:ilvl w:val="2"/>
                <w:numId w:val="63"/>
              </w:numPr>
              <w:jc w:val="both"/>
              <w:rPr>
                <w:i/>
              </w:rPr>
            </w:pPr>
            <w:r w:rsidRPr="0008104F">
              <w:rPr>
                <w:i/>
              </w:rPr>
              <w:t>Travaux commencés et pas terminés</w:t>
            </w:r>
          </w:p>
          <w:p w:rsidR="000E1F3B" w:rsidRDefault="000E1F3B" w:rsidP="008F0E03">
            <w:pPr>
              <w:pStyle w:val="Paragraphedeliste"/>
              <w:numPr>
                <w:ilvl w:val="2"/>
                <w:numId w:val="63"/>
              </w:numPr>
              <w:jc w:val="both"/>
              <w:rPr>
                <w:i/>
              </w:rPr>
            </w:pPr>
            <w:r>
              <w:rPr>
                <w:i/>
              </w:rPr>
              <w:t>Manque d’entretien</w:t>
            </w:r>
            <w:r w:rsidRPr="0008104F">
              <w:rPr>
                <w:i/>
              </w:rPr>
              <w:t xml:space="preserve">  des route</w:t>
            </w:r>
            <w:r>
              <w:rPr>
                <w:i/>
              </w:rPr>
              <w:t>s</w:t>
            </w:r>
          </w:p>
          <w:p w:rsidR="000E1F3B" w:rsidRPr="00021002" w:rsidRDefault="000E1F3B" w:rsidP="008F0E03">
            <w:pPr>
              <w:pStyle w:val="Paragraphedeliste"/>
              <w:numPr>
                <w:ilvl w:val="2"/>
                <w:numId w:val="63"/>
              </w:numPr>
              <w:jc w:val="both"/>
              <w:rPr>
                <w:i/>
              </w:rPr>
            </w:pPr>
            <w:r>
              <w:rPr>
                <w:i/>
              </w:rPr>
              <w:t>Déneigement : manque de coordination entre certaines communes</w:t>
            </w:r>
          </w:p>
          <w:p w:rsidR="000E1F3B" w:rsidRDefault="000E1F3B" w:rsidP="008F0E03">
            <w:pPr>
              <w:pStyle w:val="Paragraphedeliste"/>
              <w:numPr>
                <w:ilvl w:val="1"/>
                <w:numId w:val="63"/>
              </w:numPr>
              <w:jc w:val="both"/>
            </w:pPr>
            <w:r>
              <w:t>Mobilité</w:t>
            </w:r>
          </w:p>
          <w:p w:rsidR="000E1F3B" w:rsidRPr="0008104F" w:rsidRDefault="000E1F3B" w:rsidP="008F0E03">
            <w:pPr>
              <w:pStyle w:val="Paragraphedeliste"/>
              <w:numPr>
                <w:ilvl w:val="2"/>
                <w:numId w:val="63"/>
              </w:numPr>
              <w:jc w:val="both"/>
              <w:rPr>
                <w:i/>
              </w:rPr>
            </w:pPr>
            <w:r w:rsidRPr="0008104F">
              <w:rPr>
                <w:i/>
              </w:rPr>
              <w:t>Trop de voitures (se garent sur le trottoir)</w:t>
            </w:r>
          </w:p>
          <w:p w:rsidR="000E1F3B" w:rsidRPr="0008104F" w:rsidRDefault="000E1F3B" w:rsidP="008F0E03">
            <w:pPr>
              <w:pStyle w:val="Paragraphedeliste"/>
              <w:numPr>
                <w:ilvl w:val="2"/>
                <w:numId w:val="63"/>
              </w:numPr>
              <w:jc w:val="both"/>
              <w:rPr>
                <w:i/>
              </w:rPr>
            </w:pPr>
            <w:r w:rsidRPr="0008104F">
              <w:rPr>
                <w:i/>
              </w:rPr>
              <w:t>Pas assez de pistes cyclables</w:t>
            </w:r>
          </w:p>
          <w:p w:rsidR="000E1F3B" w:rsidRPr="00021002" w:rsidRDefault="000E1F3B" w:rsidP="008F0E03">
            <w:pPr>
              <w:pStyle w:val="Paragraphedeliste"/>
              <w:numPr>
                <w:ilvl w:val="2"/>
                <w:numId w:val="63"/>
              </w:numPr>
              <w:jc w:val="both"/>
            </w:pPr>
            <w:r>
              <w:t xml:space="preserve">Désir de </w:t>
            </w:r>
            <w:r w:rsidRPr="0008104F">
              <w:rPr>
                <w:i/>
              </w:rPr>
              <w:t>plus de piétonnier</w:t>
            </w:r>
            <w:r>
              <w:rPr>
                <w:i/>
              </w:rPr>
              <w:t>s</w:t>
            </w:r>
          </w:p>
          <w:p w:rsidR="000E1F3B" w:rsidRDefault="000E1F3B" w:rsidP="000E1F3B">
            <w:pPr>
              <w:pStyle w:val="Paragraphedeliste"/>
              <w:ind w:left="1440"/>
              <w:jc w:val="both"/>
            </w:pPr>
          </w:p>
          <w:p w:rsidR="000E1F3B" w:rsidRDefault="000E1F3B" w:rsidP="008F0E03">
            <w:pPr>
              <w:pStyle w:val="Paragraphedeliste"/>
              <w:numPr>
                <w:ilvl w:val="1"/>
                <w:numId w:val="63"/>
              </w:numPr>
              <w:jc w:val="both"/>
            </w:pPr>
            <w:r>
              <w:lastRenderedPageBreak/>
              <w:t>Sécurité routière</w:t>
            </w:r>
          </w:p>
          <w:p w:rsidR="000E1F3B" w:rsidRDefault="000E1F3B" w:rsidP="008F0E03">
            <w:pPr>
              <w:pStyle w:val="Paragraphedeliste"/>
              <w:numPr>
                <w:ilvl w:val="2"/>
                <w:numId w:val="63"/>
              </w:numPr>
              <w:jc w:val="both"/>
            </w:pPr>
            <w:r w:rsidRPr="00BB65B0">
              <w:rPr>
                <w:i/>
              </w:rPr>
              <w:t>Incivilités des conducteurs</w:t>
            </w:r>
            <w:r>
              <w:rPr>
                <w:i/>
              </w:rPr>
              <w:t xml:space="preserve"> (alcool au volant) </w:t>
            </w:r>
          </w:p>
        </w:tc>
        <w:tc>
          <w:tcPr>
            <w:tcW w:w="3543" w:type="dxa"/>
          </w:tcPr>
          <w:p w:rsidR="000E1F3B" w:rsidRDefault="000E1F3B" w:rsidP="000E1F3B">
            <w:pPr>
              <w:jc w:val="center"/>
              <w:rPr>
                <w:b/>
              </w:rPr>
            </w:pPr>
          </w:p>
          <w:p w:rsidR="000E1F3B" w:rsidRDefault="000E1F3B" w:rsidP="000E1F3B">
            <w:pPr>
              <w:jc w:val="center"/>
              <w:rPr>
                <w:b/>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r>
              <w:rPr>
                <w:b/>
                <w:sz w:val="28"/>
                <w:szCs w:val="28"/>
              </w:rPr>
              <w:t>CONFIGURATION DE</w:t>
            </w:r>
          </w:p>
          <w:p w:rsidR="000E1F3B" w:rsidRPr="00EB6CEB" w:rsidRDefault="000E1F3B" w:rsidP="000E1F3B">
            <w:pPr>
              <w:jc w:val="center"/>
              <w:rPr>
                <w:b/>
                <w:sz w:val="28"/>
                <w:szCs w:val="28"/>
              </w:rPr>
            </w:pPr>
            <w:r>
              <w:rPr>
                <w:b/>
                <w:sz w:val="28"/>
                <w:szCs w:val="28"/>
              </w:rPr>
              <w:t>L’ESPACE PUBLIC</w:t>
            </w:r>
          </w:p>
        </w:tc>
      </w:tr>
      <w:tr w:rsidR="000E1F3B" w:rsidTr="000E1F3B">
        <w:trPr>
          <w:trHeight w:val="276"/>
        </w:trPr>
        <w:tc>
          <w:tcPr>
            <w:tcW w:w="9606" w:type="dxa"/>
          </w:tcPr>
          <w:p w:rsidR="000E1F3B" w:rsidRDefault="000E1F3B" w:rsidP="000E1F3B">
            <w:pPr>
              <w:pStyle w:val="Paragraphedeliste"/>
              <w:jc w:val="both"/>
            </w:pPr>
          </w:p>
          <w:p w:rsidR="000E1F3B" w:rsidRDefault="000E1F3B" w:rsidP="008F0E03">
            <w:pPr>
              <w:pStyle w:val="Paragraphedeliste"/>
              <w:numPr>
                <w:ilvl w:val="0"/>
                <w:numId w:val="60"/>
              </w:numPr>
              <w:jc w:val="both"/>
            </w:pPr>
            <w:r>
              <w:t>Déficit de la solidarité mécanique</w:t>
            </w:r>
          </w:p>
          <w:p w:rsidR="000E1F3B" w:rsidRDefault="000E1F3B" w:rsidP="008F0E03">
            <w:pPr>
              <w:pStyle w:val="Paragraphedeliste"/>
              <w:numPr>
                <w:ilvl w:val="1"/>
                <w:numId w:val="60"/>
              </w:numPr>
              <w:jc w:val="both"/>
            </w:pPr>
            <w:r>
              <w:t>Relations interpersonnelles </w:t>
            </w:r>
          </w:p>
          <w:p w:rsidR="000E1F3B" w:rsidRPr="00097D7F" w:rsidRDefault="000E1F3B" w:rsidP="008F0E03">
            <w:pPr>
              <w:pStyle w:val="Paragraphedeliste"/>
              <w:numPr>
                <w:ilvl w:val="2"/>
                <w:numId w:val="60"/>
              </w:numPr>
              <w:jc w:val="both"/>
              <w:rPr>
                <w:i/>
              </w:rPr>
            </w:pPr>
            <w:r w:rsidRPr="00097D7F">
              <w:rPr>
                <w:i/>
              </w:rPr>
              <w:t>Pas assez de dialogue entre voisins</w:t>
            </w:r>
          </w:p>
          <w:p w:rsidR="000E1F3B" w:rsidRDefault="000E1F3B" w:rsidP="008F0E03">
            <w:pPr>
              <w:pStyle w:val="Paragraphedeliste"/>
              <w:numPr>
                <w:ilvl w:val="2"/>
                <w:numId w:val="60"/>
              </w:numPr>
              <w:jc w:val="both"/>
              <w:rPr>
                <w:i/>
              </w:rPr>
            </w:pPr>
            <w:r w:rsidRPr="00097D7F">
              <w:rPr>
                <w:i/>
              </w:rPr>
              <w:t>Pas assez de rencontre</w:t>
            </w:r>
            <w:r>
              <w:rPr>
                <w:i/>
              </w:rPr>
              <w:t>s</w:t>
            </w:r>
          </w:p>
          <w:p w:rsidR="000E1F3B" w:rsidRPr="00097D7F" w:rsidRDefault="000E1F3B" w:rsidP="008F0E03">
            <w:pPr>
              <w:pStyle w:val="Paragraphedeliste"/>
              <w:numPr>
                <w:ilvl w:val="2"/>
                <w:numId w:val="60"/>
              </w:numPr>
              <w:jc w:val="both"/>
              <w:rPr>
                <w:i/>
              </w:rPr>
            </w:pPr>
            <w:r>
              <w:rPr>
                <w:i/>
              </w:rPr>
              <w:t>Manque de considération, de respect</w:t>
            </w:r>
          </w:p>
          <w:p w:rsidR="000E1F3B" w:rsidRPr="00097D7F" w:rsidRDefault="000E1F3B" w:rsidP="008F0E03">
            <w:pPr>
              <w:pStyle w:val="Paragraphedeliste"/>
              <w:numPr>
                <w:ilvl w:val="2"/>
                <w:numId w:val="60"/>
              </w:numPr>
              <w:jc w:val="both"/>
              <w:rPr>
                <w:i/>
              </w:rPr>
            </w:pPr>
            <w:r w:rsidRPr="00097D7F">
              <w:rPr>
                <w:i/>
              </w:rPr>
              <w:t>Repli sur soi</w:t>
            </w:r>
          </w:p>
          <w:p w:rsidR="000E1F3B" w:rsidRPr="00097D7F" w:rsidRDefault="000E1F3B" w:rsidP="008F0E03">
            <w:pPr>
              <w:pStyle w:val="Paragraphedeliste"/>
              <w:numPr>
                <w:ilvl w:val="2"/>
                <w:numId w:val="60"/>
              </w:numPr>
              <w:jc w:val="both"/>
              <w:rPr>
                <w:i/>
              </w:rPr>
            </w:pPr>
            <w:r w:rsidRPr="00097D7F">
              <w:rPr>
                <w:i/>
              </w:rPr>
              <w:t xml:space="preserve">Individualisme </w:t>
            </w:r>
          </w:p>
          <w:p w:rsidR="000E1F3B" w:rsidRPr="00097D7F" w:rsidRDefault="000E1F3B" w:rsidP="008F0E03">
            <w:pPr>
              <w:pStyle w:val="Paragraphedeliste"/>
              <w:numPr>
                <w:ilvl w:val="2"/>
                <w:numId w:val="60"/>
              </w:numPr>
              <w:jc w:val="both"/>
              <w:rPr>
                <w:i/>
              </w:rPr>
            </w:pPr>
            <w:r w:rsidRPr="00097D7F">
              <w:rPr>
                <w:i/>
              </w:rPr>
              <w:t>Sentiment de solitude</w:t>
            </w:r>
          </w:p>
          <w:p w:rsidR="000E1F3B" w:rsidRPr="00097D7F" w:rsidRDefault="000E1F3B" w:rsidP="008F0E03">
            <w:pPr>
              <w:pStyle w:val="Paragraphedeliste"/>
              <w:numPr>
                <w:ilvl w:val="2"/>
                <w:numId w:val="60"/>
              </w:numPr>
              <w:jc w:val="both"/>
              <w:rPr>
                <w:i/>
              </w:rPr>
            </w:pPr>
            <w:r w:rsidRPr="00097D7F">
              <w:rPr>
                <w:i/>
              </w:rPr>
              <w:t xml:space="preserve">Personnes âgées isolées </w:t>
            </w:r>
          </w:p>
          <w:p w:rsidR="000E1F3B" w:rsidRDefault="000E1F3B" w:rsidP="008F0E03">
            <w:pPr>
              <w:pStyle w:val="Paragraphedeliste"/>
              <w:numPr>
                <w:ilvl w:val="1"/>
                <w:numId w:val="60"/>
              </w:numPr>
              <w:jc w:val="both"/>
            </w:pPr>
            <w:r>
              <w:t>Entraide entre voisins</w:t>
            </w:r>
          </w:p>
          <w:p w:rsidR="000E1F3B" w:rsidRPr="00097D7F" w:rsidRDefault="000E1F3B" w:rsidP="008F0E03">
            <w:pPr>
              <w:pStyle w:val="Paragraphedeliste"/>
              <w:numPr>
                <w:ilvl w:val="2"/>
                <w:numId w:val="60"/>
              </w:numPr>
              <w:jc w:val="both"/>
              <w:rPr>
                <w:i/>
              </w:rPr>
            </w:pPr>
            <w:r w:rsidRPr="00097D7F">
              <w:rPr>
                <w:i/>
              </w:rPr>
              <w:t>Manque d’entraide entre voisins</w:t>
            </w:r>
          </w:p>
          <w:p w:rsidR="000E1F3B" w:rsidRPr="00097D7F" w:rsidRDefault="000E1F3B" w:rsidP="008F0E03">
            <w:pPr>
              <w:pStyle w:val="Paragraphedeliste"/>
              <w:numPr>
                <w:ilvl w:val="2"/>
                <w:numId w:val="60"/>
              </w:numPr>
              <w:jc w:val="both"/>
              <w:rPr>
                <w:i/>
              </w:rPr>
            </w:pPr>
            <w:r w:rsidRPr="00097D7F">
              <w:rPr>
                <w:i/>
              </w:rPr>
              <w:t>Indifférence à l’autre, à la misère, à la pauvreté</w:t>
            </w:r>
          </w:p>
          <w:p w:rsidR="000E1F3B" w:rsidRDefault="000E1F3B" w:rsidP="008F0E03">
            <w:pPr>
              <w:pStyle w:val="Paragraphedeliste"/>
              <w:numPr>
                <w:ilvl w:val="2"/>
                <w:numId w:val="60"/>
              </w:numPr>
              <w:jc w:val="both"/>
              <w:rPr>
                <w:i/>
              </w:rPr>
            </w:pPr>
            <w:r w:rsidRPr="00097D7F">
              <w:rPr>
                <w:i/>
              </w:rPr>
              <w:t xml:space="preserve">L’homme moderne est égocentrique </w:t>
            </w:r>
          </w:p>
          <w:p w:rsidR="000E1F3B" w:rsidRPr="00597DD2" w:rsidRDefault="000E1F3B" w:rsidP="008F0E03">
            <w:pPr>
              <w:pStyle w:val="Paragraphedeliste"/>
              <w:numPr>
                <w:ilvl w:val="2"/>
                <w:numId w:val="60"/>
              </w:numPr>
              <w:jc w:val="both"/>
              <w:rPr>
                <w:i/>
              </w:rPr>
            </w:pPr>
            <w:r>
              <w:rPr>
                <w:i/>
              </w:rPr>
              <w:t>Aujourd’hui, c’est chacun pour soi</w:t>
            </w:r>
          </w:p>
          <w:p w:rsidR="000E1F3B" w:rsidRPr="00617316" w:rsidRDefault="000E1F3B" w:rsidP="008F0E03">
            <w:pPr>
              <w:pStyle w:val="Paragraphedeliste"/>
              <w:numPr>
                <w:ilvl w:val="2"/>
                <w:numId w:val="60"/>
              </w:numPr>
              <w:jc w:val="both"/>
              <w:rPr>
                <w:i/>
              </w:rPr>
            </w:pPr>
            <w:r w:rsidRPr="00617316">
              <w:rPr>
                <w:i/>
              </w:rPr>
              <w:t>Compétition pour être le meilleur</w:t>
            </w:r>
          </w:p>
          <w:p w:rsidR="000E1F3B" w:rsidRPr="00597DD2" w:rsidRDefault="000E1F3B" w:rsidP="000E1F3B">
            <w:pPr>
              <w:jc w:val="both"/>
              <w:rPr>
                <w:i/>
              </w:rPr>
            </w:pPr>
          </w:p>
          <w:p w:rsidR="000E1F3B" w:rsidRDefault="000E1F3B" w:rsidP="008F0E03">
            <w:pPr>
              <w:pStyle w:val="Paragraphedeliste"/>
              <w:numPr>
                <w:ilvl w:val="1"/>
                <w:numId w:val="60"/>
              </w:numPr>
              <w:jc w:val="both"/>
            </w:pPr>
            <w:r>
              <w:t xml:space="preserve">Mixité culturelle </w:t>
            </w:r>
          </w:p>
          <w:p w:rsidR="000E1F3B" w:rsidRPr="0029473D" w:rsidRDefault="000E1F3B" w:rsidP="008F0E03">
            <w:pPr>
              <w:pStyle w:val="Paragraphedeliste"/>
              <w:numPr>
                <w:ilvl w:val="2"/>
                <w:numId w:val="60"/>
              </w:numPr>
              <w:jc w:val="both"/>
              <w:rPr>
                <w:i/>
              </w:rPr>
            </w:pPr>
            <w:r w:rsidRPr="0029473D">
              <w:rPr>
                <w:i/>
              </w:rPr>
              <w:t xml:space="preserve">Peur de se mélanger, de se rapprocher </w:t>
            </w:r>
          </w:p>
          <w:p w:rsidR="000E1F3B" w:rsidRDefault="000E1F3B" w:rsidP="008F0E03">
            <w:pPr>
              <w:pStyle w:val="Paragraphedeliste"/>
              <w:numPr>
                <w:ilvl w:val="3"/>
                <w:numId w:val="60"/>
              </w:numPr>
              <w:jc w:val="both"/>
              <w:rPr>
                <w:i/>
              </w:rPr>
            </w:pPr>
            <w:r>
              <w:rPr>
                <w:i/>
              </w:rPr>
              <w:t>d</w:t>
            </w:r>
            <w:r w:rsidRPr="008A4420">
              <w:rPr>
                <w:i/>
              </w:rPr>
              <w:t>ifférence culturelle pose problème car il est difficile de rentrer dans la culture de l’autre, pas les mêmes valeurs, on ne se reconnait pas dans la culture de l’autre</w:t>
            </w:r>
            <w:r>
              <w:rPr>
                <w:i/>
              </w:rPr>
              <w:t xml:space="preserve">. </w:t>
            </w:r>
          </w:p>
          <w:p w:rsidR="000E1F3B" w:rsidRPr="008A4420" w:rsidRDefault="000E1F3B" w:rsidP="008F0E03">
            <w:pPr>
              <w:pStyle w:val="Paragraphedeliste"/>
              <w:numPr>
                <w:ilvl w:val="3"/>
                <w:numId w:val="60"/>
              </w:numPr>
              <w:jc w:val="both"/>
              <w:rPr>
                <w:i/>
              </w:rPr>
            </w:pPr>
            <w:r>
              <w:t xml:space="preserve">Sentiment d’être </w:t>
            </w:r>
            <w:r>
              <w:rPr>
                <w:i/>
              </w:rPr>
              <w:t>envahis par les étrangers (il y en a de trop, on se sent envahis)</w:t>
            </w:r>
          </w:p>
          <w:p w:rsidR="000E1F3B" w:rsidRPr="00097D7F" w:rsidRDefault="000E1F3B" w:rsidP="008F0E03">
            <w:pPr>
              <w:pStyle w:val="Paragraphedeliste"/>
              <w:numPr>
                <w:ilvl w:val="2"/>
                <w:numId w:val="60"/>
              </w:numPr>
              <w:jc w:val="both"/>
              <w:rPr>
                <w:i/>
              </w:rPr>
            </w:pPr>
            <w:r w:rsidRPr="00097D7F">
              <w:t xml:space="preserve">Sentiment </w:t>
            </w:r>
            <w:r w:rsidRPr="00097D7F">
              <w:rPr>
                <w:i/>
              </w:rPr>
              <w:t>de rejet de part et d’autre</w:t>
            </w:r>
          </w:p>
          <w:p w:rsidR="000E1F3B" w:rsidRDefault="000E1F3B" w:rsidP="008F0E03">
            <w:pPr>
              <w:pStyle w:val="Paragraphedeliste"/>
              <w:numPr>
                <w:ilvl w:val="2"/>
                <w:numId w:val="60"/>
              </w:numPr>
              <w:jc w:val="both"/>
              <w:rPr>
                <w:i/>
              </w:rPr>
            </w:pPr>
            <w:r w:rsidRPr="00097D7F">
              <w:rPr>
                <w:i/>
              </w:rPr>
              <w:t>Repli identitaire toutes cultures confondues</w:t>
            </w:r>
          </w:p>
          <w:p w:rsidR="000E1F3B" w:rsidRDefault="000E1F3B" w:rsidP="008F0E03">
            <w:pPr>
              <w:pStyle w:val="Paragraphedeliste"/>
              <w:numPr>
                <w:ilvl w:val="2"/>
                <w:numId w:val="60"/>
              </w:numPr>
              <w:jc w:val="both"/>
              <w:rPr>
                <w:i/>
              </w:rPr>
            </w:pPr>
            <w:r>
              <w:rPr>
                <w:i/>
              </w:rPr>
              <w:t>Barrière de la langue</w:t>
            </w:r>
          </w:p>
          <w:p w:rsidR="000E1F3B" w:rsidRDefault="000E1F3B" w:rsidP="008F0E03">
            <w:pPr>
              <w:pStyle w:val="Paragraphedeliste"/>
              <w:numPr>
                <w:ilvl w:val="2"/>
                <w:numId w:val="60"/>
              </w:numPr>
              <w:jc w:val="both"/>
              <w:rPr>
                <w:i/>
              </w:rPr>
            </w:pPr>
            <w:r>
              <w:rPr>
                <w:i/>
              </w:rPr>
              <w:t>Désintérêt de l’autre</w:t>
            </w:r>
          </w:p>
          <w:p w:rsidR="000E1F3B" w:rsidRPr="00505E2F" w:rsidRDefault="000E1F3B" w:rsidP="008F0E03">
            <w:pPr>
              <w:pStyle w:val="Paragraphedeliste"/>
              <w:numPr>
                <w:ilvl w:val="2"/>
                <w:numId w:val="60"/>
              </w:numPr>
              <w:jc w:val="both"/>
            </w:pPr>
            <w:r>
              <w:rPr>
                <w:i/>
              </w:rPr>
              <w:t>Amalgames terroristes – musulmans</w:t>
            </w:r>
          </w:p>
          <w:p w:rsidR="000E1F3B" w:rsidRPr="001F0B98" w:rsidRDefault="000E1F3B" w:rsidP="008F0E03">
            <w:pPr>
              <w:pStyle w:val="Paragraphedeliste"/>
              <w:numPr>
                <w:ilvl w:val="2"/>
                <w:numId w:val="60"/>
              </w:numPr>
              <w:jc w:val="both"/>
            </w:pPr>
            <w:r>
              <w:rPr>
                <w:i/>
              </w:rPr>
              <w:t>Lieux qui ne représentent qu’une seule culture pose problème</w:t>
            </w:r>
          </w:p>
          <w:p w:rsidR="000E1F3B" w:rsidRPr="00286F8C" w:rsidRDefault="000E1F3B" w:rsidP="008F0E03">
            <w:pPr>
              <w:pStyle w:val="Paragraphedeliste"/>
              <w:numPr>
                <w:ilvl w:val="2"/>
                <w:numId w:val="60"/>
              </w:numPr>
              <w:jc w:val="both"/>
            </w:pPr>
            <w:r w:rsidRPr="001F0B98">
              <w:rPr>
                <w:i/>
              </w:rPr>
              <w:t>Mosqué</w:t>
            </w:r>
            <w:r>
              <w:rPr>
                <w:i/>
              </w:rPr>
              <w:t>es</w:t>
            </w:r>
            <w:r w:rsidRPr="001F0B98">
              <w:rPr>
                <w:i/>
              </w:rPr>
              <w:t xml:space="preserve"> pas ouverte</w:t>
            </w:r>
            <w:r>
              <w:rPr>
                <w:i/>
              </w:rPr>
              <w:t>s</w:t>
            </w:r>
            <w:r w:rsidRPr="001F0B98">
              <w:rPr>
                <w:i/>
              </w:rPr>
              <w:t xml:space="preserve"> sur l’extérieur</w:t>
            </w:r>
          </w:p>
          <w:p w:rsidR="000E1F3B" w:rsidRPr="000D50D1" w:rsidRDefault="000E1F3B" w:rsidP="000E1F3B">
            <w:pPr>
              <w:jc w:val="both"/>
            </w:pPr>
          </w:p>
          <w:p w:rsidR="000E1F3B" w:rsidRDefault="000E1F3B" w:rsidP="008F0E03">
            <w:pPr>
              <w:pStyle w:val="Paragraphedeliste"/>
              <w:numPr>
                <w:ilvl w:val="1"/>
                <w:numId w:val="60"/>
              </w:numPr>
              <w:jc w:val="both"/>
            </w:pPr>
            <w:r>
              <w:t>Mobilisation des citoyens au sein des quartiers</w:t>
            </w:r>
          </w:p>
          <w:p w:rsidR="000E1F3B" w:rsidRPr="00B13C65" w:rsidRDefault="000E1F3B" w:rsidP="008F0E03">
            <w:pPr>
              <w:pStyle w:val="Paragraphedeliste"/>
              <w:numPr>
                <w:ilvl w:val="2"/>
                <w:numId w:val="60"/>
              </w:numPr>
              <w:jc w:val="both"/>
              <w:rPr>
                <w:i/>
              </w:rPr>
            </w:pPr>
            <w:r w:rsidRPr="00B13C65">
              <w:rPr>
                <w:i/>
              </w:rPr>
              <w:t>Manque de mobilisation pour organiser des activités dans le quartier</w:t>
            </w:r>
          </w:p>
          <w:p w:rsidR="000E1F3B" w:rsidRDefault="000E1F3B" w:rsidP="008F0E03">
            <w:pPr>
              <w:pStyle w:val="Paragraphedeliste"/>
              <w:numPr>
                <w:ilvl w:val="2"/>
                <w:numId w:val="60"/>
              </w:numPr>
              <w:jc w:val="both"/>
              <w:rPr>
                <w:i/>
              </w:rPr>
            </w:pPr>
            <w:r w:rsidRPr="00B13C65">
              <w:rPr>
                <w:i/>
              </w:rPr>
              <w:t>Manque de réunion</w:t>
            </w:r>
            <w:r>
              <w:rPr>
                <w:i/>
              </w:rPr>
              <w:t>s</w:t>
            </w:r>
            <w:r w:rsidRPr="00B13C65">
              <w:rPr>
                <w:i/>
              </w:rPr>
              <w:t xml:space="preserve"> de quartier</w:t>
            </w:r>
          </w:p>
          <w:p w:rsidR="000E1F3B" w:rsidRDefault="000E1F3B" w:rsidP="008F0E03">
            <w:pPr>
              <w:pStyle w:val="Paragraphedeliste"/>
              <w:numPr>
                <w:ilvl w:val="2"/>
                <w:numId w:val="60"/>
              </w:numPr>
              <w:jc w:val="both"/>
              <w:rPr>
                <w:i/>
              </w:rPr>
            </w:pPr>
            <w:r w:rsidRPr="00B13C65">
              <w:t xml:space="preserve">Manque de projets communautaires </w:t>
            </w:r>
            <w:r>
              <w:rPr>
                <w:i/>
              </w:rPr>
              <w:t>(jardins communautaires, brocantes, évènements festifs dans le quartier, des projets qui rassemblent)</w:t>
            </w:r>
          </w:p>
          <w:p w:rsidR="000E1F3B" w:rsidRPr="00B13C65" w:rsidRDefault="000E1F3B" w:rsidP="008F0E03">
            <w:pPr>
              <w:pStyle w:val="Paragraphedeliste"/>
              <w:numPr>
                <w:ilvl w:val="2"/>
                <w:numId w:val="60"/>
              </w:numPr>
              <w:jc w:val="both"/>
              <w:rPr>
                <w:i/>
              </w:rPr>
            </w:pPr>
            <w:r>
              <w:t>Manque d’une conscience collective autour d’</w:t>
            </w:r>
            <w:r>
              <w:rPr>
                <w:i/>
              </w:rPr>
              <w:t>un objectif commun</w:t>
            </w:r>
          </w:p>
          <w:p w:rsidR="000E1F3B" w:rsidRPr="00097D7F" w:rsidRDefault="000E1F3B" w:rsidP="000E1F3B">
            <w:pPr>
              <w:pStyle w:val="Paragraphedeliste"/>
              <w:ind w:left="2160"/>
              <w:jc w:val="both"/>
            </w:pPr>
            <w:r>
              <w:rPr>
                <w:i/>
              </w:rPr>
              <w:t xml:space="preserve">  </w:t>
            </w:r>
          </w:p>
          <w:p w:rsidR="000E1F3B" w:rsidRDefault="000E1F3B" w:rsidP="008F0E03">
            <w:pPr>
              <w:pStyle w:val="Paragraphedeliste"/>
              <w:numPr>
                <w:ilvl w:val="1"/>
                <w:numId w:val="60"/>
              </w:numPr>
              <w:jc w:val="both"/>
            </w:pPr>
            <w:r>
              <w:t>Convivialité</w:t>
            </w:r>
          </w:p>
          <w:p w:rsidR="000E1F3B" w:rsidRPr="00597DD2" w:rsidRDefault="000E1F3B" w:rsidP="008F0E03">
            <w:pPr>
              <w:pStyle w:val="Paragraphedeliste"/>
              <w:numPr>
                <w:ilvl w:val="2"/>
                <w:numId w:val="60"/>
              </w:numPr>
              <w:jc w:val="both"/>
            </w:pPr>
            <w:r>
              <w:t>La rue n’est plus un endroit privilégié pour la convivialité (</w:t>
            </w:r>
            <w:r>
              <w:rPr>
                <w:i/>
              </w:rPr>
              <w:t>avant, on sortait les chaises et les tables pour</w:t>
            </w:r>
            <w:r>
              <w:t xml:space="preserve"> </w:t>
            </w:r>
            <w:r>
              <w:rPr>
                <w:i/>
              </w:rPr>
              <w:t>jouer aux cartes)</w:t>
            </w:r>
          </w:p>
          <w:p w:rsidR="000E1F3B" w:rsidRDefault="000E1F3B" w:rsidP="008F0E03">
            <w:pPr>
              <w:pStyle w:val="Paragraphedeliste"/>
              <w:numPr>
                <w:ilvl w:val="2"/>
                <w:numId w:val="60"/>
              </w:numPr>
              <w:jc w:val="both"/>
            </w:pPr>
            <w:r>
              <w:t>Manque d’espaces de rencontre pour organiser  la convivialité par les citoyens</w:t>
            </w:r>
          </w:p>
          <w:p w:rsidR="000E1F3B" w:rsidRPr="00597DD2" w:rsidRDefault="000E1F3B" w:rsidP="008F0E03">
            <w:pPr>
              <w:pStyle w:val="Paragraphedeliste"/>
              <w:numPr>
                <w:ilvl w:val="4"/>
                <w:numId w:val="60"/>
              </w:numPr>
              <w:jc w:val="both"/>
            </w:pPr>
            <w:r>
              <w:t xml:space="preserve">Le bistrot demeure l’endroit privilégié, mais tout le monde ne vas pas au bistrot </w:t>
            </w:r>
          </w:p>
        </w:tc>
        <w:tc>
          <w:tcPr>
            <w:tcW w:w="3543" w:type="dxa"/>
          </w:tcPr>
          <w:p w:rsidR="000E1F3B" w:rsidRDefault="000E1F3B" w:rsidP="000E1F3B">
            <w:pPr>
              <w:jc w:val="center"/>
              <w:rPr>
                <w:b/>
              </w:rPr>
            </w:pPr>
          </w:p>
          <w:p w:rsidR="000E1F3B" w:rsidRDefault="000E1F3B" w:rsidP="000E1F3B">
            <w:pPr>
              <w:jc w:val="center"/>
              <w:rPr>
                <w:b/>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r>
              <w:rPr>
                <w:b/>
                <w:sz w:val="28"/>
                <w:szCs w:val="28"/>
              </w:rPr>
              <w:t xml:space="preserve">VIE DE QUARTIER </w:t>
            </w: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Pr="00EB6CEB" w:rsidRDefault="000E1F3B" w:rsidP="000E1F3B">
            <w:pPr>
              <w:jc w:val="center"/>
              <w:rPr>
                <w:b/>
                <w:sz w:val="28"/>
                <w:szCs w:val="28"/>
              </w:rPr>
            </w:pPr>
            <w:r>
              <w:rPr>
                <w:b/>
                <w:sz w:val="28"/>
                <w:szCs w:val="28"/>
              </w:rPr>
              <w:t xml:space="preserve">VIE DE QUARTIER </w:t>
            </w:r>
          </w:p>
        </w:tc>
      </w:tr>
      <w:tr w:rsidR="000E1F3B" w:rsidTr="000E1F3B">
        <w:trPr>
          <w:trHeight w:val="276"/>
        </w:trPr>
        <w:tc>
          <w:tcPr>
            <w:tcW w:w="9606" w:type="dxa"/>
          </w:tcPr>
          <w:p w:rsidR="000E1F3B" w:rsidRDefault="000E1F3B" w:rsidP="000E1F3B">
            <w:pPr>
              <w:jc w:val="both"/>
            </w:pPr>
          </w:p>
          <w:p w:rsidR="000E1F3B" w:rsidRDefault="000E1F3B" w:rsidP="008F0E03">
            <w:pPr>
              <w:pStyle w:val="Paragraphedeliste"/>
              <w:numPr>
                <w:ilvl w:val="0"/>
                <w:numId w:val="61"/>
              </w:numPr>
              <w:jc w:val="both"/>
            </w:pPr>
            <w:r>
              <w:t>Déficit du rôle de la famille</w:t>
            </w:r>
          </w:p>
          <w:p w:rsidR="000E1F3B" w:rsidRDefault="000E1F3B" w:rsidP="008F0E03">
            <w:pPr>
              <w:pStyle w:val="Paragraphedeliste"/>
              <w:numPr>
                <w:ilvl w:val="1"/>
                <w:numId w:val="61"/>
              </w:numPr>
              <w:jc w:val="both"/>
            </w:pPr>
            <w:r>
              <w:t>Dissolution du lien familial (</w:t>
            </w:r>
            <w:r>
              <w:rPr>
                <w:i/>
              </w:rPr>
              <w:t>les liens familiaux se dénouent, conflit intergénérationnel, séparation, divorce)</w:t>
            </w:r>
          </w:p>
          <w:p w:rsidR="000E1F3B" w:rsidRPr="00286F8C" w:rsidRDefault="000E1F3B" w:rsidP="008F0E03">
            <w:pPr>
              <w:pStyle w:val="Paragraphedeliste"/>
              <w:numPr>
                <w:ilvl w:val="1"/>
                <w:numId w:val="61"/>
              </w:numPr>
              <w:jc w:val="both"/>
              <w:rPr>
                <w:i/>
              </w:rPr>
            </w:pPr>
            <w:r w:rsidRPr="00286F8C">
              <w:rPr>
                <w:i/>
              </w:rPr>
              <w:t>Parents démissionnaires</w:t>
            </w:r>
          </w:p>
          <w:p w:rsidR="000E1F3B" w:rsidRPr="00286F8C" w:rsidRDefault="000E1F3B" w:rsidP="008F0E03">
            <w:pPr>
              <w:pStyle w:val="Paragraphedeliste"/>
              <w:numPr>
                <w:ilvl w:val="1"/>
                <w:numId w:val="61"/>
              </w:numPr>
              <w:jc w:val="both"/>
              <w:rPr>
                <w:i/>
              </w:rPr>
            </w:pPr>
            <w:r w:rsidRPr="00286F8C">
              <w:rPr>
                <w:i/>
              </w:rPr>
              <w:t>Jeunes désœuvrés</w:t>
            </w:r>
          </w:p>
          <w:p w:rsidR="000E1F3B" w:rsidRPr="00286F8C" w:rsidRDefault="000E1F3B" w:rsidP="008F0E03">
            <w:pPr>
              <w:pStyle w:val="Paragraphedeliste"/>
              <w:numPr>
                <w:ilvl w:val="1"/>
                <w:numId w:val="61"/>
              </w:numPr>
              <w:jc w:val="both"/>
              <w:rPr>
                <w:i/>
              </w:rPr>
            </w:pPr>
            <w:r w:rsidRPr="00286F8C">
              <w:rPr>
                <w:i/>
              </w:rPr>
              <w:t>Manque  de dialogue intergénérationnel</w:t>
            </w:r>
          </w:p>
          <w:p w:rsidR="000E1F3B" w:rsidRPr="00286F8C" w:rsidRDefault="000E1F3B" w:rsidP="008F0E03">
            <w:pPr>
              <w:pStyle w:val="Paragraphedeliste"/>
              <w:numPr>
                <w:ilvl w:val="1"/>
                <w:numId w:val="61"/>
              </w:numPr>
              <w:jc w:val="both"/>
              <w:rPr>
                <w:i/>
              </w:rPr>
            </w:pPr>
            <w:r w:rsidRPr="00286F8C">
              <w:rPr>
                <w:i/>
              </w:rPr>
              <w:t xml:space="preserve">Isolement </w:t>
            </w:r>
          </w:p>
          <w:p w:rsidR="000E1F3B" w:rsidRDefault="000E1F3B" w:rsidP="000E1F3B">
            <w:pPr>
              <w:jc w:val="both"/>
            </w:pPr>
          </w:p>
        </w:tc>
        <w:tc>
          <w:tcPr>
            <w:tcW w:w="3543" w:type="dxa"/>
          </w:tcPr>
          <w:p w:rsidR="000E1F3B" w:rsidRDefault="000E1F3B" w:rsidP="000E1F3B">
            <w:pPr>
              <w:jc w:val="center"/>
              <w:rPr>
                <w:b/>
              </w:rPr>
            </w:pPr>
          </w:p>
          <w:p w:rsidR="000E1F3B" w:rsidRDefault="000E1F3B" w:rsidP="000E1F3B">
            <w:pPr>
              <w:jc w:val="center"/>
              <w:rPr>
                <w:b/>
              </w:rPr>
            </w:pPr>
          </w:p>
          <w:p w:rsidR="000E1F3B" w:rsidRDefault="000E1F3B" w:rsidP="000E1F3B">
            <w:pPr>
              <w:jc w:val="center"/>
              <w:rPr>
                <w:b/>
                <w:sz w:val="28"/>
                <w:szCs w:val="28"/>
              </w:rPr>
            </w:pPr>
          </w:p>
          <w:p w:rsidR="000E1F3B" w:rsidRPr="00EB6CEB" w:rsidRDefault="000E1F3B" w:rsidP="000E1F3B">
            <w:pPr>
              <w:jc w:val="center"/>
              <w:rPr>
                <w:b/>
                <w:sz w:val="28"/>
                <w:szCs w:val="28"/>
              </w:rPr>
            </w:pPr>
            <w:r>
              <w:rPr>
                <w:b/>
                <w:sz w:val="28"/>
                <w:szCs w:val="28"/>
              </w:rPr>
              <w:t>FAMILLE</w:t>
            </w:r>
          </w:p>
        </w:tc>
      </w:tr>
      <w:tr w:rsidR="000E1F3B" w:rsidTr="000E1F3B">
        <w:trPr>
          <w:trHeight w:val="1176"/>
        </w:trPr>
        <w:tc>
          <w:tcPr>
            <w:tcW w:w="9606" w:type="dxa"/>
          </w:tcPr>
          <w:p w:rsidR="000E1F3B" w:rsidRDefault="000E1F3B" w:rsidP="000E1F3B">
            <w:pPr>
              <w:pStyle w:val="Paragraphedeliste"/>
              <w:jc w:val="both"/>
            </w:pPr>
          </w:p>
          <w:p w:rsidR="000E1F3B" w:rsidRDefault="000E1F3B" w:rsidP="008F0E03">
            <w:pPr>
              <w:pStyle w:val="Paragraphedeliste"/>
              <w:numPr>
                <w:ilvl w:val="0"/>
                <w:numId w:val="65"/>
              </w:numPr>
              <w:jc w:val="both"/>
            </w:pPr>
            <w:r>
              <w:t>Déficit lié aux ressources financières</w:t>
            </w:r>
          </w:p>
          <w:p w:rsidR="000E1F3B" w:rsidRPr="00286F8C" w:rsidRDefault="000E1F3B" w:rsidP="008F0E03">
            <w:pPr>
              <w:pStyle w:val="Paragraphedeliste"/>
              <w:numPr>
                <w:ilvl w:val="0"/>
                <w:numId w:val="66"/>
              </w:numPr>
              <w:ind w:left="1440"/>
              <w:jc w:val="both"/>
              <w:rPr>
                <w:i/>
              </w:rPr>
            </w:pPr>
            <w:r w:rsidRPr="00286F8C">
              <w:rPr>
                <w:i/>
              </w:rPr>
              <w:t xml:space="preserve">Statuts précaires de certains emplois </w:t>
            </w:r>
          </w:p>
          <w:p w:rsidR="000E1F3B" w:rsidRPr="00286F8C" w:rsidRDefault="000E1F3B" w:rsidP="008F0E03">
            <w:pPr>
              <w:pStyle w:val="Paragraphedeliste"/>
              <w:numPr>
                <w:ilvl w:val="0"/>
                <w:numId w:val="66"/>
              </w:numPr>
              <w:ind w:left="1440"/>
              <w:jc w:val="both"/>
              <w:rPr>
                <w:i/>
              </w:rPr>
            </w:pPr>
            <w:r w:rsidRPr="00286F8C">
              <w:rPr>
                <w:i/>
              </w:rPr>
              <w:t>Manque de ressources financières pour l’accès</w:t>
            </w:r>
          </w:p>
          <w:p w:rsidR="000E1F3B" w:rsidRPr="00286F8C" w:rsidRDefault="000E1F3B" w:rsidP="008F0E03">
            <w:pPr>
              <w:pStyle w:val="Paragraphedeliste"/>
              <w:numPr>
                <w:ilvl w:val="1"/>
                <w:numId w:val="67"/>
              </w:numPr>
              <w:ind w:left="2160"/>
              <w:jc w:val="both"/>
              <w:rPr>
                <w:i/>
              </w:rPr>
            </w:pPr>
            <w:r w:rsidRPr="00286F8C">
              <w:rPr>
                <w:i/>
              </w:rPr>
              <w:t>aux activités culturelles et sportives</w:t>
            </w:r>
          </w:p>
          <w:p w:rsidR="000E1F3B" w:rsidRPr="006C68F7" w:rsidRDefault="000E1F3B" w:rsidP="008F0E03">
            <w:pPr>
              <w:pStyle w:val="Paragraphedeliste"/>
              <w:numPr>
                <w:ilvl w:val="1"/>
                <w:numId w:val="67"/>
              </w:numPr>
              <w:ind w:left="2160"/>
              <w:jc w:val="both"/>
              <w:rPr>
                <w:i/>
              </w:rPr>
            </w:pPr>
            <w:r w:rsidRPr="00286F8C">
              <w:rPr>
                <w:i/>
              </w:rPr>
              <w:t>à une alimentation saine (bio)</w:t>
            </w:r>
          </w:p>
          <w:p w:rsidR="000E1F3B" w:rsidRDefault="000E1F3B" w:rsidP="008F0E03">
            <w:pPr>
              <w:pStyle w:val="Paragraphedeliste"/>
              <w:numPr>
                <w:ilvl w:val="0"/>
                <w:numId w:val="68"/>
              </w:numPr>
              <w:ind w:left="1440"/>
              <w:jc w:val="both"/>
            </w:pPr>
            <w:r>
              <w:t xml:space="preserve">Sentiment que </w:t>
            </w:r>
            <w:r w:rsidRPr="0056282F">
              <w:rPr>
                <w:i/>
              </w:rPr>
              <w:t>l’écart entre riche</w:t>
            </w:r>
            <w:r>
              <w:rPr>
                <w:i/>
              </w:rPr>
              <w:t>s</w:t>
            </w:r>
            <w:r w:rsidRPr="0056282F">
              <w:rPr>
                <w:i/>
              </w:rPr>
              <w:t xml:space="preserve"> et</w:t>
            </w:r>
            <w:r>
              <w:t xml:space="preserve"> </w:t>
            </w:r>
            <w:r>
              <w:rPr>
                <w:i/>
              </w:rPr>
              <w:t>pauvres s’agrandit</w:t>
            </w:r>
          </w:p>
          <w:p w:rsidR="000E1F3B" w:rsidRDefault="000E1F3B" w:rsidP="008F0E03">
            <w:pPr>
              <w:pStyle w:val="Paragraphedeliste"/>
              <w:numPr>
                <w:ilvl w:val="0"/>
                <w:numId w:val="68"/>
              </w:numPr>
              <w:ind w:left="1440"/>
              <w:jc w:val="both"/>
            </w:pPr>
            <w:r>
              <w:t>Mendicité et sans-abrisme</w:t>
            </w:r>
          </w:p>
          <w:p w:rsidR="000E1F3B" w:rsidRPr="004778CF" w:rsidRDefault="000E1F3B" w:rsidP="008F0E03">
            <w:pPr>
              <w:pStyle w:val="Paragraphedeliste"/>
              <w:numPr>
                <w:ilvl w:val="1"/>
                <w:numId w:val="69"/>
              </w:numPr>
              <w:ind w:left="2160"/>
              <w:jc w:val="both"/>
            </w:pPr>
            <w:r>
              <w:t>Sentiment d’</w:t>
            </w:r>
            <w:r>
              <w:rPr>
                <w:i/>
              </w:rPr>
              <w:t>une incohérence sociale par rapport à la prise en charge des sans-abris</w:t>
            </w:r>
          </w:p>
          <w:p w:rsidR="000E1F3B" w:rsidRDefault="000E1F3B" w:rsidP="008F0E03">
            <w:pPr>
              <w:pStyle w:val="Paragraphedeliste"/>
              <w:numPr>
                <w:ilvl w:val="1"/>
                <w:numId w:val="69"/>
              </w:numPr>
              <w:ind w:left="2160"/>
              <w:jc w:val="both"/>
            </w:pPr>
            <w:r>
              <w:lastRenderedPageBreak/>
              <w:t>Sentiment d’impuissance, de peur et de colère face aux sans-abris</w:t>
            </w:r>
          </w:p>
        </w:tc>
        <w:tc>
          <w:tcPr>
            <w:tcW w:w="3543" w:type="dxa"/>
          </w:tcPr>
          <w:p w:rsidR="000E1F3B" w:rsidRDefault="000E1F3B" w:rsidP="000E1F3B">
            <w:pP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pPr>
            <w:r>
              <w:rPr>
                <w:b/>
                <w:sz w:val="28"/>
                <w:szCs w:val="28"/>
              </w:rPr>
              <w:t>RESSOURCES FINANCIERES</w:t>
            </w:r>
          </w:p>
          <w:p w:rsidR="000E1F3B" w:rsidRDefault="000E1F3B" w:rsidP="000E1F3B">
            <w:pPr>
              <w:jc w:val="center"/>
              <w:rPr>
                <w:b/>
                <w:sz w:val="28"/>
                <w:szCs w:val="28"/>
              </w:rPr>
            </w:pPr>
          </w:p>
        </w:tc>
      </w:tr>
      <w:tr w:rsidR="000E1F3B" w:rsidTr="000E1F3B">
        <w:trPr>
          <w:trHeight w:val="1727"/>
        </w:trPr>
        <w:tc>
          <w:tcPr>
            <w:tcW w:w="9606" w:type="dxa"/>
          </w:tcPr>
          <w:p w:rsidR="000E1F3B" w:rsidRDefault="000E1F3B" w:rsidP="000E1F3B">
            <w:pPr>
              <w:jc w:val="both"/>
            </w:pPr>
          </w:p>
          <w:p w:rsidR="000E1F3B" w:rsidRDefault="000E1F3B" w:rsidP="008F0E03">
            <w:pPr>
              <w:pStyle w:val="Paragraphedeliste"/>
              <w:numPr>
                <w:ilvl w:val="0"/>
                <w:numId w:val="60"/>
              </w:numPr>
              <w:jc w:val="both"/>
            </w:pPr>
            <w:r>
              <w:t>Déficit par rapport à la santé</w:t>
            </w:r>
          </w:p>
          <w:p w:rsidR="000E1F3B" w:rsidRPr="006C68F7" w:rsidRDefault="000E1F3B" w:rsidP="008F0E03">
            <w:pPr>
              <w:pStyle w:val="Paragraphedeliste"/>
              <w:numPr>
                <w:ilvl w:val="1"/>
                <w:numId w:val="70"/>
              </w:numPr>
              <w:jc w:val="both"/>
              <w:rPr>
                <w:i/>
              </w:rPr>
            </w:pPr>
            <w:r w:rsidRPr="006C68F7">
              <w:rPr>
                <w:i/>
              </w:rPr>
              <w:t xml:space="preserve">Problème d’accès à une alimentation saine </w:t>
            </w:r>
          </w:p>
          <w:p w:rsidR="000E1F3B" w:rsidRPr="006C68F7" w:rsidRDefault="000E1F3B" w:rsidP="008F0E03">
            <w:pPr>
              <w:pStyle w:val="Paragraphedeliste"/>
              <w:numPr>
                <w:ilvl w:val="1"/>
                <w:numId w:val="70"/>
              </w:numPr>
              <w:jc w:val="both"/>
              <w:rPr>
                <w:i/>
              </w:rPr>
            </w:pPr>
            <w:r w:rsidRPr="006C68F7">
              <w:rPr>
                <w:i/>
              </w:rPr>
              <w:t>Manque de connexion avec la nature</w:t>
            </w:r>
          </w:p>
          <w:p w:rsidR="000E1F3B" w:rsidRPr="006C68F7" w:rsidRDefault="000E1F3B" w:rsidP="008F0E03">
            <w:pPr>
              <w:pStyle w:val="Paragraphedeliste"/>
              <w:numPr>
                <w:ilvl w:val="1"/>
                <w:numId w:val="70"/>
              </w:numPr>
              <w:jc w:val="both"/>
              <w:rPr>
                <w:i/>
              </w:rPr>
            </w:pPr>
            <w:r w:rsidRPr="006C68F7">
              <w:rPr>
                <w:i/>
              </w:rPr>
              <w:t>Pollution urbaine</w:t>
            </w:r>
          </w:p>
          <w:p w:rsidR="000E1F3B" w:rsidRPr="006C68F7" w:rsidRDefault="000E1F3B" w:rsidP="008F0E03">
            <w:pPr>
              <w:pStyle w:val="Paragraphedeliste"/>
              <w:numPr>
                <w:ilvl w:val="1"/>
                <w:numId w:val="70"/>
              </w:numPr>
              <w:jc w:val="both"/>
              <w:rPr>
                <w:i/>
              </w:rPr>
            </w:pPr>
            <w:r w:rsidRPr="006C68F7">
              <w:rPr>
                <w:i/>
              </w:rPr>
              <w:t>Peur de l’impact du réchauffement climatique</w:t>
            </w:r>
          </w:p>
          <w:p w:rsidR="000E1F3B" w:rsidRPr="006C68F7" w:rsidRDefault="000E1F3B" w:rsidP="008F0E03">
            <w:pPr>
              <w:pStyle w:val="Paragraphedeliste"/>
              <w:numPr>
                <w:ilvl w:val="1"/>
                <w:numId w:val="70"/>
              </w:numPr>
              <w:jc w:val="both"/>
              <w:rPr>
                <w:i/>
              </w:rPr>
            </w:pPr>
            <w:r w:rsidRPr="006C68F7">
              <w:rPr>
                <w:i/>
              </w:rPr>
              <w:t xml:space="preserve">Peur des </w:t>
            </w:r>
            <w:r>
              <w:rPr>
                <w:i/>
              </w:rPr>
              <w:t>mesures de santé prise par Maggie</w:t>
            </w:r>
            <w:r w:rsidRPr="006C68F7">
              <w:rPr>
                <w:i/>
              </w:rPr>
              <w:t xml:space="preserve"> De</w:t>
            </w:r>
            <w:r>
              <w:rPr>
                <w:i/>
              </w:rPr>
              <w:t xml:space="preserve"> B</w:t>
            </w:r>
            <w:r w:rsidRPr="006C68F7">
              <w:rPr>
                <w:i/>
              </w:rPr>
              <w:t xml:space="preserve">lock </w:t>
            </w:r>
          </w:p>
          <w:p w:rsidR="000E1F3B" w:rsidRPr="006C68F7" w:rsidRDefault="000E1F3B" w:rsidP="008F0E03">
            <w:pPr>
              <w:pStyle w:val="Paragraphedeliste"/>
              <w:numPr>
                <w:ilvl w:val="1"/>
                <w:numId w:val="70"/>
              </w:numPr>
              <w:jc w:val="both"/>
              <w:rPr>
                <w:i/>
              </w:rPr>
            </w:pPr>
            <w:r w:rsidRPr="006C68F7">
              <w:rPr>
                <w:i/>
              </w:rPr>
              <w:t>Pas assez de maisons médicales</w:t>
            </w:r>
          </w:p>
          <w:p w:rsidR="000E1F3B" w:rsidRDefault="000E1F3B" w:rsidP="000E1F3B">
            <w:pPr>
              <w:pStyle w:val="Paragraphedeliste"/>
              <w:jc w:val="both"/>
            </w:pPr>
          </w:p>
        </w:tc>
        <w:tc>
          <w:tcPr>
            <w:tcW w:w="3543" w:type="dxa"/>
          </w:tcPr>
          <w:p w:rsidR="000E1F3B" w:rsidRDefault="000E1F3B" w:rsidP="000E1F3B">
            <w:pPr>
              <w:jc w:val="center"/>
              <w:rPr>
                <w:b/>
              </w:rPr>
            </w:pPr>
          </w:p>
          <w:p w:rsidR="000E1F3B" w:rsidRDefault="000E1F3B" w:rsidP="000E1F3B">
            <w:pPr>
              <w:jc w:val="center"/>
              <w:rPr>
                <w:b/>
              </w:rPr>
            </w:pPr>
          </w:p>
          <w:p w:rsidR="000E1F3B" w:rsidRDefault="000E1F3B" w:rsidP="000E1F3B">
            <w:pPr>
              <w:jc w:val="center"/>
              <w:rPr>
                <w:b/>
                <w:sz w:val="28"/>
                <w:szCs w:val="28"/>
              </w:rPr>
            </w:pPr>
          </w:p>
          <w:p w:rsidR="000E1F3B" w:rsidRPr="00EB6CEB" w:rsidRDefault="000E1F3B" w:rsidP="000E1F3B">
            <w:pPr>
              <w:jc w:val="center"/>
              <w:rPr>
                <w:b/>
                <w:sz w:val="28"/>
                <w:szCs w:val="28"/>
              </w:rPr>
            </w:pPr>
            <w:r>
              <w:rPr>
                <w:b/>
                <w:sz w:val="28"/>
                <w:szCs w:val="28"/>
              </w:rPr>
              <w:t xml:space="preserve">SANTE    </w:t>
            </w:r>
          </w:p>
        </w:tc>
      </w:tr>
      <w:tr w:rsidR="000E1F3B" w:rsidTr="000E1F3B">
        <w:trPr>
          <w:trHeight w:val="1727"/>
        </w:trPr>
        <w:tc>
          <w:tcPr>
            <w:tcW w:w="9606" w:type="dxa"/>
          </w:tcPr>
          <w:p w:rsidR="000E1F3B" w:rsidRDefault="000E1F3B" w:rsidP="000E1F3B">
            <w:pPr>
              <w:jc w:val="both"/>
            </w:pPr>
          </w:p>
          <w:p w:rsidR="000E1F3B" w:rsidRDefault="000E1F3B" w:rsidP="008F0E03">
            <w:pPr>
              <w:pStyle w:val="Paragraphedeliste"/>
              <w:numPr>
                <w:ilvl w:val="0"/>
                <w:numId w:val="59"/>
              </w:numPr>
              <w:jc w:val="both"/>
            </w:pPr>
            <w:r>
              <w:t xml:space="preserve">Déficit par rapport au logement </w:t>
            </w:r>
          </w:p>
          <w:p w:rsidR="000E1F3B" w:rsidRPr="006C68F7" w:rsidRDefault="000E1F3B" w:rsidP="008F0E03">
            <w:pPr>
              <w:pStyle w:val="Paragraphedeliste"/>
              <w:numPr>
                <w:ilvl w:val="1"/>
                <w:numId w:val="59"/>
              </w:numPr>
              <w:jc w:val="both"/>
              <w:rPr>
                <w:i/>
              </w:rPr>
            </w:pPr>
            <w:r w:rsidRPr="006C68F7">
              <w:rPr>
                <w:i/>
              </w:rPr>
              <w:t>Insalubrité des logements</w:t>
            </w:r>
          </w:p>
          <w:p w:rsidR="000E1F3B" w:rsidRPr="006C68F7" w:rsidRDefault="000E1F3B" w:rsidP="008F0E03">
            <w:pPr>
              <w:pStyle w:val="Paragraphedeliste"/>
              <w:numPr>
                <w:ilvl w:val="1"/>
                <w:numId w:val="59"/>
              </w:numPr>
              <w:jc w:val="both"/>
              <w:rPr>
                <w:i/>
              </w:rPr>
            </w:pPr>
            <w:r w:rsidRPr="006C68F7">
              <w:rPr>
                <w:i/>
              </w:rPr>
              <w:t xml:space="preserve">Propriétaires qui ne font pas les travaux nécessaires </w:t>
            </w:r>
          </w:p>
          <w:p w:rsidR="000E1F3B" w:rsidRPr="00AC6928" w:rsidRDefault="000E1F3B" w:rsidP="008F0E03">
            <w:pPr>
              <w:pStyle w:val="Paragraphedeliste"/>
              <w:numPr>
                <w:ilvl w:val="1"/>
                <w:numId w:val="59"/>
              </w:numPr>
              <w:jc w:val="both"/>
            </w:pPr>
            <w:r w:rsidRPr="00AC6928">
              <w:t>Manque d’informations sur les procédures pour contraindre les propriétaires à respecter les normes</w:t>
            </w:r>
          </w:p>
          <w:p w:rsidR="000E1F3B" w:rsidRPr="006C68F7" w:rsidRDefault="000E1F3B" w:rsidP="008F0E03">
            <w:pPr>
              <w:pStyle w:val="Paragraphedeliste"/>
              <w:numPr>
                <w:ilvl w:val="1"/>
                <w:numId w:val="59"/>
              </w:numPr>
              <w:jc w:val="both"/>
              <w:rPr>
                <w:i/>
              </w:rPr>
            </w:pPr>
            <w:r w:rsidRPr="006C68F7">
              <w:rPr>
                <w:i/>
              </w:rPr>
              <w:t>Prix des logements élevé</w:t>
            </w:r>
          </w:p>
          <w:p w:rsidR="000E1F3B" w:rsidRPr="006C68F7" w:rsidRDefault="000E1F3B" w:rsidP="008F0E03">
            <w:pPr>
              <w:pStyle w:val="Paragraphedeliste"/>
              <w:numPr>
                <w:ilvl w:val="1"/>
                <w:numId w:val="59"/>
              </w:numPr>
              <w:jc w:val="both"/>
              <w:rPr>
                <w:i/>
              </w:rPr>
            </w:pPr>
            <w:r w:rsidRPr="006C68F7">
              <w:rPr>
                <w:i/>
              </w:rPr>
              <w:t>Manque de logements sociaux (longue liste d’attente)</w:t>
            </w:r>
          </w:p>
          <w:p w:rsidR="000E1F3B" w:rsidRPr="006C68F7" w:rsidRDefault="000E1F3B" w:rsidP="008F0E03">
            <w:pPr>
              <w:pStyle w:val="Paragraphedeliste"/>
              <w:numPr>
                <w:ilvl w:val="1"/>
                <w:numId w:val="59"/>
              </w:numPr>
              <w:jc w:val="both"/>
              <w:rPr>
                <w:i/>
              </w:rPr>
            </w:pPr>
            <w:r w:rsidRPr="006C68F7">
              <w:rPr>
                <w:i/>
              </w:rPr>
              <w:t xml:space="preserve">Logements pas assez adaptés pour les personnes handicapées </w:t>
            </w:r>
          </w:p>
          <w:p w:rsidR="000E1F3B" w:rsidRDefault="000E1F3B" w:rsidP="000E1F3B">
            <w:pPr>
              <w:jc w:val="both"/>
            </w:pPr>
          </w:p>
        </w:tc>
        <w:tc>
          <w:tcPr>
            <w:tcW w:w="3543" w:type="dxa"/>
          </w:tcPr>
          <w:p w:rsidR="000E1F3B" w:rsidRDefault="000E1F3B" w:rsidP="000E1F3B">
            <w:pPr>
              <w:jc w:val="center"/>
              <w:rPr>
                <w:b/>
              </w:rPr>
            </w:pPr>
          </w:p>
          <w:p w:rsidR="000E1F3B" w:rsidRDefault="000E1F3B" w:rsidP="000E1F3B">
            <w:pPr>
              <w:jc w:val="center"/>
              <w:rPr>
                <w:b/>
              </w:rPr>
            </w:pPr>
          </w:p>
          <w:p w:rsidR="000E1F3B" w:rsidRDefault="000E1F3B" w:rsidP="000E1F3B">
            <w:pPr>
              <w:jc w:val="center"/>
              <w:rPr>
                <w:b/>
                <w:sz w:val="28"/>
                <w:szCs w:val="28"/>
              </w:rPr>
            </w:pPr>
          </w:p>
          <w:p w:rsidR="000E1F3B" w:rsidRDefault="000E1F3B" w:rsidP="000E1F3B">
            <w:pPr>
              <w:jc w:val="center"/>
              <w:rPr>
                <w:b/>
                <w:sz w:val="28"/>
                <w:szCs w:val="28"/>
              </w:rPr>
            </w:pPr>
          </w:p>
          <w:p w:rsidR="000E1F3B" w:rsidRPr="003E2728" w:rsidRDefault="000E1F3B" w:rsidP="000E1F3B">
            <w:pPr>
              <w:jc w:val="center"/>
              <w:rPr>
                <w:b/>
                <w:sz w:val="28"/>
                <w:szCs w:val="28"/>
              </w:rPr>
            </w:pPr>
            <w:r>
              <w:rPr>
                <w:b/>
                <w:sz w:val="28"/>
                <w:szCs w:val="28"/>
              </w:rPr>
              <w:t xml:space="preserve">LOGEMENT </w:t>
            </w:r>
          </w:p>
          <w:p w:rsidR="000E1F3B" w:rsidRPr="002A3F8B" w:rsidRDefault="000E1F3B" w:rsidP="000E1F3B">
            <w:pPr>
              <w:jc w:val="center"/>
              <w:rPr>
                <w:b/>
                <w:sz w:val="28"/>
                <w:szCs w:val="28"/>
              </w:rPr>
            </w:pPr>
            <w:r>
              <w:rPr>
                <w:b/>
                <w:sz w:val="28"/>
                <w:szCs w:val="28"/>
              </w:rPr>
              <w:t xml:space="preserve"> </w:t>
            </w:r>
          </w:p>
        </w:tc>
      </w:tr>
      <w:tr w:rsidR="000E1F3B" w:rsidTr="000E1F3B">
        <w:trPr>
          <w:trHeight w:val="1176"/>
        </w:trPr>
        <w:tc>
          <w:tcPr>
            <w:tcW w:w="9606" w:type="dxa"/>
          </w:tcPr>
          <w:p w:rsidR="000E1F3B" w:rsidRPr="00E91F82" w:rsidRDefault="000E1F3B" w:rsidP="000E1F3B">
            <w:pPr>
              <w:pStyle w:val="Paragraphedeliste"/>
              <w:jc w:val="both"/>
            </w:pPr>
          </w:p>
          <w:p w:rsidR="000E1F3B" w:rsidRPr="00E91F82" w:rsidRDefault="000E1F3B" w:rsidP="008F0E03">
            <w:pPr>
              <w:pStyle w:val="Paragraphedeliste"/>
              <w:numPr>
                <w:ilvl w:val="0"/>
                <w:numId w:val="62"/>
              </w:numPr>
              <w:jc w:val="both"/>
              <w:rPr>
                <w:i/>
              </w:rPr>
            </w:pPr>
            <w:r>
              <w:t xml:space="preserve">Déficit de la confiance envers les media </w:t>
            </w:r>
          </w:p>
          <w:p w:rsidR="000E1F3B" w:rsidRPr="00E91F82" w:rsidRDefault="000E1F3B" w:rsidP="008F0E03">
            <w:pPr>
              <w:pStyle w:val="Paragraphedeliste"/>
              <w:numPr>
                <w:ilvl w:val="1"/>
                <w:numId w:val="62"/>
              </w:numPr>
              <w:jc w:val="both"/>
              <w:rPr>
                <w:i/>
              </w:rPr>
            </w:pPr>
            <w:r w:rsidRPr="002B3417">
              <w:rPr>
                <w:i/>
              </w:rPr>
              <w:t>mensonge</w:t>
            </w:r>
            <w:r>
              <w:t>s</w:t>
            </w:r>
          </w:p>
          <w:p w:rsidR="000E1F3B" w:rsidRPr="00E91F82" w:rsidRDefault="000E1F3B" w:rsidP="008F0E03">
            <w:pPr>
              <w:pStyle w:val="Paragraphedeliste"/>
              <w:numPr>
                <w:ilvl w:val="1"/>
                <w:numId w:val="62"/>
              </w:numPr>
              <w:jc w:val="both"/>
              <w:rPr>
                <w:i/>
              </w:rPr>
            </w:pPr>
            <w:r>
              <w:rPr>
                <w:i/>
              </w:rPr>
              <w:t>informations occultées</w:t>
            </w:r>
          </w:p>
          <w:p w:rsidR="000E1F3B" w:rsidRDefault="000E1F3B" w:rsidP="008F0E03">
            <w:pPr>
              <w:pStyle w:val="Paragraphedeliste"/>
              <w:numPr>
                <w:ilvl w:val="1"/>
                <w:numId w:val="62"/>
              </w:numPr>
              <w:jc w:val="both"/>
            </w:pPr>
            <w:r>
              <w:t xml:space="preserve">Sentiment d’être </w:t>
            </w:r>
            <w:r w:rsidRPr="00E91F82">
              <w:rPr>
                <w:i/>
              </w:rPr>
              <w:t>mal informé, manipulé</w:t>
            </w:r>
          </w:p>
          <w:p w:rsidR="000E1F3B" w:rsidRDefault="000E1F3B" w:rsidP="008F0E03">
            <w:pPr>
              <w:pStyle w:val="Paragraphedeliste"/>
              <w:numPr>
                <w:ilvl w:val="0"/>
                <w:numId w:val="62"/>
              </w:numPr>
              <w:jc w:val="both"/>
            </w:pPr>
            <w:r>
              <w:t xml:space="preserve">Influence sur le sentiment de sécurité </w:t>
            </w:r>
          </w:p>
          <w:p w:rsidR="000E1F3B" w:rsidRDefault="000E1F3B" w:rsidP="008F0E03">
            <w:pPr>
              <w:pStyle w:val="Paragraphedeliste"/>
              <w:numPr>
                <w:ilvl w:val="1"/>
                <w:numId w:val="62"/>
              </w:numPr>
              <w:jc w:val="both"/>
            </w:pPr>
            <w:r w:rsidRPr="00F6459E">
              <w:rPr>
                <w:i/>
              </w:rPr>
              <w:t>Media propage la peur</w:t>
            </w:r>
            <w:r>
              <w:t xml:space="preserve"> </w:t>
            </w:r>
          </w:p>
          <w:p w:rsidR="000E1F3B" w:rsidRDefault="000E1F3B" w:rsidP="008F0E03">
            <w:pPr>
              <w:pStyle w:val="Paragraphedeliste"/>
              <w:numPr>
                <w:ilvl w:val="1"/>
                <w:numId w:val="62"/>
              </w:numPr>
              <w:jc w:val="both"/>
            </w:pPr>
            <w:r w:rsidRPr="00F6459E">
              <w:rPr>
                <w:i/>
              </w:rPr>
              <w:t>Banalisation de la violence</w:t>
            </w:r>
            <w:r>
              <w:t xml:space="preserve"> </w:t>
            </w:r>
          </w:p>
          <w:p w:rsidR="000E1F3B" w:rsidRDefault="000E1F3B" w:rsidP="008F0E03">
            <w:pPr>
              <w:pStyle w:val="Paragraphedeliste"/>
              <w:numPr>
                <w:ilvl w:val="1"/>
                <w:numId w:val="62"/>
              </w:numPr>
              <w:jc w:val="both"/>
              <w:rPr>
                <w:i/>
              </w:rPr>
            </w:pPr>
            <w:r w:rsidRPr="00F6459E">
              <w:rPr>
                <w:i/>
              </w:rPr>
              <w:t>Insécurité réelle ou sup</w:t>
            </w:r>
            <w:r>
              <w:rPr>
                <w:i/>
              </w:rPr>
              <w:t>p</w:t>
            </w:r>
            <w:r w:rsidRPr="00F6459E">
              <w:rPr>
                <w:i/>
              </w:rPr>
              <w:t>osée</w:t>
            </w:r>
            <w:r>
              <w:rPr>
                <w:i/>
              </w:rPr>
              <w:t> ?</w:t>
            </w:r>
          </w:p>
          <w:p w:rsidR="00FF6102" w:rsidRPr="00FF6102" w:rsidRDefault="00FF6102" w:rsidP="00FF6102">
            <w:pPr>
              <w:pStyle w:val="Paragraphedeliste"/>
              <w:ind w:left="1788"/>
              <w:jc w:val="both"/>
            </w:pPr>
          </w:p>
          <w:p w:rsidR="000E1F3B" w:rsidRPr="00E94963" w:rsidRDefault="000E1F3B" w:rsidP="008F0E03">
            <w:pPr>
              <w:pStyle w:val="Paragraphedeliste"/>
              <w:numPr>
                <w:ilvl w:val="0"/>
                <w:numId w:val="62"/>
              </w:numPr>
              <w:jc w:val="both"/>
              <w:rPr>
                <w:i/>
              </w:rPr>
            </w:pPr>
            <w:r>
              <w:lastRenderedPageBreak/>
              <w:t xml:space="preserve">Manque de clarté sur la chose publique </w:t>
            </w:r>
          </w:p>
          <w:p w:rsidR="005B70AE" w:rsidRPr="005B70AE" w:rsidRDefault="000E1F3B" w:rsidP="005B70AE">
            <w:pPr>
              <w:pStyle w:val="Paragraphedeliste"/>
              <w:numPr>
                <w:ilvl w:val="1"/>
                <w:numId w:val="62"/>
              </w:numPr>
              <w:jc w:val="both"/>
              <w:rPr>
                <w:i/>
              </w:rPr>
            </w:pPr>
            <w:r>
              <w:t xml:space="preserve">Amalgame </w:t>
            </w:r>
          </w:p>
          <w:p w:rsidR="000E1F3B" w:rsidRPr="005B70AE" w:rsidRDefault="000E1F3B" w:rsidP="005B70AE">
            <w:pPr>
              <w:pStyle w:val="Paragraphedeliste"/>
              <w:numPr>
                <w:ilvl w:val="1"/>
                <w:numId w:val="62"/>
              </w:numPr>
              <w:jc w:val="both"/>
              <w:rPr>
                <w:i/>
              </w:rPr>
            </w:pPr>
            <w:r>
              <w:t xml:space="preserve">Désintérêt </w:t>
            </w:r>
          </w:p>
        </w:tc>
        <w:tc>
          <w:tcPr>
            <w:tcW w:w="3543" w:type="dxa"/>
          </w:tcPr>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r>
              <w:rPr>
                <w:b/>
                <w:sz w:val="28"/>
                <w:szCs w:val="28"/>
              </w:rPr>
              <w:t>INFORMATION-MEDIA</w:t>
            </w:r>
          </w:p>
        </w:tc>
      </w:tr>
      <w:tr w:rsidR="000E1F3B" w:rsidTr="000E1F3B">
        <w:trPr>
          <w:trHeight w:val="1417"/>
        </w:trPr>
        <w:tc>
          <w:tcPr>
            <w:tcW w:w="9606" w:type="dxa"/>
          </w:tcPr>
          <w:p w:rsidR="000E1F3B" w:rsidRDefault="000E1F3B" w:rsidP="000E1F3B">
            <w:pPr>
              <w:pStyle w:val="Paragraphedeliste"/>
              <w:jc w:val="both"/>
            </w:pPr>
          </w:p>
          <w:p w:rsidR="000E1F3B" w:rsidRDefault="000E1F3B" w:rsidP="008F0E03">
            <w:pPr>
              <w:pStyle w:val="Paragraphedeliste"/>
              <w:numPr>
                <w:ilvl w:val="0"/>
                <w:numId w:val="62"/>
              </w:numPr>
              <w:jc w:val="both"/>
            </w:pPr>
            <w:r>
              <w:t>Déficit de la confiance envers le politique</w:t>
            </w:r>
          </w:p>
          <w:p w:rsidR="000E1F3B" w:rsidRPr="00E91F82" w:rsidRDefault="000E1F3B" w:rsidP="008F0E03">
            <w:pPr>
              <w:pStyle w:val="Paragraphedeliste"/>
              <w:numPr>
                <w:ilvl w:val="1"/>
                <w:numId w:val="62"/>
              </w:numPr>
              <w:jc w:val="both"/>
              <w:rPr>
                <w:i/>
              </w:rPr>
            </w:pPr>
            <w:r w:rsidRPr="00E91F82">
              <w:rPr>
                <w:i/>
              </w:rPr>
              <w:t>Manque de transparence, de communication de ce que font les  politiques </w:t>
            </w:r>
          </w:p>
          <w:p w:rsidR="000E1F3B" w:rsidRPr="00E91F82" w:rsidRDefault="000E1F3B" w:rsidP="008F0E03">
            <w:pPr>
              <w:pStyle w:val="Paragraphedeliste"/>
              <w:numPr>
                <w:ilvl w:val="1"/>
                <w:numId w:val="62"/>
              </w:numPr>
              <w:jc w:val="both"/>
              <w:rPr>
                <w:i/>
              </w:rPr>
            </w:pPr>
            <w:r w:rsidRPr="00E91F82">
              <w:rPr>
                <w:i/>
              </w:rPr>
              <w:t>Manque de cohésion entre les politiques</w:t>
            </w:r>
          </w:p>
          <w:p w:rsidR="000E1F3B" w:rsidRPr="00E91F82" w:rsidRDefault="000E1F3B" w:rsidP="008F0E03">
            <w:pPr>
              <w:pStyle w:val="Paragraphedeliste"/>
              <w:numPr>
                <w:ilvl w:val="1"/>
                <w:numId w:val="62"/>
              </w:numPr>
              <w:jc w:val="both"/>
              <w:rPr>
                <w:i/>
              </w:rPr>
            </w:pPr>
            <w:r w:rsidRPr="00E91F82">
              <w:rPr>
                <w:i/>
              </w:rPr>
              <w:t>Politiciens divisés</w:t>
            </w:r>
          </w:p>
          <w:p w:rsidR="000E1F3B" w:rsidRDefault="000E1F3B" w:rsidP="008F0E03">
            <w:pPr>
              <w:pStyle w:val="Paragraphedeliste"/>
              <w:numPr>
                <w:ilvl w:val="1"/>
                <w:numId w:val="62"/>
              </w:numPr>
              <w:jc w:val="both"/>
              <w:rPr>
                <w:i/>
              </w:rPr>
            </w:pPr>
            <w:r w:rsidRPr="00F6459E">
              <w:rPr>
                <w:i/>
              </w:rPr>
              <w:t>Politique politicienne</w:t>
            </w:r>
          </w:p>
          <w:p w:rsidR="000E1F3B" w:rsidRPr="00F6459E" w:rsidRDefault="000E1F3B" w:rsidP="008F0E03">
            <w:pPr>
              <w:pStyle w:val="Paragraphedeliste"/>
              <w:numPr>
                <w:ilvl w:val="1"/>
                <w:numId w:val="62"/>
              </w:numPr>
              <w:jc w:val="both"/>
              <w:rPr>
                <w:i/>
              </w:rPr>
            </w:pPr>
            <w:r>
              <w:rPr>
                <w:i/>
              </w:rPr>
              <w:t xml:space="preserve">Politique complexe </w:t>
            </w:r>
            <w:r w:rsidRPr="00A95B33">
              <w:rPr>
                <w:i/>
              </w:rPr>
              <w:sym w:font="Wingdings" w:char="F0E0"/>
            </w:r>
            <w:r>
              <w:rPr>
                <w:i/>
              </w:rPr>
              <w:t xml:space="preserve"> crée de l’incertitude</w:t>
            </w:r>
          </w:p>
          <w:p w:rsidR="000E1F3B" w:rsidRDefault="000E1F3B" w:rsidP="000E1F3B">
            <w:pPr>
              <w:jc w:val="both"/>
            </w:pPr>
          </w:p>
          <w:p w:rsidR="000E1F3B" w:rsidRDefault="000E1F3B" w:rsidP="000E1F3B">
            <w:pPr>
              <w:jc w:val="both"/>
            </w:pPr>
          </w:p>
        </w:tc>
        <w:tc>
          <w:tcPr>
            <w:tcW w:w="3543" w:type="dxa"/>
          </w:tcPr>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p>
          <w:p w:rsidR="000E1F3B" w:rsidRDefault="000E1F3B" w:rsidP="000E1F3B">
            <w:pPr>
              <w:jc w:val="center"/>
              <w:rPr>
                <w:b/>
                <w:sz w:val="28"/>
                <w:szCs w:val="28"/>
              </w:rPr>
            </w:pPr>
            <w:r>
              <w:rPr>
                <w:b/>
                <w:sz w:val="28"/>
                <w:szCs w:val="28"/>
              </w:rPr>
              <w:t>ACTION POLITIQUE</w:t>
            </w:r>
          </w:p>
          <w:p w:rsidR="000E1F3B" w:rsidRDefault="000E1F3B" w:rsidP="000E1F3B">
            <w:pPr>
              <w:jc w:val="center"/>
              <w:rPr>
                <w:b/>
                <w:sz w:val="28"/>
                <w:szCs w:val="28"/>
              </w:rPr>
            </w:pPr>
          </w:p>
          <w:p w:rsidR="000E1F3B" w:rsidRDefault="000E1F3B" w:rsidP="000E1F3B">
            <w:pPr>
              <w:rPr>
                <w:b/>
                <w:sz w:val="28"/>
                <w:szCs w:val="28"/>
              </w:rPr>
            </w:pPr>
          </w:p>
        </w:tc>
      </w:tr>
    </w:tbl>
    <w:p w:rsidR="000E1F3B" w:rsidRDefault="000E1F3B" w:rsidP="000E1F3B">
      <w:pPr>
        <w:rPr>
          <w:b/>
        </w:rPr>
        <w:sectPr w:rsidR="000E1F3B" w:rsidSect="000E1F3B">
          <w:pgSz w:w="16838" w:h="11906" w:orient="landscape"/>
          <w:pgMar w:top="1417" w:right="1417" w:bottom="1417" w:left="1417" w:header="708" w:footer="708" w:gutter="0"/>
          <w:cols w:space="708"/>
          <w:docGrid w:linePitch="360"/>
        </w:sectPr>
      </w:pPr>
    </w:p>
    <w:tbl>
      <w:tblPr>
        <w:tblStyle w:val="Grilledutableau"/>
        <w:tblW w:w="0" w:type="auto"/>
        <w:tblLook w:val="04A0"/>
      </w:tblPr>
      <w:tblGrid>
        <w:gridCol w:w="4361"/>
        <w:gridCol w:w="9783"/>
      </w:tblGrid>
      <w:tr w:rsidR="00FD7114" w:rsidTr="006771F7">
        <w:tc>
          <w:tcPr>
            <w:tcW w:w="4361" w:type="dxa"/>
          </w:tcPr>
          <w:p w:rsidR="00FD7114" w:rsidRDefault="00FD7114" w:rsidP="006771F7">
            <w:pPr>
              <w:rPr>
                <w:b/>
              </w:rPr>
            </w:pPr>
          </w:p>
          <w:p w:rsidR="00FD7114" w:rsidRDefault="00FD7114" w:rsidP="006771F7">
            <w:pPr>
              <w:jc w:val="center"/>
              <w:rPr>
                <w:b/>
              </w:rPr>
            </w:pPr>
            <w:r>
              <w:rPr>
                <w:b/>
              </w:rPr>
              <w:t>Dimensions</w:t>
            </w:r>
          </w:p>
        </w:tc>
        <w:tc>
          <w:tcPr>
            <w:tcW w:w="9783" w:type="dxa"/>
          </w:tcPr>
          <w:p w:rsidR="00FD7114" w:rsidRDefault="00FD7114" w:rsidP="006771F7">
            <w:pPr>
              <w:jc w:val="center"/>
              <w:rPr>
                <w:b/>
              </w:rPr>
            </w:pPr>
          </w:p>
          <w:p w:rsidR="00FD7114" w:rsidRDefault="00FD7114" w:rsidP="006771F7">
            <w:pPr>
              <w:jc w:val="center"/>
              <w:rPr>
                <w:b/>
              </w:rPr>
            </w:pPr>
            <w:r>
              <w:rPr>
                <w:b/>
              </w:rPr>
              <w:t>Pistes d’action</w:t>
            </w:r>
          </w:p>
        </w:tc>
      </w:tr>
      <w:tr w:rsidR="00FD7114" w:rsidTr="006771F7">
        <w:tc>
          <w:tcPr>
            <w:tcW w:w="4361" w:type="dxa"/>
          </w:tcPr>
          <w:p w:rsidR="00FD7114" w:rsidRDefault="00FD7114" w:rsidP="006771F7">
            <w:pPr>
              <w:rPr>
                <w:b/>
              </w:rPr>
            </w:pPr>
          </w:p>
          <w:p w:rsidR="00FD7114" w:rsidRDefault="00FD7114" w:rsidP="006771F7">
            <w:pPr>
              <w:rPr>
                <w:b/>
              </w:rPr>
            </w:pPr>
          </w:p>
          <w:p w:rsidR="00FD7114" w:rsidRPr="00F04601" w:rsidRDefault="00FD7114" w:rsidP="006771F7">
            <w:pPr>
              <w:jc w:val="center"/>
              <w:rPr>
                <w:b/>
                <w:sz w:val="28"/>
                <w:szCs w:val="28"/>
              </w:rPr>
            </w:pPr>
            <w:r w:rsidRPr="00F04601">
              <w:rPr>
                <w:b/>
                <w:sz w:val="28"/>
                <w:szCs w:val="28"/>
              </w:rPr>
              <w:t>VIE DE QUARTIER</w:t>
            </w:r>
          </w:p>
          <w:p w:rsidR="00FD7114" w:rsidRPr="00F04601" w:rsidRDefault="00FD7114" w:rsidP="006771F7">
            <w:pPr>
              <w:jc w:val="center"/>
              <w:rPr>
                <w:b/>
                <w:sz w:val="28"/>
                <w:szCs w:val="28"/>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Default="00FD7114" w:rsidP="006771F7">
            <w:pPr>
              <w:rPr>
                <w:b/>
              </w:rPr>
            </w:pPr>
          </w:p>
          <w:p w:rsidR="00FD7114" w:rsidRPr="000F2BD0" w:rsidRDefault="00FD7114" w:rsidP="006771F7">
            <w:pPr>
              <w:jc w:val="center"/>
              <w:rPr>
                <w:b/>
                <w:sz w:val="28"/>
                <w:szCs w:val="28"/>
              </w:rPr>
            </w:pPr>
            <w:r>
              <w:rPr>
                <w:b/>
                <w:sz w:val="28"/>
                <w:szCs w:val="28"/>
              </w:rPr>
              <w:t>VIE DE QUARTIER</w:t>
            </w:r>
          </w:p>
        </w:tc>
        <w:tc>
          <w:tcPr>
            <w:tcW w:w="9783" w:type="dxa"/>
          </w:tcPr>
          <w:p w:rsidR="00FD7114" w:rsidRPr="00C00161" w:rsidRDefault="00FD7114" w:rsidP="008F0E03">
            <w:pPr>
              <w:pStyle w:val="Paragraphedeliste"/>
              <w:numPr>
                <w:ilvl w:val="0"/>
                <w:numId w:val="62"/>
              </w:numPr>
              <w:jc w:val="both"/>
            </w:pPr>
            <w:r>
              <w:lastRenderedPageBreak/>
              <w:t>Relations interpersonnelles</w:t>
            </w:r>
          </w:p>
          <w:p w:rsidR="00FD7114" w:rsidRPr="00F04601" w:rsidRDefault="00FD7114" w:rsidP="008F0E03">
            <w:pPr>
              <w:pStyle w:val="Paragraphedeliste"/>
              <w:numPr>
                <w:ilvl w:val="1"/>
                <w:numId w:val="62"/>
              </w:numPr>
              <w:rPr>
                <w:b/>
              </w:rPr>
            </w:pPr>
            <w:r>
              <w:t>Favoriser la rencontre</w:t>
            </w:r>
          </w:p>
          <w:p w:rsidR="00FD7114" w:rsidRPr="004115BC" w:rsidRDefault="00FD7114" w:rsidP="008F0E03">
            <w:pPr>
              <w:pStyle w:val="Paragraphedeliste"/>
              <w:numPr>
                <w:ilvl w:val="2"/>
                <w:numId w:val="62"/>
              </w:numPr>
              <w:rPr>
                <w:b/>
              </w:rPr>
            </w:pPr>
            <w:r>
              <w:rPr>
                <w:i/>
              </w:rPr>
              <w:t>Faire  des jeux dans la ville</w:t>
            </w:r>
          </w:p>
          <w:p w:rsidR="00FD7114" w:rsidRPr="00061265" w:rsidRDefault="00FD7114" w:rsidP="008F0E03">
            <w:pPr>
              <w:pStyle w:val="Paragraphedeliste"/>
              <w:numPr>
                <w:ilvl w:val="2"/>
                <w:numId w:val="62"/>
              </w:numPr>
              <w:rPr>
                <w:b/>
              </w:rPr>
            </w:pPr>
            <w:r>
              <w:rPr>
                <w:i/>
              </w:rPr>
              <w:t>Avoir plus de lieux de rencontre (</w:t>
            </w:r>
            <w:r w:rsidRPr="00061265">
              <w:rPr>
                <w:i/>
              </w:rPr>
              <w:t>maison du peuple,</w:t>
            </w:r>
            <w:r>
              <w:rPr>
                <w:i/>
              </w:rPr>
              <w:t xml:space="preserve"> régie de quartier…)</w:t>
            </w:r>
          </w:p>
          <w:p w:rsidR="00FD7114" w:rsidRPr="00061265" w:rsidRDefault="00FD7114" w:rsidP="008F0E03">
            <w:pPr>
              <w:pStyle w:val="Paragraphedeliste"/>
              <w:numPr>
                <w:ilvl w:val="2"/>
                <w:numId w:val="62"/>
              </w:numPr>
              <w:rPr>
                <w:b/>
              </w:rPr>
            </w:pPr>
            <w:r>
              <w:rPr>
                <w:i/>
              </w:rPr>
              <w:t>Besoins de structures pour mettre les gens ensemble</w:t>
            </w:r>
          </w:p>
          <w:p w:rsidR="00FD7114" w:rsidRPr="00442F99" w:rsidRDefault="00FD7114" w:rsidP="008F0E03">
            <w:pPr>
              <w:pStyle w:val="Paragraphedeliste"/>
              <w:numPr>
                <w:ilvl w:val="2"/>
                <w:numId w:val="62"/>
              </w:numPr>
              <w:rPr>
                <w:b/>
              </w:rPr>
            </w:pPr>
            <w:r>
              <w:rPr>
                <w:i/>
              </w:rPr>
              <w:t>Organiser des brocantes</w:t>
            </w:r>
          </w:p>
          <w:p w:rsidR="00FD7114" w:rsidRPr="00866BBA" w:rsidRDefault="00FD7114" w:rsidP="008F0E03">
            <w:pPr>
              <w:pStyle w:val="Paragraphedeliste"/>
              <w:numPr>
                <w:ilvl w:val="2"/>
                <w:numId w:val="62"/>
              </w:numPr>
              <w:rPr>
                <w:b/>
              </w:rPr>
            </w:pPr>
            <w:r>
              <w:rPr>
                <w:i/>
              </w:rPr>
              <w:t>Plus de fêtes de quartier</w:t>
            </w:r>
          </w:p>
          <w:p w:rsidR="00FD7114" w:rsidRPr="003339B9" w:rsidRDefault="00FD7114" w:rsidP="008F0E03">
            <w:pPr>
              <w:pStyle w:val="Paragraphedeliste"/>
              <w:numPr>
                <w:ilvl w:val="2"/>
                <w:numId w:val="62"/>
              </w:numPr>
              <w:rPr>
                <w:b/>
              </w:rPr>
            </w:pPr>
            <w:r>
              <w:rPr>
                <w:i/>
              </w:rPr>
              <w:t xml:space="preserve">L’école est un endroit qui favorise la rencontre avec les parents </w:t>
            </w:r>
          </w:p>
          <w:p w:rsidR="00FD7114" w:rsidRPr="0035094D" w:rsidRDefault="00FD7114" w:rsidP="008F0E03">
            <w:pPr>
              <w:pStyle w:val="Paragraphedeliste"/>
              <w:numPr>
                <w:ilvl w:val="2"/>
                <w:numId w:val="62"/>
              </w:numPr>
              <w:rPr>
                <w:b/>
              </w:rPr>
            </w:pPr>
            <w:r>
              <w:rPr>
                <w:i/>
              </w:rPr>
              <w:t>Les enfants favorisent la rencontre</w:t>
            </w:r>
          </w:p>
          <w:p w:rsidR="00FD7114" w:rsidRPr="00CC47C5" w:rsidRDefault="00FD7114" w:rsidP="008F0E03">
            <w:pPr>
              <w:pStyle w:val="Paragraphedeliste"/>
              <w:numPr>
                <w:ilvl w:val="2"/>
                <w:numId w:val="62"/>
              </w:numPr>
              <w:rPr>
                <w:b/>
              </w:rPr>
            </w:pPr>
            <w:r>
              <w:rPr>
                <w:i/>
              </w:rPr>
              <w:t>rencontrer la police</w:t>
            </w:r>
          </w:p>
          <w:p w:rsidR="00FD7114" w:rsidRPr="00CC47C5" w:rsidRDefault="00FD7114" w:rsidP="008F0E03">
            <w:pPr>
              <w:pStyle w:val="Paragraphedeliste"/>
              <w:numPr>
                <w:ilvl w:val="2"/>
                <w:numId w:val="62"/>
              </w:numPr>
              <w:rPr>
                <w:b/>
              </w:rPr>
            </w:pPr>
            <w:r>
              <w:rPr>
                <w:i/>
              </w:rPr>
              <w:t>rencontre par le travail (au travail, nous sommes tous compagnons)</w:t>
            </w:r>
          </w:p>
          <w:p w:rsidR="00FD7114" w:rsidRPr="00381216" w:rsidRDefault="00FD7114" w:rsidP="008F0E03">
            <w:pPr>
              <w:pStyle w:val="Paragraphedeliste"/>
              <w:numPr>
                <w:ilvl w:val="2"/>
                <w:numId w:val="62"/>
              </w:numPr>
              <w:rPr>
                <w:b/>
              </w:rPr>
            </w:pPr>
            <w:r>
              <w:rPr>
                <w:i/>
              </w:rPr>
              <w:t>mouvements de jeunesses</w:t>
            </w:r>
          </w:p>
          <w:p w:rsidR="00FD7114" w:rsidRPr="00121F20" w:rsidRDefault="00FD7114" w:rsidP="008F0E03">
            <w:pPr>
              <w:pStyle w:val="Paragraphedeliste"/>
              <w:numPr>
                <w:ilvl w:val="1"/>
                <w:numId w:val="62"/>
              </w:numPr>
              <w:rPr>
                <w:b/>
              </w:rPr>
            </w:pPr>
            <w:r>
              <w:t>Favoriser l’accès aux activités culturelles et sportives</w:t>
            </w:r>
          </w:p>
          <w:p w:rsidR="00FD7114" w:rsidRPr="00121F20" w:rsidRDefault="00FD7114" w:rsidP="008F0E03">
            <w:pPr>
              <w:pStyle w:val="Paragraphedeliste"/>
              <w:numPr>
                <w:ilvl w:val="2"/>
                <w:numId w:val="62"/>
              </w:numPr>
              <w:rPr>
                <w:b/>
              </w:rPr>
            </w:pPr>
            <w:r>
              <w:rPr>
                <w:i/>
              </w:rPr>
              <w:t>ça rassemble</w:t>
            </w:r>
          </w:p>
          <w:p w:rsidR="00FD7114" w:rsidRPr="009D4222" w:rsidRDefault="00FD7114" w:rsidP="008F0E03">
            <w:pPr>
              <w:pStyle w:val="Paragraphedeliste"/>
              <w:numPr>
                <w:ilvl w:val="2"/>
                <w:numId w:val="62"/>
              </w:numPr>
              <w:rPr>
                <w:b/>
              </w:rPr>
            </w:pPr>
            <w:r>
              <w:rPr>
                <w:i/>
              </w:rPr>
              <w:t>ça crée des liens (des groupes créent d’autres groupes)</w:t>
            </w:r>
          </w:p>
          <w:p w:rsidR="00FD7114" w:rsidRPr="009D4222" w:rsidRDefault="00FD7114" w:rsidP="008F0E03">
            <w:pPr>
              <w:pStyle w:val="Paragraphedeliste"/>
              <w:numPr>
                <w:ilvl w:val="2"/>
                <w:numId w:val="62"/>
              </w:numPr>
              <w:rPr>
                <w:b/>
              </w:rPr>
            </w:pPr>
            <w:r>
              <w:rPr>
                <w:i/>
              </w:rPr>
              <w:t>élargir l’information sur les activités culturelles</w:t>
            </w:r>
          </w:p>
          <w:p w:rsidR="00FD7114" w:rsidRPr="00061265" w:rsidRDefault="00FD7114" w:rsidP="008F0E03">
            <w:pPr>
              <w:pStyle w:val="Paragraphedeliste"/>
              <w:numPr>
                <w:ilvl w:val="2"/>
                <w:numId w:val="62"/>
              </w:numPr>
              <w:rPr>
                <w:b/>
              </w:rPr>
            </w:pPr>
            <w:r>
              <w:rPr>
                <w:i/>
              </w:rPr>
              <w:t>élargir le public (pas que pour les bobos)</w:t>
            </w:r>
          </w:p>
          <w:p w:rsidR="00FD7114" w:rsidRPr="00381216" w:rsidRDefault="00FD7114" w:rsidP="008F0E03">
            <w:pPr>
              <w:pStyle w:val="Paragraphedeliste"/>
              <w:numPr>
                <w:ilvl w:val="2"/>
                <w:numId w:val="62"/>
              </w:numPr>
              <w:rPr>
                <w:b/>
              </w:rPr>
            </w:pPr>
            <w:r>
              <w:rPr>
                <w:i/>
              </w:rPr>
              <w:t>doit rester accessible financièrement</w:t>
            </w:r>
          </w:p>
          <w:p w:rsidR="00FD7114" w:rsidRPr="001E17F3" w:rsidRDefault="00FD7114" w:rsidP="008F0E03">
            <w:pPr>
              <w:pStyle w:val="Paragraphedeliste"/>
              <w:numPr>
                <w:ilvl w:val="0"/>
                <w:numId w:val="62"/>
              </w:numPr>
              <w:rPr>
                <w:b/>
              </w:rPr>
            </w:pPr>
            <w:r>
              <w:t>Entraide entre voisins</w:t>
            </w:r>
          </w:p>
          <w:p w:rsidR="00FD7114" w:rsidRPr="00C00161" w:rsidRDefault="00FD7114" w:rsidP="008F0E03">
            <w:pPr>
              <w:pStyle w:val="Paragraphedeliste"/>
              <w:numPr>
                <w:ilvl w:val="1"/>
                <w:numId w:val="62"/>
              </w:numPr>
              <w:rPr>
                <w:b/>
              </w:rPr>
            </w:pPr>
            <w:r>
              <w:t>Favoriser l’entraide</w:t>
            </w:r>
          </w:p>
          <w:p w:rsidR="00FD7114" w:rsidRPr="00987222" w:rsidRDefault="00FD7114" w:rsidP="008F0E03">
            <w:pPr>
              <w:pStyle w:val="Paragraphedeliste"/>
              <w:numPr>
                <w:ilvl w:val="2"/>
                <w:numId w:val="62"/>
              </w:numPr>
              <w:rPr>
                <w:b/>
              </w:rPr>
            </w:pPr>
            <w:r>
              <w:rPr>
                <w:i/>
              </w:rPr>
              <w:t>Porter assistance à ceux qui en ont besoin (personnes âgées, isolées, précarisées,..)</w:t>
            </w:r>
          </w:p>
          <w:p w:rsidR="00FD7114" w:rsidRPr="00FA1500" w:rsidRDefault="00FD7114" w:rsidP="008F0E03">
            <w:pPr>
              <w:pStyle w:val="Paragraphedeliste"/>
              <w:numPr>
                <w:ilvl w:val="2"/>
                <w:numId w:val="62"/>
              </w:numPr>
              <w:rPr>
                <w:b/>
              </w:rPr>
            </w:pPr>
            <w:r>
              <w:rPr>
                <w:i/>
              </w:rPr>
              <w:t>Rendre visite aux personnes âgées isolées</w:t>
            </w:r>
          </w:p>
          <w:p w:rsidR="00FD7114" w:rsidRPr="002048EB" w:rsidRDefault="00FD7114" w:rsidP="008F0E03">
            <w:pPr>
              <w:pStyle w:val="Paragraphedeliste"/>
              <w:numPr>
                <w:ilvl w:val="2"/>
                <w:numId w:val="62"/>
              </w:numPr>
              <w:rPr>
                <w:b/>
                <w:i/>
              </w:rPr>
            </w:pPr>
            <w:r>
              <w:rPr>
                <w:i/>
              </w:rPr>
              <w:t>Éduquer à la solidarité entre voisins et entre générations</w:t>
            </w:r>
          </w:p>
          <w:p w:rsidR="00FD7114" w:rsidRPr="002048EB" w:rsidRDefault="00FD7114" w:rsidP="008F0E03">
            <w:pPr>
              <w:pStyle w:val="Paragraphedeliste"/>
              <w:numPr>
                <w:ilvl w:val="2"/>
                <w:numId w:val="62"/>
              </w:numPr>
              <w:rPr>
                <w:b/>
              </w:rPr>
            </w:pPr>
            <w:r>
              <w:rPr>
                <w:i/>
              </w:rPr>
              <w:t>Avoir de bonnes relations avec ses voisins</w:t>
            </w:r>
          </w:p>
          <w:p w:rsidR="00FD7114" w:rsidRPr="00DB064D" w:rsidRDefault="00FD7114" w:rsidP="008F0E03">
            <w:pPr>
              <w:pStyle w:val="Paragraphedeliste"/>
              <w:numPr>
                <w:ilvl w:val="2"/>
                <w:numId w:val="62"/>
              </w:numPr>
              <w:rPr>
                <w:b/>
                <w:i/>
              </w:rPr>
            </w:pPr>
            <w:r>
              <w:rPr>
                <w:i/>
              </w:rPr>
              <w:t>Pouvoir compter sur ses voisins</w:t>
            </w:r>
          </w:p>
          <w:p w:rsidR="00FD7114" w:rsidRPr="00987222" w:rsidRDefault="00FD7114" w:rsidP="008F0E03">
            <w:pPr>
              <w:pStyle w:val="Paragraphedeliste"/>
              <w:numPr>
                <w:ilvl w:val="2"/>
                <w:numId w:val="62"/>
              </w:numPr>
              <w:rPr>
                <w:b/>
                <w:i/>
              </w:rPr>
            </w:pPr>
            <w:r>
              <w:rPr>
                <w:i/>
              </w:rPr>
              <w:t>Pouvoir se rendre service</w:t>
            </w:r>
          </w:p>
          <w:p w:rsidR="00FD7114" w:rsidRPr="003339B9" w:rsidRDefault="00FD7114" w:rsidP="008F0E03">
            <w:pPr>
              <w:pStyle w:val="Paragraphedeliste"/>
              <w:numPr>
                <w:ilvl w:val="0"/>
                <w:numId w:val="62"/>
              </w:numPr>
              <w:rPr>
                <w:b/>
              </w:rPr>
            </w:pPr>
            <w:r>
              <w:t>Mixité culturelle</w:t>
            </w:r>
          </w:p>
          <w:p w:rsidR="00FD7114" w:rsidRPr="003339B9" w:rsidRDefault="00FD7114" w:rsidP="008F0E03">
            <w:pPr>
              <w:pStyle w:val="Paragraphedeliste"/>
              <w:numPr>
                <w:ilvl w:val="1"/>
                <w:numId w:val="62"/>
              </w:numPr>
              <w:rPr>
                <w:b/>
              </w:rPr>
            </w:pPr>
            <w:r w:rsidRPr="003339B9">
              <w:t>Favoriser</w:t>
            </w:r>
            <w:r>
              <w:t xml:space="preserve"> la mixité culturelle</w:t>
            </w:r>
          </w:p>
          <w:p w:rsidR="00FD7114" w:rsidRPr="003339B9" w:rsidRDefault="00FD7114" w:rsidP="008F0E03">
            <w:pPr>
              <w:pStyle w:val="Paragraphedeliste"/>
              <w:numPr>
                <w:ilvl w:val="2"/>
                <w:numId w:val="62"/>
              </w:numPr>
              <w:rPr>
                <w:b/>
                <w:i/>
              </w:rPr>
            </w:pPr>
            <w:r w:rsidRPr="003339B9">
              <w:rPr>
                <w:i/>
              </w:rPr>
              <w:t xml:space="preserve">Eduquer </w:t>
            </w:r>
            <w:r>
              <w:rPr>
                <w:i/>
              </w:rPr>
              <w:t>à la rencontre dans les deux sens</w:t>
            </w:r>
          </w:p>
          <w:p w:rsidR="00FD7114" w:rsidRPr="003339B9" w:rsidRDefault="00FD7114" w:rsidP="008F0E03">
            <w:pPr>
              <w:pStyle w:val="Paragraphedeliste"/>
              <w:numPr>
                <w:ilvl w:val="2"/>
                <w:numId w:val="62"/>
              </w:numPr>
              <w:rPr>
                <w:b/>
                <w:i/>
              </w:rPr>
            </w:pPr>
            <w:r>
              <w:rPr>
                <w:i/>
              </w:rPr>
              <w:t>La religion ne doit pas être source de division</w:t>
            </w:r>
          </w:p>
          <w:p w:rsidR="00FD7114" w:rsidRDefault="00FD7114" w:rsidP="008F0E03">
            <w:pPr>
              <w:pStyle w:val="Paragraphedeliste"/>
              <w:numPr>
                <w:ilvl w:val="2"/>
                <w:numId w:val="62"/>
              </w:numPr>
              <w:rPr>
                <w:i/>
              </w:rPr>
            </w:pPr>
            <w:r w:rsidRPr="00220DE1">
              <w:rPr>
                <w:i/>
              </w:rPr>
              <w:lastRenderedPageBreak/>
              <w:t xml:space="preserve">Méconnaissance </w:t>
            </w:r>
            <w:r>
              <w:rPr>
                <w:i/>
              </w:rPr>
              <w:t>des croyances de l’autre, organiser des rencontres autour des croyances</w:t>
            </w:r>
          </w:p>
          <w:p w:rsidR="00FD7114" w:rsidRDefault="00FD7114" w:rsidP="008F0E03">
            <w:pPr>
              <w:pStyle w:val="Paragraphedeliste"/>
              <w:numPr>
                <w:ilvl w:val="2"/>
                <w:numId w:val="62"/>
              </w:numPr>
              <w:rPr>
                <w:i/>
              </w:rPr>
            </w:pPr>
            <w:r>
              <w:rPr>
                <w:i/>
              </w:rPr>
              <w:t>Organiser des rencontres pour apprendre la culture de l’autre (dans les écoles, des parents pourraient venir pour expliquer leurs coutumes)</w:t>
            </w:r>
          </w:p>
          <w:p w:rsidR="00FD7114" w:rsidRPr="00CC47C5" w:rsidRDefault="00FD7114" w:rsidP="008F0E03">
            <w:pPr>
              <w:pStyle w:val="Paragraphedeliste"/>
              <w:numPr>
                <w:ilvl w:val="2"/>
                <w:numId w:val="62"/>
              </w:numPr>
              <w:rPr>
                <w:b/>
                <w:i/>
              </w:rPr>
            </w:pPr>
            <w:r w:rsidRPr="00442F99">
              <w:rPr>
                <w:i/>
              </w:rPr>
              <w:t>Réaliser des rencontres pour aider les personnes étrangères à l’intégration</w:t>
            </w:r>
          </w:p>
          <w:p w:rsidR="00FD7114" w:rsidRPr="00381216" w:rsidRDefault="00FD7114" w:rsidP="008F0E03">
            <w:pPr>
              <w:pStyle w:val="Paragraphedeliste"/>
              <w:numPr>
                <w:ilvl w:val="2"/>
                <w:numId w:val="62"/>
              </w:numPr>
              <w:rPr>
                <w:b/>
                <w:i/>
              </w:rPr>
            </w:pPr>
            <w:r>
              <w:rPr>
                <w:i/>
              </w:rPr>
              <w:t>Aller vers les autres</w:t>
            </w:r>
          </w:p>
          <w:p w:rsidR="00FD7114" w:rsidRPr="004E3599" w:rsidRDefault="00FD7114" w:rsidP="008F0E03">
            <w:pPr>
              <w:pStyle w:val="Paragraphedeliste"/>
              <w:numPr>
                <w:ilvl w:val="1"/>
                <w:numId w:val="62"/>
              </w:numPr>
              <w:rPr>
                <w:b/>
              </w:rPr>
            </w:pPr>
            <w:r>
              <w:t>Favoriser le partage de savoirs</w:t>
            </w:r>
          </w:p>
          <w:p w:rsidR="00FD7114" w:rsidRPr="004E3599" w:rsidRDefault="00FD7114" w:rsidP="008F0E03">
            <w:pPr>
              <w:pStyle w:val="Paragraphedeliste"/>
              <w:numPr>
                <w:ilvl w:val="2"/>
                <w:numId w:val="62"/>
              </w:numPr>
              <w:rPr>
                <w:b/>
              </w:rPr>
            </w:pPr>
            <w:r>
              <w:rPr>
                <w:i/>
              </w:rPr>
              <w:t>Apprendre des autres et apprendre aux autres</w:t>
            </w:r>
          </w:p>
          <w:p w:rsidR="00FD7114" w:rsidRPr="00381216" w:rsidRDefault="00FD7114" w:rsidP="008F0E03">
            <w:pPr>
              <w:pStyle w:val="Paragraphedeliste"/>
              <w:numPr>
                <w:ilvl w:val="2"/>
                <w:numId w:val="62"/>
              </w:numPr>
              <w:rPr>
                <w:b/>
              </w:rPr>
            </w:pPr>
            <w:r>
              <w:rPr>
                <w:i/>
              </w:rPr>
              <w:t>Apprendre la sagesse, à faire des concessions, à comprendre les autres</w:t>
            </w:r>
          </w:p>
          <w:p w:rsidR="00FD7114" w:rsidRPr="001E17F3" w:rsidRDefault="00FD7114" w:rsidP="008F0E03">
            <w:pPr>
              <w:pStyle w:val="Paragraphedeliste"/>
              <w:numPr>
                <w:ilvl w:val="0"/>
                <w:numId w:val="62"/>
              </w:numPr>
              <w:rPr>
                <w:b/>
                <w:i/>
              </w:rPr>
            </w:pPr>
            <w:r>
              <w:t>Mobilisation</w:t>
            </w:r>
          </w:p>
          <w:p w:rsidR="00FD7114" w:rsidRPr="004E3599" w:rsidRDefault="00FD7114" w:rsidP="008F0E03">
            <w:pPr>
              <w:pStyle w:val="Paragraphedeliste"/>
              <w:numPr>
                <w:ilvl w:val="1"/>
                <w:numId w:val="62"/>
              </w:numPr>
              <w:rPr>
                <w:b/>
              </w:rPr>
            </w:pPr>
            <w:r>
              <w:t>Favoriser le droit commun</w:t>
            </w:r>
          </w:p>
          <w:p w:rsidR="00FD7114" w:rsidRPr="004E3599" w:rsidRDefault="00FD7114" w:rsidP="008F0E03">
            <w:pPr>
              <w:pStyle w:val="Paragraphedeliste"/>
              <w:numPr>
                <w:ilvl w:val="2"/>
                <w:numId w:val="62"/>
              </w:numPr>
              <w:rPr>
                <w:b/>
              </w:rPr>
            </w:pPr>
            <w:r>
              <w:rPr>
                <w:i/>
              </w:rPr>
              <w:t>Se mobiliser pour ses droits et ceux des autres</w:t>
            </w:r>
          </w:p>
          <w:p w:rsidR="00FD7114" w:rsidRPr="001E17F3" w:rsidRDefault="00FD7114" w:rsidP="008F0E03">
            <w:pPr>
              <w:pStyle w:val="Paragraphedeliste"/>
              <w:numPr>
                <w:ilvl w:val="2"/>
                <w:numId w:val="62"/>
              </w:numPr>
              <w:rPr>
                <w:b/>
              </w:rPr>
            </w:pPr>
            <w:r>
              <w:rPr>
                <w:i/>
              </w:rPr>
              <w:t>Se mobiliser pour garder ses acquis (droit de grève)</w:t>
            </w:r>
          </w:p>
          <w:p w:rsidR="00FD7114" w:rsidRPr="00442F99" w:rsidRDefault="00FD7114" w:rsidP="008F0E03">
            <w:pPr>
              <w:pStyle w:val="Paragraphedeliste"/>
              <w:numPr>
                <w:ilvl w:val="1"/>
                <w:numId w:val="62"/>
              </w:numPr>
              <w:rPr>
                <w:b/>
              </w:rPr>
            </w:pPr>
            <w:r>
              <w:t>Favoriser une dynamique individuelle</w:t>
            </w:r>
          </w:p>
          <w:p w:rsidR="00FD7114" w:rsidRPr="00442F99" w:rsidRDefault="00FD7114" w:rsidP="008F0E03">
            <w:pPr>
              <w:pStyle w:val="Paragraphedeliste"/>
              <w:numPr>
                <w:ilvl w:val="2"/>
                <w:numId w:val="62"/>
              </w:numPr>
              <w:rPr>
                <w:b/>
              </w:rPr>
            </w:pPr>
            <w:r>
              <w:rPr>
                <w:i/>
              </w:rPr>
              <w:t>Se mettre en projet</w:t>
            </w:r>
          </w:p>
          <w:p w:rsidR="00FD7114" w:rsidRPr="00442F99" w:rsidRDefault="00FD7114" w:rsidP="008F0E03">
            <w:pPr>
              <w:pStyle w:val="Paragraphedeliste"/>
              <w:numPr>
                <w:ilvl w:val="2"/>
                <w:numId w:val="62"/>
              </w:numPr>
              <w:rPr>
                <w:b/>
              </w:rPr>
            </w:pPr>
            <w:r>
              <w:rPr>
                <w:i/>
              </w:rPr>
              <w:t>Se tenir informer</w:t>
            </w:r>
          </w:p>
          <w:p w:rsidR="00FD7114" w:rsidRPr="00866BBA" w:rsidRDefault="00FD7114" w:rsidP="008F0E03">
            <w:pPr>
              <w:pStyle w:val="Paragraphedeliste"/>
              <w:numPr>
                <w:ilvl w:val="2"/>
                <w:numId w:val="62"/>
              </w:numPr>
              <w:rPr>
                <w:b/>
              </w:rPr>
            </w:pPr>
            <w:r>
              <w:rPr>
                <w:i/>
              </w:rPr>
              <w:t>Se sentir concerner</w:t>
            </w:r>
          </w:p>
          <w:p w:rsidR="00FD7114" w:rsidRPr="00381216" w:rsidRDefault="00FD7114" w:rsidP="008F0E03">
            <w:pPr>
              <w:pStyle w:val="Paragraphedeliste"/>
              <w:numPr>
                <w:ilvl w:val="1"/>
                <w:numId w:val="62"/>
              </w:numPr>
              <w:rPr>
                <w:b/>
              </w:rPr>
            </w:pPr>
            <w:r>
              <w:t>Favoriser une conscience collective</w:t>
            </w:r>
          </w:p>
          <w:p w:rsidR="00FD7114" w:rsidRPr="00422394" w:rsidRDefault="00FD7114" w:rsidP="008F0E03">
            <w:pPr>
              <w:pStyle w:val="Paragraphedeliste"/>
              <w:numPr>
                <w:ilvl w:val="2"/>
                <w:numId w:val="62"/>
              </w:numPr>
              <w:rPr>
                <w:b/>
              </w:rPr>
            </w:pPr>
            <w:r w:rsidRPr="00422394">
              <w:rPr>
                <w:i/>
              </w:rPr>
              <w:t>Se mobiliser pour</w:t>
            </w:r>
            <w:r>
              <w:rPr>
                <w:i/>
              </w:rPr>
              <w:t xml:space="preserve"> faire</w:t>
            </w:r>
            <w:r w:rsidRPr="00422394">
              <w:rPr>
                <w:i/>
              </w:rPr>
              <w:t xml:space="preserve"> des actions</w:t>
            </w:r>
            <w:r>
              <w:rPr>
                <w:i/>
              </w:rPr>
              <w:t>, des activités</w:t>
            </w:r>
            <w:r w:rsidRPr="00422394">
              <w:rPr>
                <w:i/>
              </w:rPr>
              <w:t xml:space="preserve"> dans le quartier</w:t>
            </w:r>
            <w:r>
              <w:rPr>
                <w:i/>
              </w:rPr>
              <w:t xml:space="preserve"> (sport d’équipe, repas, réunion, jeux…)</w:t>
            </w:r>
          </w:p>
          <w:p w:rsidR="00FD7114" w:rsidRPr="007302B7" w:rsidRDefault="00FD7114" w:rsidP="008F0E03">
            <w:pPr>
              <w:pStyle w:val="Paragraphedeliste"/>
              <w:numPr>
                <w:ilvl w:val="2"/>
                <w:numId w:val="62"/>
              </w:numPr>
              <w:rPr>
                <w:b/>
              </w:rPr>
            </w:pPr>
            <w:r>
              <w:rPr>
                <w:i/>
              </w:rPr>
              <w:t>Organiser des projets communautaires</w:t>
            </w:r>
          </w:p>
          <w:p w:rsidR="00FD7114" w:rsidRPr="007302B7" w:rsidRDefault="00FD7114" w:rsidP="008F0E03">
            <w:pPr>
              <w:pStyle w:val="Paragraphedeliste"/>
              <w:numPr>
                <w:ilvl w:val="2"/>
                <w:numId w:val="62"/>
              </w:numPr>
              <w:rPr>
                <w:b/>
              </w:rPr>
            </w:pPr>
            <w:r>
              <w:rPr>
                <w:i/>
              </w:rPr>
              <w:t xml:space="preserve">Encourager les initiatives citoyennes solidaires </w:t>
            </w:r>
          </w:p>
          <w:p w:rsidR="00FD7114" w:rsidRPr="007302B7" w:rsidRDefault="00FD7114" w:rsidP="008F0E03">
            <w:pPr>
              <w:pStyle w:val="Paragraphedeliste"/>
              <w:numPr>
                <w:ilvl w:val="2"/>
                <w:numId w:val="62"/>
              </w:numPr>
              <w:rPr>
                <w:b/>
              </w:rPr>
            </w:pPr>
            <w:r>
              <w:rPr>
                <w:i/>
              </w:rPr>
              <w:t>être capable de se réunir</w:t>
            </w:r>
          </w:p>
          <w:p w:rsidR="00FD7114" w:rsidRPr="00DB064D" w:rsidRDefault="00FD7114" w:rsidP="008F0E03">
            <w:pPr>
              <w:pStyle w:val="Paragraphedeliste"/>
              <w:numPr>
                <w:ilvl w:val="2"/>
                <w:numId w:val="62"/>
              </w:numPr>
              <w:rPr>
                <w:b/>
                <w:i/>
              </w:rPr>
            </w:pPr>
            <w:r>
              <w:rPr>
                <w:i/>
              </w:rPr>
              <w:t>Vaincre ensemble l’adversité</w:t>
            </w:r>
          </w:p>
          <w:p w:rsidR="00FD7114" w:rsidRPr="00DB064D" w:rsidRDefault="00FD7114" w:rsidP="008F0E03">
            <w:pPr>
              <w:pStyle w:val="Paragraphedeliste"/>
              <w:numPr>
                <w:ilvl w:val="2"/>
                <w:numId w:val="62"/>
              </w:numPr>
              <w:rPr>
                <w:b/>
                <w:i/>
              </w:rPr>
            </w:pPr>
            <w:r>
              <w:rPr>
                <w:i/>
              </w:rPr>
              <w:t>Ensemble on peut vaincre les difficultés</w:t>
            </w:r>
          </w:p>
          <w:p w:rsidR="00FD7114" w:rsidRPr="00450D6D" w:rsidRDefault="00FD7114" w:rsidP="008F0E03">
            <w:pPr>
              <w:pStyle w:val="Paragraphedeliste"/>
              <w:numPr>
                <w:ilvl w:val="2"/>
                <w:numId w:val="62"/>
              </w:numPr>
              <w:rPr>
                <w:b/>
                <w:i/>
              </w:rPr>
            </w:pPr>
            <w:r>
              <w:rPr>
                <w:i/>
              </w:rPr>
              <w:t>L’union fait la force</w:t>
            </w:r>
          </w:p>
          <w:p w:rsidR="00FD7114" w:rsidRPr="00FA1500" w:rsidRDefault="00FD7114" w:rsidP="008F0E03">
            <w:pPr>
              <w:pStyle w:val="Paragraphedeliste"/>
              <w:numPr>
                <w:ilvl w:val="2"/>
                <w:numId w:val="62"/>
              </w:numPr>
              <w:rPr>
                <w:b/>
                <w:i/>
              </w:rPr>
            </w:pPr>
            <w:r>
              <w:rPr>
                <w:i/>
              </w:rPr>
              <w:t>On est tous dans le même bateau</w:t>
            </w:r>
          </w:p>
          <w:p w:rsidR="00FD7114" w:rsidRPr="00720E47" w:rsidRDefault="00FD7114" w:rsidP="008F0E03">
            <w:pPr>
              <w:pStyle w:val="Paragraphedeliste"/>
              <w:numPr>
                <w:ilvl w:val="2"/>
                <w:numId w:val="62"/>
              </w:numPr>
              <w:rPr>
                <w:b/>
              </w:rPr>
            </w:pPr>
            <w:r>
              <w:rPr>
                <w:i/>
              </w:rPr>
              <w:t>Comment faire pour accueillir les migrants déracinés ?</w:t>
            </w:r>
          </w:p>
          <w:p w:rsidR="00FD7114" w:rsidRPr="004E3599" w:rsidRDefault="00FD7114" w:rsidP="008F0E03">
            <w:pPr>
              <w:pStyle w:val="Paragraphedeliste"/>
              <w:numPr>
                <w:ilvl w:val="0"/>
                <w:numId w:val="62"/>
              </w:numPr>
              <w:rPr>
                <w:b/>
              </w:rPr>
            </w:pPr>
            <w:r>
              <w:t xml:space="preserve"> Convivialité</w:t>
            </w:r>
          </w:p>
          <w:p w:rsidR="00FD7114" w:rsidRPr="001E17F3" w:rsidRDefault="00FD7114" w:rsidP="008F0E03">
            <w:pPr>
              <w:pStyle w:val="Paragraphedeliste"/>
              <w:numPr>
                <w:ilvl w:val="1"/>
                <w:numId w:val="62"/>
              </w:numPr>
              <w:rPr>
                <w:b/>
              </w:rPr>
            </w:pPr>
            <w:r>
              <w:t>Favoriser la convivialité</w:t>
            </w:r>
          </w:p>
          <w:p w:rsidR="00FD7114" w:rsidRPr="00450D6D" w:rsidRDefault="00FD7114" w:rsidP="008F0E03">
            <w:pPr>
              <w:pStyle w:val="Paragraphedeliste"/>
              <w:numPr>
                <w:ilvl w:val="2"/>
                <w:numId w:val="62"/>
              </w:numPr>
              <w:rPr>
                <w:b/>
              </w:rPr>
            </w:pPr>
            <w:r>
              <w:rPr>
                <w:i/>
              </w:rPr>
              <w:t>Se rassembler autour d’un repas</w:t>
            </w:r>
          </w:p>
          <w:p w:rsidR="00FD7114" w:rsidRPr="001E17F3" w:rsidRDefault="00FD7114" w:rsidP="008F0E03">
            <w:pPr>
              <w:pStyle w:val="Paragraphedeliste"/>
              <w:numPr>
                <w:ilvl w:val="2"/>
                <w:numId w:val="62"/>
              </w:numPr>
              <w:rPr>
                <w:b/>
              </w:rPr>
            </w:pPr>
            <w:r>
              <w:rPr>
                <w:i/>
              </w:rPr>
              <w:t xml:space="preserve">Découvrir de nouvelles saveurs, la musique </w:t>
            </w:r>
          </w:p>
          <w:p w:rsidR="00FD7114" w:rsidRPr="00720E47" w:rsidRDefault="00FD7114" w:rsidP="008F0E03">
            <w:pPr>
              <w:pStyle w:val="Paragraphedeliste"/>
              <w:numPr>
                <w:ilvl w:val="2"/>
                <w:numId w:val="62"/>
              </w:numPr>
              <w:rPr>
                <w:b/>
              </w:rPr>
            </w:pPr>
            <w:r>
              <w:rPr>
                <w:i/>
              </w:rPr>
              <w:t>Avoir des moments de partage</w:t>
            </w:r>
          </w:p>
        </w:tc>
      </w:tr>
      <w:tr w:rsidR="00FD7114" w:rsidTr="006771F7">
        <w:tc>
          <w:tcPr>
            <w:tcW w:w="4361" w:type="dxa"/>
          </w:tcPr>
          <w:p w:rsidR="00FD7114" w:rsidRDefault="00FD7114" w:rsidP="006771F7">
            <w:pPr>
              <w:jc w:val="center"/>
              <w:rPr>
                <w:b/>
                <w:sz w:val="28"/>
                <w:szCs w:val="28"/>
              </w:rPr>
            </w:pPr>
          </w:p>
          <w:p w:rsidR="00FD7114" w:rsidRDefault="00FD7114" w:rsidP="006771F7">
            <w:pPr>
              <w:jc w:val="center"/>
              <w:rPr>
                <w:b/>
                <w:sz w:val="28"/>
                <w:szCs w:val="28"/>
              </w:rPr>
            </w:pPr>
          </w:p>
          <w:p w:rsidR="00FD7114" w:rsidRDefault="00FD7114" w:rsidP="006771F7">
            <w:pPr>
              <w:jc w:val="center"/>
              <w:rPr>
                <w:b/>
                <w:sz w:val="28"/>
                <w:szCs w:val="28"/>
              </w:rPr>
            </w:pPr>
          </w:p>
          <w:p w:rsidR="00FD7114" w:rsidRPr="002E546E" w:rsidRDefault="00FD7114" w:rsidP="006771F7">
            <w:pPr>
              <w:jc w:val="center"/>
              <w:rPr>
                <w:b/>
                <w:sz w:val="28"/>
                <w:szCs w:val="28"/>
              </w:rPr>
            </w:pPr>
            <w:r>
              <w:rPr>
                <w:b/>
                <w:sz w:val="28"/>
                <w:szCs w:val="28"/>
              </w:rPr>
              <w:t>ESPACE PUBLIC</w:t>
            </w:r>
          </w:p>
        </w:tc>
        <w:tc>
          <w:tcPr>
            <w:tcW w:w="9783" w:type="dxa"/>
          </w:tcPr>
          <w:p w:rsidR="00FD7114" w:rsidRDefault="00FD7114" w:rsidP="006771F7">
            <w:pPr>
              <w:pStyle w:val="Paragraphedeliste"/>
              <w:ind w:left="1068"/>
              <w:jc w:val="both"/>
            </w:pPr>
          </w:p>
          <w:p w:rsidR="00FD7114" w:rsidRPr="00720E47" w:rsidRDefault="00FD7114" w:rsidP="008F0E03">
            <w:pPr>
              <w:pStyle w:val="Paragraphedeliste"/>
              <w:numPr>
                <w:ilvl w:val="0"/>
                <w:numId w:val="62"/>
              </w:numPr>
              <w:rPr>
                <w:b/>
              </w:rPr>
            </w:pPr>
            <w:r>
              <w:t>Propreté</w:t>
            </w:r>
          </w:p>
          <w:p w:rsidR="00FD7114" w:rsidRPr="00450D6D" w:rsidRDefault="00FD7114" w:rsidP="008F0E03">
            <w:pPr>
              <w:pStyle w:val="Paragraphedeliste"/>
              <w:numPr>
                <w:ilvl w:val="1"/>
                <w:numId w:val="62"/>
              </w:numPr>
              <w:rPr>
                <w:b/>
              </w:rPr>
            </w:pPr>
            <w:r>
              <w:t>Favoriser l’embellissement du quartier</w:t>
            </w:r>
          </w:p>
          <w:p w:rsidR="00FD7114" w:rsidRPr="00A4589B" w:rsidRDefault="00FD7114" w:rsidP="008F0E03">
            <w:pPr>
              <w:pStyle w:val="Paragraphedeliste"/>
              <w:numPr>
                <w:ilvl w:val="2"/>
                <w:numId w:val="62"/>
              </w:numPr>
              <w:rPr>
                <w:b/>
              </w:rPr>
            </w:pPr>
            <w:r>
              <w:rPr>
                <w:i/>
              </w:rPr>
              <w:t>Quartiers entretenus</w:t>
            </w:r>
          </w:p>
          <w:p w:rsidR="00FD7114" w:rsidRPr="00720E47" w:rsidRDefault="00FD7114" w:rsidP="008F0E03">
            <w:pPr>
              <w:pStyle w:val="Paragraphedeliste"/>
              <w:numPr>
                <w:ilvl w:val="2"/>
                <w:numId w:val="62"/>
              </w:numPr>
              <w:rPr>
                <w:b/>
              </w:rPr>
            </w:pPr>
            <w:r>
              <w:rPr>
                <w:i/>
              </w:rPr>
              <w:t>Quartiers fleuris</w:t>
            </w:r>
          </w:p>
          <w:p w:rsidR="00FD7114" w:rsidRPr="00720E47" w:rsidRDefault="00FD7114" w:rsidP="008F0E03">
            <w:pPr>
              <w:pStyle w:val="Paragraphedeliste"/>
              <w:numPr>
                <w:ilvl w:val="0"/>
                <w:numId w:val="62"/>
              </w:numPr>
              <w:rPr>
                <w:b/>
              </w:rPr>
            </w:pPr>
            <w:r>
              <w:t>Environnement</w:t>
            </w:r>
          </w:p>
          <w:p w:rsidR="00FD7114" w:rsidRPr="00CC47C5" w:rsidRDefault="00FD7114" w:rsidP="008F0E03">
            <w:pPr>
              <w:pStyle w:val="Paragraphedeliste"/>
              <w:numPr>
                <w:ilvl w:val="1"/>
                <w:numId w:val="62"/>
              </w:numPr>
              <w:rPr>
                <w:b/>
              </w:rPr>
            </w:pPr>
            <w:r w:rsidRPr="00CC47C5">
              <w:t>Favoriser le recyclage</w:t>
            </w:r>
          </w:p>
          <w:p w:rsidR="00FD7114" w:rsidRPr="002E546E" w:rsidRDefault="00FD7114" w:rsidP="008F0E03">
            <w:pPr>
              <w:pStyle w:val="Paragraphedeliste"/>
              <w:numPr>
                <w:ilvl w:val="2"/>
                <w:numId w:val="62"/>
              </w:numPr>
              <w:rPr>
                <w:b/>
              </w:rPr>
            </w:pPr>
            <w:r>
              <w:rPr>
                <w:i/>
              </w:rPr>
              <w:t xml:space="preserve">Informer sur le </w:t>
            </w:r>
            <w:proofErr w:type="spellStart"/>
            <w:r>
              <w:rPr>
                <w:i/>
              </w:rPr>
              <w:t>Repair</w:t>
            </w:r>
            <w:proofErr w:type="spellEnd"/>
            <w:r>
              <w:rPr>
                <w:i/>
              </w:rPr>
              <w:t xml:space="preserve"> café, la R</w:t>
            </w:r>
            <w:r w:rsidRPr="002E546E">
              <w:rPr>
                <w:i/>
              </w:rPr>
              <w:t>essourcerie</w:t>
            </w:r>
          </w:p>
          <w:p w:rsidR="00FD7114" w:rsidRPr="00220DE1" w:rsidRDefault="00FD7114" w:rsidP="008F0E03">
            <w:pPr>
              <w:pStyle w:val="Paragraphedeliste"/>
              <w:numPr>
                <w:ilvl w:val="2"/>
                <w:numId w:val="62"/>
              </w:numPr>
              <w:rPr>
                <w:b/>
              </w:rPr>
            </w:pPr>
            <w:r>
              <w:rPr>
                <w:i/>
              </w:rPr>
              <w:t>Tri sélectif</w:t>
            </w:r>
          </w:p>
          <w:p w:rsidR="00FD7114" w:rsidRDefault="00FD7114" w:rsidP="006771F7">
            <w:pPr>
              <w:jc w:val="both"/>
            </w:pPr>
          </w:p>
        </w:tc>
      </w:tr>
      <w:tr w:rsidR="00FD7114" w:rsidTr="006771F7">
        <w:tc>
          <w:tcPr>
            <w:tcW w:w="4361" w:type="dxa"/>
          </w:tcPr>
          <w:p w:rsidR="00FD7114" w:rsidRDefault="00FD7114" w:rsidP="006771F7">
            <w:pPr>
              <w:rPr>
                <w:b/>
              </w:rPr>
            </w:pPr>
          </w:p>
          <w:p w:rsidR="00FD7114" w:rsidRDefault="00FD7114" w:rsidP="006771F7">
            <w:pPr>
              <w:rPr>
                <w:b/>
              </w:rPr>
            </w:pPr>
          </w:p>
          <w:p w:rsidR="00FD7114" w:rsidRPr="004E3599" w:rsidRDefault="00FD7114" w:rsidP="006771F7">
            <w:pPr>
              <w:jc w:val="center"/>
              <w:rPr>
                <w:b/>
                <w:sz w:val="28"/>
                <w:szCs w:val="28"/>
              </w:rPr>
            </w:pPr>
            <w:r>
              <w:rPr>
                <w:b/>
                <w:sz w:val="28"/>
                <w:szCs w:val="28"/>
              </w:rPr>
              <w:t>SANTE</w:t>
            </w:r>
          </w:p>
          <w:p w:rsidR="00FD7114" w:rsidRDefault="00FD7114" w:rsidP="006771F7">
            <w:pPr>
              <w:rPr>
                <w:b/>
              </w:rPr>
            </w:pPr>
          </w:p>
        </w:tc>
        <w:tc>
          <w:tcPr>
            <w:tcW w:w="9783" w:type="dxa"/>
          </w:tcPr>
          <w:p w:rsidR="00FD7114" w:rsidRPr="00340760" w:rsidRDefault="00FD7114" w:rsidP="006771F7">
            <w:pPr>
              <w:rPr>
                <w:b/>
              </w:rPr>
            </w:pPr>
          </w:p>
          <w:p w:rsidR="00FD7114" w:rsidRPr="00340760" w:rsidRDefault="00FD7114" w:rsidP="008F0E03">
            <w:pPr>
              <w:pStyle w:val="Paragraphedeliste"/>
              <w:numPr>
                <w:ilvl w:val="0"/>
                <w:numId w:val="73"/>
              </w:numPr>
              <w:rPr>
                <w:b/>
              </w:rPr>
            </w:pPr>
            <w:r>
              <w:t>Alimentation</w:t>
            </w:r>
          </w:p>
          <w:p w:rsidR="00FD7114" w:rsidRPr="00B930EC" w:rsidRDefault="00FD7114" w:rsidP="008F0E03">
            <w:pPr>
              <w:pStyle w:val="Paragraphedeliste"/>
              <w:numPr>
                <w:ilvl w:val="1"/>
                <w:numId w:val="73"/>
              </w:numPr>
              <w:rPr>
                <w:b/>
              </w:rPr>
            </w:pPr>
            <w:r>
              <w:t>Favoriser l’accès à une alimentation saine</w:t>
            </w:r>
          </w:p>
          <w:p w:rsidR="00FD7114" w:rsidRPr="00B930EC" w:rsidRDefault="00FD7114" w:rsidP="008F0E03">
            <w:pPr>
              <w:pStyle w:val="Paragraphedeliste"/>
              <w:numPr>
                <w:ilvl w:val="2"/>
                <w:numId w:val="73"/>
              </w:numPr>
              <w:rPr>
                <w:b/>
                <w:i/>
              </w:rPr>
            </w:pPr>
            <w:r>
              <w:rPr>
                <w:i/>
              </w:rPr>
              <w:t>Plus de p</w:t>
            </w:r>
            <w:r w:rsidRPr="00B930EC">
              <w:rPr>
                <w:i/>
              </w:rPr>
              <w:t>otager</w:t>
            </w:r>
            <w:r>
              <w:rPr>
                <w:i/>
              </w:rPr>
              <w:t>s</w:t>
            </w:r>
            <w:r w:rsidRPr="00B930EC">
              <w:rPr>
                <w:i/>
              </w:rPr>
              <w:t xml:space="preserve"> communautaires</w:t>
            </w:r>
          </w:p>
          <w:p w:rsidR="00FD7114" w:rsidRPr="00A82597" w:rsidRDefault="00FD7114" w:rsidP="008F0E03">
            <w:pPr>
              <w:pStyle w:val="Paragraphedeliste"/>
              <w:numPr>
                <w:ilvl w:val="0"/>
                <w:numId w:val="73"/>
              </w:numPr>
              <w:rPr>
                <w:b/>
                <w:i/>
              </w:rPr>
            </w:pPr>
            <w:r>
              <w:t>Connexion avec la nature</w:t>
            </w:r>
          </w:p>
          <w:p w:rsidR="00FD7114" w:rsidRPr="002005D3" w:rsidRDefault="00FD7114" w:rsidP="008F0E03">
            <w:pPr>
              <w:pStyle w:val="Paragraphedeliste"/>
              <w:numPr>
                <w:ilvl w:val="1"/>
                <w:numId w:val="73"/>
              </w:numPr>
              <w:rPr>
                <w:b/>
                <w:i/>
              </w:rPr>
            </w:pPr>
            <w:r>
              <w:t>Favoriser la connexion avec la nature</w:t>
            </w:r>
          </w:p>
          <w:p w:rsidR="00FD7114" w:rsidRPr="002005D3" w:rsidRDefault="00FD7114" w:rsidP="008F0E03">
            <w:pPr>
              <w:pStyle w:val="Paragraphedeliste"/>
              <w:numPr>
                <w:ilvl w:val="2"/>
                <w:numId w:val="73"/>
              </w:numPr>
              <w:rPr>
                <w:b/>
                <w:i/>
              </w:rPr>
            </w:pPr>
            <w:r>
              <w:rPr>
                <w:i/>
              </w:rPr>
              <w:t>Méditation en forêt</w:t>
            </w:r>
          </w:p>
          <w:p w:rsidR="00FD7114" w:rsidRPr="00B930EC" w:rsidRDefault="00FD7114" w:rsidP="008F0E03">
            <w:pPr>
              <w:pStyle w:val="Paragraphedeliste"/>
              <w:numPr>
                <w:ilvl w:val="2"/>
                <w:numId w:val="73"/>
              </w:numPr>
              <w:rPr>
                <w:b/>
                <w:i/>
              </w:rPr>
            </w:pPr>
            <w:r>
              <w:rPr>
                <w:i/>
              </w:rPr>
              <w:t>Travailler la terre</w:t>
            </w:r>
            <w:r>
              <w:br/>
            </w:r>
          </w:p>
        </w:tc>
      </w:tr>
    </w:tbl>
    <w:p w:rsidR="00FD7114" w:rsidRDefault="00FD7114" w:rsidP="00FD7114">
      <w:pPr>
        <w:rPr>
          <w:b/>
        </w:rPr>
      </w:pPr>
    </w:p>
    <w:p w:rsidR="00FD7114" w:rsidRDefault="00FD7114" w:rsidP="00FD7114">
      <w:pPr>
        <w:rPr>
          <w:b/>
        </w:rPr>
      </w:pPr>
    </w:p>
    <w:p w:rsidR="00FD7114" w:rsidRDefault="00FD7114" w:rsidP="00FD7114">
      <w:pPr>
        <w:rPr>
          <w:b/>
        </w:rPr>
      </w:pPr>
    </w:p>
    <w:p w:rsidR="00FD7114" w:rsidRDefault="00FD7114" w:rsidP="00FD7114">
      <w:pPr>
        <w:rPr>
          <w:b/>
        </w:rPr>
      </w:pPr>
    </w:p>
    <w:p w:rsidR="00FD7114" w:rsidRDefault="00FD7114" w:rsidP="00FD7114">
      <w:pPr>
        <w:rPr>
          <w:b/>
        </w:rPr>
      </w:pPr>
    </w:p>
    <w:p w:rsidR="00FD7114" w:rsidRDefault="00FD7114" w:rsidP="00FD7114">
      <w:pPr>
        <w:rPr>
          <w:b/>
        </w:rPr>
      </w:pPr>
    </w:p>
    <w:p w:rsidR="00FD7114" w:rsidRDefault="00FD7114" w:rsidP="00FD7114">
      <w:pPr>
        <w:rPr>
          <w:b/>
        </w:rPr>
      </w:pPr>
    </w:p>
    <w:p w:rsidR="00FD7114" w:rsidRDefault="00FD7114" w:rsidP="00FD7114">
      <w:pPr>
        <w:rPr>
          <w:b/>
        </w:rPr>
      </w:pPr>
    </w:p>
    <w:p w:rsidR="00FD7114" w:rsidRDefault="00FD7114" w:rsidP="00FD7114">
      <w:pPr>
        <w:rPr>
          <w:b/>
        </w:rPr>
        <w:sectPr w:rsidR="00FD7114" w:rsidSect="006771F7">
          <w:pgSz w:w="16838" w:h="11906" w:orient="landscape"/>
          <w:pgMar w:top="1417" w:right="1417" w:bottom="1417" w:left="1417" w:header="708" w:footer="708" w:gutter="0"/>
          <w:cols w:space="708"/>
          <w:docGrid w:linePitch="360"/>
        </w:sectPr>
      </w:pPr>
    </w:p>
    <w:p w:rsidR="00FD7114" w:rsidRPr="00591C27" w:rsidRDefault="00591C27" w:rsidP="00591C27">
      <w:pPr>
        <w:ind w:firstLine="708"/>
        <w:rPr>
          <w:b/>
          <w:sz w:val="24"/>
          <w:szCs w:val="24"/>
        </w:rPr>
      </w:pPr>
      <w:r>
        <w:rPr>
          <w:b/>
          <w:sz w:val="24"/>
          <w:szCs w:val="24"/>
        </w:rPr>
        <w:lastRenderedPageBreak/>
        <w:t xml:space="preserve">       </w:t>
      </w:r>
      <w:r w:rsidR="00653DAD" w:rsidRPr="00591C27">
        <w:rPr>
          <w:b/>
          <w:sz w:val="24"/>
          <w:szCs w:val="24"/>
        </w:rPr>
        <w:t>Interprétation d</w:t>
      </w:r>
      <w:r w:rsidR="0004301A" w:rsidRPr="00591C27">
        <w:rPr>
          <w:b/>
          <w:sz w:val="24"/>
          <w:szCs w:val="24"/>
        </w:rPr>
        <w:t>es</w:t>
      </w:r>
      <w:r w:rsidR="00FD7114" w:rsidRPr="00591C27">
        <w:rPr>
          <w:b/>
          <w:sz w:val="24"/>
          <w:szCs w:val="24"/>
        </w:rPr>
        <w:t xml:space="preserve"> résultats</w:t>
      </w:r>
    </w:p>
    <w:p w:rsidR="00FD7114" w:rsidRPr="00FD7114" w:rsidRDefault="00FD7114" w:rsidP="00FD7114">
      <w:pPr>
        <w:jc w:val="both"/>
        <w:rPr>
          <w:sz w:val="24"/>
          <w:szCs w:val="24"/>
        </w:rPr>
      </w:pPr>
      <w:r w:rsidRPr="00FD7114">
        <w:rPr>
          <w:sz w:val="24"/>
          <w:szCs w:val="24"/>
        </w:rPr>
        <w:t xml:space="preserve">Dans un premier temps, nous sommes tentés de dire qu’au vu des problématiques et des pistes d’actions citées, l’organisation de </w:t>
      </w:r>
      <w:r w:rsidRPr="00FD7114">
        <w:rPr>
          <w:b/>
          <w:i/>
          <w:sz w:val="24"/>
          <w:szCs w:val="24"/>
        </w:rPr>
        <w:t>l’espace public</w:t>
      </w:r>
      <w:r w:rsidRPr="00FD7114">
        <w:rPr>
          <w:sz w:val="24"/>
          <w:szCs w:val="24"/>
        </w:rPr>
        <w:t xml:space="preserve"> et </w:t>
      </w:r>
      <w:r w:rsidRPr="00FD7114">
        <w:rPr>
          <w:b/>
          <w:i/>
          <w:sz w:val="24"/>
          <w:szCs w:val="24"/>
        </w:rPr>
        <w:t>de la vie de quartier</w:t>
      </w:r>
      <w:r w:rsidRPr="00FD7114">
        <w:rPr>
          <w:sz w:val="24"/>
          <w:szCs w:val="24"/>
        </w:rPr>
        <w:t xml:space="preserve"> semblent se dégager de manière prioritaire dans les préoccupations des p</w:t>
      </w:r>
      <w:r w:rsidR="00610CA4">
        <w:rPr>
          <w:sz w:val="24"/>
          <w:szCs w:val="24"/>
        </w:rPr>
        <w:t xml:space="preserve">articipants. </w:t>
      </w:r>
    </w:p>
    <w:p w:rsidR="00FD7114" w:rsidRPr="00FD7114" w:rsidRDefault="00FD7114" w:rsidP="00FD7114">
      <w:pPr>
        <w:jc w:val="both"/>
        <w:rPr>
          <w:sz w:val="24"/>
          <w:szCs w:val="24"/>
        </w:rPr>
      </w:pPr>
      <w:r w:rsidRPr="00FD7114">
        <w:rPr>
          <w:sz w:val="24"/>
          <w:szCs w:val="24"/>
        </w:rPr>
        <w:t xml:space="preserve">Dans un second temps, nous pouvons constater que les pistes d’actions portent  davantage sur  </w:t>
      </w:r>
      <w:r w:rsidRPr="00653DAD">
        <w:rPr>
          <w:b/>
          <w:i/>
          <w:sz w:val="24"/>
          <w:szCs w:val="24"/>
        </w:rPr>
        <w:t>la vie de quartier</w:t>
      </w:r>
      <w:r w:rsidRPr="00FD7114">
        <w:rPr>
          <w:sz w:val="24"/>
          <w:szCs w:val="24"/>
        </w:rPr>
        <w:t xml:space="preserve">, </w:t>
      </w:r>
      <w:r w:rsidRPr="00653DAD">
        <w:rPr>
          <w:b/>
          <w:i/>
          <w:sz w:val="24"/>
          <w:szCs w:val="24"/>
        </w:rPr>
        <w:t>l’espace public et la santé</w:t>
      </w:r>
      <w:r w:rsidRPr="00FD7114">
        <w:rPr>
          <w:sz w:val="24"/>
          <w:szCs w:val="24"/>
        </w:rPr>
        <w:t>.</w:t>
      </w:r>
    </w:p>
    <w:p w:rsidR="00FD7114" w:rsidRPr="00FD7114" w:rsidRDefault="00FB4592" w:rsidP="00FD7114">
      <w:pPr>
        <w:jc w:val="both"/>
        <w:rPr>
          <w:sz w:val="24"/>
          <w:szCs w:val="24"/>
        </w:rPr>
      </w:pPr>
      <w:r>
        <w:rPr>
          <w:sz w:val="24"/>
          <w:szCs w:val="24"/>
        </w:rPr>
        <w:t>Avant d’aller plus loin,</w:t>
      </w:r>
      <w:r w:rsidR="00FD7114" w:rsidRPr="00FD7114">
        <w:rPr>
          <w:sz w:val="24"/>
          <w:szCs w:val="24"/>
        </w:rPr>
        <w:t xml:space="preserve"> il faut apporter une n</w:t>
      </w:r>
      <w:r>
        <w:rPr>
          <w:sz w:val="24"/>
          <w:szCs w:val="24"/>
        </w:rPr>
        <w:t>uance à un des items du tableau :</w:t>
      </w:r>
      <w:r w:rsidR="00FD7114" w:rsidRPr="00FD7114">
        <w:rPr>
          <w:sz w:val="24"/>
          <w:szCs w:val="24"/>
        </w:rPr>
        <w:t xml:space="preserve"> </w:t>
      </w:r>
      <w:r w:rsidR="00FD7114" w:rsidRPr="00FD7114">
        <w:rPr>
          <w:b/>
          <w:i/>
          <w:sz w:val="24"/>
          <w:szCs w:val="24"/>
        </w:rPr>
        <w:t>la mobilisation</w:t>
      </w:r>
      <w:r w:rsidR="00FD7114" w:rsidRPr="00FD7114">
        <w:rPr>
          <w:sz w:val="24"/>
          <w:szCs w:val="24"/>
        </w:rPr>
        <w:t>. En effet, ce que ne nous renseignent pas  les tableaux de manière saillante, mais qui</w:t>
      </w:r>
      <w:r>
        <w:rPr>
          <w:sz w:val="24"/>
          <w:szCs w:val="24"/>
        </w:rPr>
        <w:t xml:space="preserve"> a, néanmoins, </w:t>
      </w:r>
      <w:r w:rsidR="00FD7114" w:rsidRPr="00FD7114">
        <w:rPr>
          <w:sz w:val="24"/>
          <w:szCs w:val="24"/>
        </w:rPr>
        <w:t xml:space="preserve">été évoqué avec force dans </w:t>
      </w:r>
      <w:r w:rsidR="00FD7114" w:rsidRPr="00FD7114">
        <w:rPr>
          <w:b/>
          <w:i/>
          <w:sz w:val="24"/>
          <w:szCs w:val="24"/>
        </w:rPr>
        <w:t xml:space="preserve">tous </w:t>
      </w:r>
      <w:r w:rsidR="00FD7114" w:rsidRPr="00FD7114">
        <w:rPr>
          <w:sz w:val="24"/>
          <w:szCs w:val="24"/>
        </w:rPr>
        <w:t xml:space="preserve">les sous-groupes c’est la nécessité de se mobiliser autour </w:t>
      </w:r>
      <w:r w:rsidR="00FD7114" w:rsidRPr="00895946">
        <w:rPr>
          <w:i/>
          <w:sz w:val="24"/>
          <w:szCs w:val="24"/>
        </w:rPr>
        <w:t>d’un objectif commun</w:t>
      </w:r>
      <w:r w:rsidR="00FD7114" w:rsidRPr="00FD7114">
        <w:rPr>
          <w:sz w:val="24"/>
          <w:szCs w:val="24"/>
        </w:rPr>
        <w:t xml:space="preserve">. </w:t>
      </w:r>
    </w:p>
    <w:p w:rsidR="00FD7114" w:rsidRPr="00FD7114" w:rsidRDefault="00FD7114" w:rsidP="00FD7114">
      <w:pPr>
        <w:jc w:val="both"/>
        <w:rPr>
          <w:sz w:val="24"/>
          <w:szCs w:val="24"/>
        </w:rPr>
      </w:pPr>
      <w:r w:rsidRPr="00FD7114">
        <w:rPr>
          <w:sz w:val="24"/>
          <w:szCs w:val="24"/>
        </w:rPr>
        <w:t xml:space="preserve">Voyons à présent ce que nous renseignent  ces données, un peu plus dans le détail. </w:t>
      </w:r>
    </w:p>
    <w:p w:rsidR="00FD7114" w:rsidRPr="00FD7114" w:rsidRDefault="00FD7114" w:rsidP="00FD7114">
      <w:pPr>
        <w:jc w:val="both"/>
        <w:rPr>
          <w:sz w:val="24"/>
          <w:szCs w:val="24"/>
        </w:rPr>
      </w:pPr>
      <w:r w:rsidRPr="00FD7114">
        <w:rPr>
          <w:sz w:val="24"/>
          <w:szCs w:val="24"/>
        </w:rPr>
        <w:t xml:space="preserve">Par rapport à </w:t>
      </w:r>
      <w:r w:rsidRPr="00143500">
        <w:rPr>
          <w:b/>
          <w:i/>
          <w:sz w:val="24"/>
          <w:szCs w:val="24"/>
        </w:rPr>
        <w:t>l’espace public</w:t>
      </w:r>
      <w:r w:rsidRPr="00FD7114">
        <w:rPr>
          <w:sz w:val="24"/>
          <w:szCs w:val="24"/>
        </w:rPr>
        <w:t xml:space="preserve">, les données relevées indiquent un déficit portant sur </w:t>
      </w:r>
    </w:p>
    <w:p w:rsidR="00FD7114" w:rsidRPr="00FD7114" w:rsidRDefault="00FD7114" w:rsidP="008F0E03">
      <w:pPr>
        <w:pStyle w:val="Paragraphedeliste"/>
        <w:numPr>
          <w:ilvl w:val="0"/>
          <w:numId w:val="75"/>
        </w:numPr>
        <w:jc w:val="both"/>
        <w:rPr>
          <w:sz w:val="24"/>
          <w:szCs w:val="24"/>
        </w:rPr>
      </w:pPr>
      <w:r w:rsidRPr="00FD7114">
        <w:rPr>
          <w:sz w:val="24"/>
          <w:szCs w:val="24"/>
        </w:rPr>
        <w:t>L’espace jeux</w:t>
      </w:r>
    </w:p>
    <w:p w:rsidR="00FD7114" w:rsidRPr="00FD7114" w:rsidRDefault="00FD7114" w:rsidP="008F0E03">
      <w:pPr>
        <w:pStyle w:val="Paragraphedeliste"/>
        <w:numPr>
          <w:ilvl w:val="0"/>
          <w:numId w:val="75"/>
        </w:numPr>
        <w:jc w:val="both"/>
        <w:rPr>
          <w:sz w:val="24"/>
          <w:szCs w:val="24"/>
        </w:rPr>
      </w:pPr>
      <w:r w:rsidRPr="00FD7114">
        <w:rPr>
          <w:sz w:val="24"/>
          <w:szCs w:val="24"/>
        </w:rPr>
        <w:t>La propreté</w:t>
      </w:r>
    </w:p>
    <w:p w:rsidR="00FD7114" w:rsidRPr="00FD7114" w:rsidRDefault="00FD7114" w:rsidP="008F0E03">
      <w:pPr>
        <w:pStyle w:val="Paragraphedeliste"/>
        <w:numPr>
          <w:ilvl w:val="0"/>
          <w:numId w:val="75"/>
        </w:numPr>
        <w:jc w:val="both"/>
        <w:rPr>
          <w:sz w:val="24"/>
          <w:szCs w:val="24"/>
        </w:rPr>
      </w:pPr>
      <w:r w:rsidRPr="00FD7114">
        <w:rPr>
          <w:sz w:val="24"/>
          <w:szCs w:val="24"/>
        </w:rPr>
        <w:t>L’espace vert</w:t>
      </w:r>
    </w:p>
    <w:p w:rsidR="00FD7114" w:rsidRPr="00FD7114" w:rsidRDefault="00FD7114" w:rsidP="008F0E03">
      <w:pPr>
        <w:pStyle w:val="Paragraphedeliste"/>
        <w:numPr>
          <w:ilvl w:val="0"/>
          <w:numId w:val="75"/>
        </w:numPr>
        <w:jc w:val="both"/>
        <w:rPr>
          <w:sz w:val="24"/>
          <w:szCs w:val="24"/>
        </w:rPr>
      </w:pPr>
      <w:r w:rsidRPr="00FD7114">
        <w:rPr>
          <w:sz w:val="24"/>
          <w:szCs w:val="24"/>
        </w:rPr>
        <w:t>Les infrastructures sportives (ex : piscine)</w:t>
      </w:r>
    </w:p>
    <w:p w:rsidR="00FD7114" w:rsidRPr="00FD7114" w:rsidRDefault="00FD7114" w:rsidP="008F0E03">
      <w:pPr>
        <w:pStyle w:val="Paragraphedeliste"/>
        <w:numPr>
          <w:ilvl w:val="0"/>
          <w:numId w:val="75"/>
        </w:numPr>
        <w:jc w:val="both"/>
        <w:rPr>
          <w:sz w:val="24"/>
          <w:szCs w:val="24"/>
        </w:rPr>
      </w:pPr>
      <w:r w:rsidRPr="00FD7114">
        <w:rPr>
          <w:sz w:val="24"/>
          <w:szCs w:val="24"/>
        </w:rPr>
        <w:t xml:space="preserve">Les activités commerciales </w:t>
      </w:r>
    </w:p>
    <w:p w:rsidR="00FD7114" w:rsidRPr="00FD7114" w:rsidRDefault="00FD7114" w:rsidP="008F0E03">
      <w:pPr>
        <w:pStyle w:val="Paragraphedeliste"/>
        <w:numPr>
          <w:ilvl w:val="0"/>
          <w:numId w:val="75"/>
        </w:numPr>
        <w:jc w:val="both"/>
        <w:rPr>
          <w:sz w:val="24"/>
          <w:szCs w:val="24"/>
        </w:rPr>
      </w:pPr>
      <w:r w:rsidRPr="00FD7114">
        <w:rPr>
          <w:sz w:val="24"/>
          <w:szCs w:val="24"/>
        </w:rPr>
        <w:t>L’entretien de l’espace public</w:t>
      </w:r>
    </w:p>
    <w:p w:rsidR="00FD7114" w:rsidRPr="00FD7114" w:rsidRDefault="00FD7114" w:rsidP="008F0E03">
      <w:pPr>
        <w:pStyle w:val="Paragraphedeliste"/>
        <w:numPr>
          <w:ilvl w:val="0"/>
          <w:numId w:val="75"/>
        </w:numPr>
        <w:jc w:val="both"/>
        <w:rPr>
          <w:sz w:val="24"/>
          <w:szCs w:val="24"/>
        </w:rPr>
      </w:pPr>
      <w:r w:rsidRPr="00FD7114">
        <w:rPr>
          <w:sz w:val="24"/>
          <w:szCs w:val="24"/>
        </w:rPr>
        <w:t xml:space="preserve">La mobilité </w:t>
      </w:r>
    </w:p>
    <w:p w:rsidR="00FD7114" w:rsidRPr="00FD7114" w:rsidRDefault="00FD7114" w:rsidP="008F0E03">
      <w:pPr>
        <w:pStyle w:val="Paragraphedeliste"/>
        <w:numPr>
          <w:ilvl w:val="0"/>
          <w:numId w:val="75"/>
        </w:numPr>
        <w:jc w:val="both"/>
        <w:rPr>
          <w:sz w:val="24"/>
          <w:szCs w:val="24"/>
        </w:rPr>
      </w:pPr>
      <w:r w:rsidRPr="00FD7114">
        <w:rPr>
          <w:sz w:val="24"/>
          <w:szCs w:val="24"/>
        </w:rPr>
        <w:t>La pollution</w:t>
      </w:r>
    </w:p>
    <w:p w:rsidR="00FD7114" w:rsidRPr="00FD7114" w:rsidRDefault="00FD7114" w:rsidP="00FD7114">
      <w:pPr>
        <w:jc w:val="both"/>
        <w:rPr>
          <w:sz w:val="24"/>
          <w:szCs w:val="24"/>
        </w:rPr>
      </w:pPr>
      <w:r w:rsidRPr="00FD7114">
        <w:rPr>
          <w:sz w:val="24"/>
          <w:szCs w:val="24"/>
        </w:rPr>
        <w:t xml:space="preserve">Par rapport à </w:t>
      </w:r>
      <w:r w:rsidRPr="00143500">
        <w:rPr>
          <w:b/>
          <w:i/>
          <w:sz w:val="24"/>
          <w:szCs w:val="24"/>
        </w:rPr>
        <w:t>la vie de quartier</w:t>
      </w:r>
      <w:r w:rsidRPr="00FD7114">
        <w:rPr>
          <w:sz w:val="24"/>
          <w:szCs w:val="24"/>
        </w:rPr>
        <w:t>, les données relevées témoignent davantage d’un déficit de la solidarité mécanique à travers les indicateurs suivants :</w:t>
      </w:r>
    </w:p>
    <w:p w:rsidR="00FD7114" w:rsidRPr="00FD7114" w:rsidRDefault="00FD7114" w:rsidP="008F0E03">
      <w:pPr>
        <w:pStyle w:val="Paragraphedeliste"/>
        <w:numPr>
          <w:ilvl w:val="0"/>
          <w:numId w:val="74"/>
        </w:numPr>
        <w:jc w:val="both"/>
        <w:rPr>
          <w:sz w:val="24"/>
          <w:szCs w:val="24"/>
        </w:rPr>
      </w:pPr>
      <w:r w:rsidRPr="00FD7114">
        <w:rPr>
          <w:sz w:val="24"/>
          <w:szCs w:val="24"/>
        </w:rPr>
        <w:t>Une distorsion des relations interpersonnelles</w:t>
      </w:r>
    </w:p>
    <w:p w:rsidR="00FD7114" w:rsidRPr="00FD7114" w:rsidRDefault="00FD7114" w:rsidP="008F0E03">
      <w:pPr>
        <w:pStyle w:val="Paragraphedeliste"/>
        <w:numPr>
          <w:ilvl w:val="0"/>
          <w:numId w:val="74"/>
        </w:numPr>
        <w:jc w:val="both"/>
        <w:rPr>
          <w:sz w:val="24"/>
          <w:szCs w:val="24"/>
        </w:rPr>
      </w:pPr>
      <w:r w:rsidRPr="00FD7114">
        <w:rPr>
          <w:sz w:val="24"/>
          <w:szCs w:val="24"/>
        </w:rPr>
        <w:t>Un manque d’entraide entre voisins</w:t>
      </w:r>
    </w:p>
    <w:p w:rsidR="00FD7114" w:rsidRPr="00FD7114" w:rsidRDefault="00FD7114" w:rsidP="008F0E03">
      <w:pPr>
        <w:pStyle w:val="Paragraphedeliste"/>
        <w:numPr>
          <w:ilvl w:val="0"/>
          <w:numId w:val="74"/>
        </w:numPr>
        <w:jc w:val="both"/>
        <w:rPr>
          <w:sz w:val="24"/>
          <w:szCs w:val="24"/>
        </w:rPr>
      </w:pPr>
      <w:r w:rsidRPr="00FD7114">
        <w:rPr>
          <w:sz w:val="24"/>
          <w:szCs w:val="24"/>
        </w:rPr>
        <w:t xml:space="preserve">Une mixité culturelle évoquée comme un frein à la cohésion sociale </w:t>
      </w:r>
    </w:p>
    <w:p w:rsidR="00FD7114" w:rsidRPr="00FD7114" w:rsidRDefault="00FD7114" w:rsidP="008F0E03">
      <w:pPr>
        <w:pStyle w:val="Paragraphedeliste"/>
        <w:numPr>
          <w:ilvl w:val="0"/>
          <w:numId w:val="74"/>
        </w:numPr>
        <w:jc w:val="both"/>
        <w:rPr>
          <w:sz w:val="24"/>
          <w:szCs w:val="24"/>
        </w:rPr>
      </w:pPr>
      <w:r w:rsidRPr="00FD7114">
        <w:rPr>
          <w:sz w:val="24"/>
          <w:szCs w:val="24"/>
        </w:rPr>
        <w:t xml:space="preserve">Un manque de mobilisation </w:t>
      </w:r>
    </w:p>
    <w:p w:rsidR="00FD7114" w:rsidRPr="00FD7114" w:rsidRDefault="00FD7114" w:rsidP="008F0E03">
      <w:pPr>
        <w:pStyle w:val="Paragraphedeliste"/>
        <w:numPr>
          <w:ilvl w:val="0"/>
          <w:numId w:val="74"/>
        </w:numPr>
        <w:jc w:val="both"/>
        <w:rPr>
          <w:sz w:val="24"/>
          <w:szCs w:val="24"/>
        </w:rPr>
      </w:pPr>
      <w:r w:rsidRPr="00FD7114">
        <w:rPr>
          <w:sz w:val="24"/>
          <w:szCs w:val="24"/>
        </w:rPr>
        <w:t xml:space="preserve">Un manque d’une conscience collective </w:t>
      </w:r>
    </w:p>
    <w:p w:rsidR="00FD7114" w:rsidRPr="00FD7114" w:rsidRDefault="00FD7114" w:rsidP="008F0E03">
      <w:pPr>
        <w:pStyle w:val="Paragraphedeliste"/>
        <w:numPr>
          <w:ilvl w:val="0"/>
          <w:numId w:val="74"/>
        </w:numPr>
        <w:jc w:val="both"/>
        <w:rPr>
          <w:sz w:val="24"/>
          <w:szCs w:val="24"/>
        </w:rPr>
      </w:pPr>
      <w:r w:rsidRPr="00FD7114">
        <w:rPr>
          <w:sz w:val="24"/>
          <w:szCs w:val="24"/>
        </w:rPr>
        <w:t>Un manque d’espaces de convivialité</w:t>
      </w:r>
    </w:p>
    <w:p w:rsidR="00FD7114" w:rsidRPr="00FD7114" w:rsidRDefault="00FD7114" w:rsidP="00FD7114">
      <w:pPr>
        <w:jc w:val="both"/>
        <w:rPr>
          <w:sz w:val="24"/>
          <w:szCs w:val="24"/>
        </w:rPr>
      </w:pPr>
      <w:r w:rsidRPr="00FD7114">
        <w:rPr>
          <w:sz w:val="24"/>
          <w:szCs w:val="24"/>
        </w:rPr>
        <w:t xml:space="preserve">Par rapport à </w:t>
      </w:r>
      <w:r w:rsidRPr="00143500">
        <w:rPr>
          <w:b/>
          <w:i/>
          <w:sz w:val="24"/>
          <w:szCs w:val="24"/>
        </w:rPr>
        <w:t>la famille</w:t>
      </w:r>
      <w:r w:rsidRPr="00FD7114">
        <w:rPr>
          <w:sz w:val="24"/>
          <w:szCs w:val="24"/>
        </w:rPr>
        <w:t>, le déficit concerne principalement  les relations intergénérationnelles. Les conflits conjugaux sont évoqués dans une moindre mesure.</w:t>
      </w:r>
    </w:p>
    <w:p w:rsidR="00FD7114" w:rsidRPr="00FD7114" w:rsidRDefault="00FD7114" w:rsidP="00FD7114">
      <w:pPr>
        <w:jc w:val="both"/>
        <w:rPr>
          <w:sz w:val="24"/>
          <w:szCs w:val="24"/>
        </w:rPr>
      </w:pPr>
      <w:r w:rsidRPr="00FD7114">
        <w:rPr>
          <w:sz w:val="24"/>
          <w:szCs w:val="24"/>
        </w:rPr>
        <w:t xml:space="preserve">Par rapport </w:t>
      </w:r>
      <w:r w:rsidRPr="00143500">
        <w:rPr>
          <w:b/>
          <w:i/>
          <w:sz w:val="24"/>
          <w:szCs w:val="24"/>
        </w:rPr>
        <w:t>aux ressources financières</w:t>
      </w:r>
      <w:r w:rsidRPr="00FD7114">
        <w:rPr>
          <w:sz w:val="24"/>
          <w:szCs w:val="24"/>
        </w:rPr>
        <w:t xml:space="preserve">, les préoccupations portent davantage sur </w:t>
      </w:r>
      <w:r w:rsidRPr="00FD7114">
        <w:rPr>
          <w:i/>
          <w:sz w:val="24"/>
          <w:szCs w:val="24"/>
        </w:rPr>
        <w:t xml:space="preserve">l’écart entre riches et pauvres </w:t>
      </w:r>
      <w:r w:rsidRPr="00FD7114">
        <w:rPr>
          <w:sz w:val="24"/>
          <w:szCs w:val="24"/>
        </w:rPr>
        <w:t xml:space="preserve">et sur </w:t>
      </w:r>
      <w:r w:rsidRPr="00FD7114">
        <w:rPr>
          <w:i/>
          <w:sz w:val="24"/>
          <w:szCs w:val="24"/>
        </w:rPr>
        <w:t>une incohérence sociale par rapport à la prise en charge des sans-abris.</w:t>
      </w:r>
    </w:p>
    <w:p w:rsidR="00FD7114" w:rsidRPr="00FD7114" w:rsidRDefault="00FD7114" w:rsidP="00FD7114">
      <w:pPr>
        <w:jc w:val="both"/>
        <w:rPr>
          <w:sz w:val="24"/>
          <w:szCs w:val="24"/>
        </w:rPr>
      </w:pPr>
      <w:r w:rsidRPr="00FD7114">
        <w:rPr>
          <w:sz w:val="24"/>
          <w:szCs w:val="24"/>
        </w:rPr>
        <w:lastRenderedPageBreak/>
        <w:t xml:space="preserve">Par rapport à la </w:t>
      </w:r>
      <w:r w:rsidRPr="00143500">
        <w:rPr>
          <w:b/>
          <w:i/>
          <w:sz w:val="24"/>
          <w:szCs w:val="24"/>
        </w:rPr>
        <w:t>santé</w:t>
      </w:r>
      <w:r w:rsidRPr="00FD7114">
        <w:rPr>
          <w:sz w:val="24"/>
          <w:szCs w:val="24"/>
        </w:rPr>
        <w:t>, ce sont les problèmes d’accès à une alimentation saine et aux soins de santé qui sont mis en avant. L’impact du réchauffement climatique</w:t>
      </w:r>
      <w:r w:rsidR="00FB4592">
        <w:rPr>
          <w:sz w:val="24"/>
          <w:szCs w:val="24"/>
        </w:rPr>
        <w:t xml:space="preserve"> sur la santé</w:t>
      </w:r>
      <w:r w:rsidRPr="00FD7114">
        <w:rPr>
          <w:sz w:val="24"/>
          <w:szCs w:val="24"/>
        </w:rPr>
        <w:t xml:space="preserve"> semble également inquiéter les participants. </w:t>
      </w:r>
    </w:p>
    <w:p w:rsidR="00FD7114" w:rsidRPr="00FD7114" w:rsidRDefault="00FD7114" w:rsidP="00FD7114">
      <w:pPr>
        <w:jc w:val="both"/>
        <w:rPr>
          <w:sz w:val="24"/>
          <w:szCs w:val="24"/>
        </w:rPr>
      </w:pPr>
      <w:r w:rsidRPr="00FD7114">
        <w:rPr>
          <w:sz w:val="24"/>
          <w:szCs w:val="24"/>
        </w:rPr>
        <w:t xml:space="preserve">Par rapport au </w:t>
      </w:r>
      <w:r w:rsidRPr="00143500">
        <w:rPr>
          <w:b/>
          <w:i/>
          <w:sz w:val="24"/>
          <w:szCs w:val="24"/>
        </w:rPr>
        <w:t>logement</w:t>
      </w:r>
      <w:r w:rsidRPr="00FD7114">
        <w:rPr>
          <w:sz w:val="24"/>
          <w:szCs w:val="24"/>
        </w:rPr>
        <w:t xml:space="preserve">, outre les problèmes d’insalubrité, du prix élevé des loyers et d’un manque de logements sociaux et de logements adaptés aux personnes handicapées, un manque d’information sur les procédures pour contraindre les propriétaires à respecter les normes en vigueur persiste. </w:t>
      </w:r>
    </w:p>
    <w:p w:rsidR="00FD7114" w:rsidRPr="00FD7114" w:rsidRDefault="00FD7114" w:rsidP="00FD7114">
      <w:pPr>
        <w:jc w:val="both"/>
        <w:rPr>
          <w:sz w:val="24"/>
          <w:szCs w:val="24"/>
        </w:rPr>
      </w:pPr>
      <w:r w:rsidRPr="00FD7114">
        <w:rPr>
          <w:sz w:val="24"/>
          <w:szCs w:val="24"/>
        </w:rPr>
        <w:t xml:space="preserve">Par rapport à </w:t>
      </w:r>
      <w:r w:rsidRPr="00143500">
        <w:rPr>
          <w:b/>
          <w:i/>
          <w:sz w:val="24"/>
          <w:szCs w:val="24"/>
        </w:rPr>
        <w:t>l’information</w:t>
      </w:r>
      <w:r w:rsidRPr="00FD7114">
        <w:rPr>
          <w:sz w:val="24"/>
          <w:szCs w:val="24"/>
        </w:rPr>
        <w:t xml:space="preserve">,  le déficit de confiance envers les media est marqué par un manque de clarté sur la chose publique et conduit à un désintérêt de l’action publique.    </w:t>
      </w:r>
    </w:p>
    <w:p w:rsidR="00FD7114" w:rsidRDefault="00FD7114" w:rsidP="00FD7114">
      <w:pPr>
        <w:jc w:val="both"/>
        <w:rPr>
          <w:sz w:val="24"/>
          <w:szCs w:val="24"/>
        </w:rPr>
      </w:pPr>
      <w:r w:rsidRPr="00FD7114">
        <w:rPr>
          <w:sz w:val="24"/>
          <w:szCs w:val="24"/>
        </w:rPr>
        <w:t>Par rapport à l’action politique, c’est davantage le manque de transparence de ce que font les politiques qui a été évoqué, mais aussi le sentiment d’un manque de cohésion entre les politiques. L‘action politique semble complexe et cela crée de l’incertitude.</w:t>
      </w:r>
    </w:p>
    <w:p w:rsidR="00652213" w:rsidRDefault="00591C27" w:rsidP="00FD7114">
      <w:pPr>
        <w:jc w:val="both"/>
        <w:rPr>
          <w:b/>
          <w:sz w:val="24"/>
          <w:szCs w:val="24"/>
        </w:rPr>
      </w:pPr>
      <w:r>
        <w:rPr>
          <w:b/>
          <w:sz w:val="24"/>
          <w:szCs w:val="24"/>
        </w:rPr>
        <w:t xml:space="preserve">               </w:t>
      </w:r>
      <w:r w:rsidR="00D656C3">
        <w:rPr>
          <w:b/>
          <w:sz w:val="24"/>
          <w:szCs w:val="24"/>
        </w:rPr>
        <w:t xml:space="preserve">Synthèse des </w:t>
      </w:r>
      <w:r>
        <w:rPr>
          <w:b/>
          <w:sz w:val="24"/>
          <w:szCs w:val="24"/>
        </w:rPr>
        <w:t>i</w:t>
      </w:r>
      <w:r w:rsidR="0004301A">
        <w:rPr>
          <w:b/>
          <w:sz w:val="24"/>
          <w:szCs w:val="24"/>
        </w:rPr>
        <w:t>nterprétation</w:t>
      </w:r>
      <w:r w:rsidR="00D656C3">
        <w:rPr>
          <w:b/>
          <w:sz w:val="24"/>
          <w:szCs w:val="24"/>
        </w:rPr>
        <w:t>s</w:t>
      </w:r>
    </w:p>
    <w:p w:rsidR="00C271ED" w:rsidRDefault="00C271ED" w:rsidP="00FD7114">
      <w:pPr>
        <w:jc w:val="both"/>
        <w:rPr>
          <w:sz w:val="24"/>
          <w:szCs w:val="24"/>
        </w:rPr>
      </w:pPr>
      <w:r>
        <w:rPr>
          <w:sz w:val="24"/>
          <w:szCs w:val="24"/>
        </w:rPr>
        <w:t>A</w:t>
      </w:r>
      <w:r w:rsidR="00254CE0">
        <w:rPr>
          <w:sz w:val="24"/>
          <w:szCs w:val="24"/>
        </w:rPr>
        <w:t>u vu des précisions apportées par les habitants interrogés</w:t>
      </w:r>
      <w:r w:rsidR="002A4DC9">
        <w:rPr>
          <w:sz w:val="24"/>
          <w:szCs w:val="24"/>
        </w:rPr>
        <w:t xml:space="preserve">, </w:t>
      </w:r>
      <w:r>
        <w:rPr>
          <w:sz w:val="24"/>
          <w:szCs w:val="24"/>
        </w:rPr>
        <w:t>nous pouvons d’abord relever l’investissement des participants qui évoquent de manière très concr</w:t>
      </w:r>
      <w:r w:rsidR="00B50263">
        <w:rPr>
          <w:sz w:val="24"/>
          <w:szCs w:val="24"/>
        </w:rPr>
        <w:t>è</w:t>
      </w:r>
      <w:r>
        <w:rPr>
          <w:sz w:val="24"/>
          <w:szCs w:val="24"/>
        </w:rPr>
        <w:t>t</w:t>
      </w:r>
      <w:r w:rsidR="00B50263">
        <w:rPr>
          <w:sz w:val="24"/>
          <w:szCs w:val="24"/>
        </w:rPr>
        <w:t>e la</w:t>
      </w:r>
      <w:r>
        <w:rPr>
          <w:sz w:val="24"/>
          <w:szCs w:val="24"/>
        </w:rPr>
        <w:t xml:space="preserve"> situation</w:t>
      </w:r>
      <w:r w:rsidR="00B50263">
        <w:rPr>
          <w:sz w:val="24"/>
          <w:szCs w:val="24"/>
        </w:rPr>
        <w:t xml:space="preserve"> dans leur quartier.</w:t>
      </w:r>
      <w:r>
        <w:rPr>
          <w:sz w:val="24"/>
          <w:szCs w:val="24"/>
        </w:rPr>
        <w:t xml:space="preserve"> </w:t>
      </w:r>
    </w:p>
    <w:p w:rsidR="0012389C" w:rsidRDefault="00C271ED" w:rsidP="00FD7114">
      <w:pPr>
        <w:jc w:val="both"/>
        <w:rPr>
          <w:sz w:val="24"/>
          <w:szCs w:val="24"/>
        </w:rPr>
      </w:pPr>
      <w:r>
        <w:rPr>
          <w:sz w:val="24"/>
          <w:szCs w:val="24"/>
        </w:rPr>
        <w:t xml:space="preserve">Concernant le lien social, </w:t>
      </w:r>
      <w:r w:rsidR="002A4DC9">
        <w:rPr>
          <w:sz w:val="24"/>
          <w:szCs w:val="24"/>
        </w:rPr>
        <w:t xml:space="preserve"> </w:t>
      </w:r>
      <w:r w:rsidR="00254CE0">
        <w:rPr>
          <w:sz w:val="24"/>
          <w:szCs w:val="24"/>
        </w:rPr>
        <w:t xml:space="preserve">il </w:t>
      </w:r>
      <w:r w:rsidR="002A4DC9">
        <w:rPr>
          <w:sz w:val="24"/>
          <w:szCs w:val="24"/>
        </w:rPr>
        <w:t xml:space="preserve">semble </w:t>
      </w:r>
      <w:r w:rsidR="00254CE0">
        <w:rPr>
          <w:sz w:val="24"/>
          <w:szCs w:val="24"/>
        </w:rPr>
        <w:t xml:space="preserve"> </w:t>
      </w:r>
      <w:r w:rsidR="002A4DC9">
        <w:rPr>
          <w:sz w:val="24"/>
          <w:szCs w:val="24"/>
        </w:rPr>
        <w:t>qu’un sentiment d’isolemen</w:t>
      </w:r>
      <w:r w:rsidR="00DD7B2E">
        <w:rPr>
          <w:sz w:val="24"/>
          <w:szCs w:val="24"/>
        </w:rPr>
        <w:t>t demeure au sein des quartiers, l’entraide entre voisins ne va pas de soi</w:t>
      </w:r>
      <w:r w:rsidR="00D656C3">
        <w:rPr>
          <w:sz w:val="24"/>
          <w:szCs w:val="24"/>
        </w:rPr>
        <w:t>,</w:t>
      </w:r>
      <w:r w:rsidR="002A4DC9">
        <w:rPr>
          <w:sz w:val="24"/>
          <w:szCs w:val="24"/>
        </w:rPr>
        <w:t xml:space="preserve"> </w:t>
      </w:r>
      <w:r w:rsidR="00D656C3">
        <w:rPr>
          <w:sz w:val="24"/>
          <w:szCs w:val="24"/>
        </w:rPr>
        <w:t>la mixité culturelle semble difficile, les liens intergénérationnels effrités voir rompus.</w:t>
      </w:r>
    </w:p>
    <w:p w:rsidR="00D656C3" w:rsidRDefault="00D656C3" w:rsidP="00FD7114">
      <w:pPr>
        <w:jc w:val="both"/>
        <w:rPr>
          <w:sz w:val="24"/>
          <w:szCs w:val="24"/>
        </w:rPr>
      </w:pPr>
      <w:r>
        <w:rPr>
          <w:sz w:val="24"/>
          <w:szCs w:val="24"/>
        </w:rPr>
        <w:t>La prise en charge des sans-abri semble préoccuper les habitants, mais aussi l’a</w:t>
      </w:r>
      <w:r w:rsidR="00CF29DC">
        <w:rPr>
          <w:sz w:val="24"/>
          <w:szCs w:val="24"/>
        </w:rPr>
        <w:t>cc</w:t>
      </w:r>
      <w:r>
        <w:rPr>
          <w:sz w:val="24"/>
          <w:szCs w:val="24"/>
        </w:rPr>
        <w:t>u</w:t>
      </w:r>
      <w:r w:rsidR="00CF29DC">
        <w:rPr>
          <w:sz w:val="24"/>
          <w:szCs w:val="24"/>
        </w:rPr>
        <w:t>e</w:t>
      </w:r>
      <w:r>
        <w:rPr>
          <w:sz w:val="24"/>
          <w:szCs w:val="24"/>
        </w:rPr>
        <w:t>il des migrants</w:t>
      </w:r>
      <w:r w:rsidR="00CF29DC">
        <w:rPr>
          <w:sz w:val="24"/>
          <w:szCs w:val="24"/>
        </w:rPr>
        <w:t>.</w:t>
      </w:r>
    </w:p>
    <w:p w:rsidR="00652213" w:rsidRDefault="00A34C59" w:rsidP="00FD7114">
      <w:pPr>
        <w:jc w:val="both"/>
        <w:rPr>
          <w:sz w:val="24"/>
          <w:szCs w:val="24"/>
        </w:rPr>
      </w:pPr>
      <w:r>
        <w:rPr>
          <w:sz w:val="24"/>
          <w:szCs w:val="24"/>
        </w:rPr>
        <w:t>Visiblement la chose politique au sein de leurs quartie</w:t>
      </w:r>
      <w:r w:rsidR="00CD4E89">
        <w:rPr>
          <w:sz w:val="24"/>
          <w:szCs w:val="24"/>
        </w:rPr>
        <w:t>rs, mais aussi au-delà, intéresse les habitants.</w:t>
      </w:r>
      <w:r>
        <w:rPr>
          <w:sz w:val="24"/>
          <w:szCs w:val="24"/>
        </w:rPr>
        <w:t xml:space="preserve"> Cependant ils semblent peu voire mal informés à  son sujet. </w:t>
      </w:r>
    </w:p>
    <w:p w:rsidR="006848D6" w:rsidRDefault="006848D6" w:rsidP="00FD7114">
      <w:pPr>
        <w:jc w:val="both"/>
        <w:rPr>
          <w:sz w:val="24"/>
          <w:szCs w:val="24"/>
        </w:rPr>
      </w:pPr>
    </w:p>
    <w:p w:rsidR="00576AF3" w:rsidRDefault="006848D6" w:rsidP="00576AF3">
      <w:pPr>
        <w:pStyle w:val="Titre3"/>
        <w:numPr>
          <w:ilvl w:val="0"/>
          <w:numId w:val="87"/>
        </w:numPr>
        <w:rPr>
          <w:color w:val="000000" w:themeColor="text1"/>
          <w:lang w:val="fr-FR"/>
        </w:rPr>
      </w:pPr>
      <w:bookmarkStart w:id="54" w:name="_Toc523086675"/>
      <w:r w:rsidRPr="00576AF3">
        <w:rPr>
          <w:color w:val="000000" w:themeColor="text1"/>
          <w:lang w:val="fr-FR"/>
        </w:rPr>
        <w:t>L</w:t>
      </w:r>
      <w:r w:rsidR="00D36F67" w:rsidRPr="00576AF3">
        <w:rPr>
          <w:color w:val="000000" w:themeColor="text1"/>
          <w:lang w:val="fr-FR"/>
        </w:rPr>
        <w:t>a vie associative d’</w:t>
      </w:r>
      <w:proofErr w:type="spellStart"/>
      <w:r w:rsidR="00D36F67" w:rsidRPr="00576AF3">
        <w:rPr>
          <w:color w:val="000000" w:themeColor="text1"/>
          <w:lang w:val="fr-FR"/>
        </w:rPr>
        <w:t>Outremeuse</w:t>
      </w:r>
      <w:bookmarkEnd w:id="54"/>
      <w:proofErr w:type="spellEnd"/>
    </w:p>
    <w:p w:rsidR="00576AF3" w:rsidRPr="00576AF3" w:rsidRDefault="00576AF3" w:rsidP="00576AF3">
      <w:pPr>
        <w:rPr>
          <w:lang w:val="fr-FR"/>
        </w:rPr>
      </w:pPr>
    </w:p>
    <w:p w:rsidR="006848D6" w:rsidRDefault="006848D6" w:rsidP="00143500">
      <w:pPr>
        <w:jc w:val="both"/>
        <w:rPr>
          <w:sz w:val="24"/>
          <w:szCs w:val="24"/>
          <w:lang w:val="fr-FR"/>
        </w:rPr>
      </w:pPr>
      <w:r>
        <w:rPr>
          <w:sz w:val="24"/>
          <w:szCs w:val="24"/>
          <w:lang w:val="fr-FR"/>
        </w:rPr>
        <w:t>Après s’être intéressé aux arrangements politico-administratifs, organisés dans le ca</w:t>
      </w:r>
      <w:r w:rsidR="009B3C13">
        <w:rPr>
          <w:sz w:val="24"/>
          <w:szCs w:val="24"/>
          <w:lang w:val="fr-FR"/>
        </w:rPr>
        <w:t>dre de la mise en œuvre du plan,</w:t>
      </w:r>
      <w:r>
        <w:rPr>
          <w:sz w:val="24"/>
          <w:szCs w:val="24"/>
          <w:lang w:val="fr-FR"/>
        </w:rPr>
        <w:t xml:space="preserve"> </w:t>
      </w:r>
      <w:r w:rsidR="00647051">
        <w:rPr>
          <w:sz w:val="24"/>
          <w:szCs w:val="24"/>
          <w:lang w:val="fr-FR"/>
        </w:rPr>
        <w:t xml:space="preserve">et l’appropriation du dispositif par les travailleurs et les usagers à travers la réalisation du diagnostic social, </w:t>
      </w:r>
      <w:r>
        <w:rPr>
          <w:sz w:val="24"/>
          <w:szCs w:val="24"/>
          <w:lang w:val="fr-FR"/>
        </w:rPr>
        <w:t xml:space="preserve">nous allons évoquer, sans trop remonter dans le temps, la vie associative de Liège qui a une longue tradition dans le développement </w:t>
      </w:r>
      <w:r w:rsidR="00652213">
        <w:rPr>
          <w:sz w:val="24"/>
          <w:szCs w:val="24"/>
        </w:rPr>
        <w:t xml:space="preserve">social des quartiers et le retissage des liens sociaux interculturels et intergénérationnels. </w:t>
      </w:r>
      <w:r>
        <w:rPr>
          <w:sz w:val="24"/>
          <w:szCs w:val="24"/>
          <w:lang w:val="fr-FR"/>
        </w:rPr>
        <w:t xml:space="preserve">   </w:t>
      </w:r>
    </w:p>
    <w:p w:rsidR="006848D6" w:rsidRDefault="006848D6" w:rsidP="006848D6">
      <w:pPr>
        <w:jc w:val="both"/>
        <w:rPr>
          <w:sz w:val="24"/>
          <w:szCs w:val="24"/>
        </w:rPr>
      </w:pPr>
      <w:r>
        <w:rPr>
          <w:sz w:val="24"/>
          <w:szCs w:val="24"/>
          <w:lang w:val="fr-FR"/>
        </w:rPr>
        <w:t>Pour cela,</w:t>
      </w:r>
      <w:r>
        <w:rPr>
          <w:sz w:val="24"/>
          <w:szCs w:val="24"/>
        </w:rPr>
        <w:t xml:space="preserve"> nous allons nous concentrer sur un quartier particulier qui demeure le centre névralgique de la Zone LOVA. Il s’agit du quartier d’</w:t>
      </w:r>
      <w:proofErr w:type="spellStart"/>
      <w:r>
        <w:rPr>
          <w:sz w:val="24"/>
          <w:szCs w:val="24"/>
        </w:rPr>
        <w:t>Outremeuse</w:t>
      </w:r>
      <w:proofErr w:type="spellEnd"/>
      <w:r>
        <w:rPr>
          <w:sz w:val="24"/>
          <w:szCs w:val="24"/>
        </w:rPr>
        <w:t xml:space="preserve">. Et, chemin faisant, aller à la rencontre de quelques fondateurs et fondatrices qui ont œuvré dans le déploiement de la </w:t>
      </w:r>
      <w:r>
        <w:rPr>
          <w:sz w:val="24"/>
          <w:szCs w:val="24"/>
        </w:rPr>
        <w:lastRenderedPageBreak/>
        <w:t xml:space="preserve">vie associative en </w:t>
      </w:r>
      <w:proofErr w:type="spellStart"/>
      <w:r>
        <w:rPr>
          <w:sz w:val="24"/>
          <w:szCs w:val="24"/>
        </w:rPr>
        <w:t>Outremeuse</w:t>
      </w:r>
      <w:proofErr w:type="spellEnd"/>
      <w:r>
        <w:rPr>
          <w:sz w:val="24"/>
          <w:szCs w:val="24"/>
        </w:rPr>
        <w:t xml:space="preserve"> et au-delà. Ainsi, nous évoquerons, notamment, la création de </w:t>
      </w:r>
      <w:r>
        <w:rPr>
          <w:i/>
          <w:sz w:val="24"/>
          <w:szCs w:val="24"/>
        </w:rPr>
        <w:t>La Table Ronde d’</w:t>
      </w:r>
      <w:proofErr w:type="spellStart"/>
      <w:r>
        <w:rPr>
          <w:i/>
          <w:sz w:val="24"/>
          <w:szCs w:val="24"/>
        </w:rPr>
        <w:t>Outremeuse</w:t>
      </w:r>
      <w:proofErr w:type="spellEnd"/>
      <w:r>
        <w:rPr>
          <w:sz w:val="24"/>
          <w:szCs w:val="24"/>
        </w:rPr>
        <w:t xml:space="preserve"> par  les Sœurs Christiane Samain et Alice </w:t>
      </w:r>
      <w:proofErr w:type="spellStart"/>
      <w:r>
        <w:rPr>
          <w:sz w:val="24"/>
          <w:szCs w:val="24"/>
        </w:rPr>
        <w:t>Delzenne</w:t>
      </w:r>
      <w:proofErr w:type="spellEnd"/>
      <w:r>
        <w:rPr>
          <w:sz w:val="24"/>
          <w:szCs w:val="24"/>
        </w:rPr>
        <w:t xml:space="preserve">, membres de la </w:t>
      </w:r>
      <w:r>
        <w:rPr>
          <w:i/>
          <w:sz w:val="24"/>
          <w:szCs w:val="24"/>
        </w:rPr>
        <w:t>Congrégation des Salésiennes de la Visitation.</w:t>
      </w:r>
      <w:r>
        <w:rPr>
          <w:sz w:val="24"/>
          <w:szCs w:val="24"/>
        </w:rPr>
        <w:t xml:space="preserve">   </w:t>
      </w:r>
    </w:p>
    <w:p w:rsidR="006848D6" w:rsidRDefault="006848D6" w:rsidP="006848D6">
      <w:pPr>
        <w:jc w:val="both"/>
        <w:rPr>
          <w:sz w:val="24"/>
          <w:szCs w:val="24"/>
        </w:rPr>
      </w:pPr>
      <w:r>
        <w:rPr>
          <w:sz w:val="24"/>
          <w:szCs w:val="24"/>
        </w:rPr>
        <w:t>Enfin, nous verrons ce qui lie la Table Ronde d’</w:t>
      </w:r>
      <w:proofErr w:type="spellStart"/>
      <w:r>
        <w:rPr>
          <w:sz w:val="24"/>
          <w:szCs w:val="24"/>
        </w:rPr>
        <w:t>Outremeuse</w:t>
      </w:r>
      <w:proofErr w:type="spellEnd"/>
      <w:r>
        <w:rPr>
          <w:sz w:val="24"/>
          <w:szCs w:val="24"/>
        </w:rPr>
        <w:t xml:space="preserve"> et la Maison Intergénérationnelle. Et en quoi le PCS participe à la</w:t>
      </w:r>
      <w:r w:rsidR="00A173C0">
        <w:rPr>
          <w:sz w:val="24"/>
          <w:szCs w:val="24"/>
        </w:rPr>
        <w:t xml:space="preserve"> responsabilité partagée dans le cadre</w:t>
      </w:r>
      <w:r>
        <w:rPr>
          <w:sz w:val="24"/>
          <w:szCs w:val="24"/>
        </w:rPr>
        <w:t xml:space="preserve"> d’une action collective organisée au niveau du 4</w:t>
      </w:r>
      <w:r w:rsidRPr="00C11737">
        <w:rPr>
          <w:sz w:val="24"/>
          <w:szCs w:val="24"/>
          <w:vertAlign w:val="superscript"/>
        </w:rPr>
        <w:t>ème</w:t>
      </w:r>
      <w:r>
        <w:rPr>
          <w:sz w:val="24"/>
          <w:szCs w:val="24"/>
        </w:rPr>
        <w:t xml:space="preserve"> axe du plan au sein de la zone LOVA.</w:t>
      </w:r>
    </w:p>
    <w:p w:rsidR="00652213" w:rsidRPr="00517332" w:rsidRDefault="00652213" w:rsidP="006848D6">
      <w:pPr>
        <w:jc w:val="both"/>
        <w:rPr>
          <w:sz w:val="24"/>
          <w:szCs w:val="24"/>
        </w:rPr>
      </w:pPr>
    </w:p>
    <w:p w:rsidR="00761461" w:rsidRPr="00576AF3" w:rsidRDefault="00761461" w:rsidP="00576AF3">
      <w:pPr>
        <w:pStyle w:val="Titre3"/>
        <w:numPr>
          <w:ilvl w:val="1"/>
          <w:numId w:val="87"/>
        </w:numPr>
        <w:rPr>
          <w:color w:val="000000" w:themeColor="text1"/>
        </w:rPr>
      </w:pPr>
      <w:bookmarkStart w:id="55" w:name="_Toc523086676"/>
      <w:r w:rsidRPr="00576AF3">
        <w:rPr>
          <w:color w:val="000000" w:themeColor="text1"/>
        </w:rPr>
        <w:t xml:space="preserve">Les initiatives des sœurs Salésiennes de la Visitation en </w:t>
      </w:r>
      <w:proofErr w:type="spellStart"/>
      <w:r w:rsidRPr="00576AF3">
        <w:rPr>
          <w:color w:val="000000" w:themeColor="text1"/>
        </w:rPr>
        <w:t>Outremeuse</w:t>
      </w:r>
      <w:bookmarkEnd w:id="55"/>
      <w:proofErr w:type="spellEnd"/>
    </w:p>
    <w:p w:rsidR="00CD4E89" w:rsidRPr="00761461" w:rsidRDefault="00CD4E89" w:rsidP="00CD4E89">
      <w:pPr>
        <w:pStyle w:val="Paragraphedeliste"/>
        <w:ind w:left="792"/>
        <w:jc w:val="both"/>
        <w:rPr>
          <w:b/>
        </w:rPr>
      </w:pPr>
    </w:p>
    <w:p w:rsidR="006848D6" w:rsidRDefault="006848D6" w:rsidP="006848D6">
      <w:pPr>
        <w:jc w:val="both"/>
        <w:rPr>
          <w:sz w:val="24"/>
          <w:szCs w:val="24"/>
        </w:rPr>
      </w:pPr>
      <w:r>
        <w:rPr>
          <w:sz w:val="24"/>
          <w:szCs w:val="24"/>
        </w:rPr>
        <w:t xml:space="preserve">Comme dit dans l’introduction, la vie associative de Liège a une longue tradition dans le développement social des quartiers. Initialement, nous pensions faire une photographie de ce qui existe comme associations sur le territoire de la Zone LOVA pour rendre compte de la vie associative sur cette zone, mais notre rencontre avec des membres de la </w:t>
      </w:r>
      <w:r>
        <w:rPr>
          <w:i/>
          <w:sz w:val="24"/>
          <w:szCs w:val="24"/>
        </w:rPr>
        <w:t>Table Ronde d’</w:t>
      </w:r>
      <w:proofErr w:type="spellStart"/>
      <w:r>
        <w:rPr>
          <w:i/>
          <w:sz w:val="24"/>
          <w:szCs w:val="24"/>
        </w:rPr>
        <w:t>Outremeuse</w:t>
      </w:r>
      <w:proofErr w:type="spellEnd"/>
      <w:r>
        <w:rPr>
          <w:i/>
          <w:sz w:val="24"/>
          <w:szCs w:val="24"/>
        </w:rPr>
        <w:t xml:space="preserve"> </w:t>
      </w:r>
      <w:r>
        <w:rPr>
          <w:sz w:val="24"/>
          <w:szCs w:val="24"/>
        </w:rPr>
        <w:t xml:space="preserve">a éveillé un autre questionnement, plus probant à une meilleure compréhension de l’organisation de l’action sociale au sein des quartiers et des villes, lorsque celui-ci porte sur les </w:t>
      </w:r>
      <w:proofErr w:type="spellStart"/>
      <w:r w:rsidRPr="008A10D4">
        <w:rPr>
          <w:b/>
          <w:i/>
          <w:sz w:val="24"/>
          <w:szCs w:val="24"/>
        </w:rPr>
        <w:t>inter-relations</w:t>
      </w:r>
      <w:proofErr w:type="spellEnd"/>
      <w:r>
        <w:rPr>
          <w:sz w:val="24"/>
          <w:szCs w:val="24"/>
        </w:rPr>
        <w:t xml:space="preserve"> entre des membres de la société civile et </w:t>
      </w:r>
      <w:r w:rsidRPr="001D34DA">
        <w:rPr>
          <w:i/>
          <w:sz w:val="24"/>
          <w:szCs w:val="24"/>
        </w:rPr>
        <w:t>l’administration publique</w:t>
      </w:r>
      <w:r>
        <w:rPr>
          <w:sz w:val="24"/>
          <w:szCs w:val="24"/>
        </w:rPr>
        <w:t>.</w:t>
      </w:r>
    </w:p>
    <w:p w:rsidR="006848D6" w:rsidRDefault="006848D6" w:rsidP="006848D6">
      <w:pPr>
        <w:jc w:val="both"/>
        <w:rPr>
          <w:sz w:val="24"/>
          <w:szCs w:val="24"/>
        </w:rPr>
      </w:pPr>
      <w:r>
        <w:rPr>
          <w:sz w:val="24"/>
          <w:szCs w:val="24"/>
        </w:rPr>
        <w:t xml:space="preserve">Un exemple s’est offert à nous, à travers la découverte des initiatives menées par les Sœurs d’une Communauté Salésienne et rapporté par des témoins qui les ont connues de près ou de loin. </w:t>
      </w:r>
    </w:p>
    <w:p w:rsidR="006848D6" w:rsidRDefault="006848D6" w:rsidP="006848D6">
      <w:pPr>
        <w:jc w:val="both"/>
        <w:rPr>
          <w:sz w:val="24"/>
          <w:szCs w:val="24"/>
        </w:rPr>
      </w:pPr>
      <w:r>
        <w:rPr>
          <w:sz w:val="24"/>
          <w:szCs w:val="24"/>
        </w:rPr>
        <w:t xml:space="preserve">Ainsi, selon le témoignage de Sœur Angèle Bousez, membre de la Congrégation des Salésiennes de la Visitation, de nombreuses initiatives  ont été menées, en </w:t>
      </w:r>
      <w:proofErr w:type="spellStart"/>
      <w:r>
        <w:rPr>
          <w:sz w:val="24"/>
          <w:szCs w:val="24"/>
        </w:rPr>
        <w:t>Outremeuse</w:t>
      </w:r>
      <w:proofErr w:type="spellEnd"/>
      <w:r>
        <w:rPr>
          <w:sz w:val="24"/>
          <w:szCs w:val="24"/>
        </w:rPr>
        <w:t xml:space="preserve">, par une </w:t>
      </w:r>
      <w:r w:rsidRPr="007457EC">
        <w:rPr>
          <w:sz w:val="24"/>
          <w:szCs w:val="24"/>
        </w:rPr>
        <w:t>Communauté</w:t>
      </w:r>
      <w:r>
        <w:rPr>
          <w:sz w:val="24"/>
          <w:szCs w:val="24"/>
        </w:rPr>
        <w:t xml:space="preserve"> des Sœurs œuvrant dans </w:t>
      </w:r>
      <w:r w:rsidRPr="007A5DD3">
        <w:rPr>
          <w:i/>
          <w:sz w:val="24"/>
          <w:szCs w:val="24"/>
        </w:rPr>
        <w:t xml:space="preserve">la </w:t>
      </w:r>
      <w:proofErr w:type="spellStart"/>
      <w:r>
        <w:rPr>
          <w:i/>
          <w:sz w:val="24"/>
          <w:szCs w:val="24"/>
        </w:rPr>
        <w:t>re-</w:t>
      </w:r>
      <w:r w:rsidRPr="007A5DD3">
        <w:rPr>
          <w:i/>
          <w:sz w:val="24"/>
          <w:szCs w:val="24"/>
        </w:rPr>
        <w:t>création</w:t>
      </w:r>
      <w:proofErr w:type="spellEnd"/>
      <w:r w:rsidRPr="007A5DD3">
        <w:rPr>
          <w:i/>
          <w:sz w:val="24"/>
          <w:szCs w:val="24"/>
        </w:rPr>
        <w:t xml:space="preserve"> et le soin du lien</w:t>
      </w:r>
      <w:r>
        <w:rPr>
          <w:i/>
          <w:sz w:val="24"/>
          <w:szCs w:val="24"/>
        </w:rPr>
        <w:t>.</w:t>
      </w:r>
      <w:r>
        <w:rPr>
          <w:sz w:val="24"/>
          <w:szCs w:val="24"/>
        </w:rPr>
        <w:t xml:space="preserve"> Ceci nous intéresse particulièrement, car notre question de départ porte sur le lien social intergénérationnel et interculturel.</w:t>
      </w:r>
    </w:p>
    <w:p w:rsidR="006848D6" w:rsidRDefault="006848D6" w:rsidP="006848D6">
      <w:pPr>
        <w:jc w:val="both"/>
        <w:rPr>
          <w:sz w:val="24"/>
          <w:szCs w:val="24"/>
        </w:rPr>
      </w:pPr>
      <w:r>
        <w:rPr>
          <w:sz w:val="24"/>
          <w:szCs w:val="24"/>
        </w:rPr>
        <w:t>Vu l’ampleur de ces initiatives et le temps de traités  tous les documents y afférant  nous  manquant, nous avons choisi d’évoquer plus particulièrement la création du Club des Jeunes d’</w:t>
      </w:r>
      <w:proofErr w:type="spellStart"/>
      <w:r>
        <w:rPr>
          <w:sz w:val="24"/>
          <w:szCs w:val="24"/>
        </w:rPr>
        <w:t>Outremeuse</w:t>
      </w:r>
      <w:proofErr w:type="spellEnd"/>
      <w:r>
        <w:rPr>
          <w:sz w:val="24"/>
          <w:szCs w:val="24"/>
        </w:rPr>
        <w:t xml:space="preserve"> par les </w:t>
      </w:r>
      <w:proofErr w:type="spellStart"/>
      <w:r>
        <w:rPr>
          <w:sz w:val="24"/>
          <w:szCs w:val="24"/>
        </w:rPr>
        <w:t>Soeurs</w:t>
      </w:r>
      <w:proofErr w:type="spellEnd"/>
      <w:r>
        <w:rPr>
          <w:sz w:val="24"/>
          <w:szCs w:val="24"/>
        </w:rPr>
        <w:t>, sa rencontre avec l’</w:t>
      </w:r>
      <w:r>
        <w:rPr>
          <w:i/>
          <w:sz w:val="24"/>
          <w:szCs w:val="24"/>
        </w:rPr>
        <w:t>administration publique,</w:t>
      </w:r>
      <w:r>
        <w:rPr>
          <w:sz w:val="24"/>
          <w:szCs w:val="24"/>
        </w:rPr>
        <w:t xml:space="preserve"> son influence sur celle-ci, ses multiples adaptations et son déclin. Nous comprendrons plus loin pourquoi nous avons opéré ce choix, ainsi que ce qui lie  la </w:t>
      </w:r>
      <w:r w:rsidR="00652213">
        <w:rPr>
          <w:i/>
          <w:sz w:val="24"/>
          <w:szCs w:val="24"/>
        </w:rPr>
        <w:t>Table R</w:t>
      </w:r>
      <w:r w:rsidRPr="008C07B7">
        <w:rPr>
          <w:i/>
          <w:sz w:val="24"/>
          <w:szCs w:val="24"/>
        </w:rPr>
        <w:t>onde</w:t>
      </w:r>
      <w:r w:rsidR="00652213">
        <w:rPr>
          <w:i/>
          <w:sz w:val="24"/>
          <w:szCs w:val="24"/>
        </w:rPr>
        <w:t xml:space="preserve"> d’</w:t>
      </w:r>
      <w:proofErr w:type="spellStart"/>
      <w:r w:rsidR="00652213">
        <w:rPr>
          <w:i/>
          <w:sz w:val="24"/>
          <w:szCs w:val="24"/>
        </w:rPr>
        <w:t>O</w:t>
      </w:r>
      <w:r>
        <w:rPr>
          <w:i/>
          <w:sz w:val="24"/>
          <w:szCs w:val="24"/>
        </w:rPr>
        <w:t>utremeuse</w:t>
      </w:r>
      <w:proofErr w:type="spellEnd"/>
      <w:r>
        <w:rPr>
          <w:sz w:val="24"/>
          <w:szCs w:val="24"/>
        </w:rPr>
        <w:t>, le Club des Jeunes et la vie associative d’</w:t>
      </w:r>
      <w:proofErr w:type="spellStart"/>
      <w:r>
        <w:rPr>
          <w:sz w:val="24"/>
          <w:szCs w:val="24"/>
        </w:rPr>
        <w:t>Outremeuse</w:t>
      </w:r>
      <w:proofErr w:type="spellEnd"/>
      <w:r>
        <w:rPr>
          <w:sz w:val="24"/>
          <w:szCs w:val="24"/>
        </w:rPr>
        <w:t xml:space="preserve"> et environs,</w:t>
      </w:r>
      <w:r w:rsidR="00CD4E89">
        <w:rPr>
          <w:sz w:val="24"/>
          <w:szCs w:val="24"/>
        </w:rPr>
        <w:t xml:space="preserve"> et la Maison Intergénérationnelle d’</w:t>
      </w:r>
      <w:proofErr w:type="spellStart"/>
      <w:r w:rsidR="00CD4E89">
        <w:rPr>
          <w:sz w:val="24"/>
          <w:szCs w:val="24"/>
        </w:rPr>
        <w:t>Outremeuse</w:t>
      </w:r>
      <w:proofErr w:type="spellEnd"/>
      <w:r>
        <w:rPr>
          <w:sz w:val="24"/>
          <w:szCs w:val="24"/>
        </w:rPr>
        <w:t>.</w:t>
      </w:r>
    </w:p>
    <w:p w:rsidR="00761461" w:rsidRDefault="00761461" w:rsidP="006848D6">
      <w:pPr>
        <w:jc w:val="both"/>
        <w:rPr>
          <w:sz w:val="24"/>
          <w:szCs w:val="24"/>
        </w:rPr>
      </w:pPr>
    </w:p>
    <w:p w:rsidR="00CD4E89" w:rsidRDefault="00CD4E89" w:rsidP="006848D6">
      <w:pPr>
        <w:jc w:val="both"/>
        <w:rPr>
          <w:sz w:val="24"/>
          <w:szCs w:val="24"/>
        </w:rPr>
      </w:pPr>
    </w:p>
    <w:p w:rsidR="00CD4E89" w:rsidRDefault="00CD4E89" w:rsidP="006848D6">
      <w:pPr>
        <w:jc w:val="both"/>
        <w:rPr>
          <w:sz w:val="24"/>
          <w:szCs w:val="24"/>
        </w:rPr>
      </w:pPr>
    </w:p>
    <w:p w:rsidR="00CD4E89" w:rsidRDefault="00CD4E89" w:rsidP="006848D6">
      <w:pPr>
        <w:jc w:val="both"/>
        <w:rPr>
          <w:sz w:val="24"/>
          <w:szCs w:val="24"/>
        </w:rPr>
      </w:pPr>
    </w:p>
    <w:p w:rsidR="00576AF3" w:rsidRDefault="00761461" w:rsidP="00576AF3">
      <w:pPr>
        <w:pStyle w:val="Titre4"/>
        <w:numPr>
          <w:ilvl w:val="2"/>
          <w:numId w:val="87"/>
        </w:numPr>
        <w:rPr>
          <w:color w:val="000000" w:themeColor="text1"/>
        </w:rPr>
      </w:pPr>
      <w:r w:rsidRPr="00576AF3">
        <w:rPr>
          <w:color w:val="000000" w:themeColor="text1"/>
        </w:rPr>
        <w:t>Le Club des Jeunes d’</w:t>
      </w:r>
      <w:proofErr w:type="spellStart"/>
      <w:r w:rsidRPr="00576AF3">
        <w:rPr>
          <w:color w:val="000000" w:themeColor="text1"/>
        </w:rPr>
        <w:t>Outremeuse</w:t>
      </w:r>
      <w:proofErr w:type="spellEnd"/>
    </w:p>
    <w:p w:rsidR="00576AF3" w:rsidRPr="00576AF3" w:rsidRDefault="00576AF3" w:rsidP="00576AF3"/>
    <w:p w:rsidR="006848D6" w:rsidRPr="00902211" w:rsidRDefault="006848D6" w:rsidP="006848D6">
      <w:pPr>
        <w:jc w:val="both"/>
        <w:rPr>
          <w:sz w:val="24"/>
          <w:szCs w:val="24"/>
        </w:rPr>
      </w:pPr>
      <w:r>
        <w:rPr>
          <w:sz w:val="24"/>
          <w:szCs w:val="24"/>
        </w:rPr>
        <w:t>Créée en 1955 à la suite de la fusion de deux congrégations diocésaines : celle des Sœurs de Saint François de Salles de Leuze (1697) et celle des Sœurs de la Visitation Sainte Marie de Celles (1836)</w:t>
      </w:r>
      <w:r>
        <w:rPr>
          <w:rStyle w:val="Appelnotedebasdep"/>
          <w:sz w:val="24"/>
          <w:szCs w:val="24"/>
        </w:rPr>
        <w:footnoteReference w:id="116"/>
      </w:r>
      <w:r>
        <w:rPr>
          <w:sz w:val="24"/>
          <w:szCs w:val="24"/>
        </w:rPr>
        <w:t>, la Congrégation des Sal</w:t>
      </w:r>
      <w:r w:rsidR="00652213">
        <w:rPr>
          <w:sz w:val="24"/>
          <w:szCs w:val="24"/>
        </w:rPr>
        <w:t>é</w:t>
      </w:r>
      <w:r>
        <w:rPr>
          <w:sz w:val="24"/>
          <w:szCs w:val="24"/>
        </w:rPr>
        <w:t xml:space="preserve">siennes de la Visitation se montre rapidement active en </w:t>
      </w:r>
      <w:proofErr w:type="spellStart"/>
      <w:r>
        <w:rPr>
          <w:sz w:val="24"/>
          <w:szCs w:val="24"/>
        </w:rPr>
        <w:t>Outremeuse</w:t>
      </w:r>
      <w:proofErr w:type="spellEnd"/>
      <w:r>
        <w:rPr>
          <w:sz w:val="24"/>
          <w:szCs w:val="24"/>
        </w:rPr>
        <w:t xml:space="preserve"> notamment par la création, en 1958, du Centre de Formation Educationnel Liégeois (CFEL)</w:t>
      </w:r>
      <w:r>
        <w:rPr>
          <w:rStyle w:val="Appelnotedebasdep"/>
          <w:sz w:val="24"/>
          <w:szCs w:val="24"/>
        </w:rPr>
        <w:footnoteReference w:id="117"/>
      </w:r>
      <w:r>
        <w:rPr>
          <w:sz w:val="24"/>
          <w:szCs w:val="24"/>
        </w:rPr>
        <w:t>, dont la direction sera assurée par Sœur Christiane Samain jusqu’en 1974</w:t>
      </w:r>
      <w:r>
        <w:rPr>
          <w:rStyle w:val="Appelnotedebasdep"/>
          <w:sz w:val="24"/>
          <w:szCs w:val="24"/>
        </w:rPr>
        <w:footnoteReference w:id="118"/>
      </w:r>
      <w:r>
        <w:rPr>
          <w:sz w:val="24"/>
          <w:szCs w:val="24"/>
        </w:rPr>
        <w:t>,  et  qui propose une formation d’éducateurs spécialisés de niveau supérieur.</w:t>
      </w:r>
    </w:p>
    <w:p w:rsidR="006848D6" w:rsidRDefault="006848D6" w:rsidP="006848D6">
      <w:pPr>
        <w:jc w:val="both"/>
        <w:rPr>
          <w:sz w:val="24"/>
          <w:szCs w:val="24"/>
        </w:rPr>
      </w:pPr>
      <w:r>
        <w:rPr>
          <w:sz w:val="24"/>
          <w:szCs w:val="24"/>
        </w:rPr>
        <w:t xml:space="preserve">Comme le précise Sœur Angèle, </w:t>
      </w:r>
      <w:r w:rsidRPr="0087496A">
        <w:rPr>
          <w:i/>
          <w:sz w:val="24"/>
          <w:szCs w:val="24"/>
        </w:rPr>
        <w:t>ce  qui est au cœur de la spiritualité salésienne</w:t>
      </w:r>
      <w:r>
        <w:rPr>
          <w:sz w:val="24"/>
          <w:szCs w:val="24"/>
        </w:rPr>
        <w:t>,</w:t>
      </w:r>
      <w:r w:rsidRPr="0087496A">
        <w:rPr>
          <w:i/>
          <w:sz w:val="24"/>
          <w:szCs w:val="24"/>
        </w:rPr>
        <w:t xml:space="preserve"> c’est</w:t>
      </w:r>
      <w:r>
        <w:rPr>
          <w:sz w:val="24"/>
          <w:szCs w:val="24"/>
        </w:rPr>
        <w:t xml:space="preserve"> </w:t>
      </w:r>
      <w:r w:rsidRPr="0087496A">
        <w:rPr>
          <w:i/>
          <w:sz w:val="24"/>
          <w:szCs w:val="24"/>
        </w:rPr>
        <w:t>l’importance de la relation</w:t>
      </w:r>
      <w:r>
        <w:rPr>
          <w:sz w:val="24"/>
          <w:szCs w:val="24"/>
        </w:rPr>
        <w:t xml:space="preserve">. Dans la formation des éducateurs, c’est la qualité de </w:t>
      </w:r>
      <w:r>
        <w:rPr>
          <w:i/>
          <w:sz w:val="24"/>
          <w:szCs w:val="24"/>
        </w:rPr>
        <w:t>la</w:t>
      </w:r>
      <w:r>
        <w:rPr>
          <w:sz w:val="24"/>
          <w:szCs w:val="24"/>
        </w:rPr>
        <w:t xml:space="preserve"> </w:t>
      </w:r>
      <w:r w:rsidRPr="00236C98">
        <w:rPr>
          <w:i/>
          <w:sz w:val="24"/>
          <w:szCs w:val="24"/>
        </w:rPr>
        <w:t>relation à l’autre</w:t>
      </w:r>
      <w:r>
        <w:rPr>
          <w:sz w:val="24"/>
          <w:szCs w:val="24"/>
        </w:rPr>
        <w:t xml:space="preserve"> qui est au cœur de l’apprentissage.</w:t>
      </w:r>
    </w:p>
    <w:p w:rsidR="006848D6" w:rsidRDefault="006848D6" w:rsidP="006848D6">
      <w:pPr>
        <w:jc w:val="both"/>
        <w:rPr>
          <w:i/>
          <w:sz w:val="24"/>
          <w:szCs w:val="24"/>
        </w:rPr>
      </w:pPr>
      <w:r>
        <w:rPr>
          <w:sz w:val="24"/>
          <w:szCs w:val="24"/>
        </w:rPr>
        <w:t xml:space="preserve">En 1959, l’initiative est complétée par la création d’un Club de Jeunes, une innovation pour l’époque comme le précisera Jean-Claude </w:t>
      </w:r>
      <w:proofErr w:type="spellStart"/>
      <w:r>
        <w:rPr>
          <w:sz w:val="24"/>
          <w:szCs w:val="24"/>
        </w:rPr>
        <w:t>Devoghel</w:t>
      </w:r>
      <w:proofErr w:type="spellEnd"/>
      <w:r>
        <w:rPr>
          <w:rStyle w:val="Appelnotedebasdep"/>
          <w:sz w:val="24"/>
          <w:szCs w:val="24"/>
        </w:rPr>
        <w:footnoteReference w:id="119"/>
      </w:r>
      <w:r>
        <w:rPr>
          <w:sz w:val="24"/>
          <w:szCs w:val="24"/>
        </w:rPr>
        <w:t>. Outre l’étude réalisée quelques années auparavant par le Bureau d’Architecture « L’Equerre » et qui renseigne qu’</w:t>
      </w:r>
      <w:proofErr w:type="spellStart"/>
      <w:r>
        <w:rPr>
          <w:sz w:val="24"/>
          <w:szCs w:val="24"/>
        </w:rPr>
        <w:t>Outremeuse</w:t>
      </w:r>
      <w:proofErr w:type="spellEnd"/>
      <w:r>
        <w:rPr>
          <w:sz w:val="24"/>
          <w:szCs w:val="24"/>
        </w:rPr>
        <w:t xml:space="preserve"> avait </w:t>
      </w:r>
      <w:r w:rsidRPr="00064FC7">
        <w:rPr>
          <w:i/>
          <w:sz w:val="24"/>
          <w:szCs w:val="24"/>
        </w:rPr>
        <w:t>un des plus fort</w:t>
      </w:r>
      <w:r>
        <w:rPr>
          <w:i/>
          <w:sz w:val="24"/>
          <w:szCs w:val="24"/>
        </w:rPr>
        <w:t xml:space="preserve"> pourcentages de délinquance juvénile de Liège et environs</w:t>
      </w:r>
      <w:r>
        <w:rPr>
          <w:rStyle w:val="Appelnotedebasdep"/>
          <w:i/>
          <w:sz w:val="24"/>
          <w:szCs w:val="24"/>
        </w:rPr>
        <w:footnoteReference w:id="120"/>
      </w:r>
      <w:r>
        <w:rPr>
          <w:i/>
          <w:sz w:val="24"/>
          <w:szCs w:val="24"/>
        </w:rPr>
        <w:t>,</w:t>
      </w:r>
      <w:r>
        <w:rPr>
          <w:sz w:val="24"/>
          <w:szCs w:val="24"/>
        </w:rPr>
        <w:t xml:space="preserve"> Sœur Alice </w:t>
      </w:r>
      <w:proofErr w:type="spellStart"/>
      <w:r>
        <w:rPr>
          <w:sz w:val="24"/>
          <w:szCs w:val="24"/>
        </w:rPr>
        <w:t>Delzenne</w:t>
      </w:r>
      <w:proofErr w:type="spellEnd"/>
      <w:r>
        <w:rPr>
          <w:sz w:val="24"/>
          <w:szCs w:val="24"/>
        </w:rPr>
        <w:t>, constate, à la suite d’un stage d’assistante sociale au sein du quartier d’</w:t>
      </w:r>
      <w:proofErr w:type="spellStart"/>
      <w:r>
        <w:rPr>
          <w:sz w:val="24"/>
          <w:szCs w:val="24"/>
        </w:rPr>
        <w:t>Outremeuse</w:t>
      </w:r>
      <w:proofErr w:type="spellEnd"/>
      <w:r>
        <w:rPr>
          <w:sz w:val="24"/>
          <w:szCs w:val="24"/>
        </w:rPr>
        <w:t>, que d’une part ,</w:t>
      </w:r>
      <w:r>
        <w:rPr>
          <w:i/>
          <w:sz w:val="24"/>
          <w:szCs w:val="24"/>
        </w:rPr>
        <w:t xml:space="preserve"> beaucoup d’enfants vivent des situations familiales difficiles : familles désunies, familles surchargées par un grand nombre d’enfants, </w:t>
      </w:r>
      <w:r w:rsidRPr="00E20E54">
        <w:rPr>
          <w:sz w:val="24"/>
          <w:szCs w:val="24"/>
        </w:rPr>
        <w:t>familles</w:t>
      </w:r>
      <w:r>
        <w:rPr>
          <w:i/>
          <w:sz w:val="24"/>
          <w:szCs w:val="24"/>
        </w:rPr>
        <w:t xml:space="preserve"> </w:t>
      </w:r>
      <w:r w:rsidRPr="00E20E54">
        <w:rPr>
          <w:sz w:val="24"/>
          <w:szCs w:val="24"/>
        </w:rPr>
        <w:t>étrangères</w:t>
      </w:r>
      <w:r>
        <w:rPr>
          <w:sz w:val="24"/>
          <w:szCs w:val="24"/>
        </w:rPr>
        <w:t xml:space="preserve"> – </w:t>
      </w:r>
      <w:r>
        <w:rPr>
          <w:i/>
          <w:sz w:val="24"/>
          <w:szCs w:val="24"/>
        </w:rPr>
        <w:t>venues d’Italie, d’Espagne, de Grèce - installées dans des ruelles et des impasses aux maisons insalubres (…) où de nombreuses familles sont à l’étroit</w:t>
      </w:r>
      <w:r>
        <w:rPr>
          <w:rStyle w:val="Appelnotedebasdep"/>
          <w:i/>
          <w:sz w:val="24"/>
          <w:szCs w:val="24"/>
        </w:rPr>
        <w:footnoteReference w:id="121"/>
      </w:r>
      <w:r>
        <w:rPr>
          <w:i/>
          <w:sz w:val="24"/>
          <w:szCs w:val="24"/>
        </w:rPr>
        <w:t xml:space="preserve">. </w:t>
      </w:r>
    </w:p>
    <w:p w:rsidR="006848D6" w:rsidRDefault="006848D6" w:rsidP="006848D6">
      <w:pPr>
        <w:jc w:val="both"/>
        <w:rPr>
          <w:sz w:val="24"/>
          <w:szCs w:val="24"/>
        </w:rPr>
      </w:pPr>
      <w:r>
        <w:rPr>
          <w:sz w:val="24"/>
          <w:szCs w:val="24"/>
        </w:rPr>
        <w:t>Rappelons-nous, que nous sommes au lendemain de la Seconde Guerre Mondial et que les pays d’Europe tentent de se reconstruire (Voir : Protocoles d’Accords signés entre la Belgique et d’autres pays d’Europe sur l’emploi de la main d’œuvre dans les mines de charbons</w:t>
      </w:r>
      <w:r>
        <w:rPr>
          <w:rStyle w:val="Appelnotedebasdep"/>
          <w:sz w:val="24"/>
          <w:szCs w:val="24"/>
        </w:rPr>
        <w:footnoteReference w:id="122"/>
      </w:r>
      <w:r>
        <w:rPr>
          <w:sz w:val="24"/>
          <w:szCs w:val="24"/>
        </w:rPr>
        <w:t xml:space="preserve"> : Italie-1946 ; Espagne-1956 ; Grèce-1957). </w:t>
      </w:r>
    </w:p>
    <w:p w:rsidR="006848D6" w:rsidRDefault="006848D6" w:rsidP="006848D6">
      <w:pPr>
        <w:jc w:val="both"/>
        <w:rPr>
          <w:sz w:val="24"/>
          <w:szCs w:val="24"/>
        </w:rPr>
      </w:pPr>
      <w:r>
        <w:rPr>
          <w:sz w:val="24"/>
          <w:szCs w:val="24"/>
        </w:rPr>
        <w:lastRenderedPageBreak/>
        <w:t>D’autre part, l’étudiante stagiaire qu’est Sœur Alice est indignée de voir</w:t>
      </w:r>
      <w:r>
        <w:rPr>
          <w:i/>
          <w:sz w:val="24"/>
          <w:szCs w:val="24"/>
        </w:rPr>
        <w:t xml:space="preserve"> la facilité avec laquelle sont placés en internat les enfants indisciplinés ou soi-disant handicapés</w:t>
      </w:r>
      <w:r>
        <w:rPr>
          <w:rStyle w:val="Appelnotedebasdep"/>
          <w:i/>
          <w:sz w:val="24"/>
          <w:szCs w:val="24"/>
        </w:rPr>
        <w:footnoteReference w:id="123"/>
      </w:r>
      <w:r>
        <w:rPr>
          <w:i/>
          <w:sz w:val="24"/>
          <w:szCs w:val="24"/>
        </w:rPr>
        <w:t xml:space="preserve">. </w:t>
      </w:r>
      <w:r>
        <w:rPr>
          <w:sz w:val="24"/>
          <w:szCs w:val="24"/>
        </w:rPr>
        <w:t xml:space="preserve">Ce sont ces deux éléments déclencheurs qui ont poussé la jeune stagiaire, soutenue par les Sœurs de la Communauté, à ouvrir, au terme de sa formation d’assistante sociale, une maison </w:t>
      </w:r>
      <w:r>
        <w:rPr>
          <w:i/>
          <w:sz w:val="24"/>
          <w:szCs w:val="24"/>
        </w:rPr>
        <w:t>accueillante</w:t>
      </w:r>
      <w:r>
        <w:rPr>
          <w:sz w:val="24"/>
          <w:szCs w:val="24"/>
        </w:rPr>
        <w:t>,</w:t>
      </w:r>
      <w:r>
        <w:rPr>
          <w:i/>
          <w:sz w:val="24"/>
          <w:szCs w:val="24"/>
        </w:rPr>
        <w:t xml:space="preserve"> </w:t>
      </w:r>
      <w:r>
        <w:rPr>
          <w:sz w:val="24"/>
          <w:szCs w:val="24"/>
        </w:rPr>
        <w:t xml:space="preserve">qui devait apporter un soutien à la parentalité, aux jeunes enfants et à leurs familles </w:t>
      </w:r>
      <w:r w:rsidRPr="008F4CEC">
        <w:rPr>
          <w:i/>
          <w:sz w:val="24"/>
          <w:szCs w:val="24"/>
        </w:rPr>
        <w:t>au sein même de leur milieu de vie</w:t>
      </w:r>
      <w:r>
        <w:rPr>
          <w:rStyle w:val="Appelnotedebasdep"/>
          <w:sz w:val="24"/>
          <w:szCs w:val="24"/>
        </w:rPr>
        <w:footnoteReference w:id="124"/>
      </w:r>
      <w:r>
        <w:rPr>
          <w:sz w:val="24"/>
          <w:szCs w:val="24"/>
        </w:rPr>
        <w:t xml:space="preserve">.  </w:t>
      </w:r>
      <w:r>
        <w:rPr>
          <w:i/>
          <w:sz w:val="24"/>
          <w:szCs w:val="24"/>
        </w:rPr>
        <w:t xml:space="preserve"> </w:t>
      </w:r>
    </w:p>
    <w:p w:rsidR="006848D6" w:rsidRDefault="006848D6" w:rsidP="006848D6">
      <w:pPr>
        <w:jc w:val="both"/>
        <w:rPr>
          <w:sz w:val="24"/>
          <w:szCs w:val="24"/>
        </w:rPr>
      </w:pPr>
      <w:r>
        <w:rPr>
          <w:sz w:val="24"/>
          <w:szCs w:val="24"/>
        </w:rPr>
        <w:t xml:space="preserve">Dés l’ouverture du Club, les jeunes prennent d’assaut les lieux où </w:t>
      </w:r>
      <w:r w:rsidRPr="009E1F8B">
        <w:rPr>
          <w:i/>
          <w:sz w:val="24"/>
          <w:szCs w:val="24"/>
        </w:rPr>
        <w:t>les riva</w:t>
      </w:r>
      <w:r>
        <w:rPr>
          <w:i/>
          <w:sz w:val="24"/>
          <w:szCs w:val="24"/>
        </w:rPr>
        <w:t>lités entre « bandes » vont s’y exprimer avec violence</w:t>
      </w:r>
      <w:r>
        <w:rPr>
          <w:rStyle w:val="Appelnotedebasdep"/>
          <w:i/>
          <w:sz w:val="24"/>
          <w:szCs w:val="24"/>
        </w:rPr>
        <w:footnoteReference w:id="125"/>
      </w:r>
      <w:r>
        <w:rPr>
          <w:sz w:val="24"/>
          <w:szCs w:val="24"/>
        </w:rPr>
        <w:t>.</w:t>
      </w:r>
      <w:r>
        <w:rPr>
          <w:i/>
          <w:sz w:val="24"/>
          <w:szCs w:val="24"/>
        </w:rPr>
        <w:t xml:space="preserve"> </w:t>
      </w:r>
      <w:r>
        <w:rPr>
          <w:sz w:val="24"/>
          <w:szCs w:val="24"/>
        </w:rPr>
        <w:t xml:space="preserve">Au bout de trois mois, un dialogue s’installe entre les enfants et les responsables étudiantes stagiaires éducatrices et assistantes sociales, encadrées par Sœur Alice. Le maître-mot de cet encadrement est </w:t>
      </w:r>
      <w:r w:rsidRPr="001D62F5">
        <w:rPr>
          <w:i/>
          <w:sz w:val="24"/>
          <w:szCs w:val="24"/>
        </w:rPr>
        <w:t>la prise de responsabilité par les jeunes dans l’organisation d’activités au sein de la</w:t>
      </w:r>
      <w:r>
        <w:rPr>
          <w:sz w:val="24"/>
          <w:szCs w:val="24"/>
        </w:rPr>
        <w:t xml:space="preserve"> </w:t>
      </w:r>
      <w:r>
        <w:rPr>
          <w:i/>
          <w:sz w:val="24"/>
          <w:szCs w:val="24"/>
        </w:rPr>
        <w:t>maison</w:t>
      </w:r>
      <w:r>
        <w:rPr>
          <w:sz w:val="24"/>
          <w:szCs w:val="24"/>
        </w:rPr>
        <w:t>.  Au fil du temps le Club va évoluer en fonction  des besoins et  demandes des jeunes.</w:t>
      </w:r>
    </w:p>
    <w:p w:rsidR="006848D6" w:rsidRDefault="006848D6" w:rsidP="006848D6">
      <w:pPr>
        <w:jc w:val="both"/>
        <w:rPr>
          <w:i/>
          <w:sz w:val="24"/>
          <w:szCs w:val="24"/>
        </w:rPr>
      </w:pPr>
      <w:r>
        <w:rPr>
          <w:sz w:val="24"/>
          <w:szCs w:val="24"/>
        </w:rPr>
        <w:t xml:space="preserve">En 1962, </w:t>
      </w:r>
      <w:r w:rsidRPr="00E20E54">
        <w:rPr>
          <w:i/>
          <w:sz w:val="24"/>
          <w:szCs w:val="24"/>
        </w:rPr>
        <w:t>ce sont des animateurs stagiaires masculins qui se présentent</w:t>
      </w:r>
      <w:r>
        <w:rPr>
          <w:i/>
          <w:sz w:val="24"/>
          <w:szCs w:val="24"/>
        </w:rPr>
        <w:t xml:space="preserve"> (…)</w:t>
      </w:r>
      <w:r>
        <w:rPr>
          <w:sz w:val="24"/>
          <w:szCs w:val="24"/>
        </w:rPr>
        <w:t xml:space="preserve">, </w:t>
      </w:r>
      <w:r w:rsidRPr="00E20E54">
        <w:rPr>
          <w:i/>
          <w:sz w:val="24"/>
          <w:szCs w:val="24"/>
        </w:rPr>
        <w:t xml:space="preserve">prennent les aînés en charge et organisent des activités sportives </w:t>
      </w:r>
      <w:r>
        <w:rPr>
          <w:i/>
          <w:sz w:val="24"/>
          <w:szCs w:val="24"/>
        </w:rPr>
        <w:t>qui répondaient aux besoins violents des adolescents</w:t>
      </w:r>
      <w:r>
        <w:rPr>
          <w:rStyle w:val="Appelnotedebasdep"/>
          <w:i/>
          <w:sz w:val="24"/>
          <w:szCs w:val="24"/>
        </w:rPr>
        <w:footnoteReference w:id="126"/>
      </w:r>
      <w:r>
        <w:rPr>
          <w:i/>
          <w:sz w:val="24"/>
          <w:szCs w:val="24"/>
        </w:rPr>
        <w:t>.</w:t>
      </w:r>
    </w:p>
    <w:p w:rsidR="006848D6" w:rsidRPr="001F3559" w:rsidRDefault="006848D6" w:rsidP="006848D6">
      <w:pPr>
        <w:jc w:val="both"/>
        <w:rPr>
          <w:sz w:val="24"/>
          <w:szCs w:val="24"/>
        </w:rPr>
      </w:pPr>
      <w:r>
        <w:rPr>
          <w:sz w:val="24"/>
          <w:szCs w:val="24"/>
        </w:rPr>
        <w:t>En 1963, une salle d’accueil est aménagée avec un bar où seront organisées des soirées dansantes, entre autres discussions sociales et politiques. En effet, c’est dans cette salle qu’aura lieu, aussi, le premier Conseil Consultatif des Immigrés d’</w:t>
      </w:r>
      <w:proofErr w:type="spellStart"/>
      <w:r>
        <w:rPr>
          <w:sz w:val="24"/>
          <w:szCs w:val="24"/>
        </w:rPr>
        <w:t>Outremeuse</w:t>
      </w:r>
      <w:proofErr w:type="spellEnd"/>
      <w:r>
        <w:rPr>
          <w:sz w:val="24"/>
          <w:szCs w:val="24"/>
        </w:rPr>
        <w:t xml:space="preserve"> dans le courant de l’année 1972-1973</w:t>
      </w:r>
      <w:r>
        <w:rPr>
          <w:rStyle w:val="Appelnotedebasdep"/>
          <w:sz w:val="24"/>
          <w:szCs w:val="24"/>
        </w:rPr>
        <w:footnoteReference w:id="127"/>
      </w:r>
      <w:r>
        <w:rPr>
          <w:sz w:val="24"/>
          <w:szCs w:val="24"/>
        </w:rPr>
        <w:t>.</w:t>
      </w:r>
    </w:p>
    <w:p w:rsidR="006848D6" w:rsidRPr="00934B75" w:rsidRDefault="006848D6" w:rsidP="006848D6">
      <w:pPr>
        <w:jc w:val="both"/>
        <w:rPr>
          <w:sz w:val="24"/>
          <w:szCs w:val="24"/>
        </w:rPr>
      </w:pPr>
      <w:r>
        <w:rPr>
          <w:sz w:val="24"/>
          <w:szCs w:val="24"/>
        </w:rPr>
        <w:t>En 1967, c’est une nouvelle salle d’accueil qui est construite et permet</w:t>
      </w:r>
      <w:r w:rsidR="005F490C">
        <w:rPr>
          <w:sz w:val="24"/>
          <w:szCs w:val="24"/>
        </w:rPr>
        <w:t xml:space="preserve"> la naissance du Centre Créatif destiné aux 5-14 ans, qui sera reconnu plus tard comme Centre d’Expression et de Créativité.</w:t>
      </w:r>
    </w:p>
    <w:p w:rsidR="006848D6" w:rsidRDefault="006848D6" w:rsidP="006848D6">
      <w:pPr>
        <w:jc w:val="both"/>
        <w:rPr>
          <w:sz w:val="24"/>
          <w:szCs w:val="24"/>
        </w:rPr>
      </w:pPr>
      <w:r>
        <w:rPr>
          <w:sz w:val="24"/>
          <w:szCs w:val="24"/>
        </w:rPr>
        <w:t>Enfin en 1969, une salle de lecture s’ouvre qui deviendra très vite une bibliothèque publique.</w:t>
      </w:r>
    </w:p>
    <w:p w:rsidR="006848D6" w:rsidRDefault="006848D6" w:rsidP="006848D6">
      <w:pPr>
        <w:jc w:val="both"/>
        <w:rPr>
          <w:sz w:val="24"/>
          <w:szCs w:val="24"/>
        </w:rPr>
      </w:pPr>
      <w:r>
        <w:rPr>
          <w:sz w:val="24"/>
          <w:szCs w:val="24"/>
        </w:rPr>
        <w:t>De cette époque et jusqu’à la fin des années 70  la population du club sera de trois à quatre cents jeunes par an avec une moyenne de présence journalière de 150 jeunes, âgés de 5 à 25 ans</w:t>
      </w:r>
      <w:r>
        <w:rPr>
          <w:rStyle w:val="Appelnotedebasdep"/>
          <w:sz w:val="24"/>
          <w:szCs w:val="24"/>
        </w:rPr>
        <w:footnoteReference w:id="128"/>
      </w:r>
      <w:r>
        <w:rPr>
          <w:sz w:val="24"/>
          <w:szCs w:val="24"/>
        </w:rPr>
        <w:t>.</w:t>
      </w:r>
    </w:p>
    <w:p w:rsidR="006848D6" w:rsidRDefault="006848D6" w:rsidP="006848D6">
      <w:pPr>
        <w:jc w:val="both"/>
        <w:rPr>
          <w:sz w:val="24"/>
          <w:szCs w:val="24"/>
        </w:rPr>
      </w:pPr>
      <w:r>
        <w:rPr>
          <w:sz w:val="24"/>
          <w:szCs w:val="24"/>
        </w:rPr>
        <w:t xml:space="preserve">Durant une vingtaine d’années c’est une multitude d’activités qui ont été proposées et menées par les jeunes,  comme en témoignent les rapports d’activités du Club, qui renseignent avec une grande précision comment se sont déroulées ces activités, comment elles ont émergées, leur organisation, le nombre et les caractéristiques des participants, </w:t>
      </w:r>
      <w:r>
        <w:rPr>
          <w:sz w:val="24"/>
          <w:szCs w:val="24"/>
        </w:rPr>
        <w:lastRenderedPageBreak/>
        <w:t xml:space="preserve">mais aussi les </w:t>
      </w:r>
      <w:proofErr w:type="spellStart"/>
      <w:r>
        <w:rPr>
          <w:sz w:val="24"/>
          <w:szCs w:val="24"/>
        </w:rPr>
        <w:t>inter-relations</w:t>
      </w:r>
      <w:proofErr w:type="spellEnd"/>
      <w:r>
        <w:rPr>
          <w:sz w:val="24"/>
          <w:szCs w:val="24"/>
        </w:rPr>
        <w:t xml:space="preserve">, d’une part, entre les jeunes, leurs parents et les encadrants responsables et d’autre part entre le Club et  les pouvoirs publics locaux et nationaux. </w:t>
      </w:r>
    </w:p>
    <w:p w:rsidR="006848D6" w:rsidRDefault="006848D6" w:rsidP="006848D6">
      <w:pPr>
        <w:jc w:val="both"/>
        <w:rPr>
          <w:sz w:val="24"/>
          <w:szCs w:val="24"/>
        </w:rPr>
      </w:pPr>
      <w:r>
        <w:rPr>
          <w:sz w:val="24"/>
          <w:szCs w:val="24"/>
        </w:rPr>
        <w:t>Ce qui est particulièrement intéressant pour notre recherche dans ces rapports, c’est d’abord, qu’ils évoquent la manière dont a été conçue l’</w:t>
      </w:r>
      <w:r w:rsidRPr="00EA1F84">
        <w:rPr>
          <w:i/>
          <w:sz w:val="24"/>
          <w:szCs w:val="24"/>
        </w:rPr>
        <w:t>action sociale</w:t>
      </w:r>
      <w:r>
        <w:rPr>
          <w:sz w:val="24"/>
          <w:szCs w:val="24"/>
        </w:rPr>
        <w:t xml:space="preserve"> au sein d’</w:t>
      </w:r>
      <w:proofErr w:type="spellStart"/>
      <w:r>
        <w:rPr>
          <w:sz w:val="24"/>
          <w:szCs w:val="24"/>
        </w:rPr>
        <w:t>Outremeuse</w:t>
      </w:r>
      <w:proofErr w:type="spellEnd"/>
      <w:r>
        <w:rPr>
          <w:sz w:val="24"/>
          <w:szCs w:val="24"/>
        </w:rPr>
        <w:t xml:space="preserve">, au départ d’une </w:t>
      </w:r>
      <w:r w:rsidRPr="00BF3EE6">
        <w:rPr>
          <w:i/>
          <w:sz w:val="24"/>
          <w:szCs w:val="24"/>
        </w:rPr>
        <w:t>maison</w:t>
      </w:r>
      <w:r>
        <w:rPr>
          <w:sz w:val="24"/>
          <w:szCs w:val="24"/>
        </w:rPr>
        <w:t xml:space="preserve"> qui devait être ouverte sur le quartier, avec la mise en avant d’une </w:t>
      </w:r>
      <w:r w:rsidRPr="00620C34">
        <w:rPr>
          <w:sz w:val="24"/>
          <w:szCs w:val="24"/>
        </w:rPr>
        <w:t>gestion</w:t>
      </w:r>
      <w:r w:rsidRPr="00620C34">
        <w:rPr>
          <w:i/>
          <w:sz w:val="24"/>
          <w:szCs w:val="24"/>
        </w:rPr>
        <w:t xml:space="preserve"> globale</w:t>
      </w:r>
      <w:r>
        <w:rPr>
          <w:sz w:val="24"/>
          <w:szCs w:val="24"/>
        </w:rPr>
        <w:t xml:space="preserve"> par la collectivité des phénomènes de paupérisation qui sévissent alors en </w:t>
      </w:r>
      <w:proofErr w:type="spellStart"/>
      <w:r>
        <w:rPr>
          <w:sz w:val="24"/>
          <w:szCs w:val="24"/>
        </w:rPr>
        <w:t>Outremeuse</w:t>
      </w:r>
      <w:proofErr w:type="spellEnd"/>
      <w:r>
        <w:rPr>
          <w:sz w:val="24"/>
          <w:szCs w:val="24"/>
        </w:rPr>
        <w:t xml:space="preserve">. </w:t>
      </w:r>
    </w:p>
    <w:p w:rsidR="006848D6" w:rsidRDefault="006848D6" w:rsidP="006848D6">
      <w:pPr>
        <w:jc w:val="both"/>
        <w:rPr>
          <w:sz w:val="24"/>
          <w:szCs w:val="24"/>
        </w:rPr>
      </w:pPr>
      <w:r>
        <w:rPr>
          <w:sz w:val="24"/>
          <w:szCs w:val="24"/>
        </w:rPr>
        <w:t xml:space="preserve">Ainsi, on constate rapidement que chaque atelier est d’emblé pensé en termes d’outil pédagogique dans l’objectif d’initier un </w:t>
      </w:r>
      <w:r w:rsidRPr="005227F8">
        <w:rPr>
          <w:i/>
          <w:sz w:val="24"/>
          <w:szCs w:val="24"/>
        </w:rPr>
        <w:t>vivre ensemble</w:t>
      </w:r>
      <w:r>
        <w:rPr>
          <w:sz w:val="24"/>
          <w:szCs w:val="24"/>
        </w:rPr>
        <w:t xml:space="preserve"> ou chacun à une part à dire où à faire </w:t>
      </w:r>
      <w:r>
        <w:rPr>
          <w:i/>
          <w:sz w:val="24"/>
          <w:szCs w:val="24"/>
        </w:rPr>
        <w:t xml:space="preserve">avec </w:t>
      </w:r>
      <w:r>
        <w:rPr>
          <w:sz w:val="24"/>
          <w:szCs w:val="24"/>
        </w:rPr>
        <w:t>une ou un autre.</w:t>
      </w:r>
    </w:p>
    <w:p w:rsidR="006848D6" w:rsidRPr="00A13DB9" w:rsidRDefault="006848D6" w:rsidP="006848D6">
      <w:pPr>
        <w:jc w:val="both"/>
        <w:rPr>
          <w:sz w:val="24"/>
          <w:szCs w:val="24"/>
        </w:rPr>
      </w:pPr>
      <w:r>
        <w:rPr>
          <w:sz w:val="24"/>
          <w:szCs w:val="24"/>
        </w:rPr>
        <w:t xml:space="preserve">Aussi, selon le témoignage de Jean-Claude </w:t>
      </w:r>
      <w:proofErr w:type="spellStart"/>
      <w:r>
        <w:rPr>
          <w:sz w:val="24"/>
          <w:szCs w:val="24"/>
        </w:rPr>
        <w:t>Devoghel</w:t>
      </w:r>
      <w:proofErr w:type="spellEnd"/>
      <w:r>
        <w:rPr>
          <w:sz w:val="24"/>
          <w:szCs w:val="24"/>
        </w:rPr>
        <w:t>, les paroissiens de St-</w:t>
      </w:r>
      <w:proofErr w:type="spellStart"/>
      <w:r>
        <w:rPr>
          <w:sz w:val="24"/>
          <w:szCs w:val="24"/>
        </w:rPr>
        <w:t>Pholien</w:t>
      </w:r>
      <w:proofErr w:type="spellEnd"/>
      <w:r>
        <w:rPr>
          <w:sz w:val="24"/>
          <w:szCs w:val="24"/>
        </w:rPr>
        <w:t xml:space="preserve">  et de St-Nicolas sont invités, à travers le journal des paroisses, à participer d’une manière ou d’une autre à cette entreprise. Ce seront des dons, mais aussi des cours de ping-pong, de karaté, de guitare, formation d’orchestre ou d’atelier de réparation de motos, </w:t>
      </w:r>
      <w:r w:rsidR="00B50263">
        <w:rPr>
          <w:sz w:val="24"/>
          <w:szCs w:val="24"/>
        </w:rPr>
        <w:t xml:space="preserve">ou l’engagement d’un jeune dans un emploi, </w:t>
      </w:r>
      <w:r>
        <w:rPr>
          <w:sz w:val="24"/>
          <w:szCs w:val="24"/>
        </w:rPr>
        <w:t xml:space="preserve">entre autres, qui seront organisés par des bénévoles, habitants du quartier et des environs. </w:t>
      </w:r>
    </w:p>
    <w:p w:rsidR="006848D6" w:rsidRDefault="006848D6" w:rsidP="006848D6">
      <w:pPr>
        <w:jc w:val="both"/>
        <w:rPr>
          <w:sz w:val="24"/>
          <w:szCs w:val="24"/>
        </w:rPr>
      </w:pPr>
      <w:r>
        <w:rPr>
          <w:sz w:val="24"/>
          <w:szCs w:val="24"/>
        </w:rPr>
        <w:t xml:space="preserve">Enfin, Sœur Alice </w:t>
      </w:r>
      <w:proofErr w:type="spellStart"/>
      <w:r>
        <w:rPr>
          <w:sz w:val="24"/>
          <w:szCs w:val="24"/>
        </w:rPr>
        <w:t>Delzenne</w:t>
      </w:r>
      <w:proofErr w:type="spellEnd"/>
      <w:r>
        <w:rPr>
          <w:sz w:val="24"/>
          <w:szCs w:val="24"/>
        </w:rPr>
        <w:t xml:space="preserve"> et les autres animateurs responsables d’ateliers avec lesquels elle a la charge de la rédaction des rapports, ne se contentent pas de rendre compte des réalisations des activités, mais évoquent également, d’abord les difficultés rencontrées par les jeunes et leurs familles et l’accompagnement mis en place de concert avec des membres de la collectivité et les instances administratives et judiciaires, ensuite les difficultés  qu’eux-mêmes rencontrent avec les jeunes durant la mise en œuvre des ateliers. </w:t>
      </w:r>
    </w:p>
    <w:p w:rsidR="006848D6" w:rsidRPr="00C46F66" w:rsidRDefault="006848D6" w:rsidP="006848D6">
      <w:pPr>
        <w:jc w:val="both"/>
        <w:rPr>
          <w:sz w:val="24"/>
          <w:szCs w:val="24"/>
        </w:rPr>
      </w:pPr>
      <w:r>
        <w:rPr>
          <w:sz w:val="24"/>
          <w:szCs w:val="24"/>
        </w:rPr>
        <w:t xml:space="preserve">Ainsi, les rapports sont traversés par une dimension réflexive et analytique tout au long de leur rédaction, où l’acte d’éduquer et le vivre ensemble sont sans cesse remis en question dans leurs contextes interne, externe et politique dans l’optique de participer à une certaine </w:t>
      </w:r>
      <w:r w:rsidRPr="0056129E">
        <w:rPr>
          <w:i/>
          <w:sz w:val="24"/>
          <w:szCs w:val="24"/>
        </w:rPr>
        <w:t>paix sociale</w:t>
      </w:r>
      <w:r>
        <w:rPr>
          <w:sz w:val="24"/>
          <w:szCs w:val="24"/>
        </w:rPr>
        <w:t xml:space="preserve">. Ce faisant la clef de voûte de l’entreprise est </w:t>
      </w:r>
      <w:r w:rsidR="006A2531">
        <w:rPr>
          <w:sz w:val="24"/>
          <w:szCs w:val="24"/>
        </w:rPr>
        <w:t>d</w:t>
      </w:r>
      <w:r w:rsidRPr="006A2531">
        <w:rPr>
          <w:b/>
          <w:sz w:val="24"/>
          <w:szCs w:val="24"/>
        </w:rPr>
        <w:t>’</w:t>
      </w:r>
      <w:r w:rsidRPr="006A2531">
        <w:rPr>
          <w:b/>
          <w:i/>
          <w:sz w:val="24"/>
          <w:szCs w:val="24"/>
        </w:rPr>
        <w:t>être avec</w:t>
      </w:r>
      <w:r>
        <w:rPr>
          <w:sz w:val="24"/>
          <w:szCs w:val="24"/>
        </w:rPr>
        <w:t>.</w:t>
      </w:r>
    </w:p>
    <w:p w:rsidR="006848D6" w:rsidRDefault="006848D6" w:rsidP="006848D6">
      <w:pPr>
        <w:jc w:val="both"/>
        <w:rPr>
          <w:sz w:val="24"/>
          <w:szCs w:val="24"/>
        </w:rPr>
      </w:pPr>
      <w:r>
        <w:rPr>
          <w:sz w:val="24"/>
          <w:szCs w:val="24"/>
        </w:rPr>
        <w:t xml:space="preserve">D’autre part,  les rapports donnent des éléments très précis sur l’organisation de la gouvernance au sein du Club où toutes les décisions se prennent par négociations, que ce soit au niveau du Conseil d’Administration, du Conseil de Direction, du Conseil des Jeunes, du Conseil de Gestion ou du Conseil des cadets. Il faut, ici, préciser que, dés l’origine du projet, la manière dont chaque conseil s’est constitué s’est faite sur base volontaire. L’idée étant que : qui se propose, assume la responsabilité de son engagement vis-à-vis de la collectivité  </w:t>
      </w:r>
      <w:r w:rsidRPr="00D325D1">
        <w:rPr>
          <w:i/>
          <w:sz w:val="24"/>
          <w:szCs w:val="24"/>
        </w:rPr>
        <w:t>avec</w:t>
      </w:r>
      <w:r>
        <w:rPr>
          <w:sz w:val="24"/>
          <w:szCs w:val="24"/>
        </w:rPr>
        <w:t xml:space="preserve"> et dans le respect de la personne.</w:t>
      </w:r>
    </w:p>
    <w:p w:rsidR="006848D6" w:rsidRDefault="006848D6" w:rsidP="006848D6">
      <w:pPr>
        <w:jc w:val="both"/>
        <w:rPr>
          <w:sz w:val="24"/>
          <w:szCs w:val="24"/>
        </w:rPr>
      </w:pPr>
      <w:r>
        <w:rPr>
          <w:sz w:val="24"/>
          <w:szCs w:val="24"/>
        </w:rPr>
        <w:t xml:space="preserve">Le nombre des participants et de demandes des jeunes dans l’exercice de cette action sociale allant grandissant, en 1971, le Conseil de Direction du Club entame des démarches pour obtenir la reconnaissance de cette action sociale organisée et une aide financière des pouvoirs publics, pour l’encadrer au mieux. A cet effet une Déclaration d’Intention est </w:t>
      </w:r>
      <w:r>
        <w:rPr>
          <w:sz w:val="24"/>
          <w:szCs w:val="24"/>
        </w:rPr>
        <w:lastRenderedPageBreak/>
        <w:t>rédigée et envoyée, en avril 1972, par les Sœurs Christiane et Alice, qui rendent compte de leur modèle d’action au sein d’</w:t>
      </w:r>
      <w:proofErr w:type="spellStart"/>
      <w:r>
        <w:rPr>
          <w:sz w:val="24"/>
          <w:szCs w:val="24"/>
        </w:rPr>
        <w:t>Outremeuse</w:t>
      </w:r>
      <w:proofErr w:type="spellEnd"/>
      <w:r>
        <w:rPr>
          <w:sz w:val="24"/>
          <w:szCs w:val="24"/>
        </w:rPr>
        <w:t>, aux différentes instances de l’</w:t>
      </w:r>
      <w:r>
        <w:rPr>
          <w:i/>
          <w:sz w:val="24"/>
          <w:szCs w:val="24"/>
        </w:rPr>
        <w:t>administration publique</w:t>
      </w:r>
      <w:r>
        <w:rPr>
          <w:sz w:val="24"/>
          <w:szCs w:val="24"/>
        </w:rPr>
        <w:t>, à savoir : le Bourgmestre de Liège, le Premier Echevin de Liège, le Service des Affaires Culturelles de Liège, l’Echevinat de la Jeunesse et des Sports de Liège, les Affaires Culturelles de la Province de Liège, le Ministère de la Culture Française, le Ministère de la Santé Publique et de la Famille, le Secrétaire d’Etat au Logement et le Ministère de l’Intérieur, pour ne citer que ceux qui ont répondu. Ces instances témoignent dans les réponses adressées en retour au Conseil de Direction, qu’elles trouvent cette action sociale d’</w:t>
      </w:r>
      <w:r>
        <w:rPr>
          <w:i/>
          <w:sz w:val="24"/>
          <w:szCs w:val="24"/>
        </w:rPr>
        <w:t>un grand intérêt.</w:t>
      </w:r>
      <w:r>
        <w:rPr>
          <w:sz w:val="24"/>
          <w:szCs w:val="24"/>
        </w:rPr>
        <w:t xml:space="preserve"> Au niveau local, quelques subsides seront octroyés. Au niveau national, il semble par contre, selon le Ministère de l’Intérieur, notamment, que le seul ministère compétent en la matière soit celui de la Culture Française. Ainsi, le Club est reconnu comme Maison des Jeunes  de catégorie A par le Minis</w:t>
      </w:r>
      <w:r w:rsidR="00D52A1E">
        <w:rPr>
          <w:sz w:val="24"/>
          <w:szCs w:val="24"/>
        </w:rPr>
        <w:t xml:space="preserve">tère de la Culture Française, en août </w:t>
      </w:r>
      <w:r>
        <w:rPr>
          <w:sz w:val="24"/>
          <w:szCs w:val="24"/>
        </w:rPr>
        <w:t>1972</w:t>
      </w:r>
      <w:r w:rsidR="00D52A1E">
        <w:rPr>
          <w:sz w:val="24"/>
          <w:szCs w:val="24"/>
        </w:rPr>
        <w:t>.</w:t>
      </w:r>
      <w:r>
        <w:rPr>
          <w:sz w:val="24"/>
          <w:szCs w:val="24"/>
        </w:rPr>
        <w:t xml:space="preserve">   </w:t>
      </w:r>
    </w:p>
    <w:p w:rsidR="006848D6" w:rsidRDefault="00D52A1E" w:rsidP="006848D6">
      <w:pPr>
        <w:jc w:val="both"/>
        <w:rPr>
          <w:sz w:val="24"/>
          <w:szCs w:val="24"/>
        </w:rPr>
      </w:pPr>
      <w:r>
        <w:rPr>
          <w:sz w:val="24"/>
          <w:szCs w:val="24"/>
        </w:rPr>
        <w:t>Cette catégorie désigne les Maison de Jeunes dites « </w:t>
      </w:r>
      <w:r w:rsidRPr="007E0F22">
        <w:rPr>
          <w:i/>
          <w:sz w:val="24"/>
          <w:szCs w:val="24"/>
        </w:rPr>
        <w:t>de milieu populaire</w:t>
      </w:r>
      <w:r>
        <w:rPr>
          <w:sz w:val="24"/>
          <w:szCs w:val="24"/>
        </w:rPr>
        <w:t> »</w:t>
      </w:r>
    </w:p>
    <w:p w:rsidR="00686424" w:rsidRDefault="006848D6" w:rsidP="00686424">
      <w:pPr>
        <w:jc w:val="both"/>
        <w:rPr>
          <w:sz w:val="24"/>
          <w:szCs w:val="24"/>
        </w:rPr>
      </w:pPr>
      <w:r>
        <w:rPr>
          <w:sz w:val="24"/>
          <w:szCs w:val="24"/>
        </w:rPr>
        <w:t>La nouvelle identité que doit endosser le Club des Jeunes ne correspond plus à l’identité de départ et  suscitera de nombreux débats et tensions au sein des Conseil de Direction et d’Administration. En effet</w:t>
      </w:r>
      <w:r w:rsidR="00686424">
        <w:rPr>
          <w:sz w:val="24"/>
          <w:szCs w:val="24"/>
        </w:rPr>
        <w:t>, d’une part,</w:t>
      </w:r>
      <w:r w:rsidR="00D52A1E">
        <w:rPr>
          <w:sz w:val="24"/>
          <w:szCs w:val="24"/>
        </w:rPr>
        <w:t xml:space="preserve"> </w:t>
      </w:r>
      <w:r w:rsidR="00686424">
        <w:rPr>
          <w:sz w:val="24"/>
          <w:szCs w:val="24"/>
        </w:rPr>
        <w:t xml:space="preserve">il est demandé à certaines catégories de Maisons de Jeunes de développer davantage d’actions (ré)-créatives et culturelles, l’aspect social et psycho-social devant être réservé à des structures </w:t>
      </w:r>
      <w:r w:rsidR="00686424">
        <w:rPr>
          <w:i/>
          <w:sz w:val="24"/>
          <w:szCs w:val="24"/>
        </w:rPr>
        <w:t>spécialisées</w:t>
      </w:r>
      <w:r w:rsidR="00871FFE">
        <w:rPr>
          <w:sz w:val="24"/>
          <w:szCs w:val="24"/>
        </w:rPr>
        <w:t xml:space="preserve"> mieux subsidiées et</w:t>
      </w:r>
      <w:r w:rsidR="00686424">
        <w:rPr>
          <w:sz w:val="24"/>
          <w:szCs w:val="24"/>
        </w:rPr>
        <w:t xml:space="preserve"> dites de milieu populaire.</w:t>
      </w:r>
    </w:p>
    <w:p w:rsidR="00E74B29" w:rsidRDefault="00686424" w:rsidP="006848D6">
      <w:pPr>
        <w:jc w:val="both"/>
        <w:rPr>
          <w:sz w:val="24"/>
          <w:szCs w:val="24"/>
        </w:rPr>
      </w:pPr>
      <w:r>
        <w:rPr>
          <w:sz w:val="24"/>
          <w:szCs w:val="24"/>
        </w:rPr>
        <w:t xml:space="preserve"> D</w:t>
      </w:r>
      <w:r w:rsidR="006848D6">
        <w:rPr>
          <w:sz w:val="24"/>
          <w:szCs w:val="24"/>
        </w:rPr>
        <w:t>’autre part, l’arrêté Royale du 22 octobre 1971, qui établis les conditions d’agrégation et d’octroi de subventions aux Maisons  de Jeunes et associations assimilées, prévoit une dérogation po</w:t>
      </w:r>
      <w:r w:rsidR="00D52A1E">
        <w:rPr>
          <w:sz w:val="24"/>
          <w:szCs w:val="24"/>
        </w:rPr>
        <w:t xml:space="preserve">ur les Maisons de Jeunes de </w:t>
      </w:r>
      <w:r w:rsidR="00871FFE">
        <w:rPr>
          <w:sz w:val="24"/>
          <w:szCs w:val="24"/>
        </w:rPr>
        <w:t xml:space="preserve">cette </w:t>
      </w:r>
      <w:r w:rsidR="007E0F22">
        <w:rPr>
          <w:sz w:val="24"/>
          <w:szCs w:val="24"/>
        </w:rPr>
        <w:t>catégorie A. L’</w:t>
      </w:r>
      <w:r w:rsidR="006848D6">
        <w:rPr>
          <w:sz w:val="24"/>
          <w:szCs w:val="24"/>
        </w:rPr>
        <w:t xml:space="preserve">arrêté ministériel promulgué le 25 octobre 1971 en explicite l’exception : </w:t>
      </w:r>
      <w:r w:rsidR="006848D6">
        <w:rPr>
          <w:i/>
          <w:sz w:val="24"/>
          <w:szCs w:val="24"/>
        </w:rPr>
        <w:t>le caractère obligatoire des structures participatives (conseil des jeunes) est levé pour les maisons spécialisées dans l’accueil et la promotion des jeunes « socialement handicapé » et certaines règles d’agrégat</w:t>
      </w:r>
      <w:r w:rsidR="008A62A5">
        <w:rPr>
          <w:i/>
          <w:sz w:val="24"/>
          <w:szCs w:val="24"/>
        </w:rPr>
        <w:t>ion</w:t>
      </w:r>
      <w:r w:rsidR="006848D6">
        <w:rPr>
          <w:i/>
          <w:sz w:val="24"/>
          <w:szCs w:val="24"/>
        </w:rPr>
        <w:t xml:space="preserve"> </w:t>
      </w:r>
      <w:r w:rsidR="008A62A5">
        <w:rPr>
          <w:i/>
          <w:sz w:val="24"/>
          <w:szCs w:val="24"/>
        </w:rPr>
        <w:t>(</w:t>
      </w:r>
      <w:r w:rsidR="006848D6">
        <w:rPr>
          <w:i/>
          <w:sz w:val="24"/>
          <w:szCs w:val="24"/>
        </w:rPr>
        <w:t>en termes notamment d’horaire et d’activité culturelle</w:t>
      </w:r>
      <w:r w:rsidR="008A62A5">
        <w:rPr>
          <w:i/>
          <w:sz w:val="24"/>
          <w:szCs w:val="24"/>
        </w:rPr>
        <w:t>)</w:t>
      </w:r>
      <w:r w:rsidR="006848D6">
        <w:rPr>
          <w:i/>
          <w:sz w:val="24"/>
          <w:szCs w:val="24"/>
        </w:rPr>
        <w:t xml:space="preserve"> sont </w:t>
      </w:r>
      <w:r w:rsidR="006848D6">
        <w:rPr>
          <w:sz w:val="24"/>
          <w:szCs w:val="24"/>
        </w:rPr>
        <w:t> </w:t>
      </w:r>
      <w:r w:rsidR="006848D6">
        <w:rPr>
          <w:i/>
          <w:sz w:val="24"/>
          <w:szCs w:val="24"/>
        </w:rPr>
        <w:t>assouplies</w:t>
      </w:r>
      <w:r w:rsidR="0001038E">
        <w:rPr>
          <w:rStyle w:val="Appelnotedebasdep"/>
          <w:sz w:val="24"/>
          <w:szCs w:val="24"/>
        </w:rPr>
        <w:footnoteReference w:id="129"/>
      </w:r>
      <w:r w:rsidR="006848D6">
        <w:rPr>
          <w:i/>
          <w:sz w:val="24"/>
          <w:szCs w:val="24"/>
        </w:rPr>
        <w:t xml:space="preserve">. </w:t>
      </w:r>
      <w:r w:rsidR="006848D6">
        <w:rPr>
          <w:sz w:val="24"/>
          <w:szCs w:val="24"/>
        </w:rPr>
        <w:t xml:space="preserve"> </w:t>
      </w:r>
    </w:p>
    <w:p w:rsidR="006848D6" w:rsidRDefault="006848D6" w:rsidP="006848D6">
      <w:pPr>
        <w:jc w:val="both"/>
        <w:rPr>
          <w:sz w:val="24"/>
          <w:szCs w:val="24"/>
        </w:rPr>
      </w:pPr>
      <w:r>
        <w:rPr>
          <w:sz w:val="24"/>
          <w:szCs w:val="24"/>
        </w:rPr>
        <w:t>Les responsables du Conseil de Direction ont du mal à se reconnaitre dans les exigences de l’arrêté royal, d’abord ils ne peuvent se résoudre à  se spécialisé dans l’une ou l’autre action sociale puisqu’ils envisagent celle-ci dans sa globalité. Ensuite, ils ne peuvent considérer les jeunes du Club d’</w:t>
      </w:r>
      <w:proofErr w:type="spellStart"/>
      <w:r>
        <w:rPr>
          <w:sz w:val="24"/>
          <w:szCs w:val="24"/>
        </w:rPr>
        <w:t>Outremeuse</w:t>
      </w:r>
      <w:proofErr w:type="spellEnd"/>
      <w:r>
        <w:rPr>
          <w:sz w:val="24"/>
          <w:szCs w:val="24"/>
        </w:rPr>
        <w:t xml:space="preserve"> comme </w:t>
      </w:r>
      <w:r>
        <w:rPr>
          <w:i/>
          <w:sz w:val="24"/>
          <w:szCs w:val="24"/>
        </w:rPr>
        <w:t>« socialement handicapés »</w:t>
      </w:r>
      <w:r>
        <w:rPr>
          <w:sz w:val="24"/>
          <w:szCs w:val="24"/>
        </w:rPr>
        <w:t xml:space="preserve"> puisqu’ils les considèrent comme apte à prendre en charge leur part de responsabilité dans une action collective organisée notamment au sein du Conseil des Jeunes.</w:t>
      </w:r>
      <w:r w:rsidR="00686424">
        <w:rPr>
          <w:sz w:val="24"/>
          <w:szCs w:val="24"/>
        </w:rPr>
        <w:t xml:space="preserve"> Cependant les subsides octroyés au Maison de Jeunes</w:t>
      </w:r>
      <w:r w:rsidR="006D227D">
        <w:rPr>
          <w:sz w:val="24"/>
          <w:szCs w:val="24"/>
        </w:rPr>
        <w:t xml:space="preserve"> de catégorie A sont plus conséquent</w:t>
      </w:r>
      <w:r w:rsidR="00686424">
        <w:rPr>
          <w:sz w:val="24"/>
          <w:szCs w:val="24"/>
        </w:rPr>
        <w:t>s</w:t>
      </w:r>
      <w:r w:rsidR="006D227D">
        <w:rPr>
          <w:sz w:val="24"/>
          <w:szCs w:val="24"/>
        </w:rPr>
        <w:t xml:space="preserve"> que</w:t>
      </w:r>
      <w:r w:rsidR="00686424">
        <w:rPr>
          <w:sz w:val="24"/>
          <w:szCs w:val="24"/>
        </w:rPr>
        <w:t xml:space="preserve"> pour cel</w:t>
      </w:r>
      <w:r w:rsidR="006D227D">
        <w:rPr>
          <w:sz w:val="24"/>
          <w:szCs w:val="24"/>
        </w:rPr>
        <w:t>les appartenant aux autres catégories.</w:t>
      </w:r>
    </w:p>
    <w:p w:rsidR="006848D6" w:rsidRDefault="00AC01ED" w:rsidP="006848D6">
      <w:pPr>
        <w:jc w:val="both"/>
        <w:rPr>
          <w:sz w:val="24"/>
          <w:szCs w:val="24"/>
        </w:rPr>
      </w:pPr>
      <w:r>
        <w:rPr>
          <w:sz w:val="24"/>
          <w:szCs w:val="24"/>
        </w:rPr>
        <w:t>Finalement, l</w:t>
      </w:r>
      <w:r w:rsidR="006848D6">
        <w:rPr>
          <w:sz w:val="24"/>
          <w:szCs w:val="24"/>
        </w:rPr>
        <w:t>es re</w:t>
      </w:r>
      <w:r w:rsidR="007E0F22">
        <w:rPr>
          <w:sz w:val="24"/>
          <w:szCs w:val="24"/>
        </w:rPr>
        <w:t>sponsables du Club</w:t>
      </w:r>
      <w:r w:rsidR="006848D6">
        <w:rPr>
          <w:sz w:val="24"/>
          <w:szCs w:val="24"/>
        </w:rPr>
        <w:t xml:space="preserve"> accepteront d’être reconnus comme Maison des Jeunes en Milieu Populaire, et après quelques réunions réaliser</w:t>
      </w:r>
      <w:r>
        <w:rPr>
          <w:sz w:val="24"/>
          <w:szCs w:val="24"/>
        </w:rPr>
        <w:t xml:space="preserve">ont de nouvelles adaptations, </w:t>
      </w:r>
      <w:r w:rsidR="006848D6">
        <w:rPr>
          <w:sz w:val="24"/>
          <w:szCs w:val="24"/>
        </w:rPr>
        <w:t xml:space="preserve">notamment pour le Conseil des Jeunes. </w:t>
      </w:r>
    </w:p>
    <w:p w:rsidR="001A7828" w:rsidRDefault="001A7828" w:rsidP="001A7828">
      <w:pPr>
        <w:jc w:val="both"/>
        <w:rPr>
          <w:sz w:val="24"/>
          <w:szCs w:val="24"/>
        </w:rPr>
      </w:pPr>
      <w:r>
        <w:rPr>
          <w:sz w:val="24"/>
          <w:szCs w:val="24"/>
        </w:rPr>
        <w:lastRenderedPageBreak/>
        <w:t xml:space="preserve">Pour bien saisir l’esprit des </w:t>
      </w:r>
      <w:r>
        <w:rPr>
          <w:i/>
          <w:sz w:val="24"/>
          <w:szCs w:val="24"/>
        </w:rPr>
        <w:t xml:space="preserve">Conseils </w:t>
      </w:r>
      <w:r>
        <w:rPr>
          <w:sz w:val="24"/>
          <w:szCs w:val="24"/>
        </w:rPr>
        <w:t>du club, il nous faut expliquer de  manière plus précise le modèle de gouvernance proposé par l’Institution. Nous allons pour cela prendre en exemple le Conseil des jeunes. A l’origine celui-ci est d’abord un organe de consultation qui fait des propositions au Conseil de Direction - composé des quatre animateurs responsables, dont Sœur Alice - en fonction des besoins et demand</w:t>
      </w:r>
      <w:r w:rsidR="006205D3">
        <w:rPr>
          <w:sz w:val="24"/>
          <w:szCs w:val="24"/>
        </w:rPr>
        <w:t>es des jeunes. Ceux-ci</w:t>
      </w:r>
      <w:r>
        <w:rPr>
          <w:sz w:val="24"/>
          <w:szCs w:val="24"/>
        </w:rPr>
        <w:t xml:space="preserve"> prenant de plus en plus d’assurance dans l’exercice de cette tâche, en 1972, le Conseil de Direction crée le Conseil de Gestion qui sera composé de trois membres du Conseil de Direction et de cinq jeunes du Conseil des jeunes. A ce Conseil de Gestion sera confiée la gestion financière des activités proposées par le Conseil des jeunes, qui entre-temps sera devenu autonome et continuera de fonctionner en </w:t>
      </w:r>
      <w:r w:rsidRPr="001A7828">
        <w:rPr>
          <w:i/>
          <w:sz w:val="24"/>
          <w:szCs w:val="24"/>
        </w:rPr>
        <w:t>assemblée libre</w:t>
      </w:r>
      <w:r>
        <w:rPr>
          <w:sz w:val="24"/>
          <w:szCs w:val="24"/>
        </w:rPr>
        <w:t>, la salle d’accueil leur servant de lieu de réunion. En 1974, le Conseil de Gestion devient également autonome et sera composé uniquement des jeunes. Deux des membres de ce nouveau Conseil le représenteront au sein du  Comité de</w:t>
      </w:r>
      <w:r w:rsidR="006205D3">
        <w:rPr>
          <w:sz w:val="24"/>
          <w:szCs w:val="24"/>
        </w:rPr>
        <w:t xml:space="preserve"> gestion de l’</w:t>
      </w:r>
      <w:r w:rsidR="00AC01ED">
        <w:rPr>
          <w:sz w:val="24"/>
          <w:szCs w:val="24"/>
        </w:rPr>
        <w:t>ensemble de l’</w:t>
      </w:r>
      <w:r w:rsidR="004879CE">
        <w:rPr>
          <w:sz w:val="24"/>
          <w:szCs w:val="24"/>
        </w:rPr>
        <w:t>ASBL</w:t>
      </w:r>
      <w:r>
        <w:rPr>
          <w:sz w:val="24"/>
          <w:szCs w:val="24"/>
        </w:rPr>
        <w:t>, composé des neufs membres du Conseil d’Administration.</w:t>
      </w:r>
    </w:p>
    <w:p w:rsidR="001A7828" w:rsidRDefault="001A7828" w:rsidP="001A7828">
      <w:pPr>
        <w:jc w:val="both"/>
        <w:rPr>
          <w:sz w:val="24"/>
          <w:szCs w:val="24"/>
        </w:rPr>
      </w:pPr>
      <w:r>
        <w:rPr>
          <w:sz w:val="24"/>
          <w:szCs w:val="24"/>
        </w:rPr>
        <w:t xml:space="preserve">Ainsi s’organise, jusqu’en 1978, la passation du pouvoir entre les différentes générations. L’apprenti devenant artisan et l’artisan devenant conseillé.  </w:t>
      </w:r>
      <w:r w:rsidR="006848D6">
        <w:rPr>
          <w:sz w:val="24"/>
          <w:szCs w:val="24"/>
        </w:rPr>
        <w:t xml:space="preserve"> </w:t>
      </w:r>
    </w:p>
    <w:p w:rsidR="004879CE" w:rsidRDefault="001A7828" w:rsidP="006848D6">
      <w:pPr>
        <w:jc w:val="both"/>
        <w:rPr>
          <w:sz w:val="24"/>
          <w:szCs w:val="24"/>
        </w:rPr>
      </w:pPr>
      <w:r>
        <w:rPr>
          <w:sz w:val="24"/>
          <w:szCs w:val="24"/>
        </w:rPr>
        <w:t>Par rapport à la dimension globale</w:t>
      </w:r>
      <w:r w:rsidR="00AB4FA9">
        <w:rPr>
          <w:sz w:val="24"/>
          <w:szCs w:val="24"/>
        </w:rPr>
        <w:t>, chère à l’institution, il faut aussi</w:t>
      </w:r>
      <w:r w:rsidR="00D048A6">
        <w:rPr>
          <w:sz w:val="24"/>
          <w:szCs w:val="24"/>
        </w:rPr>
        <w:t xml:space="preserve"> préciser l’importance pour</w:t>
      </w:r>
      <w:r w:rsidR="005F490C">
        <w:rPr>
          <w:sz w:val="24"/>
          <w:szCs w:val="24"/>
        </w:rPr>
        <w:t xml:space="preserve"> les animat</w:t>
      </w:r>
      <w:r w:rsidR="005D052B">
        <w:rPr>
          <w:sz w:val="24"/>
          <w:szCs w:val="24"/>
        </w:rPr>
        <w:t>eurs</w:t>
      </w:r>
      <w:r w:rsidR="00D048A6">
        <w:rPr>
          <w:sz w:val="24"/>
          <w:szCs w:val="24"/>
        </w:rPr>
        <w:t xml:space="preserve"> de veiller à l’apprentissage d’une solidarité entre les générations. </w:t>
      </w:r>
      <w:r w:rsidR="005F490C">
        <w:rPr>
          <w:sz w:val="24"/>
          <w:szCs w:val="24"/>
        </w:rPr>
        <w:t xml:space="preserve">En effet, alors </w:t>
      </w:r>
      <w:r>
        <w:rPr>
          <w:sz w:val="24"/>
          <w:szCs w:val="24"/>
        </w:rPr>
        <w:t xml:space="preserve"> </w:t>
      </w:r>
      <w:r w:rsidR="005F490C">
        <w:rPr>
          <w:sz w:val="24"/>
          <w:szCs w:val="24"/>
        </w:rPr>
        <w:t>que l’ASBL est composée de trois sections : l</w:t>
      </w:r>
      <w:r w:rsidR="004879CE">
        <w:rPr>
          <w:sz w:val="24"/>
          <w:szCs w:val="24"/>
        </w:rPr>
        <w:t>a Maison</w:t>
      </w:r>
      <w:r w:rsidR="005F490C">
        <w:rPr>
          <w:sz w:val="24"/>
          <w:szCs w:val="24"/>
        </w:rPr>
        <w:t xml:space="preserve"> des Jeunes,</w:t>
      </w:r>
      <w:r w:rsidR="004879CE">
        <w:rPr>
          <w:sz w:val="24"/>
          <w:szCs w:val="24"/>
        </w:rPr>
        <w:t xml:space="preserve"> le Centre d’Expression et de Créativité et la Bibliothèque, les animateurs insistent à divers reprises dans les rapports d’activités sur la nécessité de ne pas cloisonner les sections</w:t>
      </w:r>
      <w:r w:rsidR="004601F2">
        <w:rPr>
          <w:sz w:val="24"/>
          <w:szCs w:val="24"/>
        </w:rPr>
        <w:t>, malgré les différentes catégories d’âge qui les fréquentent</w:t>
      </w:r>
      <w:r w:rsidR="004879CE">
        <w:rPr>
          <w:sz w:val="24"/>
          <w:szCs w:val="24"/>
        </w:rPr>
        <w:t>. Ainsi, les espaces seront aménagés de sorte à ce que les uns et les autres puissent</w:t>
      </w:r>
      <w:r w:rsidR="004601F2">
        <w:rPr>
          <w:sz w:val="24"/>
          <w:szCs w:val="24"/>
        </w:rPr>
        <w:t xml:space="preserve"> </w:t>
      </w:r>
      <w:r w:rsidR="004879CE">
        <w:rPr>
          <w:sz w:val="24"/>
          <w:szCs w:val="24"/>
        </w:rPr>
        <w:t xml:space="preserve">circuler </w:t>
      </w:r>
      <w:r w:rsidR="004601F2">
        <w:rPr>
          <w:sz w:val="24"/>
          <w:szCs w:val="24"/>
        </w:rPr>
        <w:t>librement entre les trois sections, l’idée</w:t>
      </w:r>
      <w:r w:rsidR="00D048A6">
        <w:rPr>
          <w:sz w:val="24"/>
          <w:szCs w:val="24"/>
        </w:rPr>
        <w:t xml:space="preserve"> étant que si une idée émerge dans l’une ou l’autre section, les deux autres puissent être complémentaire</w:t>
      </w:r>
      <w:r w:rsidR="005D052B">
        <w:rPr>
          <w:sz w:val="24"/>
          <w:szCs w:val="24"/>
        </w:rPr>
        <w:t>s</w:t>
      </w:r>
      <w:r w:rsidR="00D048A6">
        <w:rPr>
          <w:sz w:val="24"/>
          <w:szCs w:val="24"/>
        </w:rPr>
        <w:t xml:space="preserve"> dans</w:t>
      </w:r>
      <w:r w:rsidR="004601F2">
        <w:rPr>
          <w:sz w:val="24"/>
          <w:szCs w:val="24"/>
        </w:rPr>
        <w:t xml:space="preserve"> </w:t>
      </w:r>
      <w:r w:rsidR="005D052B">
        <w:rPr>
          <w:sz w:val="24"/>
          <w:szCs w:val="24"/>
        </w:rPr>
        <w:t>la réalisation de l’activité.</w:t>
      </w:r>
    </w:p>
    <w:p w:rsidR="001A7828" w:rsidRDefault="005D052B" w:rsidP="006848D6">
      <w:pPr>
        <w:jc w:val="both"/>
        <w:rPr>
          <w:sz w:val="24"/>
          <w:szCs w:val="24"/>
        </w:rPr>
      </w:pPr>
      <w:r>
        <w:rPr>
          <w:sz w:val="24"/>
          <w:szCs w:val="24"/>
        </w:rPr>
        <w:t>Ainsi lorsque d</w:t>
      </w:r>
      <w:r w:rsidR="004601F2">
        <w:rPr>
          <w:sz w:val="24"/>
          <w:szCs w:val="24"/>
        </w:rPr>
        <w:t>es ados de 16 ans et plus veule</w:t>
      </w:r>
      <w:r w:rsidR="00D048A6">
        <w:rPr>
          <w:sz w:val="24"/>
          <w:szCs w:val="24"/>
        </w:rPr>
        <w:t>nt organiser un bal pour récolter</w:t>
      </w:r>
      <w:r w:rsidR="004601F2">
        <w:rPr>
          <w:sz w:val="24"/>
          <w:szCs w:val="24"/>
        </w:rPr>
        <w:t xml:space="preserve"> des fonds pour des équipements de foot, les </w:t>
      </w:r>
      <w:r w:rsidR="00D048A6">
        <w:rPr>
          <w:sz w:val="24"/>
          <w:szCs w:val="24"/>
        </w:rPr>
        <w:t xml:space="preserve">cadets sont invités à les aider pour </w:t>
      </w:r>
      <w:r w:rsidR="006D227D">
        <w:rPr>
          <w:sz w:val="24"/>
          <w:szCs w:val="24"/>
        </w:rPr>
        <w:t>l’organisation de la fête (</w:t>
      </w:r>
      <w:r w:rsidR="00D048A6">
        <w:rPr>
          <w:sz w:val="24"/>
          <w:szCs w:val="24"/>
        </w:rPr>
        <w:t>décoration</w:t>
      </w:r>
      <w:r>
        <w:rPr>
          <w:sz w:val="24"/>
          <w:szCs w:val="24"/>
        </w:rPr>
        <w:t xml:space="preserve"> de la salle d’accueil</w:t>
      </w:r>
      <w:r w:rsidR="006D227D">
        <w:rPr>
          <w:sz w:val="24"/>
          <w:szCs w:val="24"/>
        </w:rPr>
        <w:t>)</w:t>
      </w:r>
      <w:r w:rsidR="00D048A6">
        <w:rPr>
          <w:sz w:val="24"/>
          <w:szCs w:val="24"/>
        </w:rPr>
        <w:t xml:space="preserve">. D’autres </w:t>
      </w:r>
      <w:r w:rsidR="00AB4FA9">
        <w:rPr>
          <w:sz w:val="24"/>
          <w:szCs w:val="24"/>
        </w:rPr>
        <w:t>atelier</w:t>
      </w:r>
      <w:r w:rsidR="00D048A6">
        <w:rPr>
          <w:sz w:val="24"/>
          <w:szCs w:val="24"/>
        </w:rPr>
        <w:t>s</w:t>
      </w:r>
      <w:r w:rsidR="001A7828">
        <w:rPr>
          <w:sz w:val="24"/>
          <w:szCs w:val="24"/>
        </w:rPr>
        <w:t xml:space="preserve"> pourraient être donné en exemp</w:t>
      </w:r>
      <w:r w:rsidR="00AB4FA9">
        <w:rPr>
          <w:sz w:val="24"/>
          <w:szCs w:val="24"/>
        </w:rPr>
        <w:t>le, mais</w:t>
      </w:r>
      <w:r w:rsidR="001A7828">
        <w:rPr>
          <w:sz w:val="24"/>
          <w:szCs w:val="24"/>
        </w:rPr>
        <w:t xml:space="preserve"> la liste est longue et le choix diffi</w:t>
      </w:r>
      <w:r w:rsidR="00AB4FA9">
        <w:rPr>
          <w:sz w:val="24"/>
          <w:szCs w:val="24"/>
        </w:rPr>
        <w:t>cile. Ce qui saute aux yeux c’est que</w:t>
      </w:r>
      <w:r w:rsidR="001A7828">
        <w:rPr>
          <w:sz w:val="24"/>
          <w:szCs w:val="24"/>
        </w:rPr>
        <w:t xml:space="preserve"> la même dimension traverse tous les ateliers ainsi que les Conseils, celle de tout mettre en place pour éveiller l’esprit d’initiative, la créativité, le goût de </w:t>
      </w:r>
      <w:r w:rsidR="001A7828" w:rsidRPr="00614C07">
        <w:rPr>
          <w:i/>
          <w:sz w:val="24"/>
          <w:szCs w:val="24"/>
        </w:rPr>
        <w:t>faire et d’être</w:t>
      </w:r>
      <w:r w:rsidR="001A7828">
        <w:rPr>
          <w:sz w:val="24"/>
          <w:szCs w:val="24"/>
        </w:rPr>
        <w:t xml:space="preserve"> </w:t>
      </w:r>
      <w:r w:rsidR="001A7828" w:rsidRPr="00590326">
        <w:rPr>
          <w:i/>
          <w:sz w:val="24"/>
          <w:szCs w:val="24"/>
        </w:rPr>
        <w:t>avec</w:t>
      </w:r>
      <w:r w:rsidR="001A7828">
        <w:rPr>
          <w:sz w:val="24"/>
          <w:szCs w:val="24"/>
        </w:rPr>
        <w:t xml:space="preserve"> l’autre, de l’organisation mais aussi de la critique, de la négociation et de la gestion des conflits</w:t>
      </w:r>
      <w:r w:rsidR="00546B49">
        <w:rPr>
          <w:sz w:val="24"/>
          <w:szCs w:val="24"/>
        </w:rPr>
        <w:t xml:space="preserve"> ensemble et</w:t>
      </w:r>
      <w:r w:rsidR="001A7828">
        <w:rPr>
          <w:sz w:val="24"/>
          <w:szCs w:val="24"/>
        </w:rPr>
        <w:t xml:space="preserve"> </w:t>
      </w:r>
      <w:r w:rsidR="004601F2">
        <w:rPr>
          <w:sz w:val="24"/>
          <w:szCs w:val="24"/>
        </w:rPr>
        <w:t>par le dialogue</w:t>
      </w:r>
      <w:r>
        <w:rPr>
          <w:sz w:val="24"/>
          <w:szCs w:val="24"/>
        </w:rPr>
        <w:t>.</w:t>
      </w:r>
      <w:r w:rsidR="004601F2">
        <w:rPr>
          <w:sz w:val="24"/>
          <w:szCs w:val="24"/>
        </w:rPr>
        <w:t xml:space="preserve"> </w:t>
      </w:r>
    </w:p>
    <w:p w:rsidR="00942BF8" w:rsidRDefault="006848D6" w:rsidP="006848D6">
      <w:pPr>
        <w:jc w:val="both"/>
        <w:rPr>
          <w:sz w:val="24"/>
          <w:szCs w:val="24"/>
        </w:rPr>
      </w:pPr>
      <w:r>
        <w:rPr>
          <w:sz w:val="24"/>
          <w:szCs w:val="24"/>
        </w:rPr>
        <w:t>1978 marque</w:t>
      </w:r>
      <w:r w:rsidR="00682E6E">
        <w:rPr>
          <w:sz w:val="24"/>
          <w:szCs w:val="24"/>
        </w:rPr>
        <w:t>ra</w:t>
      </w:r>
      <w:r>
        <w:rPr>
          <w:sz w:val="24"/>
          <w:szCs w:val="24"/>
        </w:rPr>
        <w:t xml:space="preserve"> le </w:t>
      </w:r>
      <w:r w:rsidR="006205D3">
        <w:rPr>
          <w:sz w:val="24"/>
          <w:szCs w:val="24"/>
        </w:rPr>
        <w:t xml:space="preserve">début du </w:t>
      </w:r>
      <w:r>
        <w:rPr>
          <w:sz w:val="24"/>
          <w:szCs w:val="24"/>
        </w:rPr>
        <w:t>déclin du Club, les responsables sont tenu de plus en plus à se conformer au</w:t>
      </w:r>
      <w:r w:rsidR="00682E6E">
        <w:rPr>
          <w:sz w:val="24"/>
          <w:szCs w:val="24"/>
        </w:rPr>
        <w:t>x arrêté</w:t>
      </w:r>
      <w:r w:rsidR="006205D3">
        <w:rPr>
          <w:sz w:val="24"/>
          <w:szCs w:val="24"/>
        </w:rPr>
        <w:t>s</w:t>
      </w:r>
      <w:r w:rsidR="00682E6E">
        <w:rPr>
          <w:sz w:val="24"/>
          <w:szCs w:val="24"/>
        </w:rPr>
        <w:t xml:space="preserve"> et décrets qui  légifère</w:t>
      </w:r>
      <w:r w:rsidR="006205D3">
        <w:rPr>
          <w:sz w:val="24"/>
          <w:szCs w:val="24"/>
        </w:rPr>
        <w:t>nt</w:t>
      </w:r>
      <w:r w:rsidR="00682E6E">
        <w:rPr>
          <w:sz w:val="24"/>
          <w:szCs w:val="24"/>
        </w:rPr>
        <w:t xml:space="preserve"> les </w:t>
      </w:r>
      <w:r w:rsidR="007E0F22">
        <w:rPr>
          <w:sz w:val="24"/>
          <w:szCs w:val="24"/>
        </w:rPr>
        <w:t>Maisons et Centres de Jeunes qui</w:t>
      </w:r>
      <w:r w:rsidR="00682E6E">
        <w:rPr>
          <w:sz w:val="24"/>
          <w:szCs w:val="24"/>
        </w:rPr>
        <w:t xml:space="preserve"> semble</w:t>
      </w:r>
      <w:r w:rsidR="00AB4FA9">
        <w:rPr>
          <w:sz w:val="24"/>
          <w:szCs w:val="24"/>
        </w:rPr>
        <w:t>nt</w:t>
      </w:r>
      <w:r w:rsidR="00682E6E">
        <w:rPr>
          <w:sz w:val="24"/>
          <w:szCs w:val="24"/>
        </w:rPr>
        <w:t xml:space="preserve"> sectorialiser</w:t>
      </w:r>
      <w:r>
        <w:rPr>
          <w:sz w:val="24"/>
          <w:szCs w:val="24"/>
        </w:rPr>
        <w:t xml:space="preserve"> </w:t>
      </w:r>
      <w:r w:rsidR="00AB4FA9">
        <w:rPr>
          <w:sz w:val="24"/>
          <w:szCs w:val="24"/>
        </w:rPr>
        <w:t xml:space="preserve">de plus en plus </w:t>
      </w:r>
      <w:r w:rsidR="00682E6E">
        <w:rPr>
          <w:sz w:val="24"/>
          <w:szCs w:val="24"/>
        </w:rPr>
        <w:t xml:space="preserve">l’action sociale </w:t>
      </w:r>
      <w:r>
        <w:rPr>
          <w:sz w:val="24"/>
          <w:szCs w:val="24"/>
        </w:rPr>
        <w:t xml:space="preserve"> au sein du Club et dénature la dime</w:t>
      </w:r>
      <w:r w:rsidR="00682E6E">
        <w:rPr>
          <w:sz w:val="24"/>
          <w:szCs w:val="24"/>
        </w:rPr>
        <w:t>nsion global</w:t>
      </w:r>
      <w:r>
        <w:rPr>
          <w:sz w:val="24"/>
          <w:szCs w:val="24"/>
        </w:rPr>
        <w:t xml:space="preserve"> jusque là préco</w:t>
      </w:r>
      <w:r w:rsidR="00682E6E">
        <w:rPr>
          <w:sz w:val="24"/>
          <w:szCs w:val="24"/>
        </w:rPr>
        <w:t>nisée.</w:t>
      </w:r>
    </w:p>
    <w:p w:rsidR="006848D6" w:rsidRDefault="00682E6E" w:rsidP="006848D6">
      <w:pPr>
        <w:jc w:val="both"/>
        <w:rPr>
          <w:sz w:val="24"/>
          <w:szCs w:val="24"/>
        </w:rPr>
      </w:pPr>
      <w:r>
        <w:rPr>
          <w:sz w:val="24"/>
          <w:szCs w:val="24"/>
        </w:rPr>
        <w:t xml:space="preserve"> </w:t>
      </w:r>
    </w:p>
    <w:p w:rsidR="00576AF3" w:rsidRDefault="00761461" w:rsidP="00576AF3">
      <w:pPr>
        <w:pStyle w:val="Titre4"/>
        <w:numPr>
          <w:ilvl w:val="2"/>
          <w:numId w:val="87"/>
        </w:numPr>
        <w:rPr>
          <w:color w:val="000000" w:themeColor="text1"/>
        </w:rPr>
      </w:pPr>
      <w:r w:rsidRPr="00576AF3">
        <w:rPr>
          <w:color w:val="000000" w:themeColor="text1"/>
        </w:rPr>
        <w:lastRenderedPageBreak/>
        <w:t>Le Centre de Recherche et de Rencontre</w:t>
      </w:r>
    </w:p>
    <w:p w:rsidR="00576AF3" w:rsidRPr="00576AF3" w:rsidRDefault="00576AF3" w:rsidP="00576AF3"/>
    <w:p w:rsidR="006848D6" w:rsidRPr="00714B8B" w:rsidRDefault="00B55FCF" w:rsidP="006848D6">
      <w:pPr>
        <w:jc w:val="both"/>
        <w:rPr>
          <w:sz w:val="24"/>
          <w:szCs w:val="24"/>
        </w:rPr>
      </w:pPr>
      <w:r>
        <w:rPr>
          <w:sz w:val="24"/>
          <w:szCs w:val="24"/>
        </w:rPr>
        <w:t>En 1979, s</w:t>
      </w:r>
      <w:r w:rsidR="006848D6">
        <w:rPr>
          <w:sz w:val="24"/>
          <w:szCs w:val="24"/>
        </w:rPr>
        <w:t>entant le vent tourn</w:t>
      </w:r>
      <w:r w:rsidR="00AB4FA9">
        <w:rPr>
          <w:sz w:val="24"/>
          <w:szCs w:val="24"/>
        </w:rPr>
        <w:t>er, Sœur Christiane s’étant</w:t>
      </w:r>
      <w:r w:rsidR="006848D6">
        <w:rPr>
          <w:sz w:val="24"/>
          <w:szCs w:val="24"/>
        </w:rPr>
        <w:t xml:space="preserve"> questi</w:t>
      </w:r>
      <w:r w:rsidR="00864854">
        <w:rPr>
          <w:sz w:val="24"/>
          <w:szCs w:val="24"/>
        </w:rPr>
        <w:t>onnée</w:t>
      </w:r>
      <w:r>
        <w:rPr>
          <w:sz w:val="24"/>
          <w:szCs w:val="24"/>
        </w:rPr>
        <w:t xml:space="preserve"> sur un autre projet, crée</w:t>
      </w:r>
      <w:r w:rsidR="006848D6">
        <w:rPr>
          <w:sz w:val="24"/>
          <w:szCs w:val="24"/>
        </w:rPr>
        <w:t xml:space="preserve"> le  </w:t>
      </w:r>
      <w:r w:rsidR="006848D6">
        <w:rPr>
          <w:i/>
          <w:sz w:val="24"/>
          <w:szCs w:val="24"/>
        </w:rPr>
        <w:t>Centre de Recherche et de Rencontre</w:t>
      </w:r>
      <w:r w:rsidR="00864854">
        <w:rPr>
          <w:sz w:val="24"/>
          <w:szCs w:val="24"/>
        </w:rPr>
        <w:t xml:space="preserve"> dont l</w:t>
      </w:r>
      <w:r w:rsidR="006848D6">
        <w:rPr>
          <w:sz w:val="24"/>
          <w:szCs w:val="24"/>
        </w:rPr>
        <w:t xml:space="preserve">’objectif est de  </w:t>
      </w:r>
      <w:r w:rsidR="006848D6">
        <w:rPr>
          <w:i/>
          <w:sz w:val="24"/>
          <w:szCs w:val="24"/>
        </w:rPr>
        <w:t>travailler</w:t>
      </w:r>
      <w:r w:rsidR="006848D6">
        <w:rPr>
          <w:sz w:val="24"/>
          <w:szCs w:val="24"/>
        </w:rPr>
        <w:t>, avec un public d’adultes,</w:t>
      </w:r>
      <w:r w:rsidR="006848D6">
        <w:rPr>
          <w:i/>
          <w:sz w:val="24"/>
          <w:szCs w:val="24"/>
        </w:rPr>
        <w:t xml:space="preserve"> à une citoyenneté responsable</w:t>
      </w:r>
      <w:r w:rsidR="006848D6">
        <w:rPr>
          <w:sz w:val="24"/>
          <w:szCs w:val="24"/>
        </w:rPr>
        <w:t xml:space="preserve"> en poursuivant </w:t>
      </w:r>
      <w:r w:rsidR="006848D6">
        <w:rPr>
          <w:i/>
          <w:sz w:val="24"/>
          <w:szCs w:val="24"/>
        </w:rPr>
        <w:t xml:space="preserve">des actions interculturelles et </w:t>
      </w:r>
      <w:proofErr w:type="spellStart"/>
      <w:r w:rsidR="006848D6">
        <w:rPr>
          <w:i/>
          <w:sz w:val="24"/>
          <w:szCs w:val="24"/>
        </w:rPr>
        <w:t>interconvictionnelles</w:t>
      </w:r>
      <w:proofErr w:type="spellEnd"/>
      <w:r w:rsidR="006848D6">
        <w:rPr>
          <w:i/>
          <w:sz w:val="24"/>
          <w:szCs w:val="24"/>
        </w:rPr>
        <w:t>.</w:t>
      </w:r>
      <w:r w:rsidR="006848D6">
        <w:rPr>
          <w:sz w:val="24"/>
          <w:szCs w:val="24"/>
        </w:rPr>
        <w:t xml:space="preserve"> L’idée étant de continuer à interroger </w:t>
      </w:r>
      <w:r w:rsidR="006848D6">
        <w:rPr>
          <w:i/>
          <w:sz w:val="24"/>
          <w:szCs w:val="24"/>
        </w:rPr>
        <w:t xml:space="preserve">le sens </w:t>
      </w:r>
      <w:r w:rsidR="006848D6">
        <w:rPr>
          <w:sz w:val="24"/>
          <w:szCs w:val="24"/>
        </w:rPr>
        <w:t>du vivre ensemble avec les habitants du quartier et toujours dans une dimension glob</w:t>
      </w:r>
      <w:r w:rsidR="000E7F50">
        <w:rPr>
          <w:sz w:val="24"/>
          <w:szCs w:val="24"/>
        </w:rPr>
        <w:t>ale. Nombreuses conférences seront</w:t>
      </w:r>
      <w:r w:rsidR="006848D6">
        <w:rPr>
          <w:sz w:val="24"/>
          <w:szCs w:val="24"/>
        </w:rPr>
        <w:t xml:space="preserve"> alors organisées qui questionnent à la fois les enjeux de société et les pratiques du travail social en institution et en milieu ouvert.</w:t>
      </w:r>
      <w:r w:rsidR="006848D6">
        <w:rPr>
          <w:i/>
          <w:sz w:val="24"/>
          <w:szCs w:val="24"/>
        </w:rPr>
        <w:t xml:space="preserve"> </w:t>
      </w:r>
    </w:p>
    <w:p w:rsidR="006848D6" w:rsidRDefault="006848D6" w:rsidP="006848D6">
      <w:pPr>
        <w:jc w:val="both"/>
        <w:rPr>
          <w:sz w:val="24"/>
          <w:szCs w:val="24"/>
        </w:rPr>
      </w:pPr>
      <w:r>
        <w:rPr>
          <w:sz w:val="24"/>
          <w:szCs w:val="24"/>
        </w:rPr>
        <w:t>En 1980, les Sœurs or</w:t>
      </w:r>
      <w:r w:rsidR="000E7F50">
        <w:rPr>
          <w:sz w:val="24"/>
          <w:szCs w:val="24"/>
        </w:rPr>
        <w:t>ganisent leur premier Colloque I</w:t>
      </w:r>
      <w:r>
        <w:rPr>
          <w:sz w:val="24"/>
          <w:szCs w:val="24"/>
        </w:rPr>
        <w:t>nternational sur le Travail Social en Milieu Ouvert et espère redonner du souffle au Club des Jeunes. Mais le déclin amorcé au se</w:t>
      </w:r>
      <w:r w:rsidR="000E7F50">
        <w:rPr>
          <w:sz w:val="24"/>
          <w:szCs w:val="24"/>
        </w:rPr>
        <w:t>in du Club   aura raison de lui</w:t>
      </w:r>
      <w:r>
        <w:rPr>
          <w:sz w:val="24"/>
          <w:szCs w:val="24"/>
        </w:rPr>
        <w:t>, malgré les multiples adaptations</w:t>
      </w:r>
      <w:r w:rsidR="000025D5">
        <w:rPr>
          <w:sz w:val="24"/>
          <w:szCs w:val="24"/>
        </w:rPr>
        <w:t>.</w:t>
      </w:r>
    </w:p>
    <w:p w:rsidR="00AF5810" w:rsidRDefault="00755FC9" w:rsidP="006848D6">
      <w:pPr>
        <w:jc w:val="both"/>
        <w:rPr>
          <w:sz w:val="24"/>
          <w:szCs w:val="24"/>
        </w:rPr>
      </w:pPr>
      <w:r>
        <w:rPr>
          <w:sz w:val="24"/>
          <w:szCs w:val="24"/>
        </w:rPr>
        <w:t>De 1982 à 1989 le C</w:t>
      </w:r>
      <w:r w:rsidR="006848D6">
        <w:rPr>
          <w:sz w:val="24"/>
          <w:szCs w:val="24"/>
        </w:rPr>
        <w:t>lub continue</w:t>
      </w:r>
      <w:r w:rsidR="000025D5">
        <w:rPr>
          <w:sz w:val="24"/>
          <w:szCs w:val="24"/>
        </w:rPr>
        <w:t>ra</w:t>
      </w:r>
      <w:r w:rsidR="006848D6">
        <w:rPr>
          <w:sz w:val="24"/>
          <w:szCs w:val="24"/>
        </w:rPr>
        <w:t xml:space="preserve"> de foncti</w:t>
      </w:r>
      <w:r w:rsidR="00864854">
        <w:rPr>
          <w:sz w:val="24"/>
          <w:szCs w:val="24"/>
        </w:rPr>
        <w:t xml:space="preserve">onner sans le conseil de jeunes. </w:t>
      </w:r>
      <w:r w:rsidR="00AF5810">
        <w:rPr>
          <w:sz w:val="24"/>
          <w:szCs w:val="24"/>
        </w:rPr>
        <w:t xml:space="preserve">L’action se spécialisera de plus en plus dans l’aide individualisée. </w:t>
      </w:r>
      <w:r w:rsidR="00864854">
        <w:rPr>
          <w:sz w:val="24"/>
          <w:szCs w:val="24"/>
        </w:rPr>
        <w:t>En</w:t>
      </w:r>
      <w:r w:rsidR="006848D6">
        <w:rPr>
          <w:sz w:val="24"/>
          <w:szCs w:val="24"/>
        </w:rPr>
        <w:t xml:space="preserve"> 1985</w:t>
      </w:r>
      <w:r w:rsidR="00AF5810">
        <w:rPr>
          <w:sz w:val="24"/>
          <w:szCs w:val="24"/>
        </w:rPr>
        <w:t xml:space="preserve">, le Club </w:t>
      </w:r>
      <w:r>
        <w:rPr>
          <w:sz w:val="24"/>
          <w:szCs w:val="24"/>
        </w:rPr>
        <w:t>engage Ignace Allegro, ancien animateur de la Maison des Jeunes, arrivé au Club à l’âge de trois ans</w:t>
      </w:r>
      <w:r w:rsidR="00FB1FDF">
        <w:rPr>
          <w:rStyle w:val="Appelnotedebasdep"/>
          <w:sz w:val="24"/>
          <w:szCs w:val="24"/>
        </w:rPr>
        <w:footnoteReference w:id="130"/>
      </w:r>
      <w:r>
        <w:rPr>
          <w:sz w:val="24"/>
          <w:szCs w:val="24"/>
        </w:rPr>
        <w:t>, pour animer un atelier qui devait</w:t>
      </w:r>
      <w:r w:rsidR="006848D6">
        <w:rPr>
          <w:sz w:val="24"/>
          <w:szCs w:val="24"/>
        </w:rPr>
        <w:t xml:space="preserve"> </w:t>
      </w:r>
      <w:r>
        <w:rPr>
          <w:sz w:val="24"/>
          <w:szCs w:val="24"/>
        </w:rPr>
        <w:t>apprendre aux jeunes un métier dans le secteur de la soudure</w:t>
      </w:r>
      <w:r w:rsidR="00FB1FDF">
        <w:rPr>
          <w:sz w:val="24"/>
          <w:szCs w:val="24"/>
        </w:rPr>
        <w:t>, du bâtiment, et de la mécanique.</w:t>
      </w:r>
      <w:r w:rsidR="000D7010">
        <w:rPr>
          <w:sz w:val="24"/>
          <w:szCs w:val="24"/>
        </w:rPr>
        <w:t xml:space="preserve"> En 1989, Ignace apprend que les subsides le concernant ne seront plus reconduis, </w:t>
      </w:r>
      <w:r w:rsidR="001967ED">
        <w:rPr>
          <w:sz w:val="24"/>
          <w:szCs w:val="24"/>
        </w:rPr>
        <w:t>le Club continuera encore jusque plus ou moins fin 90.</w:t>
      </w:r>
    </w:p>
    <w:p w:rsidR="00AF5810" w:rsidRDefault="00AF5810" w:rsidP="006848D6">
      <w:pPr>
        <w:jc w:val="both"/>
        <w:rPr>
          <w:sz w:val="24"/>
          <w:szCs w:val="24"/>
        </w:rPr>
      </w:pPr>
      <w:r>
        <w:rPr>
          <w:sz w:val="24"/>
          <w:szCs w:val="24"/>
        </w:rPr>
        <w:t xml:space="preserve">Aujourd’hui, le CFEL ainsi </w:t>
      </w:r>
      <w:r w:rsidR="00E859E5">
        <w:rPr>
          <w:sz w:val="24"/>
          <w:szCs w:val="24"/>
        </w:rPr>
        <w:t>que sa bibliothèque partagent l’ancien</w:t>
      </w:r>
      <w:r>
        <w:rPr>
          <w:sz w:val="24"/>
          <w:szCs w:val="24"/>
        </w:rPr>
        <w:t xml:space="preserve"> bâtiment</w:t>
      </w:r>
      <w:r w:rsidR="00E859E5">
        <w:rPr>
          <w:sz w:val="24"/>
          <w:szCs w:val="24"/>
        </w:rPr>
        <w:t xml:space="preserve"> des Sœurs de Notre-Dame, retournée à Namur pour laissé la place aux Salésiennes,  </w:t>
      </w:r>
      <w:r>
        <w:rPr>
          <w:sz w:val="24"/>
          <w:szCs w:val="24"/>
        </w:rPr>
        <w:t>avec le Centre de Rencontre et de Recherche</w:t>
      </w:r>
      <w:r w:rsidR="0040343F">
        <w:rPr>
          <w:sz w:val="24"/>
          <w:szCs w:val="24"/>
        </w:rPr>
        <w:t xml:space="preserve"> (CRR)</w:t>
      </w:r>
      <w:r w:rsidR="001D1D88">
        <w:rPr>
          <w:sz w:val="24"/>
          <w:szCs w:val="24"/>
        </w:rPr>
        <w:t xml:space="preserve"> et l’Entreprise </w:t>
      </w:r>
      <w:r w:rsidR="000D7010">
        <w:rPr>
          <w:sz w:val="24"/>
          <w:szCs w:val="24"/>
        </w:rPr>
        <w:t>de</w:t>
      </w:r>
      <w:r w:rsidR="001D1D88">
        <w:rPr>
          <w:sz w:val="24"/>
          <w:szCs w:val="24"/>
        </w:rPr>
        <w:t xml:space="preserve"> Formation</w:t>
      </w:r>
      <w:r w:rsidR="000D7010">
        <w:rPr>
          <w:sz w:val="24"/>
          <w:szCs w:val="24"/>
        </w:rPr>
        <w:t xml:space="preserve"> par le Travail « Future H ».</w:t>
      </w:r>
    </w:p>
    <w:p w:rsidR="00576AF3" w:rsidRDefault="00576AF3" w:rsidP="006848D6">
      <w:pPr>
        <w:jc w:val="both"/>
        <w:rPr>
          <w:sz w:val="24"/>
          <w:szCs w:val="24"/>
        </w:rPr>
      </w:pPr>
    </w:p>
    <w:p w:rsidR="009E438F" w:rsidRDefault="00EF4AA0" w:rsidP="00576AF3">
      <w:pPr>
        <w:pStyle w:val="Titre4"/>
        <w:numPr>
          <w:ilvl w:val="2"/>
          <w:numId w:val="87"/>
        </w:numPr>
        <w:rPr>
          <w:color w:val="000000" w:themeColor="text1"/>
        </w:rPr>
      </w:pPr>
      <w:r w:rsidRPr="00576AF3">
        <w:rPr>
          <w:color w:val="000000" w:themeColor="text1"/>
        </w:rPr>
        <w:t>La Table Ronde d’</w:t>
      </w:r>
      <w:proofErr w:type="spellStart"/>
      <w:r w:rsidRPr="00576AF3">
        <w:rPr>
          <w:color w:val="000000" w:themeColor="text1"/>
        </w:rPr>
        <w:t>Outremeuse</w:t>
      </w:r>
      <w:proofErr w:type="spellEnd"/>
    </w:p>
    <w:p w:rsidR="00576AF3" w:rsidRPr="00576AF3" w:rsidRDefault="00576AF3" w:rsidP="00576AF3"/>
    <w:p w:rsidR="006848D6" w:rsidRDefault="006848D6" w:rsidP="006848D6">
      <w:pPr>
        <w:jc w:val="both"/>
        <w:rPr>
          <w:sz w:val="24"/>
          <w:szCs w:val="24"/>
        </w:rPr>
      </w:pPr>
      <w:r>
        <w:rPr>
          <w:sz w:val="24"/>
          <w:szCs w:val="24"/>
        </w:rPr>
        <w:t>Le 04 décembre 1990,</w:t>
      </w:r>
      <w:r w:rsidR="00E1186F">
        <w:rPr>
          <w:sz w:val="24"/>
          <w:szCs w:val="24"/>
        </w:rPr>
        <w:t xml:space="preserve"> </w:t>
      </w:r>
      <w:r w:rsidR="001C4DA5">
        <w:rPr>
          <w:sz w:val="24"/>
          <w:szCs w:val="24"/>
        </w:rPr>
        <w:t>Sœur Christiane Samain, qui persiste</w:t>
      </w:r>
      <w:r w:rsidR="00DF33D9">
        <w:rPr>
          <w:sz w:val="24"/>
          <w:szCs w:val="24"/>
        </w:rPr>
        <w:t xml:space="preserve"> avec les autres membres de la communauté</w:t>
      </w:r>
      <w:r w:rsidR="00E1186F">
        <w:rPr>
          <w:sz w:val="24"/>
          <w:szCs w:val="24"/>
        </w:rPr>
        <w:t xml:space="preserve"> dans le bien fondé de leur action globale,</w:t>
      </w:r>
      <w:r>
        <w:rPr>
          <w:sz w:val="24"/>
          <w:szCs w:val="24"/>
        </w:rPr>
        <w:t xml:space="preserve"> </w:t>
      </w:r>
      <w:r w:rsidR="00E1186F">
        <w:rPr>
          <w:sz w:val="24"/>
          <w:szCs w:val="24"/>
        </w:rPr>
        <w:t xml:space="preserve">signe </w:t>
      </w:r>
      <w:r w:rsidR="001C4DA5">
        <w:rPr>
          <w:sz w:val="24"/>
          <w:szCs w:val="24"/>
        </w:rPr>
        <w:t>un protocole d’accord</w:t>
      </w:r>
      <w:r>
        <w:rPr>
          <w:sz w:val="24"/>
          <w:szCs w:val="24"/>
        </w:rPr>
        <w:t xml:space="preserve"> qui associe le </w:t>
      </w:r>
      <w:r>
        <w:rPr>
          <w:i/>
          <w:sz w:val="24"/>
          <w:szCs w:val="24"/>
        </w:rPr>
        <w:t>Centre de Recherche et de Rencontre</w:t>
      </w:r>
      <w:r w:rsidR="001C4DA5">
        <w:rPr>
          <w:sz w:val="24"/>
          <w:szCs w:val="24"/>
        </w:rPr>
        <w:t xml:space="preserve"> avec le comité de quartier </w:t>
      </w:r>
      <w:proofErr w:type="spellStart"/>
      <w:r w:rsidR="001C4DA5">
        <w:rPr>
          <w:sz w:val="24"/>
          <w:szCs w:val="24"/>
        </w:rPr>
        <w:t>Outremeuse</w:t>
      </w:r>
      <w:proofErr w:type="spellEnd"/>
      <w:r w:rsidR="001C4DA5">
        <w:rPr>
          <w:sz w:val="24"/>
          <w:szCs w:val="24"/>
        </w:rPr>
        <w:t xml:space="preserve">-Promotion </w:t>
      </w:r>
      <w:r>
        <w:rPr>
          <w:sz w:val="24"/>
          <w:szCs w:val="24"/>
        </w:rPr>
        <w:t xml:space="preserve">pour créer la </w:t>
      </w:r>
      <w:r>
        <w:rPr>
          <w:i/>
          <w:sz w:val="24"/>
          <w:szCs w:val="24"/>
        </w:rPr>
        <w:t>Table R</w:t>
      </w:r>
      <w:r w:rsidRPr="004A4CE1">
        <w:rPr>
          <w:i/>
          <w:sz w:val="24"/>
          <w:szCs w:val="24"/>
        </w:rPr>
        <w:t>onde d’</w:t>
      </w:r>
      <w:proofErr w:type="spellStart"/>
      <w:r w:rsidRPr="004A4CE1">
        <w:rPr>
          <w:i/>
          <w:sz w:val="24"/>
          <w:szCs w:val="24"/>
        </w:rPr>
        <w:t>Outremeuse</w:t>
      </w:r>
      <w:proofErr w:type="spellEnd"/>
      <w:r>
        <w:rPr>
          <w:i/>
          <w:sz w:val="24"/>
          <w:szCs w:val="24"/>
        </w:rPr>
        <w:t xml:space="preserve"> </w:t>
      </w:r>
      <w:r>
        <w:rPr>
          <w:sz w:val="24"/>
          <w:szCs w:val="24"/>
        </w:rPr>
        <w:t>(TROM). L’ambition de la démarche est de réunir l’ensemble des associations présentent sur le quartier afin de déployer une action sociale coordonnée autour des besoins du quartier.</w:t>
      </w:r>
    </w:p>
    <w:p w:rsidR="006848D6" w:rsidRDefault="006848D6" w:rsidP="006848D6">
      <w:pPr>
        <w:jc w:val="both"/>
        <w:rPr>
          <w:sz w:val="24"/>
          <w:szCs w:val="24"/>
        </w:rPr>
      </w:pPr>
      <w:r>
        <w:rPr>
          <w:sz w:val="24"/>
          <w:szCs w:val="24"/>
        </w:rPr>
        <w:t xml:space="preserve">Suite à la signature du protocole d’accord,  une invitation est envoyée à une soixantaine d’associations présentent sur le quartier dont 15  répondent à l’appel. </w:t>
      </w:r>
    </w:p>
    <w:p w:rsidR="006848D6" w:rsidRDefault="006848D6" w:rsidP="006848D6">
      <w:pPr>
        <w:jc w:val="both"/>
        <w:rPr>
          <w:sz w:val="24"/>
          <w:szCs w:val="24"/>
        </w:rPr>
      </w:pPr>
      <w:r>
        <w:rPr>
          <w:sz w:val="24"/>
          <w:szCs w:val="24"/>
        </w:rPr>
        <w:t xml:space="preserve">En 1991, 25 associations composent  la TROM et en 1992, sur les 120 </w:t>
      </w:r>
      <w:r w:rsidR="00C5249B">
        <w:rPr>
          <w:sz w:val="24"/>
          <w:szCs w:val="24"/>
        </w:rPr>
        <w:t xml:space="preserve">associations </w:t>
      </w:r>
      <w:r>
        <w:rPr>
          <w:sz w:val="24"/>
          <w:szCs w:val="24"/>
        </w:rPr>
        <w:t xml:space="preserve">présentent dans le quartier, 60 ont collaboré d’une manière ou d’une autre dans le cadre </w:t>
      </w:r>
      <w:r>
        <w:rPr>
          <w:sz w:val="24"/>
          <w:szCs w:val="24"/>
        </w:rPr>
        <w:lastRenderedPageBreak/>
        <w:t>des projets de la table ronde qui est restée une associati</w:t>
      </w:r>
      <w:r w:rsidR="0063408F">
        <w:rPr>
          <w:sz w:val="24"/>
          <w:szCs w:val="24"/>
        </w:rPr>
        <w:t>on de fait et où</w:t>
      </w:r>
      <w:r w:rsidR="00B55FCF">
        <w:rPr>
          <w:sz w:val="24"/>
          <w:szCs w:val="24"/>
        </w:rPr>
        <w:t xml:space="preserve"> encore aujourd’hui,</w:t>
      </w:r>
      <w:r>
        <w:rPr>
          <w:sz w:val="24"/>
          <w:szCs w:val="24"/>
        </w:rPr>
        <w:t xml:space="preserve"> toutes les décisions </w:t>
      </w:r>
      <w:r w:rsidRPr="00C5249B">
        <w:rPr>
          <w:b/>
          <w:i/>
          <w:sz w:val="24"/>
          <w:szCs w:val="24"/>
        </w:rPr>
        <w:t>sont prises par négociation</w:t>
      </w:r>
      <w:r>
        <w:rPr>
          <w:sz w:val="24"/>
          <w:szCs w:val="24"/>
        </w:rPr>
        <w:t>.</w:t>
      </w:r>
    </w:p>
    <w:p w:rsidR="000025D5" w:rsidRDefault="000025D5" w:rsidP="006848D6">
      <w:pPr>
        <w:jc w:val="both"/>
        <w:rPr>
          <w:sz w:val="24"/>
          <w:szCs w:val="24"/>
        </w:rPr>
      </w:pPr>
      <w:r>
        <w:rPr>
          <w:sz w:val="24"/>
          <w:szCs w:val="24"/>
        </w:rPr>
        <w:t xml:space="preserve">En 1998, la coordination de la TROM est confiée par Sœur Christiane Samain à Brigitte </w:t>
      </w:r>
      <w:proofErr w:type="spellStart"/>
      <w:r>
        <w:rPr>
          <w:sz w:val="24"/>
          <w:szCs w:val="24"/>
        </w:rPr>
        <w:t>Ponet</w:t>
      </w:r>
      <w:proofErr w:type="spellEnd"/>
      <w:r>
        <w:rPr>
          <w:sz w:val="24"/>
          <w:szCs w:val="24"/>
        </w:rPr>
        <w:t xml:space="preserve">, assistante sociale au CLAJ (Centre Liégeois d’Aide aux Jeunes), qui entreprend avec un collègue de mener une enquête sur le </w:t>
      </w:r>
      <w:r w:rsidRPr="00FE2408">
        <w:rPr>
          <w:i/>
          <w:sz w:val="24"/>
          <w:szCs w:val="24"/>
        </w:rPr>
        <w:t>bien-être</w:t>
      </w:r>
      <w:r>
        <w:rPr>
          <w:sz w:val="24"/>
          <w:szCs w:val="24"/>
        </w:rPr>
        <w:t xml:space="preserve"> au sein de la population du quartier d’</w:t>
      </w:r>
      <w:proofErr w:type="spellStart"/>
      <w:r>
        <w:rPr>
          <w:sz w:val="24"/>
          <w:szCs w:val="24"/>
        </w:rPr>
        <w:t>Outremeuse</w:t>
      </w:r>
      <w:proofErr w:type="spellEnd"/>
      <w:r>
        <w:rPr>
          <w:sz w:val="24"/>
          <w:szCs w:val="24"/>
        </w:rPr>
        <w:t>. En effet, lors</w:t>
      </w:r>
      <w:r w:rsidR="00C5249B">
        <w:rPr>
          <w:sz w:val="24"/>
          <w:szCs w:val="24"/>
        </w:rPr>
        <w:t xml:space="preserve"> de la réunion de la TROM</w:t>
      </w:r>
      <w:r>
        <w:rPr>
          <w:sz w:val="24"/>
          <w:szCs w:val="24"/>
        </w:rPr>
        <w:t xml:space="preserve"> du 06 novembre 1997, les différentes associations ont fait part du sentiment d’insécurité grandissant dans le quartier et décident de mettre sur pied une commission de travail intitulée « </w:t>
      </w:r>
      <w:r>
        <w:rPr>
          <w:i/>
          <w:sz w:val="24"/>
          <w:szCs w:val="24"/>
        </w:rPr>
        <w:t>Qualité de la vie »</w:t>
      </w:r>
      <w:r>
        <w:rPr>
          <w:sz w:val="24"/>
          <w:szCs w:val="24"/>
        </w:rPr>
        <w:t xml:space="preserve"> </w:t>
      </w:r>
      <w:r w:rsidRPr="00E466FC">
        <w:rPr>
          <w:i/>
          <w:sz w:val="24"/>
          <w:szCs w:val="24"/>
        </w:rPr>
        <w:t>afin d’aborder la problématique par le biais d’une vision plus global et positive</w:t>
      </w:r>
      <w:r>
        <w:rPr>
          <w:rStyle w:val="Appelnotedebasdep"/>
          <w:i/>
          <w:sz w:val="24"/>
          <w:szCs w:val="24"/>
        </w:rPr>
        <w:footnoteReference w:id="131"/>
      </w:r>
      <w:r>
        <w:rPr>
          <w:i/>
          <w:sz w:val="24"/>
          <w:szCs w:val="24"/>
        </w:rPr>
        <w:t xml:space="preserve"> </w:t>
      </w:r>
      <w:r>
        <w:rPr>
          <w:sz w:val="24"/>
          <w:szCs w:val="24"/>
        </w:rPr>
        <w:t xml:space="preserve">. La commission est composée du CFEL, le Centre de Recherche et de Rencontre (CRR), </w:t>
      </w:r>
      <w:proofErr w:type="spellStart"/>
      <w:r>
        <w:rPr>
          <w:sz w:val="24"/>
          <w:szCs w:val="24"/>
        </w:rPr>
        <w:t>Outremeuse</w:t>
      </w:r>
      <w:proofErr w:type="spellEnd"/>
      <w:r>
        <w:rPr>
          <w:sz w:val="24"/>
          <w:szCs w:val="24"/>
        </w:rPr>
        <w:t xml:space="preserve"> Promotion, la bibliothèque communal Georges Simenon, le </w:t>
      </w:r>
      <w:proofErr w:type="spellStart"/>
      <w:r>
        <w:rPr>
          <w:sz w:val="24"/>
          <w:szCs w:val="24"/>
        </w:rPr>
        <w:t>Patro</w:t>
      </w:r>
      <w:proofErr w:type="spellEnd"/>
      <w:r>
        <w:rPr>
          <w:sz w:val="24"/>
          <w:szCs w:val="24"/>
        </w:rPr>
        <w:t xml:space="preserve"> St-</w:t>
      </w:r>
      <w:proofErr w:type="spellStart"/>
      <w:r>
        <w:rPr>
          <w:sz w:val="24"/>
          <w:szCs w:val="24"/>
        </w:rPr>
        <w:t>Pholien</w:t>
      </w:r>
      <w:proofErr w:type="spellEnd"/>
      <w:r>
        <w:rPr>
          <w:sz w:val="24"/>
          <w:szCs w:val="24"/>
        </w:rPr>
        <w:t>, Aide aux Personnes Déplacées (APD), le CLAJ et une représentante de l’échevinat du développement économique.</w:t>
      </w:r>
    </w:p>
    <w:p w:rsidR="00811192" w:rsidRPr="00B2341E" w:rsidRDefault="00D93792" w:rsidP="000025D5">
      <w:pPr>
        <w:jc w:val="both"/>
        <w:rPr>
          <w:sz w:val="24"/>
          <w:szCs w:val="24"/>
        </w:rPr>
      </w:pPr>
      <w:r>
        <w:rPr>
          <w:sz w:val="24"/>
          <w:szCs w:val="24"/>
        </w:rPr>
        <w:t xml:space="preserve">L’enquête est réalisée par une enseignante en sociologie du CFEL avec ses étudiants. </w:t>
      </w:r>
      <w:r w:rsidR="000025D5">
        <w:rPr>
          <w:sz w:val="24"/>
          <w:szCs w:val="24"/>
        </w:rPr>
        <w:t>Nous n’allons pas entrer dans le détail</w:t>
      </w:r>
      <w:r w:rsidR="00DF33D9">
        <w:rPr>
          <w:sz w:val="24"/>
          <w:szCs w:val="24"/>
        </w:rPr>
        <w:t xml:space="preserve"> de l’enquête, mais nous retenons que suite à celle-ci</w:t>
      </w:r>
      <w:r w:rsidR="00811192">
        <w:rPr>
          <w:sz w:val="24"/>
          <w:szCs w:val="24"/>
        </w:rPr>
        <w:t>, une conférence est organisée, le 06 juin 2000, à laquelle assiste une centaine de personnes en présence des Echevins de l’Environnement et du Développement Economique, un représentant écolo et un représentant des Travaux, en vue de faire part des résultats de l’enquête.</w:t>
      </w:r>
    </w:p>
    <w:p w:rsidR="00811192" w:rsidRPr="00FF30A4" w:rsidRDefault="000025D5" w:rsidP="000025D5">
      <w:pPr>
        <w:jc w:val="both"/>
        <w:rPr>
          <w:sz w:val="24"/>
          <w:szCs w:val="24"/>
        </w:rPr>
      </w:pPr>
      <w:r>
        <w:rPr>
          <w:sz w:val="24"/>
          <w:szCs w:val="24"/>
        </w:rPr>
        <w:t xml:space="preserve">Le débat retranscrit dans le </w:t>
      </w:r>
      <w:r>
        <w:rPr>
          <w:i/>
          <w:sz w:val="24"/>
          <w:szCs w:val="24"/>
        </w:rPr>
        <w:t>Compte Rendu</w:t>
      </w:r>
      <w:r>
        <w:rPr>
          <w:sz w:val="24"/>
          <w:szCs w:val="24"/>
        </w:rPr>
        <w:t xml:space="preserve"> </w:t>
      </w:r>
      <w:r w:rsidRPr="003A6136">
        <w:rPr>
          <w:i/>
          <w:sz w:val="24"/>
          <w:szCs w:val="24"/>
        </w:rPr>
        <w:t>de l’enquête et du débat du 6 juin 2000</w:t>
      </w:r>
      <w:r w:rsidR="008C089D">
        <w:rPr>
          <w:rStyle w:val="Appelnotedebasdep"/>
          <w:i/>
          <w:sz w:val="24"/>
          <w:szCs w:val="24"/>
        </w:rPr>
        <w:footnoteReference w:id="132"/>
      </w:r>
      <w:r>
        <w:rPr>
          <w:sz w:val="24"/>
          <w:szCs w:val="24"/>
        </w:rPr>
        <w:t>, fait part des interventions regroupées par sujets et nous renseigne  des problématiques évoquées et des propositions faites du côté des élus. Encore une fois, sans rentrer dans le détail, nous pouvons con</w:t>
      </w:r>
      <w:r w:rsidR="00DF33D9">
        <w:rPr>
          <w:sz w:val="24"/>
          <w:szCs w:val="24"/>
        </w:rPr>
        <w:t>stater que</w:t>
      </w:r>
      <w:r>
        <w:rPr>
          <w:sz w:val="24"/>
          <w:szCs w:val="24"/>
        </w:rPr>
        <w:t xml:space="preserve"> les aspects qui ont été les plus débattu sont la propreté et l’aménagement du territoire dans sa dimension socio-économique, l’aspect du lien social restant au second plan.</w:t>
      </w:r>
    </w:p>
    <w:p w:rsidR="000025D5" w:rsidRDefault="000025D5" w:rsidP="000025D5">
      <w:pPr>
        <w:jc w:val="both"/>
        <w:rPr>
          <w:sz w:val="24"/>
          <w:szCs w:val="24"/>
        </w:rPr>
      </w:pPr>
      <w:r>
        <w:rPr>
          <w:sz w:val="24"/>
          <w:szCs w:val="24"/>
        </w:rPr>
        <w:t>Suite à cette même conférence, les associations réunies à la  table ronde d’</w:t>
      </w:r>
      <w:proofErr w:type="spellStart"/>
      <w:r>
        <w:rPr>
          <w:sz w:val="24"/>
          <w:szCs w:val="24"/>
        </w:rPr>
        <w:t>Outremeuse</w:t>
      </w:r>
      <w:proofErr w:type="spellEnd"/>
      <w:r>
        <w:rPr>
          <w:sz w:val="24"/>
          <w:szCs w:val="24"/>
        </w:rPr>
        <w:t xml:space="preserve">, et disposant de l’ensemble des propositions et remarques faites par les interrogés de l’enquête sus-mentionnée, décident de fonctionner par groupes de travail pour élaborer des projets dans le but de répondre selon leurs moyens aux demandes de la population. </w:t>
      </w:r>
    </w:p>
    <w:p w:rsidR="000025D5" w:rsidRDefault="000025D5" w:rsidP="000025D5">
      <w:pPr>
        <w:jc w:val="both"/>
        <w:rPr>
          <w:sz w:val="24"/>
          <w:szCs w:val="24"/>
        </w:rPr>
      </w:pPr>
      <w:r>
        <w:rPr>
          <w:sz w:val="24"/>
          <w:szCs w:val="24"/>
        </w:rPr>
        <w:t>Parmi les remarques des personne</w:t>
      </w:r>
      <w:r w:rsidR="004B4EFC">
        <w:rPr>
          <w:sz w:val="24"/>
          <w:szCs w:val="24"/>
        </w:rPr>
        <w:t>s interrogées, les phénomènes de</w:t>
      </w:r>
      <w:r w:rsidR="00E859E5">
        <w:rPr>
          <w:sz w:val="24"/>
          <w:szCs w:val="24"/>
        </w:rPr>
        <w:t xml:space="preserve"> racisme,  de</w:t>
      </w:r>
      <w:r>
        <w:rPr>
          <w:sz w:val="24"/>
          <w:szCs w:val="24"/>
        </w:rPr>
        <w:t xml:space="preserve"> précarité, ainsi que les problèmes liés à l’usage des drogues reviennent fréquemment. Brigitte </w:t>
      </w:r>
      <w:proofErr w:type="spellStart"/>
      <w:r>
        <w:rPr>
          <w:sz w:val="24"/>
          <w:szCs w:val="24"/>
        </w:rPr>
        <w:t>Ponet</w:t>
      </w:r>
      <w:proofErr w:type="spellEnd"/>
      <w:r>
        <w:rPr>
          <w:sz w:val="24"/>
          <w:szCs w:val="24"/>
        </w:rPr>
        <w:t xml:space="preserve"> fait part également d’un sentiment d’isolement au sein de la population évoqué par les membres de la TROM. </w:t>
      </w:r>
    </w:p>
    <w:p w:rsidR="000025D5" w:rsidRDefault="000025D5" w:rsidP="000025D5">
      <w:pPr>
        <w:jc w:val="both"/>
        <w:rPr>
          <w:sz w:val="24"/>
          <w:szCs w:val="24"/>
        </w:rPr>
      </w:pPr>
      <w:r>
        <w:rPr>
          <w:sz w:val="24"/>
          <w:szCs w:val="24"/>
        </w:rPr>
        <w:lastRenderedPageBreak/>
        <w:t>La première initiative réalisée fut l’organisation d’une fête, place Ste Barbe,</w:t>
      </w:r>
      <w:r w:rsidR="00497691">
        <w:rPr>
          <w:sz w:val="24"/>
          <w:szCs w:val="24"/>
        </w:rPr>
        <w:t xml:space="preserve"> en 2003</w:t>
      </w:r>
      <w:r w:rsidR="00C12691">
        <w:rPr>
          <w:sz w:val="24"/>
          <w:szCs w:val="24"/>
        </w:rPr>
        <w:t>,</w:t>
      </w:r>
      <w:r>
        <w:rPr>
          <w:sz w:val="24"/>
          <w:szCs w:val="24"/>
        </w:rPr>
        <w:t xml:space="preserve"> qui réunissait l’ensemble des associations membres de la TROM en vue de rendre visible leur action social sur le quartier et faire connaître les différents services qu’elles proposent. </w:t>
      </w:r>
    </w:p>
    <w:p w:rsidR="000025D5" w:rsidRDefault="00D93792" w:rsidP="006848D6">
      <w:pPr>
        <w:jc w:val="both"/>
        <w:rPr>
          <w:sz w:val="24"/>
          <w:szCs w:val="24"/>
        </w:rPr>
      </w:pPr>
      <w:r>
        <w:rPr>
          <w:sz w:val="24"/>
          <w:szCs w:val="24"/>
        </w:rPr>
        <w:t>A</w:t>
      </w:r>
      <w:r w:rsidR="000025D5">
        <w:rPr>
          <w:sz w:val="24"/>
          <w:szCs w:val="24"/>
        </w:rPr>
        <w:t xml:space="preserve"> l’occasion de cette rencontre festive un répertoire de toutes les associations présentes sur le quartier a été réalisé et distribué. </w:t>
      </w:r>
    </w:p>
    <w:p w:rsidR="00576AF3" w:rsidRDefault="00576AF3" w:rsidP="006848D6">
      <w:pPr>
        <w:jc w:val="both"/>
        <w:rPr>
          <w:sz w:val="24"/>
          <w:szCs w:val="24"/>
        </w:rPr>
      </w:pPr>
    </w:p>
    <w:p w:rsidR="009E438F" w:rsidRDefault="00CF4489" w:rsidP="00576AF3">
      <w:pPr>
        <w:pStyle w:val="Titre3"/>
        <w:numPr>
          <w:ilvl w:val="1"/>
          <w:numId w:val="87"/>
        </w:numPr>
        <w:rPr>
          <w:color w:val="000000" w:themeColor="text1"/>
        </w:rPr>
      </w:pPr>
      <w:bookmarkStart w:id="56" w:name="_Toc523086677"/>
      <w:r w:rsidRPr="00576AF3">
        <w:rPr>
          <w:color w:val="000000" w:themeColor="text1"/>
        </w:rPr>
        <w:t>La Maison Intergénérationnelle d’</w:t>
      </w:r>
      <w:proofErr w:type="spellStart"/>
      <w:r w:rsidRPr="00576AF3">
        <w:rPr>
          <w:color w:val="000000" w:themeColor="text1"/>
        </w:rPr>
        <w:t>Outremeuse</w:t>
      </w:r>
      <w:bookmarkEnd w:id="56"/>
      <w:proofErr w:type="spellEnd"/>
      <w:r w:rsidRPr="00576AF3">
        <w:rPr>
          <w:color w:val="000000" w:themeColor="text1"/>
        </w:rPr>
        <w:t xml:space="preserve"> </w:t>
      </w:r>
    </w:p>
    <w:p w:rsidR="00576AF3" w:rsidRPr="00576AF3" w:rsidRDefault="00576AF3" w:rsidP="00576AF3"/>
    <w:p w:rsidR="00497691" w:rsidRDefault="00497691" w:rsidP="006848D6">
      <w:pPr>
        <w:jc w:val="both"/>
        <w:rPr>
          <w:sz w:val="24"/>
          <w:szCs w:val="24"/>
        </w:rPr>
      </w:pPr>
      <w:r>
        <w:rPr>
          <w:sz w:val="24"/>
          <w:szCs w:val="24"/>
        </w:rPr>
        <w:t>2003, c’est également l’année où émerge l’idée de la création</w:t>
      </w:r>
      <w:r w:rsidR="0063408F">
        <w:rPr>
          <w:sz w:val="24"/>
          <w:szCs w:val="24"/>
        </w:rPr>
        <w:t xml:space="preserve"> d’une Maison de Quartier</w:t>
      </w:r>
      <w:r>
        <w:rPr>
          <w:sz w:val="24"/>
          <w:szCs w:val="24"/>
        </w:rPr>
        <w:t xml:space="preserve"> au sein de la TROM qui interpelle Marc </w:t>
      </w:r>
      <w:proofErr w:type="spellStart"/>
      <w:r>
        <w:rPr>
          <w:sz w:val="24"/>
          <w:szCs w:val="24"/>
        </w:rPr>
        <w:t>Dehin</w:t>
      </w:r>
      <w:proofErr w:type="spellEnd"/>
      <w:r>
        <w:rPr>
          <w:sz w:val="24"/>
          <w:szCs w:val="24"/>
        </w:rPr>
        <w:t xml:space="preserve">, directeur du Service de la Jeunesse et des Sports de la Ville de Liège et </w:t>
      </w:r>
      <w:r w:rsidRPr="001B4960">
        <w:rPr>
          <w:i/>
          <w:sz w:val="24"/>
          <w:szCs w:val="24"/>
        </w:rPr>
        <w:t xml:space="preserve">personne </w:t>
      </w:r>
      <w:r>
        <w:rPr>
          <w:i/>
          <w:sz w:val="24"/>
          <w:szCs w:val="24"/>
        </w:rPr>
        <w:t xml:space="preserve">relais </w:t>
      </w:r>
      <w:r>
        <w:rPr>
          <w:sz w:val="24"/>
          <w:szCs w:val="24"/>
        </w:rPr>
        <w:t xml:space="preserve">auprès des autorités pour le Plan Fédéral des Grandes Villes. Le but de cette interpellation est de pouvoir disposer des locaux de l’Institut d’Epidémiologie de l’Université de Liège, rue </w:t>
      </w:r>
      <w:proofErr w:type="spellStart"/>
      <w:r>
        <w:rPr>
          <w:sz w:val="24"/>
          <w:szCs w:val="24"/>
        </w:rPr>
        <w:t>Straillhe</w:t>
      </w:r>
      <w:proofErr w:type="spellEnd"/>
      <w:r>
        <w:rPr>
          <w:sz w:val="24"/>
          <w:szCs w:val="24"/>
        </w:rPr>
        <w:t xml:space="preserve">, inoccupé depuis une quinzaine d’années. L’idée proposée étant de partager l’occupation des lieux avec certains services de la Ville de Liège. Cette requête ne sera pas honorée, par contre, en 2005, sous l’impulsion du Service Intergénérationnel de l’Echevinat des Services Sociaux, de la Famille et de la Lecture publique de la Ville de Liège, une Maison Intergénérationnelle, en lieu et place d’un Club de Séniors, ouvre ses portes, en </w:t>
      </w:r>
      <w:proofErr w:type="spellStart"/>
      <w:r>
        <w:rPr>
          <w:sz w:val="24"/>
          <w:szCs w:val="24"/>
        </w:rPr>
        <w:t>Outremeuse</w:t>
      </w:r>
      <w:proofErr w:type="spellEnd"/>
      <w:r>
        <w:rPr>
          <w:sz w:val="24"/>
          <w:szCs w:val="24"/>
        </w:rPr>
        <w:t xml:space="preserve">, rue </w:t>
      </w:r>
      <w:proofErr w:type="spellStart"/>
      <w:r>
        <w:rPr>
          <w:sz w:val="24"/>
          <w:szCs w:val="24"/>
        </w:rPr>
        <w:t>Raes</w:t>
      </w:r>
      <w:proofErr w:type="spellEnd"/>
      <w:r>
        <w:rPr>
          <w:sz w:val="24"/>
          <w:szCs w:val="24"/>
        </w:rPr>
        <w:t xml:space="preserve">-de-Heers n°13. Dans le cadre du Plan Fédéral des Grandes Villes, une animatrice y sera détachée par la Ville de Liège et plusieurs activités y seront réalisées en collaboration avec certaines associations membres de la TROM  et notamment le CRR. </w:t>
      </w:r>
    </w:p>
    <w:p w:rsidR="0063408F" w:rsidRDefault="0063408F" w:rsidP="006848D6">
      <w:pPr>
        <w:jc w:val="both"/>
        <w:rPr>
          <w:sz w:val="24"/>
          <w:szCs w:val="24"/>
        </w:rPr>
      </w:pPr>
      <w:r>
        <w:rPr>
          <w:sz w:val="24"/>
          <w:szCs w:val="24"/>
        </w:rPr>
        <w:t>A partir de là, la Maison Intergénérationnelle d’</w:t>
      </w:r>
      <w:proofErr w:type="spellStart"/>
      <w:r>
        <w:rPr>
          <w:sz w:val="24"/>
          <w:szCs w:val="24"/>
        </w:rPr>
        <w:t>Outremeuse</w:t>
      </w:r>
      <w:proofErr w:type="spellEnd"/>
      <w:r>
        <w:rPr>
          <w:sz w:val="24"/>
          <w:szCs w:val="24"/>
        </w:rPr>
        <w:t xml:space="preserve"> sera invitée à la Table Ronde d’</w:t>
      </w:r>
      <w:proofErr w:type="spellStart"/>
      <w:r>
        <w:rPr>
          <w:sz w:val="24"/>
          <w:szCs w:val="24"/>
        </w:rPr>
        <w:t>Outremeuse</w:t>
      </w:r>
      <w:proofErr w:type="spellEnd"/>
      <w:r>
        <w:rPr>
          <w:sz w:val="24"/>
          <w:szCs w:val="24"/>
        </w:rPr>
        <w:t xml:space="preserve"> où encore une fois, </w:t>
      </w:r>
      <w:r w:rsidRPr="00645256">
        <w:rPr>
          <w:b/>
          <w:i/>
          <w:sz w:val="24"/>
          <w:szCs w:val="24"/>
        </w:rPr>
        <w:t xml:space="preserve">toutes </w:t>
      </w:r>
      <w:r>
        <w:rPr>
          <w:sz w:val="24"/>
          <w:szCs w:val="24"/>
        </w:rPr>
        <w:t xml:space="preserve">les décisions se prennent par négociations. </w:t>
      </w:r>
    </w:p>
    <w:p w:rsidR="00747E4F" w:rsidRDefault="00747E4F" w:rsidP="006848D6">
      <w:pPr>
        <w:jc w:val="both"/>
        <w:rPr>
          <w:sz w:val="24"/>
          <w:szCs w:val="24"/>
        </w:rPr>
      </w:pPr>
      <w:r>
        <w:rPr>
          <w:sz w:val="24"/>
          <w:szCs w:val="24"/>
        </w:rPr>
        <w:t>Aujourd’hui, une vingtaine d’associations forment le noyau dur de la TROM et</w:t>
      </w:r>
      <w:r w:rsidR="00E859E5">
        <w:rPr>
          <w:sz w:val="24"/>
          <w:szCs w:val="24"/>
        </w:rPr>
        <w:t xml:space="preserve"> organise la collaboration entre une centaine</w:t>
      </w:r>
      <w:r>
        <w:rPr>
          <w:sz w:val="24"/>
          <w:szCs w:val="24"/>
        </w:rPr>
        <w:t xml:space="preserve"> </w:t>
      </w:r>
      <w:r w:rsidR="00DE6A73">
        <w:rPr>
          <w:sz w:val="24"/>
          <w:szCs w:val="24"/>
        </w:rPr>
        <w:t>d’associations.</w:t>
      </w:r>
      <w:r w:rsidR="00E859E5">
        <w:rPr>
          <w:sz w:val="24"/>
          <w:szCs w:val="24"/>
        </w:rPr>
        <w:t xml:space="preserve"> </w:t>
      </w:r>
    </w:p>
    <w:p w:rsidR="0063408F" w:rsidRDefault="00747E4F" w:rsidP="006848D6">
      <w:pPr>
        <w:jc w:val="both"/>
        <w:rPr>
          <w:sz w:val="24"/>
          <w:szCs w:val="24"/>
        </w:rPr>
      </w:pPr>
      <w:r>
        <w:rPr>
          <w:sz w:val="24"/>
          <w:szCs w:val="24"/>
        </w:rPr>
        <w:t>C</w:t>
      </w:r>
      <w:r w:rsidR="0063408F">
        <w:rPr>
          <w:sz w:val="24"/>
          <w:szCs w:val="24"/>
        </w:rPr>
        <w:t>oncernant la prise de décision</w:t>
      </w:r>
      <w:r w:rsidR="00C12691">
        <w:rPr>
          <w:sz w:val="24"/>
          <w:szCs w:val="24"/>
        </w:rPr>
        <w:t>,</w:t>
      </w:r>
      <w:r w:rsidR="006D5BD5">
        <w:rPr>
          <w:sz w:val="24"/>
          <w:szCs w:val="24"/>
        </w:rPr>
        <w:t xml:space="preserve"> au vu de mes</w:t>
      </w:r>
      <w:r w:rsidR="0063408F">
        <w:rPr>
          <w:sz w:val="24"/>
          <w:szCs w:val="24"/>
        </w:rPr>
        <w:t xml:space="preserve"> observations</w:t>
      </w:r>
      <w:r w:rsidR="00C12691">
        <w:rPr>
          <w:sz w:val="24"/>
          <w:szCs w:val="24"/>
        </w:rPr>
        <w:t xml:space="preserve"> relevées</w:t>
      </w:r>
      <w:r w:rsidR="0063408F">
        <w:rPr>
          <w:sz w:val="24"/>
          <w:szCs w:val="24"/>
        </w:rPr>
        <w:t xml:space="preserve"> lors de tou</w:t>
      </w:r>
      <w:r w:rsidR="0040343F">
        <w:rPr>
          <w:sz w:val="24"/>
          <w:szCs w:val="24"/>
        </w:rPr>
        <w:t>tes les réunions</w:t>
      </w:r>
      <w:r w:rsidR="00C12691">
        <w:rPr>
          <w:sz w:val="24"/>
          <w:szCs w:val="24"/>
        </w:rPr>
        <w:t xml:space="preserve"> auxquelles j’ai assisté, qu’elle soit d’équipe, </w:t>
      </w:r>
      <w:r w:rsidR="0040343F">
        <w:rPr>
          <w:sz w:val="24"/>
          <w:szCs w:val="24"/>
        </w:rPr>
        <w:t xml:space="preserve">de coordination </w:t>
      </w:r>
      <w:r w:rsidR="00C12691">
        <w:rPr>
          <w:sz w:val="24"/>
          <w:szCs w:val="24"/>
        </w:rPr>
        <w:t>de zo</w:t>
      </w:r>
      <w:r>
        <w:rPr>
          <w:sz w:val="24"/>
          <w:szCs w:val="24"/>
        </w:rPr>
        <w:t>ne ou de quartiers, j’ai pu</w:t>
      </w:r>
      <w:r w:rsidR="00C12691">
        <w:rPr>
          <w:sz w:val="24"/>
          <w:szCs w:val="24"/>
        </w:rPr>
        <w:t xml:space="preserve"> constater que la culture de la négociation</w:t>
      </w:r>
      <w:r>
        <w:rPr>
          <w:sz w:val="24"/>
          <w:szCs w:val="24"/>
        </w:rPr>
        <w:t xml:space="preserve"> au sein</w:t>
      </w:r>
      <w:r w:rsidR="0040343F">
        <w:rPr>
          <w:sz w:val="24"/>
          <w:szCs w:val="24"/>
        </w:rPr>
        <w:t xml:space="preserve"> de ces réunions</w:t>
      </w:r>
      <w:r>
        <w:rPr>
          <w:sz w:val="24"/>
          <w:szCs w:val="24"/>
        </w:rPr>
        <w:t xml:space="preserve"> </w:t>
      </w:r>
      <w:r w:rsidR="00C12691">
        <w:rPr>
          <w:sz w:val="24"/>
          <w:szCs w:val="24"/>
        </w:rPr>
        <w:t xml:space="preserve"> y est entretenue par toutes les parties prenantes de l’action collective organisée. Pour faire court, </w:t>
      </w:r>
      <w:r w:rsidR="00A526C9">
        <w:rPr>
          <w:sz w:val="24"/>
          <w:szCs w:val="24"/>
        </w:rPr>
        <w:t>lorsque</w:t>
      </w:r>
      <w:r w:rsidR="006D5BD5">
        <w:rPr>
          <w:sz w:val="24"/>
          <w:szCs w:val="24"/>
        </w:rPr>
        <w:t xml:space="preserve"> chacun est bien installé</w:t>
      </w:r>
      <w:r w:rsidR="00576BDE">
        <w:rPr>
          <w:sz w:val="24"/>
          <w:szCs w:val="24"/>
        </w:rPr>
        <w:t>, le tour de table commence</w:t>
      </w:r>
      <w:r w:rsidR="00A526C9">
        <w:rPr>
          <w:sz w:val="24"/>
          <w:szCs w:val="24"/>
        </w:rPr>
        <w:t xml:space="preserve"> </w:t>
      </w:r>
      <w:r w:rsidR="00576BDE">
        <w:rPr>
          <w:sz w:val="24"/>
          <w:szCs w:val="24"/>
        </w:rPr>
        <w:t>et chacun expose</w:t>
      </w:r>
      <w:r w:rsidR="00645256">
        <w:rPr>
          <w:sz w:val="24"/>
          <w:szCs w:val="24"/>
        </w:rPr>
        <w:t xml:space="preserve"> les griefs de son intervention et propositions quant à l’élaboration d’une activité. Ainsi chacun inscris</w:t>
      </w:r>
      <w:r w:rsidR="00576BDE">
        <w:rPr>
          <w:sz w:val="24"/>
          <w:szCs w:val="24"/>
        </w:rPr>
        <w:t xml:space="preserve"> la manière dont il a </w:t>
      </w:r>
      <w:r w:rsidR="00782E4B">
        <w:rPr>
          <w:sz w:val="24"/>
          <w:szCs w:val="24"/>
        </w:rPr>
        <w:t xml:space="preserve">l’intention de </w:t>
      </w:r>
      <w:r w:rsidR="00782E4B" w:rsidRPr="006508CB">
        <w:rPr>
          <w:i/>
          <w:sz w:val="24"/>
          <w:szCs w:val="24"/>
        </w:rPr>
        <w:t>jouer</w:t>
      </w:r>
      <w:r w:rsidR="003A590E" w:rsidRPr="006508CB">
        <w:rPr>
          <w:i/>
          <w:sz w:val="24"/>
          <w:szCs w:val="24"/>
        </w:rPr>
        <w:t xml:space="preserve"> </w:t>
      </w:r>
      <w:r w:rsidR="00576BDE" w:rsidRPr="006508CB">
        <w:rPr>
          <w:i/>
          <w:sz w:val="24"/>
          <w:szCs w:val="24"/>
        </w:rPr>
        <w:t>un rôle</w:t>
      </w:r>
      <w:r w:rsidR="003A590E">
        <w:rPr>
          <w:sz w:val="24"/>
          <w:szCs w:val="24"/>
        </w:rPr>
        <w:t xml:space="preserve"> dans l’action collective</w:t>
      </w:r>
      <w:r w:rsidR="00CF4489">
        <w:rPr>
          <w:sz w:val="24"/>
          <w:szCs w:val="24"/>
        </w:rPr>
        <w:t xml:space="preserve"> dans le cadre du retissage des liens interculturels et intergénérationnels</w:t>
      </w:r>
      <w:r w:rsidR="00576BDE">
        <w:rPr>
          <w:sz w:val="24"/>
          <w:szCs w:val="24"/>
        </w:rPr>
        <w:t xml:space="preserve">. Celui de l’administration publique y est convenu autour d’une aide logistique laissant </w:t>
      </w:r>
      <w:r w:rsidR="00C26398">
        <w:rPr>
          <w:sz w:val="24"/>
          <w:szCs w:val="24"/>
        </w:rPr>
        <w:t xml:space="preserve">les </w:t>
      </w:r>
      <w:r w:rsidR="00576BDE">
        <w:rPr>
          <w:sz w:val="24"/>
          <w:szCs w:val="24"/>
        </w:rPr>
        <w:t>acteurs du milieu associatif l’espace de la créativité.</w:t>
      </w:r>
      <w:r w:rsidR="003A590E">
        <w:rPr>
          <w:sz w:val="24"/>
          <w:szCs w:val="24"/>
        </w:rPr>
        <w:t xml:space="preserve"> Aussi </w:t>
      </w:r>
      <w:r w:rsidR="00C26398">
        <w:rPr>
          <w:sz w:val="24"/>
          <w:szCs w:val="24"/>
        </w:rPr>
        <w:t xml:space="preserve"> les propositions</w:t>
      </w:r>
      <w:r w:rsidR="003A590E">
        <w:rPr>
          <w:sz w:val="24"/>
          <w:szCs w:val="24"/>
        </w:rPr>
        <w:t xml:space="preserve"> d’activités</w:t>
      </w:r>
      <w:r w:rsidR="00CF4489">
        <w:rPr>
          <w:sz w:val="24"/>
          <w:szCs w:val="24"/>
        </w:rPr>
        <w:t xml:space="preserve"> émanent d</w:t>
      </w:r>
      <w:r w:rsidR="00C26398">
        <w:rPr>
          <w:sz w:val="24"/>
          <w:szCs w:val="24"/>
        </w:rPr>
        <w:t>e l’associatif</w:t>
      </w:r>
      <w:r w:rsidR="003A590E">
        <w:rPr>
          <w:sz w:val="24"/>
          <w:szCs w:val="24"/>
        </w:rPr>
        <w:t>,</w:t>
      </w:r>
      <w:r w:rsidR="00A526C9">
        <w:rPr>
          <w:sz w:val="24"/>
          <w:szCs w:val="24"/>
        </w:rPr>
        <w:t xml:space="preserve"> </w:t>
      </w:r>
      <w:r w:rsidR="00F4737A">
        <w:rPr>
          <w:sz w:val="24"/>
          <w:szCs w:val="24"/>
        </w:rPr>
        <w:t>l’administration publique venant en soutien.</w:t>
      </w:r>
    </w:p>
    <w:p w:rsidR="00F4737A" w:rsidRDefault="00F4737A" w:rsidP="006848D6">
      <w:pPr>
        <w:jc w:val="both"/>
        <w:rPr>
          <w:sz w:val="24"/>
          <w:szCs w:val="24"/>
        </w:rPr>
      </w:pPr>
      <w:r>
        <w:rPr>
          <w:sz w:val="24"/>
          <w:szCs w:val="24"/>
        </w:rPr>
        <w:lastRenderedPageBreak/>
        <w:t>Aucune, absolument aucune décision n’est prise</w:t>
      </w:r>
      <w:r w:rsidR="00645256">
        <w:rPr>
          <w:sz w:val="24"/>
          <w:szCs w:val="24"/>
        </w:rPr>
        <w:t xml:space="preserve"> par</w:t>
      </w:r>
      <w:r>
        <w:rPr>
          <w:sz w:val="24"/>
          <w:szCs w:val="24"/>
        </w:rPr>
        <w:t xml:space="preserve"> vote, ni à  la majorité simple, ni à la majorité qualifiée. Chacun a dans ses attitudes inscris les codes </w:t>
      </w:r>
      <w:r w:rsidR="00645256">
        <w:rPr>
          <w:sz w:val="24"/>
          <w:szCs w:val="24"/>
        </w:rPr>
        <w:t xml:space="preserve">du compromis raisonnable : l’écoute et le désir de </w:t>
      </w:r>
      <w:r w:rsidR="00645256" w:rsidRPr="00EF4AA0">
        <w:rPr>
          <w:i/>
          <w:sz w:val="24"/>
          <w:szCs w:val="24"/>
        </w:rPr>
        <w:t>faire</w:t>
      </w:r>
      <w:r w:rsidR="00CF4489" w:rsidRPr="00EF4AA0">
        <w:rPr>
          <w:i/>
          <w:sz w:val="24"/>
          <w:szCs w:val="24"/>
        </w:rPr>
        <w:t xml:space="preserve"> et d’être</w:t>
      </w:r>
      <w:r w:rsidR="00645256" w:rsidRPr="00EF4AA0">
        <w:rPr>
          <w:i/>
          <w:sz w:val="24"/>
          <w:szCs w:val="24"/>
        </w:rPr>
        <w:t xml:space="preserve"> avec</w:t>
      </w:r>
      <w:r w:rsidR="00645256">
        <w:rPr>
          <w:sz w:val="24"/>
          <w:szCs w:val="24"/>
        </w:rPr>
        <w:t>.</w:t>
      </w:r>
    </w:p>
    <w:p w:rsidR="00C26398" w:rsidRDefault="003A590E" w:rsidP="001409D2">
      <w:pPr>
        <w:jc w:val="both"/>
        <w:rPr>
          <w:rFonts w:ascii="Calibri" w:eastAsia="Times New Roman" w:hAnsi="Calibri" w:cs="Times New Roman"/>
          <w:color w:val="000000" w:themeColor="text1"/>
          <w:sz w:val="24"/>
          <w:szCs w:val="24"/>
          <w:lang w:eastAsia="fr-BE"/>
        </w:rPr>
      </w:pPr>
      <w:r>
        <w:rPr>
          <w:sz w:val="24"/>
          <w:szCs w:val="24"/>
        </w:rPr>
        <w:t>Aussi, nous pouvons</w:t>
      </w:r>
      <w:r w:rsidR="00576BDE">
        <w:rPr>
          <w:sz w:val="24"/>
          <w:szCs w:val="24"/>
        </w:rPr>
        <w:t xml:space="preserve"> constater que</w:t>
      </w:r>
      <w:r w:rsidR="006848D6">
        <w:rPr>
          <w:sz w:val="24"/>
          <w:szCs w:val="24"/>
        </w:rPr>
        <w:t xml:space="preserve"> forte de cette culture de</w:t>
      </w:r>
      <w:r w:rsidR="00055B20">
        <w:rPr>
          <w:sz w:val="24"/>
          <w:szCs w:val="24"/>
        </w:rPr>
        <w:t xml:space="preserve"> la</w:t>
      </w:r>
      <w:r w:rsidR="006848D6">
        <w:rPr>
          <w:sz w:val="24"/>
          <w:szCs w:val="24"/>
        </w:rPr>
        <w:t xml:space="preserve"> négociation, les associations continuent de collaborer </w:t>
      </w:r>
      <w:r w:rsidR="00645256">
        <w:rPr>
          <w:sz w:val="24"/>
          <w:szCs w:val="24"/>
        </w:rPr>
        <w:t>ensemble</w:t>
      </w:r>
      <w:r w:rsidR="000E7F50">
        <w:rPr>
          <w:sz w:val="24"/>
          <w:szCs w:val="24"/>
        </w:rPr>
        <w:t xml:space="preserve"> </w:t>
      </w:r>
      <w:r w:rsidR="006848D6">
        <w:rPr>
          <w:sz w:val="24"/>
          <w:szCs w:val="24"/>
        </w:rPr>
        <w:t>au sein du Plan de Cohésion Sociale tel qu’il a été défini par le décret 2008 au niveau de l’axe du retissage des liens sociaux, interg</w:t>
      </w:r>
      <w:r w:rsidR="000E7F50">
        <w:rPr>
          <w:sz w:val="24"/>
          <w:szCs w:val="24"/>
        </w:rPr>
        <w:t>énér</w:t>
      </w:r>
      <w:r w:rsidR="00F4737A">
        <w:rPr>
          <w:sz w:val="24"/>
          <w:szCs w:val="24"/>
        </w:rPr>
        <w:t xml:space="preserve">ationnels et interculturels, la Manager de la </w:t>
      </w:r>
      <w:r w:rsidR="00CF4489">
        <w:rPr>
          <w:sz w:val="24"/>
          <w:szCs w:val="24"/>
        </w:rPr>
        <w:t>Zone</w:t>
      </w:r>
      <w:r>
        <w:rPr>
          <w:sz w:val="24"/>
          <w:szCs w:val="24"/>
        </w:rPr>
        <w:t xml:space="preserve"> y</w:t>
      </w:r>
      <w:r w:rsidR="000E7F50">
        <w:rPr>
          <w:sz w:val="24"/>
          <w:szCs w:val="24"/>
        </w:rPr>
        <w:t xml:space="preserve"> représentant l’administration public</w:t>
      </w:r>
      <w:r w:rsidR="006848D6">
        <w:rPr>
          <w:sz w:val="24"/>
          <w:szCs w:val="24"/>
        </w:rPr>
        <w:t xml:space="preserve"> </w:t>
      </w:r>
      <w:r w:rsidR="000E7F50">
        <w:rPr>
          <w:sz w:val="24"/>
          <w:szCs w:val="24"/>
        </w:rPr>
        <w:t>lors des réunions de coordination de</w:t>
      </w:r>
      <w:r w:rsidR="00C26398">
        <w:rPr>
          <w:sz w:val="24"/>
          <w:szCs w:val="24"/>
        </w:rPr>
        <w:t xml:space="preserve"> quartier mise en place par l’associatif</w:t>
      </w:r>
      <w:r w:rsidR="000E7F50">
        <w:rPr>
          <w:sz w:val="24"/>
          <w:szCs w:val="24"/>
        </w:rPr>
        <w:t>.</w:t>
      </w:r>
      <w:r w:rsidR="00C26398" w:rsidRPr="00C26398">
        <w:rPr>
          <w:rFonts w:ascii="Calibri" w:eastAsia="Times New Roman" w:hAnsi="Calibri" w:cs="Times New Roman"/>
          <w:color w:val="000000" w:themeColor="text1"/>
          <w:sz w:val="24"/>
          <w:szCs w:val="24"/>
          <w:lang w:eastAsia="fr-BE"/>
        </w:rPr>
        <w:t> </w:t>
      </w:r>
    </w:p>
    <w:p w:rsidR="00114AAE" w:rsidRPr="00114AAE" w:rsidRDefault="00114AAE" w:rsidP="001409D2">
      <w:pPr>
        <w:jc w:val="both"/>
        <w:rPr>
          <w:sz w:val="24"/>
          <w:szCs w:val="24"/>
        </w:rPr>
      </w:pPr>
      <w:r>
        <w:rPr>
          <w:sz w:val="24"/>
          <w:szCs w:val="24"/>
        </w:rPr>
        <w:t>Comme on le voit, la vie associative</w:t>
      </w:r>
      <w:r w:rsidR="006508CB">
        <w:rPr>
          <w:sz w:val="24"/>
          <w:szCs w:val="24"/>
        </w:rPr>
        <w:t xml:space="preserve"> en </w:t>
      </w:r>
      <w:proofErr w:type="spellStart"/>
      <w:r w:rsidR="006508CB">
        <w:rPr>
          <w:sz w:val="24"/>
          <w:szCs w:val="24"/>
        </w:rPr>
        <w:t>Outremeuse</w:t>
      </w:r>
      <w:proofErr w:type="spellEnd"/>
      <w:r>
        <w:rPr>
          <w:sz w:val="24"/>
          <w:szCs w:val="24"/>
        </w:rPr>
        <w:t xml:space="preserve"> a souvent anticipé  </w:t>
      </w:r>
      <w:r>
        <w:rPr>
          <w:i/>
          <w:sz w:val="24"/>
          <w:szCs w:val="24"/>
        </w:rPr>
        <w:t>l’administration publique</w:t>
      </w:r>
      <w:r>
        <w:rPr>
          <w:sz w:val="24"/>
          <w:szCs w:val="24"/>
        </w:rPr>
        <w:t xml:space="preserve">, et a finalement réussi à l’invité à sa </w:t>
      </w:r>
      <w:r w:rsidRPr="002F64F2">
        <w:rPr>
          <w:i/>
          <w:sz w:val="24"/>
          <w:szCs w:val="24"/>
        </w:rPr>
        <w:t>table ronde</w:t>
      </w:r>
      <w:r>
        <w:rPr>
          <w:sz w:val="24"/>
          <w:szCs w:val="24"/>
        </w:rPr>
        <w:t>.</w:t>
      </w:r>
    </w:p>
    <w:p w:rsidR="006848D6" w:rsidRDefault="00864854" w:rsidP="006848D6">
      <w:pPr>
        <w:jc w:val="both"/>
        <w:rPr>
          <w:sz w:val="24"/>
          <w:szCs w:val="24"/>
        </w:rPr>
      </w:pPr>
      <w:r>
        <w:rPr>
          <w:sz w:val="24"/>
          <w:szCs w:val="24"/>
        </w:rPr>
        <w:t xml:space="preserve">Voyons à présent </w:t>
      </w:r>
      <w:r w:rsidR="00055B20">
        <w:rPr>
          <w:sz w:val="24"/>
          <w:szCs w:val="24"/>
        </w:rPr>
        <w:t>la Maison Intergénérationnelle et les activités proposées dans le cadre du retissage des liens sociaux interculturels et intergénérationnels.</w:t>
      </w:r>
    </w:p>
    <w:p w:rsidR="00576AF3" w:rsidRDefault="00576AF3" w:rsidP="006848D6">
      <w:pPr>
        <w:jc w:val="both"/>
        <w:rPr>
          <w:sz w:val="24"/>
          <w:szCs w:val="24"/>
        </w:rPr>
      </w:pPr>
    </w:p>
    <w:p w:rsidR="00576AF3" w:rsidRDefault="001409D2" w:rsidP="00576AF3">
      <w:pPr>
        <w:pStyle w:val="Titre4"/>
        <w:numPr>
          <w:ilvl w:val="2"/>
          <w:numId w:val="87"/>
        </w:numPr>
        <w:rPr>
          <w:color w:val="000000" w:themeColor="text1"/>
        </w:rPr>
      </w:pPr>
      <w:r w:rsidRPr="00576AF3">
        <w:rPr>
          <w:color w:val="000000" w:themeColor="text1"/>
        </w:rPr>
        <w:t>Les activités de la Maison Intergénérationnelle d’</w:t>
      </w:r>
      <w:proofErr w:type="spellStart"/>
      <w:r w:rsidRPr="00576AF3">
        <w:rPr>
          <w:color w:val="000000" w:themeColor="text1"/>
        </w:rPr>
        <w:t>Outremeuse</w:t>
      </w:r>
      <w:proofErr w:type="spellEnd"/>
    </w:p>
    <w:p w:rsidR="00576AF3" w:rsidRPr="00576AF3" w:rsidRDefault="00576AF3" w:rsidP="00576AF3"/>
    <w:p w:rsidR="000F6E9C" w:rsidRDefault="00ED319D" w:rsidP="006848D6">
      <w:pPr>
        <w:jc w:val="both"/>
        <w:rPr>
          <w:sz w:val="24"/>
          <w:szCs w:val="24"/>
        </w:rPr>
      </w:pPr>
      <w:r>
        <w:rPr>
          <w:sz w:val="24"/>
          <w:szCs w:val="24"/>
        </w:rPr>
        <w:t>En 2009, dans le cadre du Plan de Cohésion Sociale c’est toute une équipe d’agents de la Ville de liège qui sera détachée à la Maison Intergénérationnelle d’</w:t>
      </w:r>
      <w:proofErr w:type="spellStart"/>
      <w:r>
        <w:rPr>
          <w:sz w:val="24"/>
          <w:szCs w:val="24"/>
        </w:rPr>
        <w:t>Outremseus</w:t>
      </w:r>
      <w:r w:rsidR="00796BCE">
        <w:rPr>
          <w:sz w:val="24"/>
          <w:szCs w:val="24"/>
        </w:rPr>
        <w:t>e</w:t>
      </w:r>
      <w:proofErr w:type="spellEnd"/>
      <w:r w:rsidR="004A13CC">
        <w:rPr>
          <w:sz w:val="24"/>
          <w:szCs w:val="24"/>
        </w:rPr>
        <w:t>.</w:t>
      </w:r>
      <w:r w:rsidR="006D5BD5">
        <w:rPr>
          <w:sz w:val="24"/>
          <w:szCs w:val="24"/>
        </w:rPr>
        <w:t xml:space="preserve"> Pour rappel, il s’agit de deux animateurs Sports et Jeunesse, d’une animatrice Intergénérationnelle, d’une animatrice Socio-éducative et de créativité</w:t>
      </w:r>
      <w:r w:rsidR="002F64F2">
        <w:rPr>
          <w:sz w:val="24"/>
          <w:szCs w:val="24"/>
        </w:rPr>
        <w:t xml:space="preserve">, d’une animatrice </w:t>
      </w:r>
      <w:proofErr w:type="spellStart"/>
      <w:r w:rsidR="002F64F2">
        <w:rPr>
          <w:sz w:val="24"/>
          <w:szCs w:val="24"/>
        </w:rPr>
        <w:t>Socio-Culturelle</w:t>
      </w:r>
      <w:proofErr w:type="spellEnd"/>
      <w:r w:rsidR="006D5BD5">
        <w:rPr>
          <w:sz w:val="24"/>
          <w:szCs w:val="24"/>
        </w:rPr>
        <w:t xml:space="preserve"> et de la Manager de Quartier, devenue  Agent de Développement Local depuis janvier 2018. </w:t>
      </w:r>
    </w:p>
    <w:p w:rsidR="000F6E9C" w:rsidRDefault="000F6E9C" w:rsidP="006848D6">
      <w:pPr>
        <w:jc w:val="both"/>
        <w:rPr>
          <w:sz w:val="24"/>
          <w:szCs w:val="24"/>
        </w:rPr>
      </w:pPr>
      <w:r>
        <w:rPr>
          <w:sz w:val="24"/>
          <w:szCs w:val="24"/>
        </w:rPr>
        <w:t xml:space="preserve">Comme nous l’avons évoqué en début de ce chapitre, nos observations </w:t>
      </w:r>
      <w:r w:rsidR="00497691">
        <w:rPr>
          <w:sz w:val="24"/>
          <w:szCs w:val="24"/>
        </w:rPr>
        <w:t xml:space="preserve">ont portés sur trois objets, nous venons d’évoquer </w:t>
      </w:r>
      <w:r w:rsidR="00C12691">
        <w:rPr>
          <w:sz w:val="24"/>
          <w:szCs w:val="24"/>
        </w:rPr>
        <w:t>la prise de décision</w:t>
      </w:r>
      <w:r w:rsidR="006D5BD5">
        <w:rPr>
          <w:sz w:val="24"/>
          <w:szCs w:val="24"/>
        </w:rPr>
        <w:t>.</w:t>
      </w:r>
      <w:r w:rsidR="00C12691">
        <w:rPr>
          <w:sz w:val="24"/>
          <w:szCs w:val="24"/>
        </w:rPr>
        <w:t xml:space="preserve"> </w:t>
      </w:r>
      <w:r w:rsidR="006D5BD5">
        <w:rPr>
          <w:sz w:val="24"/>
          <w:szCs w:val="24"/>
        </w:rPr>
        <w:t>J</w:t>
      </w:r>
      <w:r w:rsidR="00C12691">
        <w:rPr>
          <w:sz w:val="24"/>
          <w:szCs w:val="24"/>
        </w:rPr>
        <w:t>uste avant, nous avons</w:t>
      </w:r>
      <w:r w:rsidR="00A526C9">
        <w:rPr>
          <w:sz w:val="24"/>
          <w:szCs w:val="24"/>
        </w:rPr>
        <w:t xml:space="preserve"> vu</w:t>
      </w:r>
      <w:r w:rsidR="00C12691">
        <w:rPr>
          <w:sz w:val="24"/>
          <w:szCs w:val="24"/>
        </w:rPr>
        <w:t xml:space="preserve"> </w:t>
      </w:r>
      <w:r w:rsidR="00497691">
        <w:rPr>
          <w:sz w:val="24"/>
          <w:szCs w:val="24"/>
        </w:rPr>
        <w:t>le diagnostic socia</w:t>
      </w:r>
      <w:r w:rsidR="00C12691">
        <w:rPr>
          <w:sz w:val="24"/>
          <w:szCs w:val="24"/>
        </w:rPr>
        <w:t>l</w:t>
      </w:r>
      <w:r w:rsidR="00497691">
        <w:rPr>
          <w:sz w:val="24"/>
          <w:szCs w:val="24"/>
        </w:rPr>
        <w:t>, nous allons à présent terminer avec l’organisation des activités.</w:t>
      </w:r>
    </w:p>
    <w:p w:rsidR="00040108" w:rsidRDefault="00C2240E" w:rsidP="006848D6">
      <w:pPr>
        <w:jc w:val="both"/>
        <w:rPr>
          <w:sz w:val="24"/>
          <w:szCs w:val="24"/>
        </w:rPr>
      </w:pPr>
      <w:r>
        <w:rPr>
          <w:sz w:val="24"/>
          <w:szCs w:val="24"/>
        </w:rPr>
        <w:t>Et d’abord, il faut souligner que l</w:t>
      </w:r>
      <w:r w:rsidR="008B2447">
        <w:rPr>
          <w:sz w:val="24"/>
          <w:szCs w:val="24"/>
        </w:rPr>
        <w:t>a plupart des activités sont organisée</w:t>
      </w:r>
      <w:r w:rsidR="00BE5424">
        <w:rPr>
          <w:sz w:val="24"/>
          <w:szCs w:val="24"/>
        </w:rPr>
        <w:t>s</w:t>
      </w:r>
      <w:r w:rsidR="008B2447">
        <w:rPr>
          <w:sz w:val="24"/>
          <w:szCs w:val="24"/>
        </w:rPr>
        <w:t xml:space="preserve"> avec les associations</w:t>
      </w:r>
      <w:r w:rsidR="00257CBB">
        <w:rPr>
          <w:sz w:val="24"/>
          <w:szCs w:val="24"/>
        </w:rPr>
        <w:t xml:space="preserve">, </w:t>
      </w:r>
      <w:r>
        <w:rPr>
          <w:sz w:val="24"/>
          <w:szCs w:val="24"/>
        </w:rPr>
        <w:t xml:space="preserve">seules </w:t>
      </w:r>
      <w:r w:rsidR="00257CBB">
        <w:rPr>
          <w:sz w:val="24"/>
          <w:szCs w:val="24"/>
        </w:rPr>
        <w:t>certaines sont</w:t>
      </w:r>
      <w:r>
        <w:rPr>
          <w:sz w:val="24"/>
          <w:szCs w:val="24"/>
        </w:rPr>
        <w:t xml:space="preserve"> directement encadrée</w:t>
      </w:r>
      <w:r w:rsidR="00BE5424">
        <w:rPr>
          <w:sz w:val="24"/>
          <w:szCs w:val="24"/>
        </w:rPr>
        <w:t>s</w:t>
      </w:r>
      <w:r>
        <w:rPr>
          <w:sz w:val="24"/>
          <w:szCs w:val="24"/>
        </w:rPr>
        <w:t xml:space="preserve"> par les agents communaux. Nous les avons distinguées en trois types :</w:t>
      </w:r>
      <w:r w:rsidR="008B2447">
        <w:rPr>
          <w:sz w:val="24"/>
          <w:szCs w:val="24"/>
        </w:rPr>
        <w:t xml:space="preserve"> </w:t>
      </w:r>
    </w:p>
    <w:p w:rsidR="00040108" w:rsidRDefault="00BE5424" w:rsidP="00040108">
      <w:pPr>
        <w:pStyle w:val="Paragraphedeliste"/>
        <w:numPr>
          <w:ilvl w:val="0"/>
          <w:numId w:val="98"/>
        </w:numPr>
        <w:jc w:val="both"/>
        <w:rPr>
          <w:sz w:val="24"/>
          <w:szCs w:val="24"/>
        </w:rPr>
      </w:pPr>
      <w:r>
        <w:rPr>
          <w:sz w:val="24"/>
          <w:szCs w:val="24"/>
        </w:rPr>
        <w:t>A</w:t>
      </w:r>
      <w:r w:rsidR="008B2447" w:rsidRPr="00040108">
        <w:rPr>
          <w:sz w:val="24"/>
          <w:szCs w:val="24"/>
        </w:rPr>
        <w:t>ctivités de rassemblement voire grand rassemblement</w:t>
      </w:r>
      <w:r>
        <w:rPr>
          <w:sz w:val="24"/>
          <w:szCs w:val="24"/>
        </w:rPr>
        <w:t xml:space="preserve"> organisées avec les associations</w:t>
      </w:r>
      <w:r w:rsidR="008B2447" w:rsidRPr="00040108">
        <w:rPr>
          <w:sz w:val="24"/>
          <w:szCs w:val="24"/>
        </w:rPr>
        <w:t xml:space="preserve"> (fêtes de quartier, de la musique,</w:t>
      </w:r>
      <w:r w:rsidR="00B8049C" w:rsidRPr="00040108">
        <w:rPr>
          <w:sz w:val="24"/>
          <w:szCs w:val="24"/>
        </w:rPr>
        <w:t xml:space="preserve"> </w:t>
      </w:r>
      <w:r>
        <w:rPr>
          <w:sz w:val="24"/>
          <w:szCs w:val="24"/>
        </w:rPr>
        <w:t xml:space="preserve">St-Nicolas, </w:t>
      </w:r>
      <w:proofErr w:type="spellStart"/>
      <w:r w:rsidR="00B8049C" w:rsidRPr="00040108">
        <w:rPr>
          <w:sz w:val="24"/>
          <w:szCs w:val="24"/>
        </w:rPr>
        <w:t>Défil’eco</w:t>
      </w:r>
      <w:proofErr w:type="spellEnd"/>
      <w:r w:rsidR="008B2447" w:rsidRPr="00040108">
        <w:rPr>
          <w:sz w:val="24"/>
          <w:szCs w:val="24"/>
        </w:rPr>
        <w:t>…) </w:t>
      </w:r>
    </w:p>
    <w:p w:rsidR="00040108" w:rsidRDefault="00BE5424" w:rsidP="00040108">
      <w:pPr>
        <w:pStyle w:val="Paragraphedeliste"/>
        <w:numPr>
          <w:ilvl w:val="0"/>
          <w:numId w:val="98"/>
        </w:numPr>
        <w:jc w:val="both"/>
        <w:rPr>
          <w:sz w:val="24"/>
          <w:szCs w:val="24"/>
        </w:rPr>
      </w:pPr>
      <w:r>
        <w:rPr>
          <w:sz w:val="24"/>
          <w:szCs w:val="24"/>
        </w:rPr>
        <w:t>M</w:t>
      </w:r>
      <w:r w:rsidR="008B2447" w:rsidRPr="00040108">
        <w:rPr>
          <w:sz w:val="24"/>
          <w:szCs w:val="24"/>
        </w:rPr>
        <w:t>ises à disposition d’un local pour des activités organisées par des associations membres ou non des coordinations de quartiers</w:t>
      </w:r>
      <w:r w:rsidR="00DF1115" w:rsidRPr="00040108">
        <w:rPr>
          <w:sz w:val="24"/>
          <w:szCs w:val="24"/>
        </w:rPr>
        <w:t xml:space="preserve"> </w:t>
      </w:r>
      <w:r w:rsidR="008B2447" w:rsidRPr="00040108">
        <w:rPr>
          <w:sz w:val="24"/>
          <w:szCs w:val="24"/>
        </w:rPr>
        <w:t>(</w:t>
      </w:r>
      <w:r w:rsidR="00DF1115" w:rsidRPr="00040108">
        <w:rPr>
          <w:sz w:val="24"/>
          <w:szCs w:val="24"/>
        </w:rPr>
        <w:t>l’atelier choral</w:t>
      </w:r>
      <w:r w:rsidR="008B2447" w:rsidRPr="00040108">
        <w:rPr>
          <w:sz w:val="24"/>
          <w:szCs w:val="24"/>
        </w:rPr>
        <w:t>e</w:t>
      </w:r>
      <w:r w:rsidR="00DF1115" w:rsidRPr="00040108">
        <w:rPr>
          <w:sz w:val="24"/>
          <w:szCs w:val="24"/>
        </w:rPr>
        <w:t>, le café social le </w:t>
      </w:r>
      <w:r w:rsidR="008B2447" w:rsidRPr="00040108">
        <w:rPr>
          <w:sz w:val="24"/>
          <w:szCs w:val="24"/>
        </w:rPr>
        <w:t xml:space="preserve"> </w:t>
      </w:r>
      <w:r w:rsidR="00DF1115" w:rsidRPr="00040108">
        <w:rPr>
          <w:sz w:val="24"/>
          <w:szCs w:val="24"/>
        </w:rPr>
        <w:t>« </w:t>
      </w:r>
      <w:proofErr w:type="spellStart"/>
      <w:r w:rsidR="008B2447" w:rsidRPr="00040108">
        <w:rPr>
          <w:sz w:val="24"/>
          <w:szCs w:val="24"/>
        </w:rPr>
        <w:t>Chal’Heureux</w:t>
      </w:r>
      <w:proofErr w:type="spellEnd"/>
      <w:r w:rsidR="00DF1115" w:rsidRPr="00040108">
        <w:rPr>
          <w:sz w:val="24"/>
          <w:szCs w:val="24"/>
        </w:rPr>
        <w:t> »</w:t>
      </w:r>
      <w:r w:rsidR="008B2447" w:rsidRPr="00040108">
        <w:rPr>
          <w:sz w:val="24"/>
          <w:szCs w:val="24"/>
        </w:rPr>
        <w:t>)</w:t>
      </w:r>
      <w:r w:rsidR="00B927BA">
        <w:rPr>
          <w:sz w:val="24"/>
          <w:szCs w:val="24"/>
        </w:rPr>
        <w:t xml:space="preserve"> ou</w:t>
      </w:r>
      <w:r w:rsidR="008B2447" w:rsidRPr="00040108">
        <w:rPr>
          <w:sz w:val="24"/>
          <w:szCs w:val="24"/>
        </w:rPr>
        <w:t xml:space="preserve"> </w:t>
      </w:r>
      <w:r w:rsidR="00B927BA">
        <w:rPr>
          <w:sz w:val="24"/>
          <w:szCs w:val="24"/>
        </w:rPr>
        <w:t xml:space="preserve">par </w:t>
      </w:r>
      <w:r w:rsidR="00B8049C" w:rsidRPr="00040108">
        <w:rPr>
          <w:sz w:val="24"/>
          <w:szCs w:val="24"/>
        </w:rPr>
        <w:t xml:space="preserve">des </w:t>
      </w:r>
      <w:r w:rsidR="008B2447" w:rsidRPr="00040108">
        <w:rPr>
          <w:sz w:val="24"/>
          <w:szCs w:val="24"/>
        </w:rPr>
        <w:t>citoyen</w:t>
      </w:r>
      <w:r w:rsidR="00B8049C" w:rsidRPr="00040108">
        <w:rPr>
          <w:sz w:val="24"/>
          <w:szCs w:val="24"/>
        </w:rPr>
        <w:t>s</w:t>
      </w:r>
      <w:r w:rsidR="008B2447" w:rsidRPr="00040108">
        <w:rPr>
          <w:sz w:val="24"/>
          <w:szCs w:val="24"/>
        </w:rPr>
        <w:t xml:space="preserve"> (atelier informatique</w:t>
      </w:r>
      <w:r w:rsidR="00B8049C" w:rsidRPr="00040108">
        <w:rPr>
          <w:sz w:val="24"/>
          <w:szCs w:val="24"/>
        </w:rPr>
        <w:t>, atelier croquis</w:t>
      </w:r>
      <w:r w:rsidR="008B2447" w:rsidRPr="00040108">
        <w:rPr>
          <w:sz w:val="24"/>
          <w:szCs w:val="24"/>
        </w:rPr>
        <w:t>) </w:t>
      </w:r>
    </w:p>
    <w:p w:rsidR="00D93792" w:rsidRPr="00040108" w:rsidRDefault="00BE5424" w:rsidP="00040108">
      <w:pPr>
        <w:pStyle w:val="Paragraphedeliste"/>
        <w:numPr>
          <w:ilvl w:val="0"/>
          <w:numId w:val="98"/>
        </w:numPr>
        <w:jc w:val="both"/>
        <w:rPr>
          <w:sz w:val="24"/>
          <w:szCs w:val="24"/>
        </w:rPr>
      </w:pPr>
      <w:r>
        <w:rPr>
          <w:sz w:val="24"/>
          <w:szCs w:val="24"/>
        </w:rPr>
        <w:t>A</w:t>
      </w:r>
      <w:r w:rsidR="008B2447" w:rsidRPr="00040108">
        <w:rPr>
          <w:sz w:val="24"/>
          <w:szCs w:val="24"/>
        </w:rPr>
        <w:t xml:space="preserve">ctivités </w:t>
      </w:r>
      <w:r w:rsidR="00B8049C" w:rsidRPr="00040108">
        <w:rPr>
          <w:sz w:val="24"/>
          <w:szCs w:val="24"/>
        </w:rPr>
        <w:t xml:space="preserve">hebdomadaires </w:t>
      </w:r>
      <w:r w:rsidR="008B2447" w:rsidRPr="00040108">
        <w:rPr>
          <w:sz w:val="24"/>
          <w:szCs w:val="24"/>
        </w:rPr>
        <w:t xml:space="preserve"> animées par</w:t>
      </w:r>
      <w:r w:rsidR="00DF1115" w:rsidRPr="00040108">
        <w:rPr>
          <w:sz w:val="24"/>
          <w:szCs w:val="24"/>
        </w:rPr>
        <w:t xml:space="preserve"> les a</w:t>
      </w:r>
      <w:r>
        <w:rPr>
          <w:sz w:val="24"/>
          <w:szCs w:val="24"/>
        </w:rPr>
        <w:t>gents</w:t>
      </w:r>
      <w:r w:rsidR="00DF1115" w:rsidRPr="00040108">
        <w:rPr>
          <w:sz w:val="24"/>
          <w:szCs w:val="24"/>
        </w:rPr>
        <w:t xml:space="preserve"> (aide aux devoirs, table de conversation, </w:t>
      </w:r>
      <w:r w:rsidR="00B8049C" w:rsidRPr="00040108">
        <w:rPr>
          <w:sz w:val="24"/>
          <w:szCs w:val="24"/>
        </w:rPr>
        <w:t>ate</w:t>
      </w:r>
      <w:r w:rsidR="00040108" w:rsidRPr="00040108">
        <w:rPr>
          <w:sz w:val="24"/>
          <w:szCs w:val="24"/>
        </w:rPr>
        <w:t xml:space="preserve">lier citoyen, </w:t>
      </w:r>
      <w:r w:rsidR="00DF1115" w:rsidRPr="00040108">
        <w:rPr>
          <w:sz w:val="24"/>
          <w:szCs w:val="24"/>
        </w:rPr>
        <w:t xml:space="preserve">activités sportives avec les cadets et les ados, natation et gym douce pour les seniors précédé d’un petit </w:t>
      </w:r>
      <w:proofErr w:type="spellStart"/>
      <w:r w:rsidR="00DF1115" w:rsidRPr="00040108">
        <w:rPr>
          <w:sz w:val="24"/>
          <w:szCs w:val="24"/>
        </w:rPr>
        <w:t>dej</w:t>
      </w:r>
      <w:proofErr w:type="spellEnd"/>
      <w:r w:rsidR="00DF1115" w:rsidRPr="00040108">
        <w:rPr>
          <w:sz w:val="24"/>
          <w:szCs w:val="24"/>
        </w:rPr>
        <w:t>’</w:t>
      </w:r>
      <w:r w:rsidR="00BA6C72">
        <w:rPr>
          <w:sz w:val="24"/>
          <w:szCs w:val="24"/>
        </w:rPr>
        <w:t>. Pour l’aide aux devoirs les agents sont également aidé par des bénévoles.</w:t>
      </w:r>
    </w:p>
    <w:p w:rsidR="00BA6C72" w:rsidRDefault="006848D6" w:rsidP="006848D6">
      <w:pPr>
        <w:jc w:val="both"/>
        <w:rPr>
          <w:sz w:val="24"/>
          <w:szCs w:val="24"/>
        </w:rPr>
      </w:pPr>
      <w:r>
        <w:rPr>
          <w:sz w:val="24"/>
          <w:szCs w:val="24"/>
        </w:rPr>
        <w:lastRenderedPageBreak/>
        <w:t xml:space="preserve">Comme on le voit </w:t>
      </w:r>
      <w:r w:rsidR="00BA6C72">
        <w:rPr>
          <w:sz w:val="24"/>
          <w:szCs w:val="24"/>
        </w:rPr>
        <w:t>dans l</w:t>
      </w:r>
      <w:r w:rsidR="00944002">
        <w:rPr>
          <w:sz w:val="24"/>
          <w:szCs w:val="24"/>
        </w:rPr>
        <w:t xml:space="preserve">’organisation de cette </w:t>
      </w:r>
      <w:r w:rsidR="00B927BA">
        <w:rPr>
          <w:sz w:val="24"/>
          <w:szCs w:val="24"/>
        </w:rPr>
        <w:t>structure</w:t>
      </w:r>
      <w:r w:rsidR="00BA6C72">
        <w:rPr>
          <w:sz w:val="24"/>
          <w:szCs w:val="24"/>
        </w:rPr>
        <w:t xml:space="preserve">, tous les acteurs </w:t>
      </w:r>
      <w:r w:rsidR="00944002">
        <w:rPr>
          <w:sz w:val="24"/>
          <w:szCs w:val="24"/>
        </w:rPr>
        <w:t xml:space="preserve">de l’action </w:t>
      </w:r>
      <w:r w:rsidR="00B927BA">
        <w:rPr>
          <w:sz w:val="24"/>
          <w:szCs w:val="24"/>
        </w:rPr>
        <w:t xml:space="preserve">collective organisée sont représentés. </w:t>
      </w:r>
    </w:p>
    <w:p w:rsidR="00F3023E" w:rsidRDefault="006508CB" w:rsidP="006848D6">
      <w:pPr>
        <w:jc w:val="both"/>
        <w:rPr>
          <w:sz w:val="24"/>
          <w:szCs w:val="24"/>
        </w:rPr>
      </w:pPr>
      <w:r>
        <w:rPr>
          <w:sz w:val="24"/>
          <w:szCs w:val="24"/>
          <w:lang w:val="fr-FR"/>
        </w:rPr>
        <w:t>Finalement</w:t>
      </w:r>
      <w:r w:rsidR="0005663C">
        <w:rPr>
          <w:sz w:val="24"/>
          <w:szCs w:val="24"/>
          <w:lang w:val="fr-FR"/>
        </w:rPr>
        <w:t xml:space="preserve"> nous pouvons voir </w:t>
      </w:r>
      <w:r w:rsidR="00F3023E">
        <w:rPr>
          <w:sz w:val="24"/>
          <w:szCs w:val="24"/>
          <w:lang w:val="fr-FR"/>
        </w:rPr>
        <w:t xml:space="preserve"> que toutes ces associations</w:t>
      </w:r>
      <w:r w:rsidR="0005663C">
        <w:rPr>
          <w:sz w:val="24"/>
          <w:szCs w:val="24"/>
          <w:lang w:val="fr-FR"/>
        </w:rPr>
        <w:t xml:space="preserve"> tissent de concert avec l’administration publique</w:t>
      </w:r>
      <w:r w:rsidR="00F3023E">
        <w:rPr>
          <w:sz w:val="24"/>
          <w:szCs w:val="24"/>
          <w:lang w:val="fr-FR"/>
        </w:rPr>
        <w:t>, depuis de nombreuses années</w:t>
      </w:r>
      <w:r w:rsidR="00CF18BE">
        <w:rPr>
          <w:sz w:val="24"/>
          <w:szCs w:val="24"/>
          <w:lang w:val="fr-FR"/>
        </w:rPr>
        <w:t>,</w:t>
      </w:r>
      <w:r w:rsidR="00F3023E">
        <w:rPr>
          <w:sz w:val="24"/>
          <w:szCs w:val="24"/>
          <w:lang w:val="fr-FR"/>
        </w:rPr>
        <w:t xml:space="preserve"> l’ouvrage d’une ce</w:t>
      </w:r>
      <w:r w:rsidR="00B927BA">
        <w:rPr>
          <w:sz w:val="24"/>
          <w:szCs w:val="24"/>
          <w:lang w:val="fr-FR"/>
        </w:rPr>
        <w:t>rtaine paix sociale</w:t>
      </w:r>
      <w:r w:rsidR="002F64F2">
        <w:rPr>
          <w:sz w:val="24"/>
          <w:szCs w:val="24"/>
          <w:lang w:val="fr-FR"/>
        </w:rPr>
        <w:t>.</w:t>
      </w:r>
    </w:p>
    <w:p w:rsidR="00F21133" w:rsidRDefault="00F3023E" w:rsidP="00FD7114">
      <w:pPr>
        <w:jc w:val="both"/>
        <w:rPr>
          <w:sz w:val="24"/>
          <w:szCs w:val="24"/>
        </w:rPr>
      </w:pPr>
      <w:r>
        <w:rPr>
          <w:sz w:val="24"/>
          <w:szCs w:val="24"/>
        </w:rPr>
        <w:t>Aussi, m</w:t>
      </w:r>
      <w:r w:rsidR="006848D6">
        <w:rPr>
          <w:sz w:val="24"/>
          <w:szCs w:val="24"/>
        </w:rPr>
        <w:t>algré les perspectives peu encourageante du nouveau décret de 2017 relatif à la cohésion sociale, gageons que la culture associative encore v</w:t>
      </w:r>
      <w:r w:rsidR="00F21133">
        <w:rPr>
          <w:sz w:val="24"/>
          <w:szCs w:val="24"/>
        </w:rPr>
        <w:t>ivace d’</w:t>
      </w:r>
      <w:proofErr w:type="spellStart"/>
      <w:r w:rsidR="00F21133">
        <w:rPr>
          <w:sz w:val="24"/>
          <w:szCs w:val="24"/>
        </w:rPr>
        <w:t>Outremeuse</w:t>
      </w:r>
      <w:proofErr w:type="spellEnd"/>
      <w:r w:rsidR="00F21133">
        <w:rPr>
          <w:sz w:val="24"/>
          <w:szCs w:val="24"/>
        </w:rPr>
        <w:t xml:space="preserve"> </w:t>
      </w:r>
      <w:r w:rsidR="0005663C">
        <w:rPr>
          <w:sz w:val="24"/>
          <w:szCs w:val="24"/>
        </w:rPr>
        <w:t xml:space="preserve">et environs </w:t>
      </w:r>
      <w:r w:rsidR="00F21133">
        <w:rPr>
          <w:sz w:val="24"/>
          <w:szCs w:val="24"/>
        </w:rPr>
        <w:t>saura demeurer</w:t>
      </w:r>
      <w:r w:rsidR="006848D6">
        <w:rPr>
          <w:sz w:val="24"/>
          <w:szCs w:val="24"/>
        </w:rPr>
        <w:t xml:space="preserve"> créative et réflexive.</w:t>
      </w:r>
    </w:p>
    <w:p w:rsidR="00DE6A73" w:rsidRDefault="00DE6A73" w:rsidP="00FD7114">
      <w:pPr>
        <w:jc w:val="both"/>
        <w:rPr>
          <w:sz w:val="24"/>
          <w:szCs w:val="24"/>
        </w:rPr>
      </w:pPr>
    </w:p>
    <w:p w:rsidR="00117A76" w:rsidRDefault="009E438F" w:rsidP="00117A76">
      <w:pPr>
        <w:pStyle w:val="Titre4"/>
        <w:numPr>
          <w:ilvl w:val="2"/>
          <w:numId w:val="87"/>
        </w:numPr>
        <w:rPr>
          <w:color w:val="000000" w:themeColor="text1"/>
        </w:rPr>
      </w:pPr>
      <w:r w:rsidRPr="00576AF3">
        <w:rPr>
          <w:color w:val="000000" w:themeColor="text1"/>
        </w:rPr>
        <w:t>Les référentiels des acteurs de terrain et des usagers</w:t>
      </w:r>
    </w:p>
    <w:p w:rsidR="00117A76" w:rsidRPr="00117A76" w:rsidRDefault="00117A76" w:rsidP="00117A76"/>
    <w:p w:rsidR="00901DC8" w:rsidRDefault="00187E52" w:rsidP="00FD7114">
      <w:pPr>
        <w:jc w:val="both"/>
        <w:rPr>
          <w:sz w:val="24"/>
          <w:szCs w:val="24"/>
        </w:rPr>
      </w:pPr>
      <w:r>
        <w:rPr>
          <w:sz w:val="24"/>
          <w:szCs w:val="24"/>
        </w:rPr>
        <w:t>Avant d’aborder la conclusion générale, nous allons terminer ce chapitre par la mise en parallèle des référentiels des travailleurs de la zone LOVA et celui des usagers. Pour le référentiel des usagers nous nous sommes référés à leur fresque d’émergence, pour celui des travailleurs en plus de la fresque, nous avons considéré la réalité de terrain avec le milieu associatif.</w:t>
      </w:r>
    </w:p>
    <w:tbl>
      <w:tblPr>
        <w:tblStyle w:val="Grilledutableau"/>
        <w:tblW w:w="0" w:type="auto"/>
        <w:tblLook w:val="04A0"/>
      </w:tblPr>
      <w:tblGrid>
        <w:gridCol w:w="1835"/>
        <w:gridCol w:w="3943"/>
        <w:gridCol w:w="3510"/>
      </w:tblGrid>
      <w:tr w:rsidR="00187E52" w:rsidTr="00A42B22">
        <w:tc>
          <w:tcPr>
            <w:tcW w:w="1835" w:type="dxa"/>
          </w:tcPr>
          <w:p w:rsidR="00187E52" w:rsidRDefault="00187E52" w:rsidP="00A42B22">
            <w:pPr>
              <w:jc w:val="both"/>
              <w:rPr>
                <w:sz w:val="24"/>
                <w:szCs w:val="24"/>
              </w:rPr>
            </w:pPr>
          </w:p>
        </w:tc>
        <w:tc>
          <w:tcPr>
            <w:tcW w:w="3943" w:type="dxa"/>
          </w:tcPr>
          <w:p w:rsidR="00187E52" w:rsidRPr="00CF700A" w:rsidRDefault="00187E52" w:rsidP="00A42B22">
            <w:pPr>
              <w:jc w:val="center"/>
              <w:rPr>
                <w:b/>
                <w:sz w:val="24"/>
                <w:szCs w:val="24"/>
              </w:rPr>
            </w:pPr>
            <w:r>
              <w:rPr>
                <w:b/>
                <w:sz w:val="24"/>
                <w:szCs w:val="24"/>
              </w:rPr>
              <w:t>Référe</w:t>
            </w:r>
            <w:r w:rsidR="00D40538">
              <w:rPr>
                <w:b/>
                <w:sz w:val="24"/>
                <w:szCs w:val="24"/>
              </w:rPr>
              <w:t>ntiel des acteurs de terrain</w:t>
            </w:r>
            <w:r>
              <w:rPr>
                <w:b/>
                <w:sz w:val="24"/>
                <w:szCs w:val="24"/>
              </w:rPr>
              <w:t xml:space="preserve"> de la zone LOVA</w:t>
            </w:r>
          </w:p>
        </w:tc>
        <w:tc>
          <w:tcPr>
            <w:tcW w:w="3510" w:type="dxa"/>
          </w:tcPr>
          <w:p w:rsidR="00187E52" w:rsidRDefault="00187E52" w:rsidP="00A42B22">
            <w:pPr>
              <w:jc w:val="center"/>
              <w:rPr>
                <w:b/>
                <w:sz w:val="24"/>
                <w:szCs w:val="24"/>
              </w:rPr>
            </w:pPr>
            <w:r>
              <w:rPr>
                <w:b/>
                <w:sz w:val="24"/>
                <w:szCs w:val="24"/>
              </w:rPr>
              <w:t>Référentiel des usagers de la zone LOVA</w:t>
            </w:r>
          </w:p>
        </w:tc>
      </w:tr>
      <w:tr w:rsidR="00187E52" w:rsidTr="00A42B22">
        <w:tc>
          <w:tcPr>
            <w:tcW w:w="1835" w:type="dxa"/>
          </w:tcPr>
          <w:p w:rsidR="00187E52" w:rsidRPr="00CF700A" w:rsidRDefault="00187E52" w:rsidP="00A42B22">
            <w:pPr>
              <w:jc w:val="center"/>
              <w:rPr>
                <w:b/>
                <w:sz w:val="24"/>
                <w:szCs w:val="24"/>
              </w:rPr>
            </w:pPr>
            <w:r>
              <w:rPr>
                <w:b/>
                <w:sz w:val="24"/>
                <w:szCs w:val="24"/>
              </w:rPr>
              <w:t>Valeurs</w:t>
            </w:r>
          </w:p>
        </w:tc>
        <w:tc>
          <w:tcPr>
            <w:tcW w:w="3943" w:type="dxa"/>
          </w:tcPr>
          <w:p w:rsidR="00187E52" w:rsidRDefault="00187E52" w:rsidP="00A42B22">
            <w:pPr>
              <w:jc w:val="both"/>
              <w:rPr>
                <w:sz w:val="24"/>
                <w:szCs w:val="24"/>
              </w:rPr>
            </w:pPr>
            <w:r>
              <w:rPr>
                <w:sz w:val="24"/>
                <w:szCs w:val="24"/>
              </w:rPr>
              <w:t>Famille, solidarité intergénérationnelle, responsabilité collective, sécurité collective, accès aux ressources pour tous, respect de l’intimité, bonne communication</w:t>
            </w:r>
          </w:p>
          <w:p w:rsidR="00187E52" w:rsidRDefault="00187E52" w:rsidP="00A42B22">
            <w:pPr>
              <w:jc w:val="both"/>
              <w:rPr>
                <w:sz w:val="24"/>
                <w:szCs w:val="24"/>
              </w:rPr>
            </w:pPr>
          </w:p>
          <w:p w:rsidR="00187E52" w:rsidRDefault="00187E52" w:rsidP="00A42B22">
            <w:pPr>
              <w:jc w:val="both"/>
              <w:rPr>
                <w:sz w:val="24"/>
                <w:szCs w:val="24"/>
              </w:rPr>
            </w:pPr>
          </w:p>
        </w:tc>
        <w:tc>
          <w:tcPr>
            <w:tcW w:w="3510" w:type="dxa"/>
          </w:tcPr>
          <w:p w:rsidR="00187E52" w:rsidRDefault="00187E52" w:rsidP="00A42B22">
            <w:pPr>
              <w:jc w:val="both"/>
              <w:rPr>
                <w:sz w:val="24"/>
                <w:szCs w:val="24"/>
              </w:rPr>
            </w:pPr>
            <w:r>
              <w:rPr>
                <w:sz w:val="24"/>
                <w:szCs w:val="24"/>
              </w:rPr>
              <w:t>Mobilisation de tous pour tous, solidarité intergénérationnelle, sécurité collective, bonne communication</w:t>
            </w:r>
          </w:p>
        </w:tc>
      </w:tr>
      <w:tr w:rsidR="00187E52" w:rsidTr="00A42B22">
        <w:tc>
          <w:tcPr>
            <w:tcW w:w="1835" w:type="dxa"/>
          </w:tcPr>
          <w:p w:rsidR="00187E52" w:rsidRPr="00CF700A" w:rsidRDefault="00187E52" w:rsidP="00A42B22">
            <w:pPr>
              <w:jc w:val="center"/>
              <w:rPr>
                <w:b/>
                <w:sz w:val="24"/>
                <w:szCs w:val="24"/>
              </w:rPr>
            </w:pPr>
            <w:r>
              <w:rPr>
                <w:b/>
                <w:sz w:val="24"/>
                <w:szCs w:val="24"/>
              </w:rPr>
              <w:t>Normes</w:t>
            </w:r>
          </w:p>
        </w:tc>
        <w:tc>
          <w:tcPr>
            <w:tcW w:w="3943" w:type="dxa"/>
          </w:tcPr>
          <w:p w:rsidR="00187E52" w:rsidRDefault="00187E52" w:rsidP="00A42B22">
            <w:pPr>
              <w:jc w:val="both"/>
              <w:rPr>
                <w:sz w:val="24"/>
                <w:szCs w:val="24"/>
              </w:rPr>
            </w:pPr>
            <w:r>
              <w:rPr>
                <w:sz w:val="24"/>
                <w:szCs w:val="24"/>
              </w:rPr>
              <w:t xml:space="preserve">Formalisation du conflit autour de la négociation, </w:t>
            </w:r>
            <w:proofErr w:type="gramStart"/>
            <w:r>
              <w:rPr>
                <w:sz w:val="24"/>
                <w:szCs w:val="24"/>
              </w:rPr>
              <w:t>travailler</w:t>
            </w:r>
            <w:proofErr w:type="gramEnd"/>
            <w:r>
              <w:rPr>
                <w:sz w:val="24"/>
                <w:szCs w:val="24"/>
              </w:rPr>
              <w:t xml:space="preserve"> en collaboration avec les associations</w:t>
            </w:r>
          </w:p>
          <w:p w:rsidR="00187E52" w:rsidRDefault="00187E52" w:rsidP="00A42B22">
            <w:pPr>
              <w:jc w:val="both"/>
              <w:rPr>
                <w:sz w:val="24"/>
                <w:szCs w:val="24"/>
              </w:rPr>
            </w:pPr>
          </w:p>
        </w:tc>
        <w:tc>
          <w:tcPr>
            <w:tcW w:w="3510" w:type="dxa"/>
          </w:tcPr>
          <w:p w:rsidR="00187E52" w:rsidRDefault="00187E52" w:rsidP="00A42B22">
            <w:pPr>
              <w:jc w:val="both"/>
              <w:rPr>
                <w:sz w:val="24"/>
                <w:szCs w:val="24"/>
              </w:rPr>
            </w:pPr>
            <w:r>
              <w:rPr>
                <w:sz w:val="24"/>
                <w:szCs w:val="24"/>
              </w:rPr>
              <w:t>Participation à la vie collective, par le travail ou l’entraide entre voisins</w:t>
            </w:r>
          </w:p>
        </w:tc>
      </w:tr>
      <w:tr w:rsidR="00187E52" w:rsidTr="00A42B22">
        <w:tc>
          <w:tcPr>
            <w:tcW w:w="1835" w:type="dxa"/>
          </w:tcPr>
          <w:p w:rsidR="00187E52" w:rsidRPr="00CF700A" w:rsidRDefault="00187E52" w:rsidP="00A42B22">
            <w:pPr>
              <w:jc w:val="center"/>
              <w:rPr>
                <w:b/>
                <w:sz w:val="24"/>
                <w:szCs w:val="24"/>
              </w:rPr>
            </w:pPr>
            <w:r>
              <w:rPr>
                <w:b/>
                <w:sz w:val="24"/>
                <w:szCs w:val="24"/>
              </w:rPr>
              <w:t>Hypothèse causale</w:t>
            </w:r>
          </w:p>
        </w:tc>
        <w:tc>
          <w:tcPr>
            <w:tcW w:w="3943" w:type="dxa"/>
          </w:tcPr>
          <w:p w:rsidR="00187E52" w:rsidRDefault="00187E52" w:rsidP="00A42B22">
            <w:pPr>
              <w:jc w:val="both"/>
              <w:rPr>
                <w:sz w:val="24"/>
                <w:szCs w:val="24"/>
              </w:rPr>
            </w:pPr>
            <w:r>
              <w:rPr>
                <w:sz w:val="24"/>
                <w:szCs w:val="24"/>
              </w:rPr>
              <w:t>Lutter contre l’isolement</w:t>
            </w:r>
          </w:p>
          <w:p w:rsidR="00187E52" w:rsidRDefault="00187E52" w:rsidP="00A42B22">
            <w:pPr>
              <w:jc w:val="both"/>
              <w:rPr>
                <w:sz w:val="24"/>
                <w:szCs w:val="24"/>
              </w:rPr>
            </w:pPr>
          </w:p>
        </w:tc>
        <w:tc>
          <w:tcPr>
            <w:tcW w:w="3510" w:type="dxa"/>
          </w:tcPr>
          <w:p w:rsidR="00187E52" w:rsidRDefault="00187E52" w:rsidP="00A42B22">
            <w:pPr>
              <w:jc w:val="both"/>
              <w:rPr>
                <w:sz w:val="24"/>
                <w:szCs w:val="24"/>
              </w:rPr>
            </w:pPr>
            <w:r>
              <w:rPr>
                <w:sz w:val="24"/>
                <w:szCs w:val="24"/>
              </w:rPr>
              <w:t>Lutter contre l’isolement</w:t>
            </w:r>
          </w:p>
        </w:tc>
      </w:tr>
      <w:tr w:rsidR="00187E52" w:rsidTr="00A42B22">
        <w:tc>
          <w:tcPr>
            <w:tcW w:w="1835" w:type="dxa"/>
          </w:tcPr>
          <w:p w:rsidR="00187E52" w:rsidRPr="00CF700A" w:rsidRDefault="00187E52" w:rsidP="00A42B22">
            <w:pPr>
              <w:jc w:val="center"/>
              <w:rPr>
                <w:b/>
                <w:sz w:val="24"/>
                <w:szCs w:val="24"/>
              </w:rPr>
            </w:pPr>
            <w:r>
              <w:rPr>
                <w:b/>
                <w:sz w:val="24"/>
                <w:szCs w:val="24"/>
              </w:rPr>
              <w:t>Hypothèse d’intervention</w:t>
            </w:r>
          </w:p>
        </w:tc>
        <w:tc>
          <w:tcPr>
            <w:tcW w:w="3943" w:type="dxa"/>
          </w:tcPr>
          <w:p w:rsidR="00187E52" w:rsidRDefault="00187E52" w:rsidP="00A42B22">
            <w:pPr>
              <w:jc w:val="both"/>
              <w:rPr>
                <w:sz w:val="24"/>
                <w:szCs w:val="24"/>
              </w:rPr>
            </w:pPr>
            <w:r>
              <w:rPr>
                <w:sz w:val="24"/>
                <w:szCs w:val="24"/>
              </w:rPr>
              <w:t xml:space="preserve">Rassemblement autour d’un objectif commun. </w:t>
            </w:r>
          </w:p>
          <w:p w:rsidR="00187E52" w:rsidRDefault="00187E52" w:rsidP="00A42B22">
            <w:pPr>
              <w:jc w:val="both"/>
              <w:rPr>
                <w:sz w:val="24"/>
                <w:szCs w:val="24"/>
              </w:rPr>
            </w:pPr>
          </w:p>
        </w:tc>
        <w:tc>
          <w:tcPr>
            <w:tcW w:w="3510" w:type="dxa"/>
          </w:tcPr>
          <w:p w:rsidR="00187E52" w:rsidRDefault="00187E52" w:rsidP="00A42B22">
            <w:pPr>
              <w:jc w:val="both"/>
              <w:rPr>
                <w:sz w:val="24"/>
                <w:szCs w:val="24"/>
              </w:rPr>
            </w:pPr>
            <w:r>
              <w:rPr>
                <w:sz w:val="24"/>
                <w:szCs w:val="24"/>
              </w:rPr>
              <w:t>Organisations de rencontres de fêtes de quartier, être bien informé</w:t>
            </w:r>
          </w:p>
        </w:tc>
      </w:tr>
      <w:tr w:rsidR="00187E52" w:rsidTr="00A42B22">
        <w:tc>
          <w:tcPr>
            <w:tcW w:w="1835" w:type="dxa"/>
          </w:tcPr>
          <w:p w:rsidR="00187E52" w:rsidRPr="00CF700A" w:rsidRDefault="00187E52" w:rsidP="00A42B22">
            <w:pPr>
              <w:jc w:val="center"/>
              <w:rPr>
                <w:b/>
                <w:sz w:val="24"/>
                <w:szCs w:val="24"/>
              </w:rPr>
            </w:pPr>
            <w:r>
              <w:rPr>
                <w:b/>
                <w:sz w:val="24"/>
                <w:szCs w:val="24"/>
              </w:rPr>
              <w:t>Images associées</w:t>
            </w:r>
          </w:p>
        </w:tc>
        <w:tc>
          <w:tcPr>
            <w:tcW w:w="3943" w:type="dxa"/>
          </w:tcPr>
          <w:p w:rsidR="00187E52" w:rsidRDefault="00187E52" w:rsidP="00A42B22">
            <w:pPr>
              <w:jc w:val="both"/>
              <w:rPr>
                <w:sz w:val="24"/>
                <w:szCs w:val="24"/>
              </w:rPr>
            </w:pPr>
            <w:r>
              <w:rPr>
                <w:sz w:val="24"/>
                <w:szCs w:val="24"/>
              </w:rPr>
              <w:t>Ouverture, tolérance, participation collective, égalité face à l’accès aux ressources</w:t>
            </w:r>
          </w:p>
          <w:p w:rsidR="00187E52" w:rsidRDefault="00187E52" w:rsidP="00A42B22">
            <w:pPr>
              <w:jc w:val="both"/>
              <w:rPr>
                <w:sz w:val="24"/>
                <w:szCs w:val="24"/>
              </w:rPr>
            </w:pPr>
          </w:p>
        </w:tc>
        <w:tc>
          <w:tcPr>
            <w:tcW w:w="3510" w:type="dxa"/>
          </w:tcPr>
          <w:p w:rsidR="00187E52" w:rsidRDefault="00187E52" w:rsidP="00A42B22">
            <w:pPr>
              <w:jc w:val="both"/>
              <w:rPr>
                <w:sz w:val="24"/>
                <w:szCs w:val="24"/>
              </w:rPr>
            </w:pPr>
            <w:r>
              <w:rPr>
                <w:sz w:val="24"/>
                <w:szCs w:val="24"/>
              </w:rPr>
              <w:t>Respect du droit commun</w:t>
            </w:r>
            <w:r w:rsidR="00622454">
              <w:rPr>
                <w:sz w:val="24"/>
                <w:szCs w:val="24"/>
              </w:rPr>
              <w:t>, tolérance, ouverture, convivialité</w:t>
            </w:r>
          </w:p>
        </w:tc>
      </w:tr>
      <w:tr w:rsidR="00187E52" w:rsidTr="00A42B22">
        <w:tc>
          <w:tcPr>
            <w:tcW w:w="1835" w:type="dxa"/>
          </w:tcPr>
          <w:p w:rsidR="00187E52" w:rsidRPr="00CF700A" w:rsidRDefault="00187E52" w:rsidP="00A42B22">
            <w:pPr>
              <w:jc w:val="center"/>
              <w:rPr>
                <w:b/>
                <w:sz w:val="24"/>
                <w:szCs w:val="24"/>
              </w:rPr>
            </w:pPr>
            <w:r>
              <w:rPr>
                <w:b/>
                <w:sz w:val="24"/>
                <w:szCs w:val="24"/>
              </w:rPr>
              <w:t>Logique constitutive</w:t>
            </w:r>
          </w:p>
        </w:tc>
        <w:tc>
          <w:tcPr>
            <w:tcW w:w="3943" w:type="dxa"/>
          </w:tcPr>
          <w:p w:rsidR="00187E52" w:rsidRDefault="00187E52" w:rsidP="00A42B22">
            <w:pPr>
              <w:jc w:val="both"/>
              <w:rPr>
                <w:sz w:val="24"/>
                <w:szCs w:val="24"/>
              </w:rPr>
            </w:pPr>
            <w:r>
              <w:rPr>
                <w:sz w:val="24"/>
                <w:szCs w:val="24"/>
              </w:rPr>
              <w:t>Transmission de valeurs d’ouverture à l’autre, du bien-être, mixité sociale. Lutter ensemble face à l’adversité</w:t>
            </w:r>
          </w:p>
        </w:tc>
        <w:tc>
          <w:tcPr>
            <w:tcW w:w="3510" w:type="dxa"/>
          </w:tcPr>
          <w:p w:rsidR="00187E52" w:rsidRDefault="00187E52" w:rsidP="00A42B22">
            <w:pPr>
              <w:jc w:val="both"/>
              <w:rPr>
                <w:sz w:val="24"/>
                <w:szCs w:val="24"/>
              </w:rPr>
            </w:pPr>
            <w:r>
              <w:rPr>
                <w:sz w:val="24"/>
                <w:szCs w:val="24"/>
              </w:rPr>
              <w:t xml:space="preserve">Rassemblement </w:t>
            </w:r>
          </w:p>
        </w:tc>
      </w:tr>
    </w:tbl>
    <w:p w:rsidR="00DE6A73" w:rsidRPr="003E0641" w:rsidRDefault="00DE6A73" w:rsidP="00FD7114">
      <w:pPr>
        <w:jc w:val="both"/>
        <w:rPr>
          <w:sz w:val="24"/>
          <w:szCs w:val="24"/>
        </w:rPr>
      </w:pPr>
    </w:p>
    <w:p w:rsidR="00DE6A73" w:rsidRPr="00DE6A73" w:rsidRDefault="00FD7114" w:rsidP="00DE6A73">
      <w:pPr>
        <w:pStyle w:val="Titre1"/>
        <w:rPr>
          <w:sz w:val="40"/>
          <w:szCs w:val="40"/>
        </w:rPr>
      </w:pPr>
      <w:bookmarkStart w:id="57" w:name="_Toc523086678"/>
      <w:r w:rsidRPr="00DE6A73">
        <w:rPr>
          <w:sz w:val="40"/>
          <w:szCs w:val="40"/>
        </w:rPr>
        <w:t>Conclusion</w:t>
      </w:r>
      <w:r w:rsidRPr="00FD7114">
        <w:t xml:space="preserve"> </w:t>
      </w:r>
      <w:r w:rsidRPr="00DE6A73">
        <w:rPr>
          <w:sz w:val="40"/>
          <w:szCs w:val="40"/>
        </w:rPr>
        <w:t>générale</w:t>
      </w:r>
      <w:r w:rsidR="009E438F">
        <w:t xml:space="preserve"> </w:t>
      </w:r>
      <w:r w:rsidR="009E438F" w:rsidRPr="00DE6A73">
        <w:rPr>
          <w:sz w:val="40"/>
          <w:szCs w:val="40"/>
        </w:rPr>
        <w:t>et</w:t>
      </w:r>
      <w:r w:rsidR="009E438F">
        <w:t xml:space="preserve"> </w:t>
      </w:r>
      <w:r w:rsidR="009E438F" w:rsidRPr="00DE6A73">
        <w:rPr>
          <w:sz w:val="40"/>
          <w:szCs w:val="40"/>
        </w:rPr>
        <w:t>recommandations</w:t>
      </w:r>
      <w:bookmarkEnd w:id="57"/>
    </w:p>
    <w:p w:rsidR="00DE6A73" w:rsidRDefault="00DE6A73" w:rsidP="00784EEF">
      <w:pPr>
        <w:jc w:val="both"/>
        <w:rPr>
          <w:sz w:val="24"/>
          <w:szCs w:val="24"/>
        </w:rPr>
      </w:pPr>
    </w:p>
    <w:p w:rsidR="00D40538" w:rsidRDefault="00D477AD" w:rsidP="00784EEF">
      <w:pPr>
        <w:jc w:val="both"/>
        <w:rPr>
          <w:sz w:val="24"/>
          <w:szCs w:val="24"/>
        </w:rPr>
      </w:pPr>
      <w:r>
        <w:rPr>
          <w:sz w:val="24"/>
          <w:szCs w:val="24"/>
        </w:rPr>
        <w:t>Conformément à notre grille d’analyse</w:t>
      </w:r>
      <w:r w:rsidR="00D40538">
        <w:rPr>
          <w:sz w:val="24"/>
          <w:szCs w:val="24"/>
        </w:rPr>
        <w:t xml:space="preserve"> évoquée dans le cadre théorique</w:t>
      </w:r>
      <w:r>
        <w:rPr>
          <w:sz w:val="24"/>
          <w:szCs w:val="24"/>
        </w:rPr>
        <w:t>, nous allons brièvement aborder</w:t>
      </w:r>
      <w:r w:rsidR="00A42B22">
        <w:rPr>
          <w:sz w:val="24"/>
          <w:szCs w:val="24"/>
        </w:rPr>
        <w:t xml:space="preserve"> les points de convergences et de divergences à propos du concept de cohésion sociale entre les acteurs politi</w:t>
      </w:r>
      <w:r w:rsidR="00D40538">
        <w:rPr>
          <w:sz w:val="24"/>
          <w:szCs w:val="24"/>
        </w:rPr>
        <w:t>ques, les agents et les usagers.</w:t>
      </w:r>
      <w:r w:rsidR="00A42B22">
        <w:rPr>
          <w:sz w:val="24"/>
          <w:szCs w:val="24"/>
        </w:rPr>
        <w:t xml:space="preserve"> </w:t>
      </w:r>
    </w:p>
    <w:p w:rsidR="00A42B22" w:rsidRDefault="00D40538" w:rsidP="00784EEF">
      <w:pPr>
        <w:jc w:val="both"/>
        <w:rPr>
          <w:sz w:val="24"/>
          <w:szCs w:val="24"/>
        </w:rPr>
      </w:pPr>
      <w:r>
        <w:rPr>
          <w:sz w:val="24"/>
          <w:szCs w:val="24"/>
        </w:rPr>
        <w:t xml:space="preserve">Ainsi, </w:t>
      </w:r>
      <w:r w:rsidR="00A42B22">
        <w:rPr>
          <w:sz w:val="24"/>
          <w:szCs w:val="24"/>
        </w:rPr>
        <w:t>nous pouvons</w:t>
      </w:r>
      <w:r w:rsidR="006955B8">
        <w:rPr>
          <w:sz w:val="24"/>
          <w:szCs w:val="24"/>
        </w:rPr>
        <w:t xml:space="preserve"> mener une comparaison au niveau des hypothèses causales e</w:t>
      </w:r>
      <w:r>
        <w:rPr>
          <w:sz w:val="24"/>
          <w:szCs w:val="24"/>
        </w:rPr>
        <w:t>ntre l’ensemble des référentiels</w:t>
      </w:r>
      <w:r w:rsidR="006955B8">
        <w:rPr>
          <w:sz w:val="24"/>
          <w:szCs w:val="24"/>
        </w:rPr>
        <w:t xml:space="preserve">  et</w:t>
      </w:r>
      <w:r w:rsidR="00A42B22">
        <w:rPr>
          <w:sz w:val="24"/>
          <w:szCs w:val="24"/>
        </w:rPr>
        <w:t xml:space="preserve"> faire le constat </w:t>
      </w:r>
      <w:r>
        <w:rPr>
          <w:sz w:val="24"/>
          <w:szCs w:val="24"/>
        </w:rPr>
        <w:t>que pour les usagers et les acteurs de terrain, c’est la lutte contre l’isolement qui prime.</w:t>
      </w:r>
    </w:p>
    <w:p w:rsidR="00D40538" w:rsidRDefault="00D40538" w:rsidP="00784EEF">
      <w:pPr>
        <w:jc w:val="both"/>
        <w:rPr>
          <w:sz w:val="24"/>
          <w:szCs w:val="24"/>
        </w:rPr>
      </w:pPr>
      <w:r>
        <w:rPr>
          <w:sz w:val="24"/>
          <w:szCs w:val="24"/>
        </w:rPr>
        <w:t>Les valeurs du Conseil de l’Europe, du décret 2008 de la Région Wallonne ainsi que ceux des acteurs de terra</w:t>
      </w:r>
      <w:r w:rsidR="00AD6A44">
        <w:rPr>
          <w:sz w:val="24"/>
          <w:szCs w:val="24"/>
        </w:rPr>
        <w:t>in et des usagers se rejoignent et se démarquent d</w:t>
      </w:r>
      <w:r w:rsidR="00EA6247">
        <w:rPr>
          <w:sz w:val="24"/>
          <w:szCs w:val="24"/>
        </w:rPr>
        <w:t>es valeurs du</w:t>
      </w:r>
      <w:r w:rsidR="00AD6A44">
        <w:rPr>
          <w:sz w:val="24"/>
          <w:szCs w:val="24"/>
        </w:rPr>
        <w:t xml:space="preserve"> référentiel de l’UE et du décret 2017.</w:t>
      </w:r>
    </w:p>
    <w:p w:rsidR="00014A11" w:rsidRDefault="00014A11" w:rsidP="00784EEF">
      <w:pPr>
        <w:jc w:val="both"/>
        <w:rPr>
          <w:sz w:val="24"/>
          <w:szCs w:val="24"/>
        </w:rPr>
      </w:pPr>
      <w:r>
        <w:rPr>
          <w:sz w:val="24"/>
          <w:szCs w:val="24"/>
        </w:rPr>
        <w:t xml:space="preserve">Par rapport aux normes, il s’agit pour les travailleurs de formaliser le conflit autour de la négociation et de travailler en collaboration avec le milieu associatif. </w:t>
      </w:r>
    </w:p>
    <w:p w:rsidR="003C10AA" w:rsidRDefault="003C10AA" w:rsidP="00784EEF">
      <w:pPr>
        <w:jc w:val="both"/>
        <w:rPr>
          <w:sz w:val="24"/>
          <w:szCs w:val="24"/>
        </w:rPr>
      </w:pPr>
      <w:r>
        <w:rPr>
          <w:sz w:val="24"/>
          <w:szCs w:val="24"/>
        </w:rPr>
        <w:t>Par rapport aux hypothèses d’interventions, chacune reste cohérente par rapport à ses valeurs.</w:t>
      </w:r>
    </w:p>
    <w:p w:rsidR="00D40538" w:rsidRDefault="003C10AA" w:rsidP="00784EEF">
      <w:pPr>
        <w:jc w:val="both"/>
        <w:rPr>
          <w:sz w:val="24"/>
          <w:szCs w:val="24"/>
        </w:rPr>
      </w:pPr>
      <w:r>
        <w:rPr>
          <w:sz w:val="24"/>
          <w:szCs w:val="24"/>
        </w:rPr>
        <w:t>Enfin, par rapport à la logique constitutive</w:t>
      </w:r>
      <w:r w:rsidR="00AD6A44">
        <w:rPr>
          <w:sz w:val="24"/>
          <w:szCs w:val="24"/>
        </w:rPr>
        <w:t xml:space="preserve"> des différents référentiels, nous pouvons noter que les unes et les autres ne portent pas sur les mêmes déterminants. Celle du Conseil</w:t>
      </w:r>
      <w:r>
        <w:rPr>
          <w:sz w:val="24"/>
          <w:szCs w:val="24"/>
        </w:rPr>
        <w:t xml:space="preserve"> </w:t>
      </w:r>
      <w:r w:rsidR="00AD6A44">
        <w:rPr>
          <w:sz w:val="24"/>
          <w:szCs w:val="24"/>
        </w:rPr>
        <w:t>de l’Europe porte sur la prééminence des droits fondamentaux, celui de l’UE sur l’amélioration d’une position</w:t>
      </w:r>
      <w:r w:rsidR="00EA6247">
        <w:rPr>
          <w:sz w:val="24"/>
          <w:szCs w:val="24"/>
        </w:rPr>
        <w:t xml:space="preserve"> concurrentielle au niveau mondiale</w:t>
      </w:r>
      <w:r w:rsidR="00AD6A44">
        <w:rPr>
          <w:sz w:val="24"/>
          <w:szCs w:val="24"/>
        </w:rPr>
        <w:t xml:space="preserve"> par une croissance</w:t>
      </w:r>
      <w:r w:rsidR="00014A11">
        <w:rPr>
          <w:sz w:val="24"/>
          <w:szCs w:val="24"/>
        </w:rPr>
        <w:t xml:space="preserve"> territoriale et</w:t>
      </w:r>
      <w:r w:rsidR="00AD6A44">
        <w:rPr>
          <w:sz w:val="24"/>
          <w:szCs w:val="24"/>
        </w:rPr>
        <w:t xml:space="preserve"> territorialisée, celui du décret 2008 sur l’évaluation de l’accès aux droits, celui des acteurs de terrains  sur la transmission de valeurs et enfin </w:t>
      </w:r>
      <w:r w:rsidR="00EA6247">
        <w:rPr>
          <w:sz w:val="24"/>
          <w:szCs w:val="24"/>
        </w:rPr>
        <w:t>celui des usagers porte lui sur le rassemblement.</w:t>
      </w:r>
    </w:p>
    <w:p w:rsidR="001409D2" w:rsidRPr="00784EEF" w:rsidRDefault="003C10AA" w:rsidP="00784EEF">
      <w:pPr>
        <w:jc w:val="both"/>
        <w:rPr>
          <w:sz w:val="24"/>
          <w:szCs w:val="24"/>
        </w:rPr>
      </w:pPr>
      <w:r>
        <w:rPr>
          <w:sz w:val="24"/>
          <w:szCs w:val="24"/>
        </w:rPr>
        <w:t>A présent et pour finir</w:t>
      </w:r>
      <w:r w:rsidR="006955B8">
        <w:rPr>
          <w:sz w:val="24"/>
          <w:szCs w:val="24"/>
        </w:rPr>
        <w:t>, nous allons</w:t>
      </w:r>
      <w:r w:rsidR="00824FAE">
        <w:rPr>
          <w:sz w:val="24"/>
          <w:szCs w:val="24"/>
        </w:rPr>
        <w:t xml:space="preserve"> répondre à notre question de départ et dire que le PCS</w:t>
      </w:r>
      <w:r w:rsidR="00CF4489" w:rsidRPr="00C26398">
        <w:rPr>
          <w:rFonts w:ascii="Calibri" w:eastAsia="Times New Roman" w:hAnsi="Calibri" w:cs="Times New Roman"/>
          <w:color w:val="000000" w:themeColor="text1"/>
          <w:sz w:val="24"/>
          <w:szCs w:val="24"/>
          <w:lang w:eastAsia="fr-BE"/>
        </w:rPr>
        <w:t xml:space="preserve"> tel qu'il a été défini dans le décret 2008 renforce et soutien, au sein de la Zone LOVA, les initiatives mises en place par des membres de la société civile</w:t>
      </w:r>
      <w:r w:rsidR="00824FAE">
        <w:rPr>
          <w:rFonts w:ascii="Calibri" w:eastAsia="Times New Roman" w:hAnsi="Calibri" w:cs="Times New Roman"/>
          <w:color w:val="000000" w:themeColor="text1"/>
          <w:sz w:val="24"/>
          <w:szCs w:val="24"/>
          <w:lang w:eastAsia="fr-BE"/>
        </w:rPr>
        <w:t xml:space="preserve">, au niveau de l’axe du retissage des liens </w:t>
      </w:r>
      <w:r w:rsidR="00784EEF">
        <w:rPr>
          <w:rFonts w:ascii="Calibri" w:eastAsia="Times New Roman" w:hAnsi="Calibri" w:cs="Times New Roman"/>
          <w:color w:val="000000" w:themeColor="text1"/>
          <w:sz w:val="24"/>
          <w:szCs w:val="24"/>
          <w:lang w:eastAsia="fr-BE"/>
        </w:rPr>
        <w:t>sociaux intergénérationnels et interculturels</w:t>
      </w:r>
      <w:r w:rsidR="00CF4489" w:rsidRPr="00C26398">
        <w:rPr>
          <w:rFonts w:ascii="Calibri" w:eastAsia="Times New Roman" w:hAnsi="Calibri" w:cs="Times New Roman"/>
          <w:color w:val="000000" w:themeColor="text1"/>
          <w:sz w:val="24"/>
          <w:szCs w:val="24"/>
          <w:lang w:eastAsia="fr-BE"/>
        </w:rPr>
        <w:t xml:space="preserve"> dans le respect de la démocratie représentative. </w:t>
      </w:r>
    </w:p>
    <w:p w:rsidR="001409D2" w:rsidRPr="00C26398" w:rsidRDefault="00F01080" w:rsidP="001409D2">
      <w:pPr>
        <w:shd w:val="clear" w:color="auto" w:fill="FFFFFF"/>
        <w:spacing w:after="0" w:line="240" w:lineRule="auto"/>
        <w:jc w:val="both"/>
        <w:rPr>
          <w:rFonts w:ascii="Calibri" w:eastAsia="Times New Roman" w:hAnsi="Calibri" w:cs="Times New Roman"/>
          <w:color w:val="212121"/>
          <w:sz w:val="25"/>
          <w:szCs w:val="25"/>
          <w:lang w:eastAsia="fr-BE"/>
        </w:rPr>
      </w:pPr>
      <w:r>
        <w:rPr>
          <w:rFonts w:ascii="Calibri" w:eastAsia="Times New Roman" w:hAnsi="Calibri" w:cs="Times New Roman"/>
          <w:color w:val="000000" w:themeColor="text1"/>
          <w:sz w:val="24"/>
          <w:szCs w:val="24"/>
          <w:lang w:eastAsia="fr-BE"/>
        </w:rPr>
        <w:t>Concernant</w:t>
      </w:r>
      <w:r w:rsidR="00784EEF">
        <w:rPr>
          <w:rFonts w:ascii="Calibri" w:eastAsia="Times New Roman" w:hAnsi="Calibri" w:cs="Times New Roman"/>
          <w:color w:val="000000" w:themeColor="text1"/>
          <w:sz w:val="24"/>
          <w:szCs w:val="24"/>
          <w:lang w:eastAsia="fr-BE"/>
        </w:rPr>
        <w:t xml:space="preserve"> le lien social le PCS, certes, </w:t>
      </w:r>
      <w:r w:rsidR="001409D2" w:rsidRPr="00C26398">
        <w:rPr>
          <w:rFonts w:ascii="Calibri" w:eastAsia="Times New Roman" w:hAnsi="Calibri" w:cs="Times New Roman"/>
          <w:color w:val="000000" w:themeColor="text1"/>
          <w:sz w:val="24"/>
          <w:szCs w:val="24"/>
          <w:lang w:eastAsia="fr-BE"/>
        </w:rPr>
        <w:t xml:space="preserve">renforce les initiatives prises </w:t>
      </w:r>
      <w:r w:rsidR="00FB700F">
        <w:rPr>
          <w:rFonts w:ascii="Calibri" w:eastAsia="Times New Roman" w:hAnsi="Calibri" w:cs="Times New Roman"/>
          <w:color w:val="000000" w:themeColor="text1"/>
          <w:sz w:val="24"/>
          <w:szCs w:val="24"/>
          <w:lang w:eastAsia="fr-BE"/>
        </w:rPr>
        <w:t>par la société civile pour</w:t>
      </w:r>
      <w:r w:rsidR="001409D2" w:rsidRPr="00C26398">
        <w:rPr>
          <w:rFonts w:ascii="Calibri" w:eastAsia="Times New Roman" w:hAnsi="Calibri" w:cs="Times New Roman"/>
          <w:color w:val="000000" w:themeColor="text1"/>
          <w:sz w:val="24"/>
          <w:szCs w:val="24"/>
          <w:lang w:eastAsia="fr-BE"/>
        </w:rPr>
        <w:t xml:space="preserve"> le soin et le maintien du lien social, cela dit d'autres facteurs, et notamment les conflits internationaux viennent mettre en danger le</w:t>
      </w:r>
      <w:r w:rsidR="006955B8">
        <w:rPr>
          <w:rFonts w:ascii="Calibri" w:eastAsia="Times New Roman" w:hAnsi="Calibri" w:cs="Times New Roman"/>
          <w:color w:val="000000" w:themeColor="text1"/>
          <w:sz w:val="24"/>
          <w:szCs w:val="24"/>
          <w:lang w:eastAsia="fr-BE"/>
        </w:rPr>
        <w:t>s</w:t>
      </w:r>
      <w:r w:rsidR="001409D2" w:rsidRPr="00C26398">
        <w:rPr>
          <w:rFonts w:ascii="Calibri" w:eastAsia="Times New Roman" w:hAnsi="Calibri" w:cs="Times New Roman"/>
          <w:color w:val="000000" w:themeColor="text1"/>
          <w:sz w:val="24"/>
          <w:szCs w:val="24"/>
          <w:lang w:eastAsia="fr-BE"/>
        </w:rPr>
        <w:t xml:space="preserve"> lien</w:t>
      </w:r>
      <w:r w:rsidR="006955B8">
        <w:rPr>
          <w:rFonts w:ascii="Calibri" w:eastAsia="Times New Roman" w:hAnsi="Calibri" w:cs="Times New Roman"/>
          <w:color w:val="000000" w:themeColor="text1"/>
          <w:sz w:val="24"/>
          <w:szCs w:val="24"/>
          <w:lang w:eastAsia="fr-BE"/>
        </w:rPr>
        <w:t>s</w:t>
      </w:r>
      <w:r w:rsidR="001409D2" w:rsidRPr="00C26398">
        <w:rPr>
          <w:rFonts w:ascii="Calibri" w:eastAsia="Times New Roman" w:hAnsi="Calibri" w:cs="Times New Roman"/>
          <w:color w:val="000000" w:themeColor="text1"/>
          <w:sz w:val="24"/>
          <w:szCs w:val="24"/>
          <w:lang w:eastAsia="fr-BE"/>
        </w:rPr>
        <w:t xml:space="preserve"> patiemment construis</w:t>
      </w:r>
      <w:r w:rsidR="001409D2" w:rsidRPr="00C26398">
        <w:rPr>
          <w:rFonts w:ascii="Calibri" w:eastAsia="Times New Roman" w:hAnsi="Calibri" w:cs="Times New Roman"/>
          <w:color w:val="212121"/>
          <w:sz w:val="25"/>
          <w:szCs w:val="25"/>
          <w:lang w:eastAsia="fr-BE"/>
        </w:rPr>
        <w:t>.</w:t>
      </w:r>
    </w:p>
    <w:p w:rsidR="00CF4489" w:rsidRPr="00CF4489" w:rsidRDefault="00CF4489" w:rsidP="00CF4489">
      <w:pPr>
        <w:shd w:val="clear" w:color="auto" w:fill="FFFFFF"/>
        <w:spacing w:after="0"/>
        <w:jc w:val="both"/>
        <w:rPr>
          <w:rFonts w:ascii="Calibri" w:eastAsia="Times New Roman" w:hAnsi="Calibri" w:cs="Times New Roman"/>
          <w:color w:val="000000" w:themeColor="text1"/>
          <w:sz w:val="24"/>
          <w:szCs w:val="24"/>
          <w:lang w:eastAsia="fr-BE"/>
        </w:rPr>
      </w:pPr>
    </w:p>
    <w:p w:rsidR="00FD7114" w:rsidRPr="00FD7114" w:rsidRDefault="00187E52" w:rsidP="00FD7114">
      <w:pPr>
        <w:jc w:val="both"/>
        <w:rPr>
          <w:sz w:val="24"/>
          <w:szCs w:val="24"/>
        </w:rPr>
      </w:pPr>
      <w:r>
        <w:rPr>
          <w:sz w:val="24"/>
          <w:szCs w:val="24"/>
        </w:rPr>
        <w:t>Par rapport à la cohésion sociale, notre travail nous a appris</w:t>
      </w:r>
      <w:r w:rsidR="00FD7114" w:rsidRPr="00FD7114">
        <w:rPr>
          <w:sz w:val="24"/>
          <w:szCs w:val="24"/>
        </w:rPr>
        <w:t xml:space="preserve">, </w:t>
      </w:r>
      <w:r>
        <w:rPr>
          <w:sz w:val="24"/>
          <w:szCs w:val="24"/>
        </w:rPr>
        <w:t xml:space="preserve">d’abord </w:t>
      </w:r>
      <w:r w:rsidR="00FD7114" w:rsidRPr="00FD7114">
        <w:rPr>
          <w:sz w:val="24"/>
          <w:szCs w:val="24"/>
        </w:rPr>
        <w:t xml:space="preserve">grâce à Durkheim, l’influence de la solidarité mécanique et organique sur la cohésion sociale. </w:t>
      </w:r>
      <w:r>
        <w:rPr>
          <w:sz w:val="24"/>
          <w:szCs w:val="24"/>
        </w:rPr>
        <w:t>Ensuite,</w:t>
      </w:r>
      <w:r w:rsidR="00FD7114" w:rsidRPr="00FD7114">
        <w:rPr>
          <w:sz w:val="24"/>
          <w:szCs w:val="24"/>
        </w:rPr>
        <w:t xml:space="preserve"> la puissance institutionnelle</w:t>
      </w:r>
      <w:r w:rsidR="00EA6247">
        <w:rPr>
          <w:sz w:val="24"/>
          <w:szCs w:val="24"/>
        </w:rPr>
        <w:t xml:space="preserve"> déployée</w:t>
      </w:r>
      <w:r w:rsidR="00FD7114" w:rsidRPr="00FD7114">
        <w:rPr>
          <w:sz w:val="24"/>
          <w:szCs w:val="24"/>
        </w:rPr>
        <w:t xml:space="preserve"> pour orienter les comportements attendus en matière </w:t>
      </w:r>
      <w:r w:rsidR="00FD7114" w:rsidRPr="00FD7114">
        <w:rPr>
          <w:sz w:val="24"/>
          <w:szCs w:val="24"/>
        </w:rPr>
        <w:lastRenderedPageBreak/>
        <w:t xml:space="preserve">de démocratie. </w:t>
      </w:r>
      <w:r w:rsidR="003E65A0">
        <w:rPr>
          <w:sz w:val="24"/>
          <w:szCs w:val="24"/>
        </w:rPr>
        <w:t>Le milieu associatif</w:t>
      </w:r>
      <w:r w:rsidR="00EA6247">
        <w:rPr>
          <w:sz w:val="24"/>
          <w:szCs w:val="24"/>
        </w:rPr>
        <w:t>, quant à lui,</w:t>
      </w:r>
      <w:r w:rsidR="003E65A0">
        <w:rPr>
          <w:sz w:val="24"/>
          <w:szCs w:val="24"/>
        </w:rPr>
        <w:t xml:space="preserve"> nous</w:t>
      </w:r>
      <w:r w:rsidR="00824FAE">
        <w:rPr>
          <w:sz w:val="24"/>
          <w:szCs w:val="24"/>
        </w:rPr>
        <w:t xml:space="preserve"> a</w:t>
      </w:r>
      <w:r w:rsidR="003E65A0">
        <w:rPr>
          <w:sz w:val="24"/>
          <w:szCs w:val="24"/>
        </w:rPr>
        <w:t xml:space="preserve"> fait prendre  la mesure de la force de ses mouvements</w:t>
      </w:r>
      <w:r w:rsidR="00FD7114" w:rsidRPr="00FD7114">
        <w:rPr>
          <w:sz w:val="24"/>
          <w:szCs w:val="24"/>
        </w:rPr>
        <w:t xml:space="preserve"> comme autant de leviers de pression sur la chose politique. Néanmoins, depuis quelques temps, on assiste à une crise de la démocratie représentative</w:t>
      </w:r>
      <w:r w:rsidR="00F01080">
        <w:rPr>
          <w:sz w:val="24"/>
          <w:szCs w:val="24"/>
        </w:rPr>
        <w:t xml:space="preserve">, manifestée par une </w:t>
      </w:r>
      <w:r w:rsidR="00FD7114" w:rsidRPr="00FD7114">
        <w:rPr>
          <w:sz w:val="24"/>
          <w:szCs w:val="24"/>
        </w:rPr>
        <w:t>perte de confiance aux institutions</w:t>
      </w:r>
      <w:r w:rsidR="00F01080">
        <w:rPr>
          <w:sz w:val="24"/>
          <w:szCs w:val="24"/>
        </w:rPr>
        <w:t>,</w:t>
      </w:r>
      <w:r w:rsidR="00FD7114" w:rsidRPr="00FD7114">
        <w:rPr>
          <w:sz w:val="24"/>
          <w:szCs w:val="24"/>
        </w:rPr>
        <w:t xml:space="preserve"> à laquelle on voudrait suppléer une démocratie participative.  L’enjeu est de taille, il s’agit de redistribuer le pouvoir, la gouvernance, et pas seulement  à la société civile, mais entre toutes les composantes de la société, de ce qui fait société. A Liège, des acteurs politiques, mais aussi des agents du service public, associations d</w:t>
      </w:r>
      <w:r w:rsidR="001C6419">
        <w:rPr>
          <w:sz w:val="24"/>
          <w:szCs w:val="24"/>
        </w:rPr>
        <w:t>iverses et citoyens sont séduit</w:t>
      </w:r>
      <w:r w:rsidR="000721CC">
        <w:rPr>
          <w:sz w:val="24"/>
          <w:szCs w:val="24"/>
        </w:rPr>
        <w:t>s</w:t>
      </w:r>
      <w:r w:rsidR="00FD7114" w:rsidRPr="00FD7114">
        <w:rPr>
          <w:sz w:val="24"/>
          <w:szCs w:val="24"/>
        </w:rPr>
        <w:t xml:space="preserve"> par l’idée et tentent de collaborer dans un sens commun. </w:t>
      </w:r>
    </w:p>
    <w:p w:rsidR="001E63F9" w:rsidRPr="00FD7114" w:rsidRDefault="00FD7114" w:rsidP="00FD7114">
      <w:pPr>
        <w:jc w:val="both"/>
        <w:rPr>
          <w:sz w:val="24"/>
          <w:szCs w:val="24"/>
        </w:rPr>
      </w:pPr>
      <w:r w:rsidRPr="00FD7114">
        <w:rPr>
          <w:sz w:val="24"/>
          <w:szCs w:val="24"/>
        </w:rPr>
        <w:t>Mais alors que l’on s’épuise à définir ce se</w:t>
      </w:r>
      <w:r w:rsidR="00A173C0">
        <w:rPr>
          <w:sz w:val="24"/>
          <w:szCs w:val="24"/>
        </w:rPr>
        <w:t>ns commun une fois pour toute</w:t>
      </w:r>
      <w:r w:rsidR="003353FD">
        <w:rPr>
          <w:sz w:val="24"/>
          <w:szCs w:val="24"/>
        </w:rPr>
        <w:t>, s</w:t>
      </w:r>
      <w:r w:rsidRPr="00FD7114">
        <w:rPr>
          <w:sz w:val="24"/>
          <w:szCs w:val="24"/>
        </w:rPr>
        <w:t>ans doute l’enjeu se joue-t-il ailleurs, sur la manière dont ces acteurs organisent l’action politique pour apporter une réponse collective aux enjeux q</w:t>
      </w:r>
      <w:r w:rsidR="00824FAE">
        <w:rPr>
          <w:sz w:val="24"/>
          <w:szCs w:val="24"/>
        </w:rPr>
        <w:t>ui concernent la collectivité, et de la construire ensemble au sein d’une table ronde qui formalise le conflit autour de</w:t>
      </w:r>
      <w:r w:rsidR="009F491F">
        <w:rPr>
          <w:sz w:val="24"/>
          <w:szCs w:val="24"/>
        </w:rPr>
        <w:t xml:space="preserve"> la culture de la négociation</w:t>
      </w:r>
      <w:r w:rsidR="006955B8">
        <w:rPr>
          <w:sz w:val="24"/>
          <w:szCs w:val="24"/>
        </w:rPr>
        <w:t xml:space="preserve">, les critères de </w:t>
      </w:r>
      <w:r w:rsidR="000C251B">
        <w:rPr>
          <w:sz w:val="24"/>
          <w:szCs w:val="24"/>
        </w:rPr>
        <w:t>l’évaluation devenant l’objet de la négociation,</w:t>
      </w:r>
      <w:r w:rsidR="006955B8">
        <w:rPr>
          <w:sz w:val="24"/>
          <w:szCs w:val="24"/>
        </w:rPr>
        <w:t xml:space="preserve"> </w:t>
      </w:r>
      <w:r w:rsidR="009F491F">
        <w:rPr>
          <w:sz w:val="24"/>
          <w:szCs w:val="24"/>
        </w:rPr>
        <w:t xml:space="preserve"> et ainsi régule les rapports de force dans le champ du pouvoir.</w:t>
      </w:r>
    </w:p>
    <w:p w:rsidR="001E63F9" w:rsidRDefault="001E63F9" w:rsidP="001E63F9">
      <w:pPr>
        <w:jc w:val="both"/>
        <w:rPr>
          <w:sz w:val="24"/>
          <w:szCs w:val="24"/>
          <w:lang w:val="fr-FR"/>
        </w:rPr>
      </w:pPr>
      <w:r>
        <w:rPr>
          <w:sz w:val="24"/>
          <w:szCs w:val="24"/>
          <w:lang w:val="fr-FR"/>
        </w:rPr>
        <w:t>Concernant l’histoire de la Communauté des Sœurs Salésiennes de la Visita</w:t>
      </w:r>
      <w:r w:rsidR="006A5CFC">
        <w:rPr>
          <w:sz w:val="24"/>
          <w:szCs w:val="24"/>
          <w:lang w:val="fr-FR"/>
        </w:rPr>
        <w:t>tion d’</w:t>
      </w:r>
      <w:proofErr w:type="spellStart"/>
      <w:r>
        <w:rPr>
          <w:sz w:val="24"/>
          <w:szCs w:val="24"/>
          <w:lang w:val="fr-FR"/>
        </w:rPr>
        <w:t>Outremeuse</w:t>
      </w:r>
      <w:proofErr w:type="spellEnd"/>
      <w:r>
        <w:rPr>
          <w:sz w:val="24"/>
          <w:szCs w:val="24"/>
          <w:lang w:val="fr-FR"/>
        </w:rPr>
        <w:t xml:space="preserve"> , il n’a pas s’agit ici de faire du prosélytisme, mais de constater dans les faits que le modèle d’action sociale globale proposé par la Communauté</w:t>
      </w:r>
      <w:r w:rsidR="006A5CFC">
        <w:rPr>
          <w:sz w:val="24"/>
          <w:szCs w:val="24"/>
          <w:lang w:val="fr-FR"/>
        </w:rPr>
        <w:t xml:space="preserve">, en </w:t>
      </w:r>
      <w:proofErr w:type="spellStart"/>
      <w:r w:rsidR="006A5CFC">
        <w:rPr>
          <w:sz w:val="24"/>
          <w:szCs w:val="24"/>
          <w:lang w:val="fr-FR"/>
        </w:rPr>
        <w:t>Outremeuse</w:t>
      </w:r>
      <w:proofErr w:type="spellEnd"/>
      <w:r w:rsidR="006A5CFC">
        <w:rPr>
          <w:sz w:val="24"/>
          <w:szCs w:val="24"/>
          <w:lang w:val="fr-FR"/>
        </w:rPr>
        <w:t>,</w:t>
      </w:r>
      <w:r>
        <w:rPr>
          <w:sz w:val="24"/>
          <w:szCs w:val="24"/>
          <w:lang w:val="fr-FR"/>
        </w:rPr>
        <w:t xml:space="preserve"> a bel et bien fonctionné pendant près de 20 ans</w:t>
      </w:r>
      <w:r w:rsidR="00755D05">
        <w:rPr>
          <w:sz w:val="24"/>
          <w:szCs w:val="24"/>
          <w:lang w:val="fr-FR"/>
        </w:rPr>
        <w:t xml:space="preserve"> et a permis une culture de la négociation entre les différents acteurs œuvrant sur le territoire de la zone. </w:t>
      </w:r>
      <w:r w:rsidR="00BB21F0">
        <w:rPr>
          <w:sz w:val="24"/>
          <w:szCs w:val="24"/>
          <w:lang w:val="fr-FR"/>
        </w:rPr>
        <w:t xml:space="preserve"> Et de le mettre en parallèle avec le modèle de gouvernance proposé par une Union Européenne qui, entre autres, à travers une pseudo majorité qualifiée</w:t>
      </w:r>
      <w:r w:rsidR="00884551">
        <w:rPr>
          <w:sz w:val="24"/>
          <w:szCs w:val="24"/>
          <w:lang w:val="fr-FR"/>
        </w:rPr>
        <w:t>,</w:t>
      </w:r>
      <w:r w:rsidR="00BB21F0">
        <w:rPr>
          <w:sz w:val="24"/>
          <w:szCs w:val="24"/>
          <w:lang w:val="fr-FR"/>
        </w:rPr>
        <w:t xml:space="preserve"> qui </w:t>
      </w:r>
      <w:r w:rsidR="00122D82">
        <w:rPr>
          <w:sz w:val="24"/>
          <w:szCs w:val="24"/>
          <w:lang w:val="fr-FR"/>
        </w:rPr>
        <w:t>ressemble davantage à une majorité simple</w:t>
      </w:r>
      <w:r w:rsidR="00BB21F0">
        <w:rPr>
          <w:sz w:val="24"/>
          <w:szCs w:val="24"/>
          <w:lang w:val="fr-FR"/>
        </w:rPr>
        <w:t>, réduis le champ du pouvoir à quelques uns et qui par la force de l’institution exerce une hégémonie de la part des 15, les plus nombreux</w:t>
      </w:r>
      <w:r w:rsidR="00AF7101">
        <w:rPr>
          <w:sz w:val="24"/>
          <w:szCs w:val="24"/>
          <w:lang w:val="fr-FR"/>
        </w:rPr>
        <w:t>,</w:t>
      </w:r>
      <w:r w:rsidR="00BB21F0">
        <w:rPr>
          <w:sz w:val="24"/>
          <w:szCs w:val="24"/>
          <w:lang w:val="fr-FR"/>
        </w:rPr>
        <w:t xml:space="preserve"> sur le reste, juste un peu moins de la moitié.</w:t>
      </w:r>
    </w:p>
    <w:p w:rsidR="006A5CFC" w:rsidRPr="00122D82" w:rsidRDefault="006A5CFC" w:rsidP="001E63F9">
      <w:pPr>
        <w:jc w:val="both"/>
        <w:rPr>
          <w:sz w:val="24"/>
          <w:szCs w:val="24"/>
          <w:lang w:val="fr-FR"/>
        </w:rPr>
      </w:pPr>
      <w:r>
        <w:rPr>
          <w:sz w:val="24"/>
          <w:szCs w:val="24"/>
          <w:lang w:val="fr-FR"/>
        </w:rPr>
        <w:t xml:space="preserve">La différence entre les deux modèles réside </w:t>
      </w:r>
      <w:r w:rsidR="00122D82">
        <w:rPr>
          <w:sz w:val="24"/>
          <w:szCs w:val="24"/>
          <w:lang w:val="fr-FR"/>
        </w:rPr>
        <w:t>dans leur clef de voûte respective. Dans le premier modèle, il s’agit d’</w:t>
      </w:r>
      <w:r w:rsidR="00122D82">
        <w:rPr>
          <w:i/>
          <w:sz w:val="24"/>
          <w:szCs w:val="24"/>
          <w:lang w:val="fr-FR"/>
        </w:rPr>
        <w:t>être avec tous.</w:t>
      </w:r>
      <w:r w:rsidR="00122D82">
        <w:rPr>
          <w:sz w:val="24"/>
          <w:szCs w:val="24"/>
          <w:lang w:val="fr-FR"/>
        </w:rPr>
        <w:t xml:space="preserve"> Dans le second d’</w:t>
      </w:r>
      <w:r w:rsidR="00122D82" w:rsidRPr="001C6419">
        <w:rPr>
          <w:i/>
          <w:sz w:val="24"/>
          <w:szCs w:val="24"/>
          <w:lang w:val="fr-FR"/>
        </w:rPr>
        <w:t xml:space="preserve">être </w:t>
      </w:r>
      <w:r w:rsidR="00122D82">
        <w:rPr>
          <w:i/>
          <w:sz w:val="24"/>
          <w:szCs w:val="24"/>
          <w:lang w:val="fr-FR"/>
        </w:rPr>
        <w:t xml:space="preserve">avec certains, </w:t>
      </w:r>
      <w:r w:rsidR="00122D82">
        <w:rPr>
          <w:sz w:val="24"/>
          <w:szCs w:val="24"/>
          <w:lang w:val="fr-FR"/>
        </w:rPr>
        <w:t>même si cela devient au détriment d’autres</w:t>
      </w:r>
      <w:r w:rsidR="00FD7114">
        <w:rPr>
          <w:sz w:val="24"/>
          <w:szCs w:val="24"/>
          <w:lang w:val="fr-FR"/>
        </w:rPr>
        <w:t>, notamment avec la coopération renforcée.</w:t>
      </w:r>
      <w:r w:rsidR="00527EB8">
        <w:rPr>
          <w:sz w:val="24"/>
          <w:szCs w:val="24"/>
          <w:lang w:val="fr-FR"/>
        </w:rPr>
        <w:t xml:space="preserve"> </w:t>
      </w:r>
      <w:r w:rsidR="00AF7101">
        <w:rPr>
          <w:sz w:val="24"/>
          <w:szCs w:val="24"/>
          <w:lang w:val="fr-FR"/>
        </w:rPr>
        <w:t>C’est ce détriment qui crée le désordre</w:t>
      </w:r>
      <w:r w:rsidR="00884551">
        <w:rPr>
          <w:sz w:val="24"/>
          <w:szCs w:val="24"/>
          <w:lang w:val="fr-FR"/>
        </w:rPr>
        <w:t>, l’insécurité et la violence.</w:t>
      </w:r>
      <w:r w:rsidR="00AF7101">
        <w:rPr>
          <w:sz w:val="24"/>
          <w:szCs w:val="24"/>
          <w:lang w:val="fr-FR"/>
        </w:rPr>
        <w:t xml:space="preserve"> </w:t>
      </w:r>
    </w:p>
    <w:p w:rsidR="006A5CFC" w:rsidRDefault="006A5CFC" w:rsidP="001E63F9">
      <w:pPr>
        <w:jc w:val="both"/>
        <w:rPr>
          <w:sz w:val="24"/>
          <w:szCs w:val="24"/>
          <w:lang w:val="fr-FR"/>
        </w:rPr>
      </w:pPr>
      <w:r>
        <w:rPr>
          <w:sz w:val="24"/>
          <w:szCs w:val="24"/>
          <w:lang w:val="fr-FR"/>
        </w:rPr>
        <w:t>Comment dés lors peut-on prétendre lutter contre les inégalités, lorsque</w:t>
      </w:r>
      <w:r w:rsidR="00377876">
        <w:rPr>
          <w:sz w:val="24"/>
          <w:szCs w:val="24"/>
          <w:lang w:val="fr-FR"/>
        </w:rPr>
        <w:t xml:space="preserve"> le pouvoir est distribu</w:t>
      </w:r>
      <w:r w:rsidR="00A27543">
        <w:rPr>
          <w:sz w:val="24"/>
          <w:szCs w:val="24"/>
          <w:lang w:val="fr-FR"/>
        </w:rPr>
        <w:t xml:space="preserve">é de manière inégale entre des acteurs qui </w:t>
      </w:r>
      <w:r w:rsidR="001C6419">
        <w:rPr>
          <w:sz w:val="24"/>
          <w:szCs w:val="24"/>
          <w:lang w:val="fr-FR"/>
        </w:rPr>
        <w:t xml:space="preserve">en </w:t>
      </w:r>
      <w:r w:rsidR="00A27543">
        <w:rPr>
          <w:sz w:val="24"/>
          <w:szCs w:val="24"/>
          <w:lang w:val="fr-FR"/>
        </w:rPr>
        <w:t>excluent</w:t>
      </w:r>
      <w:r w:rsidR="001C6419">
        <w:rPr>
          <w:sz w:val="24"/>
          <w:szCs w:val="24"/>
          <w:lang w:val="fr-FR"/>
        </w:rPr>
        <w:t xml:space="preserve"> d’autres de l’organisation sociale</w:t>
      </w:r>
      <w:r w:rsidR="00F843E0">
        <w:rPr>
          <w:sz w:val="24"/>
          <w:szCs w:val="24"/>
          <w:lang w:val="fr-FR"/>
        </w:rPr>
        <w:t xml:space="preserve">. L’usage d’une des clauses du traité de Lisbonne à </w:t>
      </w:r>
      <w:r w:rsidR="00F01080">
        <w:rPr>
          <w:sz w:val="24"/>
          <w:szCs w:val="24"/>
          <w:lang w:val="fr-FR"/>
        </w:rPr>
        <w:t>notamment permis le BREXIT. O</w:t>
      </w:r>
      <w:r w:rsidR="0049304E">
        <w:rPr>
          <w:sz w:val="24"/>
          <w:szCs w:val="24"/>
          <w:lang w:val="fr-FR"/>
        </w:rPr>
        <w:t>u en asservit certains aux bien être des autres</w:t>
      </w:r>
      <w:r w:rsidR="00755D05">
        <w:rPr>
          <w:sz w:val="24"/>
          <w:szCs w:val="24"/>
          <w:lang w:val="fr-FR"/>
        </w:rPr>
        <w:t xml:space="preserve">, </w:t>
      </w:r>
      <w:r w:rsidR="00F01080">
        <w:rPr>
          <w:sz w:val="24"/>
          <w:szCs w:val="24"/>
          <w:lang w:val="fr-FR"/>
        </w:rPr>
        <w:t xml:space="preserve">et </w:t>
      </w:r>
      <w:r w:rsidR="00755D05">
        <w:rPr>
          <w:sz w:val="24"/>
          <w:szCs w:val="24"/>
          <w:lang w:val="fr-FR"/>
        </w:rPr>
        <w:t>notamment par l’accueil des migrants en fonction des besoins du marché</w:t>
      </w:r>
      <w:r w:rsidR="001C6419">
        <w:rPr>
          <w:sz w:val="24"/>
          <w:szCs w:val="24"/>
          <w:lang w:val="fr-FR"/>
        </w:rPr>
        <w:t> ?</w:t>
      </w:r>
      <w:r w:rsidR="00A27543">
        <w:rPr>
          <w:sz w:val="24"/>
          <w:szCs w:val="24"/>
          <w:lang w:val="fr-FR"/>
        </w:rPr>
        <w:t xml:space="preserve"> </w:t>
      </w:r>
    </w:p>
    <w:p w:rsidR="00D94365" w:rsidRDefault="00D94365" w:rsidP="001E63F9">
      <w:pPr>
        <w:jc w:val="both"/>
        <w:rPr>
          <w:sz w:val="24"/>
          <w:szCs w:val="24"/>
          <w:lang w:val="fr-FR"/>
        </w:rPr>
      </w:pPr>
      <w:r>
        <w:rPr>
          <w:sz w:val="24"/>
          <w:szCs w:val="24"/>
          <w:lang w:val="fr-FR"/>
        </w:rPr>
        <w:t>Comment organiser une société inclusive lorsque des dirigeants instituent l’exclusion ?</w:t>
      </w:r>
    </w:p>
    <w:p w:rsidR="006303FD" w:rsidRDefault="006303FD" w:rsidP="001E63F9">
      <w:pPr>
        <w:jc w:val="both"/>
        <w:rPr>
          <w:sz w:val="24"/>
          <w:szCs w:val="24"/>
          <w:lang w:val="fr-FR"/>
        </w:rPr>
      </w:pPr>
      <w:r>
        <w:rPr>
          <w:sz w:val="24"/>
          <w:szCs w:val="24"/>
          <w:lang w:val="fr-FR"/>
        </w:rPr>
        <w:t>Comment instituer le droit commun pour tous, si certains continuent d’être asservit ?</w:t>
      </w:r>
    </w:p>
    <w:p w:rsidR="00AF7101" w:rsidRDefault="00AF7101" w:rsidP="001E63F9">
      <w:pPr>
        <w:jc w:val="both"/>
        <w:rPr>
          <w:sz w:val="24"/>
          <w:szCs w:val="24"/>
          <w:lang w:val="fr-FR"/>
        </w:rPr>
      </w:pPr>
      <w:r>
        <w:rPr>
          <w:sz w:val="24"/>
          <w:szCs w:val="24"/>
          <w:lang w:val="fr-FR"/>
        </w:rPr>
        <w:t xml:space="preserve">Au nom de la croissance et plus spécifiquement de la croissance territorialisée, le modèle de l’UE </w:t>
      </w:r>
      <w:r w:rsidR="00884551">
        <w:rPr>
          <w:sz w:val="24"/>
          <w:szCs w:val="24"/>
          <w:lang w:val="fr-FR"/>
        </w:rPr>
        <w:t xml:space="preserve">met en danger non seulement la cohésion sociale dans nos villes, mais les fondements </w:t>
      </w:r>
      <w:r w:rsidR="00C64601">
        <w:rPr>
          <w:sz w:val="24"/>
          <w:szCs w:val="24"/>
          <w:lang w:val="fr-FR"/>
        </w:rPr>
        <w:lastRenderedPageBreak/>
        <w:t xml:space="preserve">même </w:t>
      </w:r>
      <w:r w:rsidR="00884551">
        <w:rPr>
          <w:sz w:val="24"/>
          <w:szCs w:val="24"/>
          <w:lang w:val="fr-FR"/>
        </w:rPr>
        <w:t xml:space="preserve">de la démocratie représentative. Etant entendu que celle-ci prétend nous représenter tous et non pas certains </w:t>
      </w:r>
      <w:r w:rsidR="000721CC">
        <w:rPr>
          <w:sz w:val="24"/>
          <w:szCs w:val="24"/>
          <w:lang w:val="fr-FR"/>
        </w:rPr>
        <w:t>d’entre nous, les plus nombreux, les plus puissants.</w:t>
      </w:r>
    </w:p>
    <w:p w:rsidR="006303FD" w:rsidRPr="006303FD" w:rsidRDefault="006303FD" w:rsidP="001E63F9">
      <w:pPr>
        <w:jc w:val="both"/>
        <w:rPr>
          <w:sz w:val="24"/>
          <w:szCs w:val="24"/>
        </w:rPr>
      </w:pPr>
      <w:r>
        <w:rPr>
          <w:sz w:val="24"/>
          <w:szCs w:val="24"/>
        </w:rPr>
        <w:t>Que dire</w:t>
      </w:r>
      <w:r w:rsidR="00784EEF">
        <w:rPr>
          <w:sz w:val="24"/>
          <w:szCs w:val="24"/>
        </w:rPr>
        <w:t xml:space="preserve"> enfin</w:t>
      </w:r>
      <w:r>
        <w:rPr>
          <w:sz w:val="24"/>
          <w:szCs w:val="24"/>
        </w:rPr>
        <w:t xml:space="preserve"> sur la sectorialisation du travail social qui a conduit à une prise en charge de l’action sociale en s’inscrivant dans une individuation de plus en plus spécialisée du corps social, faisant porter à l’individu la responsabilité du dysfonctionnement du système de l’action sociale vidée de sa dimension globale ? </w:t>
      </w:r>
    </w:p>
    <w:p w:rsidR="006A5CFC" w:rsidRDefault="006A5CFC" w:rsidP="001E63F9">
      <w:pPr>
        <w:jc w:val="both"/>
        <w:rPr>
          <w:sz w:val="24"/>
          <w:szCs w:val="24"/>
          <w:lang w:val="fr-FR"/>
        </w:rPr>
      </w:pPr>
      <w:r>
        <w:rPr>
          <w:sz w:val="24"/>
          <w:szCs w:val="24"/>
          <w:lang w:val="fr-FR"/>
        </w:rPr>
        <w:t xml:space="preserve">A ce modèle, sur le terrain, le socle tenu par le milieu associatif au sein du milieu de vie des habitants, résiste </w:t>
      </w:r>
      <w:r w:rsidR="000C251B">
        <w:rPr>
          <w:sz w:val="24"/>
          <w:szCs w:val="24"/>
          <w:lang w:val="fr-FR"/>
        </w:rPr>
        <w:t xml:space="preserve">en </w:t>
      </w:r>
      <w:proofErr w:type="spellStart"/>
      <w:r w:rsidR="000C251B">
        <w:rPr>
          <w:sz w:val="24"/>
          <w:szCs w:val="24"/>
          <w:lang w:val="fr-FR"/>
        </w:rPr>
        <w:t>Outremeuse</w:t>
      </w:r>
      <w:proofErr w:type="spellEnd"/>
      <w:r w:rsidR="000C251B">
        <w:rPr>
          <w:sz w:val="24"/>
          <w:szCs w:val="24"/>
          <w:lang w:val="fr-FR"/>
        </w:rPr>
        <w:t xml:space="preserve"> et environs, </w:t>
      </w:r>
      <w:r w:rsidR="00B40FD6">
        <w:rPr>
          <w:sz w:val="24"/>
          <w:szCs w:val="24"/>
          <w:lang w:val="fr-FR"/>
        </w:rPr>
        <w:t>et maintiens une certaine</w:t>
      </w:r>
      <w:r w:rsidR="00122D82">
        <w:rPr>
          <w:sz w:val="24"/>
          <w:szCs w:val="24"/>
          <w:lang w:val="fr-FR"/>
        </w:rPr>
        <w:t xml:space="preserve"> paix</w:t>
      </w:r>
      <w:r w:rsidR="00B40FD6">
        <w:rPr>
          <w:sz w:val="24"/>
          <w:szCs w:val="24"/>
          <w:lang w:val="fr-FR"/>
        </w:rPr>
        <w:t xml:space="preserve"> sociale</w:t>
      </w:r>
      <w:r w:rsidR="00784EEF">
        <w:rPr>
          <w:sz w:val="24"/>
          <w:szCs w:val="24"/>
          <w:lang w:val="fr-FR"/>
        </w:rPr>
        <w:t>, espérons qu’il demeurera encore vivace pour longtemps.</w:t>
      </w:r>
    </w:p>
    <w:p w:rsidR="00EA6247" w:rsidRDefault="000C251B" w:rsidP="001E63F9">
      <w:pPr>
        <w:jc w:val="both"/>
        <w:rPr>
          <w:sz w:val="24"/>
          <w:szCs w:val="24"/>
          <w:lang w:val="fr-FR"/>
        </w:rPr>
      </w:pPr>
      <w:r>
        <w:rPr>
          <w:sz w:val="24"/>
          <w:szCs w:val="24"/>
          <w:lang w:val="fr-FR"/>
        </w:rPr>
        <w:t>Dés lors concernant les recommandations, comme on le pressent,  on ne peut que recommander le Plan de Cohésion Sociale tel qu’il a été défini au sein du décret 2008 relatif à la cohésion sociale au sein des villes et communes wallonnes</w:t>
      </w:r>
      <w:r w:rsidR="00D477AD">
        <w:rPr>
          <w:sz w:val="24"/>
          <w:szCs w:val="24"/>
          <w:lang w:val="fr-FR"/>
        </w:rPr>
        <w:t xml:space="preserve">. </w:t>
      </w:r>
    </w:p>
    <w:p w:rsidR="000C251B" w:rsidRDefault="00EA6247" w:rsidP="001E63F9">
      <w:pPr>
        <w:jc w:val="both"/>
        <w:rPr>
          <w:sz w:val="24"/>
          <w:szCs w:val="24"/>
          <w:lang w:val="fr-FR"/>
        </w:rPr>
      </w:pPr>
      <w:r>
        <w:rPr>
          <w:sz w:val="24"/>
          <w:szCs w:val="24"/>
          <w:lang w:val="fr-FR"/>
        </w:rPr>
        <w:t>Mais</w:t>
      </w:r>
      <w:r w:rsidR="00335DAA">
        <w:rPr>
          <w:sz w:val="24"/>
          <w:szCs w:val="24"/>
          <w:lang w:val="fr-FR"/>
        </w:rPr>
        <w:t xml:space="preserve"> n</w:t>
      </w:r>
      <w:r w:rsidR="000C251B">
        <w:rPr>
          <w:sz w:val="24"/>
          <w:szCs w:val="24"/>
          <w:lang w:val="fr-FR"/>
        </w:rPr>
        <w:t>ous pou</w:t>
      </w:r>
      <w:r w:rsidR="00D477AD">
        <w:rPr>
          <w:sz w:val="24"/>
          <w:szCs w:val="24"/>
          <w:lang w:val="fr-FR"/>
        </w:rPr>
        <w:t>rrions</w:t>
      </w:r>
      <w:r w:rsidR="00335DAA">
        <w:rPr>
          <w:sz w:val="24"/>
          <w:szCs w:val="24"/>
          <w:lang w:val="fr-FR"/>
        </w:rPr>
        <w:t xml:space="preserve"> aussi</w:t>
      </w:r>
      <w:r w:rsidR="000C251B">
        <w:rPr>
          <w:sz w:val="24"/>
          <w:szCs w:val="24"/>
          <w:lang w:val="fr-FR"/>
        </w:rPr>
        <w:t xml:space="preserve"> inviter l’Union Européenne à mettre sur la table des par</w:t>
      </w:r>
      <w:r w:rsidR="00D477AD">
        <w:rPr>
          <w:sz w:val="24"/>
          <w:szCs w:val="24"/>
          <w:lang w:val="fr-FR"/>
        </w:rPr>
        <w:t>lementaires</w:t>
      </w:r>
      <w:r w:rsidR="000C251B">
        <w:rPr>
          <w:sz w:val="24"/>
          <w:szCs w:val="24"/>
          <w:lang w:val="fr-FR"/>
        </w:rPr>
        <w:t xml:space="preserve"> </w:t>
      </w:r>
      <w:r w:rsidR="00D477AD">
        <w:rPr>
          <w:sz w:val="24"/>
          <w:szCs w:val="24"/>
          <w:lang w:val="fr-FR"/>
        </w:rPr>
        <w:t xml:space="preserve">la question du Franc CFA. </w:t>
      </w:r>
    </w:p>
    <w:p w:rsidR="00603DE3" w:rsidRDefault="00603DE3" w:rsidP="001E63F9">
      <w:pPr>
        <w:jc w:val="both"/>
        <w:rPr>
          <w:sz w:val="24"/>
          <w:szCs w:val="24"/>
          <w:lang w:val="fr-FR"/>
        </w:rPr>
      </w:pPr>
    </w:p>
    <w:p w:rsidR="00603DE3" w:rsidRDefault="00603DE3" w:rsidP="001E63F9">
      <w:pPr>
        <w:jc w:val="both"/>
        <w:rPr>
          <w:sz w:val="24"/>
          <w:szCs w:val="24"/>
          <w:lang w:val="fr-FR"/>
        </w:rPr>
      </w:pPr>
    </w:p>
    <w:p w:rsidR="00603DE3" w:rsidRDefault="00603DE3" w:rsidP="001E63F9">
      <w:pPr>
        <w:jc w:val="both"/>
        <w:rPr>
          <w:sz w:val="24"/>
          <w:szCs w:val="24"/>
          <w:lang w:val="fr-FR"/>
        </w:rPr>
      </w:pPr>
    </w:p>
    <w:p w:rsidR="00603DE3" w:rsidRDefault="00603DE3" w:rsidP="001E63F9">
      <w:pPr>
        <w:jc w:val="both"/>
        <w:rPr>
          <w:sz w:val="24"/>
          <w:szCs w:val="24"/>
          <w:lang w:val="fr-FR"/>
        </w:rPr>
      </w:pPr>
    </w:p>
    <w:p w:rsidR="00603DE3" w:rsidRDefault="00603DE3" w:rsidP="001E63F9">
      <w:pPr>
        <w:jc w:val="both"/>
        <w:rPr>
          <w:sz w:val="24"/>
          <w:szCs w:val="24"/>
          <w:lang w:val="fr-FR"/>
        </w:rPr>
      </w:pPr>
    </w:p>
    <w:p w:rsidR="00603DE3" w:rsidRDefault="00603DE3" w:rsidP="001E63F9">
      <w:pPr>
        <w:jc w:val="both"/>
        <w:rPr>
          <w:sz w:val="24"/>
          <w:szCs w:val="24"/>
          <w:lang w:val="fr-FR"/>
        </w:rPr>
      </w:pPr>
    </w:p>
    <w:p w:rsidR="007310EB" w:rsidRDefault="007310EB" w:rsidP="001E63F9">
      <w:pPr>
        <w:jc w:val="both"/>
        <w:rPr>
          <w:sz w:val="24"/>
          <w:szCs w:val="24"/>
          <w:lang w:val="fr-FR"/>
        </w:rPr>
      </w:pPr>
    </w:p>
    <w:p w:rsidR="007310EB" w:rsidRDefault="007310EB" w:rsidP="001E63F9">
      <w:pPr>
        <w:jc w:val="both"/>
        <w:rPr>
          <w:sz w:val="24"/>
          <w:szCs w:val="24"/>
          <w:lang w:val="fr-FR"/>
        </w:rPr>
      </w:pPr>
    </w:p>
    <w:p w:rsidR="007310EB" w:rsidRDefault="007310EB" w:rsidP="001E63F9">
      <w:pPr>
        <w:jc w:val="both"/>
        <w:rPr>
          <w:sz w:val="24"/>
          <w:szCs w:val="24"/>
          <w:lang w:val="fr-FR"/>
        </w:rPr>
      </w:pPr>
    </w:p>
    <w:p w:rsidR="007310EB" w:rsidRDefault="007310EB" w:rsidP="001E63F9">
      <w:pPr>
        <w:jc w:val="both"/>
        <w:rPr>
          <w:sz w:val="24"/>
          <w:szCs w:val="24"/>
          <w:lang w:val="fr-FR"/>
        </w:rPr>
      </w:pPr>
    </w:p>
    <w:p w:rsidR="00603DE3" w:rsidRDefault="00603DE3" w:rsidP="001E63F9">
      <w:pPr>
        <w:jc w:val="both"/>
        <w:rPr>
          <w:sz w:val="24"/>
          <w:szCs w:val="24"/>
          <w:lang w:val="fr-FR"/>
        </w:rPr>
      </w:pPr>
    </w:p>
    <w:p w:rsidR="00603DE3" w:rsidRDefault="00603DE3" w:rsidP="001E63F9">
      <w:pPr>
        <w:jc w:val="both"/>
        <w:rPr>
          <w:sz w:val="24"/>
          <w:szCs w:val="24"/>
          <w:lang w:val="fr-FR"/>
        </w:rPr>
      </w:pPr>
    </w:p>
    <w:p w:rsidR="00603DE3" w:rsidRDefault="00603DE3" w:rsidP="001E63F9">
      <w:pPr>
        <w:jc w:val="both"/>
        <w:rPr>
          <w:sz w:val="24"/>
          <w:szCs w:val="24"/>
          <w:lang w:val="fr-FR"/>
        </w:rPr>
      </w:pPr>
    </w:p>
    <w:p w:rsidR="00603DE3" w:rsidRDefault="00603DE3" w:rsidP="001E63F9">
      <w:pPr>
        <w:jc w:val="both"/>
        <w:rPr>
          <w:sz w:val="24"/>
          <w:szCs w:val="24"/>
          <w:lang w:val="fr-FR"/>
        </w:rPr>
      </w:pPr>
    </w:p>
    <w:p w:rsidR="008932FF" w:rsidRPr="008E2BB2" w:rsidRDefault="008932FF" w:rsidP="008E2BB2">
      <w:pPr>
        <w:pStyle w:val="Titre1"/>
        <w:rPr>
          <w:sz w:val="40"/>
          <w:szCs w:val="40"/>
          <w:lang w:val="fr-FR"/>
        </w:rPr>
      </w:pPr>
    </w:p>
    <w:p w:rsidR="008B49D9" w:rsidRDefault="008B49D9" w:rsidP="007A0AE1">
      <w:pPr>
        <w:pStyle w:val="Titre1"/>
      </w:pPr>
      <w:bookmarkStart w:id="58" w:name="_Toc523086679"/>
      <w:r w:rsidRPr="008E2BB2">
        <w:lastRenderedPageBreak/>
        <w:t>Bibliographie</w:t>
      </w:r>
      <w:bookmarkEnd w:id="58"/>
    </w:p>
    <w:p w:rsidR="008E2BB2" w:rsidRPr="008E2BB2" w:rsidRDefault="008E2BB2" w:rsidP="008B49D9">
      <w:pPr>
        <w:rPr>
          <w:rFonts w:asciiTheme="majorHAnsi" w:hAnsiTheme="majorHAnsi" w:cs="Times New Roman"/>
          <w:b/>
          <w:sz w:val="40"/>
          <w:szCs w:val="40"/>
        </w:rPr>
      </w:pPr>
    </w:p>
    <w:p w:rsidR="008B49D9" w:rsidRPr="008E2BB2" w:rsidRDefault="008B49D9" w:rsidP="008B49D9">
      <w:pPr>
        <w:rPr>
          <w:rFonts w:asciiTheme="majorHAnsi" w:hAnsiTheme="majorHAnsi"/>
          <w:sz w:val="24"/>
          <w:szCs w:val="24"/>
        </w:rPr>
      </w:pPr>
      <w:r w:rsidRPr="008E2BB2">
        <w:rPr>
          <w:rFonts w:asciiTheme="majorHAnsi" w:hAnsiTheme="majorHAnsi"/>
          <w:b/>
          <w:sz w:val="24"/>
          <w:szCs w:val="24"/>
        </w:rPr>
        <w:t>Syllabus</w:t>
      </w:r>
    </w:p>
    <w:p w:rsidR="008B49D9" w:rsidRDefault="00454A43" w:rsidP="00703210">
      <w:pPr>
        <w:pStyle w:val="Notedebasdepage"/>
        <w:jc w:val="both"/>
        <w:rPr>
          <w:sz w:val="24"/>
          <w:szCs w:val="24"/>
        </w:rPr>
      </w:pPr>
      <w:r>
        <w:rPr>
          <w:sz w:val="24"/>
          <w:szCs w:val="24"/>
        </w:rPr>
        <w:t xml:space="preserve">Luc </w:t>
      </w:r>
      <w:proofErr w:type="spellStart"/>
      <w:r>
        <w:rPr>
          <w:sz w:val="24"/>
          <w:szCs w:val="24"/>
        </w:rPr>
        <w:t>Albarello</w:t>
      </w:r>
      <w:proofErr w:type="spellEnd"/>
      <w:r>
        <w:rPr>
          <w:sz w:val="24"/>
          <w:szCs w:val="24"/>
        </w:rPr>
        <w:t xml:space="preserve">, </w:t>
      </w:r>
      <w:r>
        <w:rPr>
          <w:i/>
          <w:sz w:val="24"/>
          <w:szCs w:val="24"/>
        </w:rPr>
        <w:t xml:space="preserve">Epistémologie de la recherche et méthodes qualitatives, </w:t>
      </w:r>
      <w:r w:rsidRPr="00315634">
        <w:rPr>
          <w:sz w:val="24"/>
          <w:szCs w:val="24"/>
        </w:rPr>
        <w:t>2015-2016</w:t>
      </w:r>
    </w:p>
    <w:p w:rsidR="00454A43" w:rsidRDefault="00454A43" w:rsidP="00703210">
      <w:pPr>
        <w:pStyle w:val="Notedebasdepage"/>
        <w:jc w:val="both"/>
        <w:rPr>
          <w:sz w:val="24"/>
          <w:szCs w:val="24"/>
        </w:rPr>
      </w:pPr>
    </w:p>
    <w:p w:rsidR="00454A43" w:rsidRDefault="00454A43" w:rsidP="00703210">
      <w:pPr>
        <w:pStyle w:val="Notedebasdepage"/>
        <w:jc w:val="both"/>
        <w:rPr>
          <w:sz w:val="24"/>
          <w:szCs w:val="24"/>
        </w:rPr>
      </w:pPr>
      <w:r w:rsidRPr="00AD4208">
        <w:rPr>
          <w:sz w:val="24"/>
          <w:szCs w:val="24"/>
        </w:rPr>
        <w:t xml:space="preserve">Abraham </w:t>
      </w:r>
      <w:proofErr w:type="spellStart"/>
      <w:r w:rsidRPr="00AD4208">
        <w:rPr>
          <w:sz w:val="24"/>
          <w:szCs w:val="24"/>
        </w:rPr>
        <w:t>Franssen</w:t>
      </w:r>
      <w:proofErr w:type="spellEnd"/>
      <w:r w:rsidRPr="00AD4208">
        <w:rPr>
          <w:sz w:val="24"/>
          <w:szCs w:val="24"/>
        </w:rPr>
        <w:t xml:space="preserve">, Amandine Orsini, </w:t>
      </w:r>
      <w:r w:rsidRPr="00AD4208">
        <w:rPr>
          <w:i/>
          <w:sz w:val="24"/>
          <w:szCs w:val="24"/>
        </w:rPr>
        <w:t>Analyse de l’action publique,</w:t>
      </w:r>
      <w:r w:rsidRPr="00AD4208">
        <w:rPr>
          <w:sz w:val="24"/>
          <w:szCs w:val="24"/>
        </w:rPr>
        <w:t xml:space="preserve"> 2014-2015.</w:t>
      </w:r>
    </w:p>
    <w:p w:rsidR="008B49D9" w:rsidRPr="00AD4208" w:rsidRDefault="008B49D9" w:rsidP="00703210">
      <w:pPr>
        <w:pStyle w:val="Notedebasdepage"/>
        <w:jc w:val="both"/>
        <w:rPr>
          <w:sz w:val="24"/>
          <w:szCs w:val="24"/>
        </w:rPr>
      </w:pPr>
    </w:p>
    <w:p w:rsidR="00454A43" w:rsidRDefault="00454A43" w:rsidP="00703210">
      <w:pPr>
        <w:pStyle w:val="Notedebasdepage"/>
        <w:jc w:val="both"/>
        <w:rPr>
          <w:sz w:val="24"/>
          <w:szCs w:val="24"/>
        </w:rPr>
      </w:pPr>
      <w:r w:rsidRPr="00AD4208">
        <w:rPr>
          <w:sz w:val="24"/>
          <w:szCs w:val="24"/>
        </w:rPr>
        <w:t xml:space="preserve">Jean </w:t>
      </w:r>
      <w:proofErr w:type="spellStart"/>
      <w:r w:rsidRPr="00AD4208">
        <w:rPr>
          <w:sz w:val="24"/>
          <w:szCs w:val="24"/>
        </w:rPr>
        <w:t>Nizet</w:t>
      </w:r>
      <w:proofErr w:type="spellEnd"/>
      <w:r w:rsidRPr="00AD4208">
        <w:rPr>
          <w:sz w:val="24"/>
          <w:szCs w:val="24"/>
        </w:rPr>
        <w:t xml:space="preserve">, </w:t>
      </w:r>
      <w:r w:rsidRPr="00AD4208">
        <w:rPr>
          <w:i/>
          <w:sz w:val="24"/>
          <w:szCs w:val="24"/>
        </w:rPr>
        <w:t>Sociologie des organisations</w:t>
      </w:r>
      <w:r>
        <w:rPr>
          <w:i/>
          <w:sz w:val="24"/>
          <w:szCs w:val="24"/>
        </w:rPr>
        <w:t xml:space="preserve">, </w:t>
      </w:r>
      <w:r>
        <w:rPr>
          <w:sz w:val="24"/>
          <w:szCs w:val="24"/>
        </w:rPr>
        <w:t>2015-2016</w:t>
      </w:r>
    </w:p>
    <w:p w:rsidR="008B49D9" w:rsidRPr="00AD4208" w:rsidRDefault="00454A43" w:rsidP="008B49D9">
      <w:pPr>
        <w:pStyle w:val="Notedebasdepage"/>
        <w:rPr>
          <w:sz w:val="24"/>
          <w:szCs w:val="24"/>
        </w:rPr>
      </w:pPr>
      <w:r>
        <w:rPr>
          <w:sz w:val="24"/>
          <w:szCs w:val="24"/>
        </w:rPr>
        <w:t xml:space="preserve"> </w:t>
      </w:r>
    </w:p>
    <w:p w:rsidR="008B49D9" w:rsidRPr="008E2BB2" w:rsidRDefault="008B49D9" w:rsidP="008B49D9">
      <w:pPr>
        <w:rPr>
          <w:rFonts w:asciiTheme="majorHAnsi" w:hAnsiTheme="majorHAnsi"/>
          <w:b/>
          <w:sz w:val="24"/>
          <w:szCs w:val="24"/>
        </w:rPr>
      </w:pPr>
      <w:r w:rsidRPr="008E2BB2">
        <w:rPr>
          <w:rFonts w:asciiTheme="majorHAnsi" w:hAnsiTheme="majorHAnsi"/>
          <w:b/>
          <w:sz w:val="24"/>
          <w:szCs w:val="24"/>
        </w:rPr>
        <w:t>Travaux, mémoires, thèse</w:t>
      </w:r>
    </w:p>
    <w:p w:rsidR="00454A43" w:rsidRDefault="00454A43" w:rsidP="00703210">
      <w:pPr>
        <w:autoSpaceDE w:val="0"/>
        <w:autoSpaceDN w:val="0"/>
        <w:adjustRightInd w:val="0"/>
        <w:spacing w:after="0" w:line="240" w:lineRule="auto"/>
        <w:jc w:val="both"/>
        <w:rPr>
          <w:sz w:val="24"/>
          <w:szCs w:val="24"/>
        </w:rPr>
      </w:pPr>
      <w:r w:rsidRPr="00AD4208">
        <w:rPr>
          <w:sz w:val="24"/>
          <w:szCs w:val="24"/>
        </w:rPr>
        <w:t xml:space="preserve">Francis </w:t>
      </w:r>
      <w:proofErr w:type="spellStart"/>
      <w:r w:rsidRPr="00AD4208">
        <w:rPr>
          <w:sz w:val="24"/>
          <w:szCs w:val="24"/>
        </w:rPr>
        <w:t>Dewez</w:t>
      </w:r>
      <w:proofErr w:type="spellEnd"/>
      <w:r w:rsidRPr="00AD4208">
        <w:rPr>
          <w:sz w:val="24"/>
          <w:szCs w:val="24"/>
        </w:rPr>
        <w:t xml:space="preserve">, </w:t>
      </w:r>
      <w:r w:rsidRPr="00AD4208">
        <w:rPr>
          <w:i/>
          <w:sz w:val="24"/>
          <w:szCs w:val="24"/>
        </w:rPr>
        <w:t>Quel type de travail social dans les contrats de sécurité ? L’exemple d’une commune bruxelloise,</w:t>
      </w:r>
      <w:r w:rsidRPr="00AD4208">
        <w:rPr>
          <w:sz w:val="24"/>
          <w:szCs w:val="24"/>
        </w:rPr>
        <w:t xml:space="preserve"> Mémoire de fin d’études en politique économique et sociale, </w:t>
      </w:r>
      <w:proofErr w:type="spellStart"/>
      <w:r w:rsidRPr="00AD4208">
        <w:rPr>
          <w:sz w:val="24"/>
          <w:szCs w:val="24"/>
        </w:rPr>
        <w:t>Fopes</w:t>
      </w:r>
      <w:proofErr w:type="spellEnd"/>
      <w:r w:rsidRPr="00AD4208">
        <w:rPr>
          <w:sz w:val="24"/>
          <w:szCs w:val="24"/>
        </w:rPr>
        <w:t>-UCL, 2008</w:t>
      </w:r>
    </w:p>
    <w:p w:rsidR="00454A43" w:rsidRDefault="00454A43" w:rsidP="00703210">
      <w:pPr>
        <w:autoSpaceDE w:val="0"/>
        <w:autoSpaceDN w:val="0"/>
        <w:adjustRightInd w:val="0"/>
        <w:spacing w:after="0" w:line="240" w:lineRule="auto"/>
        <w:jc w:val="both"/>
        <w:rPr>
          <w:rFonts w:cs="PalatinoLinotype"/>
          <w:color w:val="000000"/>
          <w:sz w:val="24"/>
          <w:szCs w:val="24"/>
        </w:rPr>
      </w:pPr>
    </w:p>
    <w:p w:rsidR="008B49D9" w:rsidRPr="00AD4208" w:rsidRDefault="008B49D9" w:rsidP="00703210">
      <w:pPr>
        <w:autoSpaceDE w:val="0"/>
        <w:autoSpaceDN w:val="0"/>
        <w:adjustRightInd w:val="0"/>
        <w:spacing w:after="0" w:line="240" w:lineRule="auto"/>
        <w:jc w:val="both"/>
        <w:rPr>
          <w:rFonts w:cs="PalatinoLinotype"/>
          <w:color w:val="000000"/>
          <w:sz w:val="24"/>
          <w:szCs w:val="24"/>
        </w:rPr>
      </w:pPr>
      <w:r w:rsidRPr="00AD4208">
        <w:rPr>
          <w:rFonts w:cs="PalatinoLinotype"/>
          <w:color w:val="000000"/>
          <w:sz w:val="24"/>
          <w:szCs w:val="24"/>
        </w:rPr>
        <w:t xml:space="preserve">Catherine Mangez, </w:t>
      </w:r>
      <w:r w:rsidRPr="00AD4208">
        <w:rPr>
          <w:rFonts w:cs="PalatinoLinotype"/>
          <w:i/>
          <w:color w:val="000000"/>
          <w:sz w:val="24"/>
          <w:szCs w:val="24"/>
        </w:rPr>
        <w:t>Evaluer et piloter l’enseignement, Analyse d’instruments de la politique scolaire en Belgique francophone</w:t>
      </w:r>
      <w:r w:rsidRPr="00AD4208">
        <w:rPr>
          <w:rFonts w:cs="PalatinoLinotype"/>
          <w:color w:val="000000"/>
          <w:sz w:val="24"/>
          <w:szCs w:val="24"/>
        </w:rPr>
        <w:t xml:space="preserve">. Thèse de doctorat, Université Catholique de Louvain, 2011 </w:t>
      </w:r>
    </w:p>
    <w:p w:rsidR="008B49D9" w:rsidRPr="00AD4208" w:rsidRDefault="008B49D9" w:rsidP="00703210">
      <w:pPr>
        <w:autoSpaceDE w:val="0"/>
        <w:autoSpaceDN w:val="0"/>
        <w:adjustRightInd w:val="0"/>
        <w:spacing w:after="0" w:line="240" w:lineRule="auto"/>
        <w:jc w:val="both"/>
        <w:rPr>
          <w:rFonts w:cs="PalatinoLinotype"/>
          <w:color w:val="000000"/>
          <w:sz w:val="24"/>
          <w:szCs w:val="24"/>
        </w:rPr>
      </w:pPr>
    </w:p>
    <w:p w:rsidR="008B49D9" w:rsidRPr="00AD4208" w:rsidRDefault="00454A43" w:rsidP="00703210">
      <w:pPr>
        <w:pStyle w:val="Notedebasdepage"/>
        <w:jc w:val="both"/>
        <w:rPr>
          <w:sz w:val="24"/>
          <w:szCs w:val="24"/>
        </w:rPr>
      </w:pPr>
      <w:r>
        <w:rPr>
          <w:sz w:val="24"/>
          <w:szCs w:val="24"/>
        </w:rPr>
        <w:t xml:space="preserve">Cédric </w:t>
      </w:r>
      <w:proofErr w:type="spellStart"/>
      <w:r>
        <w:rPr>
          <w:sz w:val="24"/>
          <w:szCs w:val="24"/>
        </w:rPr>
        <w:t>Polère</w:t>
      </w:r>
      <w:proofErr w:type="spellEnd"/>
      <w:r>
        <w:rPr>
          <w:sz w:val="24"/>
          <w:szCs w:val="24"/>
        </w:rPr>
        <w:t>,</w:t>
      </w:r>
      <w:r w:rsidR="008B49D9" w:rsidRPr="00AD4208">
        <w:rPr>
          <w:sz w:val="24"/>
          <w:szCs w:val="24"/>
        </w:rPr>
        <w:t xml:space="preserve"> </w:t>
      </w:r>
      <w:r w:rsidR="008B49D9" w:rsidRPr="00AD4208">
        <w:rPr>
          <w:i/>
          <w:sz w:val="24"/>
          <w:szCs w:val="24"/>
        </w:rPr>
        <w:t>Modélisation urbaine. La cohésion sociale. Cinq modalités de construction d’indicateurs de cohésion sociale.</w:t>
      </w:r>
      <w:r w:rsidR="008B49D9" w:rsidRPr="00AD4208">
        <w:rPr>
          <w:sz w:val="24"/>
          <w:szCs w:val="24"/>
        </w:rPr>
        <w:t xml:space="preserve"> Métropole Grand Lyon. Direction de la prospective et du dialogue public. Mars 2016</w:t>
      </w:r>
    </w:p>
    <w:p w:rsidR="008B49D9" w:rsidRPr="00AD4208" w:rsidRDefault="008B49D9" w:rsidP="00703210">
      <w:pPr>
        <w:pStyle w:val="Notedebasdepage"/>
        <w:jc w:val="both"/>
        <w:rPr>
          <w:sz w:val="24"/>
          <w:szCs w:val="24"/>
        </w:rPr>
      </w:pPr>
    </w:p>
    <w:p w:rsidR="008B49D9" w:rsidRPr="008E2BB2" w:rsidRDefault="008B49D9" w:rsidP="008B49D9">
      <w:pPr>
        <w:pStyle w:val="Notedebasdepage"/>
        <w:rPr>
          <w:rFonts w:asciiTheme="majorHAnsi" w:hAnsiTheme="majorHAnsi"/>
          <w:b/>
          <w:sz w:val="24"/>
          <w:szCs w:val="24"/>
        </w:rPr>
      </w:pPr>
      <w:r w:rsidRPr="008E2BB2">
        <w:rPr>
          <w:rFonts w:asciiTheme="majorHAnsi" w:hAnsiTheme="majorHAnsi"/>
          <w:b/>
          <w:sz w:val="24"/>
          <w:szCs w:val="24"/>
        </w:rPr>
        <w:t>Ouvrages</w:t>
      </w:r>
    </w:p>
    <w:p w:rsidR="008B49D9" w:rsidRPr="00AD4208" w:rsidRDefault="008B49D9" w:rsidP="008B49D9">
      <w:pPr>
        <w:pStyle w:val="Notedebasdepage"/>
        <w:jc w:val="both"/>
        <w:rPr>
          <w:b/>
          <w:sz w:val="24"/>
          <w:szCs w:val="24"/>
        </w:rPr>
      </w:pPr>
    </w:p>
    <w:p w:rsidR="00454A43" w:rsidRDefault="00454A43" w:rsidP="00703210">
      <w:pPr>
        <w:pStyle w:val="Notedebasdepage"/>
        <w:jc w:val="both"/>
        <w:rPr>
          <w:sz w:val="24"/>
          <w:szCs w:val="24"/>
        </w:rPr>
      </w:pPr>
      <w:r w:rsidRPr="00AD4208">
        <w:rPr>
          <w:sz w:val="24"/>
          <w:szCs w:val="24"/>
        </w:rPr>
        <w:t xml:space="preserve">Luc </w:t>
      </w:r>
      <w:proofErr w:type="spellStart"/>
      <w:r w:rsidRPr="00AD4208">
        <w:rPr>
          <w:sz w:val="24"/>
          <w:szCs w:val="24"/>
        </w:rPr>
        <w:t>Alaberello</w:t>
      </w:r>
      <w:proofErr w:type="spellEnd"/>
      <w:r w:rsidRPr="00AD4208">
        <w:rPr>
          <w:sz w:val="24"/>
          <w:szCs w:val="24"/>
        </w:rPr>
        <w:t xml:space="preserve">, </w:t>
      </w:r>
      <w:r w:rsidRPr="00AD4208">
        <w:rPr>
          <w:i/>
          <w:sz w:val="24"/>
          <w:szCs w:val="24"/>
        </w:rPr>
        <w:t>Choisir l’étude de cas comme méthode de recherche</w:t>
      </w:r>
      <w:r w:rsidRPr="00AD4208">
        <w:rPr>
          <w:sz w:val="24"/>
          <w:szCs w:val="24"/>
        </w:rPr>
        <w:t>, éd. De Boeck,</w:t>
      </w:r>
      <w:r>
        <w:rPr>
          <w:sz w:val="24"/>
          <w:szCs w:val="24"/>
        </w:rPr>
        <w:t xml:space="preserve"> </w:t>
      </w:r>
      <w:r w:rsidRPr="00AD4208">
        <w:rPr>
          <w:sz w:val="24"/>
          <w:szCs w:val="24"/>
        </w:rPr>
        <w:t>2011</w:t>
      </w:r>
    </w:p>
    <w:p w:rsidR="00454A43" w:rsidRPr="00AD4208" w:rsidRDefault="00454A43" w:rsidP="00703210">
      <w:pPr>
        <w:pStyle w:val="Notedebasdepage"/>
        <w:tabs>
          <w:tab w:val="left" w:pos="2317"/>
        </w:tabs>
        <w:jc w:val="both"/>
        <w:rPr>
          <w:sz w:val="24"/>
          <w:szCs w:val="24"/>
        </w:rPr>
      </w:pPr>
      <w:r>
        <w:rPr>
          <w:sz w:val="24"/>
          <w:szCs w:val="24"/>
        </w:rPr>
        <w:tab/>
      </w:r>
    </w:p>
    <w:p w:rsidR="00454A43" w:rsidRDefault="00454A43" w:rsidP="00703210">
      <w:pPr>
        <w:spacing w:line="240" w:lineRule="auto"/>
        <w:jc w:val="both"/>
        <w:rPr>
          <w:sz w:val="24"/>
          <w:szCs w:val="24"/>
        </w:rPr>
      </w:pPr>
      <w:r w:rsidRPr="00AD4208">
        <w:rPr>
          <w:sz w:val="24"/>
          <w:szCs w:val="24"/>
        </w:rPr>
        <w:t xml:space="preserve">Luc </w:t>
      </w:r>
      <w:proofErr w:type="spellStart"/>
      <w:r w:rsidRPr="00AD4208">
        <w:rPr>
          <w:sz w:val="24"/>
          <w:szCs w:val="24"/>
        </w:rPr>
        <w:t>Albarello</w:t>
      </w:r>
      <w:proofErr w:type="spellEnd"/>
      <w:r w:rsidRPr="00AD4208">
        <w:rPr>
          <w:sz w:val="24"/>
          <w:szCs w:val="24"/>
        </w:rPr>
        <w:t xml:space="preserve">. </w:t>
      </w:r>
      <w:r w:rsidRPr="00AD4208">
        <w:rPr>
          <w:i/>
          <w:sz w:val="24"/>
          <w:szCs w:val="24"/>
        </w:rPr>
        <w:t xml:space="preserve">Apprendre à chercher. </w:t>
      </w:r>
      <w:r w:rsidRPr="00AD4208">
        <w:rPr>
          <w:sz w:val="24"/>
          <w:szCs w:val="24"/>
        </w:rPr>
        <w:t>Edition de Boeck, 2012, 4</w:t>
      </w:r>
      <w:r w:rsidRPr="00AD4208">
        <w:rPr>
          <w:sz w:val="24"/>
          <w:szCs w:val="24"/>
          <w:vertAlign w:val="superscript"/>
        </w:rPr>
        <w:t>ème</w:t>
      </w:r>
      <w:r w:rsidRPr="00AD4208">
        <w:rPr>
          <w:sz w:val="24"/>
          <w:szCs w:val="24"/>
        </w:rPr>
        <w:t xml:space="preserve"> édition </w:t>
      </w:r>
    </w:p>
    <w:p w:rsidR="008B49D9" w:rsidRPr="00AD2E56" w:rsidRDefault="008B49D9" w:rsidP="00703210">
      <w:pPr>
        <w:pStyle w:val="Notedebasdepage"/>
        <w:jc w:val="both"/>
        <w:rPr>
          <w:sz w:val="24"/>
          <w:szCs w:val="24"/>
        </w:rPr>
      </w:pPr>
    </w:p>
    <w:p w:rsidR="008B49D9" w:rsidRDefault="00902635" w:rsidP="00703210">
      <w:pPr>
        <w:pStyle w:val="Notedebasdepage"/>
        <w:jc w:val="both"/>
        <w:rPr>
          <w:sz w:val="24"/>
          <w:szCs w:val="24"/>
        </w:rPr>
      </w:pPr>
      <w:r>
        <w:rPr>
          <w:sz w:val="24"/>
          <w:szCs w:val="24"/>
        </w:rPr>
        <w:t xml:space="preserve">Michel Crozier </w:t>
      </w:r>
      <w:r w:rsidR="008B49D9" w:rsidRPr="00AD4208">
        <w:rPr>
          <w:sz w:val="24"/>
          <w:szCs w:val="24"/>
        </w:rPr>
        <w:t xml:space="preserve">&amp; Erhard </w:t>
      </w:r>
      <w:proofErr w:type="spellStart"/>
      <w:r w:rsidR="008B49D9" w:rsidRPr="00AD4208">
        <w:rPr>
          <w:sz w:val="24"/>
          <w:szCs w:val="24"/>
        </w:rPr>
        <w:t>Friedberg</w:t>
      </w:r>
      <w:proofErr w:type="spellEnd"/>
      <w:r w:rsidR="008B49D9" w:rsidRPr="00AD4208">
        <w:rPr>
          <w:sz w:val="24"/>
          <w:szCs w:val="24"/>
        </w:rPr>
        <w:t xml:space="preserve">, </w:t>
      </w:r>
      <w:r w:rsidR="008B49D9" w:rsidRPr="00AD4208">
        <w:rPr>
          <w:i/>
          <w:sz w:val="24"/>
          <w:szCs w:val="24"/>
        </w:rPr>
        <w:t>L’acteur et le Système,</w:t>
      </w:r>
      <w:r w:rsidR="008B49D9" w:rsidRPr="00AD4208">
        <w:rPr>
          <w:sz w:val="24"/>
          <w:szCs w:val="24"/>
        </w:rPr>
        <w:t xml:space="preserve"> éd. du Seuil, 1977</w:t>
      </w:r>
    </w:p>
    <w:p w:rsidR="008B49D9" w:rsidRPr="00AD4208" w:rsidRDefault="008B49D9" w:rsidP="00703210">
      <w:pPr>
        <w:pStyle w:val="Notedebasdepage"/>
        <w:jc w:val="both"/>
        <w:rPr>
          <w:sz w:val="24"/>
          <w:szCs w:val="24"/>
        </w:rPr>
      </w:pPr>
    </w:p>
    <w:p w:rsidR="008B49D9" w:rsidRDefault="008B49D9" w:rsidP="00703210">
      <w:pPr>
        <w:pStyle w:val="Notedebasdepage"/>
        <w:jc w:val="both"/>
        <w:rPr>
          <w:i/>
          <w:sz w:val="24"/>
          <w:szCs w:val="24"/>
        </w:rPr>
      </w:pPr>
      <w:r w:rsidRPr="00AD4208">
        <w:rPr>
          <w:sz w:val="24"/>
          <w:szCs w:val="24"/>
        </w:rPr>
        <w:t xml:space="preserve">Jacques </w:t>
      </w:r>
      <w:proofErr w:type="spellStart"/>
      <w:r w:rsidRPr="00AD4208">
        <w:rPr>
          <w:sz w:val="24"/>
          <w:szCs w:val="24"/>
        </w:rPr>
        <w:t>Donzelot</w:t>
      </w:r>
      <w:proofErr w:type="spellEnd"/>
      <w:r w:rsidRPr="00AD4208">
        <w:rPr>
          <w:sz w:val="24"/>
          <w:szCs w:val="24"/>
        </w:rPr>
        <w:t xml:space="preserve">, </w:t>
      </w:r>
      <w:r w:rsidRPr="00AD4208">
        <w:rPr>
          <w:i/>
          <w:sz w:val="24"/>
          <w:szCs w:val="24"/>
        </w:rPr>
        <w:t>L’invention du social, Essai sur le déclin des passions politiques,</w:t>
      </w:r>
      <w:r w:rsidRPr="00AD4208">
        <w:rPr>
          <w:sz w:val="24"/>
          <w:szCs w:val="24"/>
        </w:rPr>
        <w:t xml:space="preserve"> éd. Du Seuil, 1994</w:t>
      </w:r>
      <w:r w:rsidRPr="00AD4208">
        <w:rPr>
          <w:i/>
          <w:sz w:val="24"/>
          <w:szCs w:val="24"/>
        </w:rPr>
        <w:t xml:space="preserve"> </w:t>
      </w:r>
    </w:p>
    <w:p w:rsidR="00454A43" w:rsidRPr="00454A43" w:rsidRDefault="00454A43" w:rsidP="00703210">
      <w:pPr>
        <w:pStyle w:val="Notedebasdepage"/>
        <w:jc w:val="both"/>
        <w:rPr>
          <w:sz w:val="24"/>
          <w:szCs w:val="24"/>
        </w:rPr>
      </w:pPr>
    </w:p>
    <w:p w:rsidR="00454A43" w:rsidRDefault="00454A43" w:rsidP="00703210">
      <w:pPr>
        <w:pStyle w:val="Notedebasdepage"/>
        <w:jc w:val="both"/>
        <w:rPr>
          <w:sz w:val="24"/>
          <w:szCs w:val="24"/>
        </w:rPr>
      </w:pPr>
      <w:r>
        <w:rPr>
          <w:sz w:val="24"/>
          <w:szCs w:val="24"/>
        </w:rPr>
        <w:t xml:space="preserve">Pierre Müller, </w:t>
      </w:r>
      <w:r>
        <w:rPr>
          <w:i/>
          <w:sz w:val="24"/>
          <w:szCs w:val="24"/>
        </w:rPr>
        <w:t>Les politiques publiques,</w:t>
      </w:r>
      <w:r>
        <w:rPr>
          <w:sz w:val="24"/>
          <w:szCs w:val="24"/>
        </w:rPr>
        <w:t xml:space="preserve"> éd. Presse Universitaire de France, coll. Que sais-je ?, 2009</w:t>
      </w:r>
    </w:p>
    <w:p w:rsidR="008B49D9" w:rsidRPr="00AD4208" w:rsidRDefault="008B49D9" w:rsidP="008B49D9">
      <w:pPr>
        <w:pStyle w:val="Notedebasdepage"/>
        <w:rPr>
          <w:sz w:val="24"/>
          <w:szCs w:val="24"/>
        </w:rPr>
      </w:pPr>
    </w:p>
    <w:p w:rsidR="008B49D9" w:rsidRPr="008E2BB2" w:rsidRDefault="008B49D9" w:rsidP="008B49D9">
      <w:pPr>
        <w:pStyle w:val="Notedebasdepage"/>
        <w:rPr>
          <w:rFonts w:asciiTheme="majorHAnsi" w:hAnsiTheme="majorHAnsi"/>
          <w:b/>
          <w:sz w:val="24"/>
          <w:szCs w:val="24"/>
        </w:rPr>
      </w:pPr>
      <w:r w:rsidRPr="008E2BB2">
        <w:rPr>
          <w:rFonts w:asciiTheme="majorHAnsi" w:hAnsiTheme="majorHAnsi"/>
          <w:b/>
          <w:sz w:val="24"/>
          <w:szCs w:val="24"/>
        </w:rPr>
        <w:t>Articles</w:t>
      </w:r>
    </w:p>
    <w:p w:rsidR="008B49D9" w:rsidRPr="00AD4208" w:rsidRDefault="008B49D9" w:rsidP="008B49D9">
      <w:pPr>
        <w:pStyle w:val="Notedebasdepage"/>
        <w:rPr>
          <w:b/>
          <w:sz w:val="24"/>
          <w:szCs w:val="24"/>
        </w:rPr>
      </w:pPr>
    </w:p>
    <w:p w:rsidR="008B49D9" w:rsidRPr="00AD4208" w:rsidRDefault="008B49D9" w:rsidP="00703210">
      <w:pPr>
        <w:pStyle w:val="Notedebasdepage"/>
        <w:jc w:val="both"/>
        <w:rPr>
          <w:sz w:val="24"/>
          <w:szCs w:val="24"/>
        </w:rPr>
      </w:pPr>
      <w:r>
        <w:rPr>
          <w:sz w:val="24"/>
          <w:szCs w:val="24"/>
        </w:rPr>
        <w:t xml:space="preserve">Pierre  </w:t>
      </w:r>
      <w:proofErr w:type="spellStart"/>
      <w:r>
        <w:rPr>
          <w:sz w:val="24"/>
          <w:szCs w:val="24"/>
        </w:rPr>
        <w:t>Boisart</w:t>
      </w:r>
      <w:proofErr w:type="spellEnd"/>
      <w:r>
        <w:rPr>
          <w:sz w:val="24"/>
          <w:szCs w:val="24"/>
        </w:rPr>
        <w:t>,</w:t>
      </w:r>
      <w:r w:rsidRPr="00AD4208">
        <w:rPr>
          <w:sz w:val="24"/>
          <w:szCs w:val="24"/>
        </w:rPr>
        <w:t xml:space="preserve"> </w:t>
      </w:r>
      <w:r w:rsidRPr="00AD4208">
        <w:rPr>
          <w:i/>
          <w:sz w:val="24"/>
          <w:szCs w:val="24"/>
        </w:rPr>
        <w:t>La cohésion sociale à l’ère de la mondialisation.</w:t>
      </w:r>
      <w:r w:rsidRPr="00AD4208">
        <w:rPr>
          <w:sz w:val="24"/>
          <w:szCs w:val="24"/>
        </w:rPr>
        <w:t xml:space="preserve"> Introduction remaniée aux actes du séminaire du CERC sur la Cohésion sociale (2008), dans lequel sont intervenus Jacques </w:t>
      </w:r>
      <w:proofErr w:type="spellStart"/>
      <w:r w:rsidRPr="00AD4208">
        <w:rPr>
          <w:sz w:val="24"/>
          <w:szCs w:val="24"/>
        </w:rPr>
        <w:t>Donzelot</w:t>
      </w:r>
      <w:proofErr w:type="spellEnd"/>
      <w:r w:rsidRPr="00AD4208">
        <w:rPr>
          <w:sz w:val="24"/>
          <w:szCs w:val="24"/>
        </w:rPr>
        <w:t xml:space="preserve">, Jérôme Vignon, Sophie </w:t>
      </w:r>
      <w:proofErr w:type="spellStart"/>
      <w:r w:rsidRPr="00AD4208">
        <w:rPr>
          <w:sz w:val="24"/>
          <w:szCs w:val="24"/>
        </w:rPr>
        <w:t>Ponthieux</w:t>
      </w:r>
      <w:proofErr w:type="spellEnd"/>
      <w:r w:rsidRPr="00AD4208">
        <w:rPr>
          <w:sz w:val="24"/>
          <w:szCs w:val="24"/>
        </w:rPr>
        <w:t xml:space="preserve">, Christian </w:t>
      </w:r>
      <w:proofErr w:type="spellStart"/>
      <w:r w:rsidRPr="00AD4208">
        <w:rPr>
          <w:sz w:val="24"/>
          <w:szCs w:val="24"/>
        </w:rPr>
        <w:t>Lazzeri</w:t>
      </w:r>
      <w:proofErr w:type="spellEnd"/>
      <w:r w:rsidRPr="00AD4208">
        <w:rPr>
          <w:sz w:val="24"/>
          <w:szCs w:val="24"/>
        </w:rPr>
        <w:t xml:space="preserve">, Pierre </w:t>
      </w:r>
      <w:proofErr w:type="spellStart"/>
      <w:r w:rsidRPr="00AD4208">
        <w:rPr>
          <w:sz w:val="24"/>
          <w:szCs w:val="24"/>
        </w:rPr>
        <w:t>Bréchon</w:t>
      </w:r>
      <w:proofErr w:type="spellEnd"/>
      <w:r w:rsidRPr="00AD4208">
        <w:rPr>
          <w:sz w:val="24"/>
          <w:szCs w:val="24"/>
        </w:rPr>
        <w:t xml:space="preserve">, Marie-Thérèse </w:t>
      </w:r>
      <w:proofErr w:type="spellStart"/>
      <w:r w:rsidRPr="00AD4208">
        <w:rPr>
          <w:sz w:val="24"/>
          <w:szCs w:val="24"/>
        </w:rPr>
        <w:t>Join</w:t>
      </w:r>
      <w:proofErr w:type="spellEnd"/>
      <w:r w:rsidRPr="00AD4208">
        <w:rPr>
          <w:sz w:val="24"/>
          <w:szCs w:val="24"/>
        </w:rPr>
        <w:t xml:space="preserve">-Lambert, Catherine </w:t>
      </w:r>
      <w:proofErr w:type="spellStart"/>
      <w:r w:rsidRPr="00AD4208">
        <w:rPr>
          <w:sz w:val="24"/>
          <w:szCs w:val="24"/>
        </w:rPr>
        <w:t>Bidou</w:t>
      </w:r>
      <w:proofErr w:type="spellEnd"/>
      <w:r w:rsidRPr="00AD4208">
        <w:rPr>
          <w:sz w:val="24"/>
          <w:szCs w:val="24"/>
        </w:rPr>
        <w:t xml:space="preserve">, Marco </w:t>
      </w:r>
      <w:proofErr w:type="spellStart"/>
      <w:r w:rsidRPr="00AD4208">
        <w:rPr>
          <w:sz w:val="24"/>
          <w:szCs w:val="24"/>
        </w:rPr>
        <w:t>Oberti</w:t>
      </w:r>
      <w:proofErr w:type="spellEnd"/>
      <w:r w:rsidRPr="00AD4208">
        <w:rPr>
          <w:sz w:val="24"/>
          <w:szCs w:val="24"/>
        </w:rPr>
        <w:t xml:space="preserve">, Michel Foucher et Marcel </w:t>
      </w:r>
      <w:proofErr w:type="spellStart"/>
      <w:r w:rsidRPr="00AD4208">
        <w:rPr>
          <w:sz w:val="24"/>
          <w:szCs w:val="24"/>
        </w:rPr>
        <w:t>Gauchet</w:t>
      </w:r>
      <w:proofErr w:type="spellEnd"/>
      <w:r w:rsidRPr="00AD4208">
        <w:rPr>
          <w:sz w:val="24"/>
          <w:szCs w:val="24"/>
        </w:rPr>
        <w:t>. L’auteur leur emprunte plusieurs développements.</w:t>
      </w:r>
    </w:p>
    <w:p w:rsidR="008B49D9" w:rsidRPr="00AD4208" w:rsidRDefault="008B49D9" w:rsidP="008B49D9">
      <w:pPr>
        <w:pStyle w:val="Notedebasdepage"/>
        <w:rPr>
          <w:sz w:val="24"/>
          <w:szCs w:val="24"/>
        </w:rPr>
      </w:pPr>
    </w:p>
    <w:p w:rsidR="008B49D9" w:rsidRPr="00AD4208" w:rsidRDefault="008B49D9" w:rsidP="00703210">
      <w:pPr>
        <w:pStyle w:val="Notedebasdepage"/>
        <w:jc w:val="both"/>
        <w:rPr>
          <w:color w:val="000000" w:themeColor="text1"/>
          <w:sz w:val="24"/>
          <w:szCs w:val="24"/>
        </w:rPr>
      </w:pPr>
      <w:r w:rsidRPr="00AD4208">
        <w:rPr>
          <w:color w:val="000000" w:themeColor="text1"/>
          <w:sz w:val="24"/>
          <w:szCs w:val="24"/>
          <w:shd w:val="clear" w:color="auto" w:fill="FFFFFF"/>
        </w:rPr>
        <w:t xml:space="preserve">Jacques </w:t>
      </w:r>
      <w:proofErr w:type="spellStart"/>
      <w:r w:rsidRPr="00AD4208">
        <w:rPr>
          <w:color w:val="000000" w:themeColor="text1"/>
          <w:sz w:val="24"/>
          <w:szCs w:val="24"/>
          <w:shd w:val="clear" w:color="auto" w:fill="FFFFFF"/>
        </w:rPr>
        <w:t>Donzelot</w:t>
      </w:r>
      <w:proofErr w:type="spellEnd"/>
      <w:r w:rsidRPr="00AD4208">
        <w:rPr>
          <w:color w:val="000000" w:themeColor="text1"/>
          <w:sz w:val="24"/>
          <w:szCs w:val="24"/>
          <w:shd w:val="clear" w:color="auto" w:fill="FFFFFF"/>
        </w:rPr>
        <w:t>,  </w:t>
      </w:r>
      <w:r w:rsidRPr="00AD4208">
        <w:rPr>
          <w:i/>
          <w:color w:val="000000" w:themeColor="text1"/>
          <w:sz w:val="24"/>
          <w:szCs w:val="24"/>
          <w:shd w:val="clear" w:color="auto" w:fill="FFFFFF"/>
        </w:rPr>
        <w:t>Refonder la cohésion sociale</w:t>
      </w:r>
      <w:r w:rsidRPr="00AD4208">
        <w:rPr>
          <w:color w:val="000000" w:themeColor="text1"/>
          <w:sz w:val="24"/>
          <w:szCs w:val="24"/>
          <w:shd w:val="clear" w:color="auto" w:fill="FFFFFF"/>
        </w:rPr>
        <w:t>, </w:t>
      </w:r>
      <w:r w:rsidRPr="00AD4208">
        <w:rPr>
          <w:iCs/>
          <w:color w:val="000000" w:themeColor="text1"/>
          <w:sz w:val="24"/>
          <w:szCs w:val="24"/>
        </w:rPr>
        <w:t>Esprit</w:t>
      </w:r>
      <w:r w:rsidRPr="00AD4208">
        <w:rPr>
          <w:color w:val="000000" w:themeColor="text1"/>
          <w:sz w:val="24"/>
          <w:szCs w:val="24"/>
          <w:shd w:val="clear" w:color="auto" w:fill="FFFFFF"/>
        </w:rPr>
        <w:t>, 2006/12 (Décembre), p. 5-23. DOI : 10.3917/</w:t>
      </w:r>
      <w:proofErr w:type="spellStart"/>
      <w:r w:rsidRPr="00AD4208">
        <w:rPr>
          <w:color w:val="000000" w:themeColor="text1"/>
          <w:sz w:val="24"/>
          <w:szCs w:val="24"/>
          <w:shd w:val="clear" w:color="auto" w:fill="FFFFFF"/>
        </w:rPr>
        <w:t>espri</w:t>
      </w:r>
      <w:proofErr w:type="spellEnd"/>
      <w:r w:rsidRPr="00AD4208">
        <w:rPr>
          <w:color w:val="000000" w:themeColor="text1"/>
          <w:sz w:val="24"/>
          <w:szCs w:val="24"/>
          <w:shd w:val="clear" w:color="auto" w:fill="FFFFFF"/>
        </w:rPr>
        <w:t>.0612.0005. URL : https://www.cairn.info/revue-esprit-2006-12-page-5.htm</w:t>
      </w:r>
    </w:p>
    <w:p w:rsidR="008B49D9" w:rsidRPr="00AD4208" w:rsidRDefault="008B49D9" w:rsidP="00703210">
      <w:pPr>
        <w:pStyle w:val="Notedebasdepage"/>
        <w:jc w:val="both"/>
        <w:rPr>
          <w:sz w:val="24"/>
          <w:szCs w:val="24"/>
        </w:rPr>
      </w:pPr>
    </w:p>
    <w:p w:rsidR="00902635" w:rsidRDefault="008B49D9" w:rsidP="00703210">
      <w:pPr>
        <w:pStyle w:val="Notedebasdepage"/>
        <w:jc w:val="both"/>
        <w:rPr>
          <w:color w:val="000000" w:themeColor="text1"/>
          <w:sz w:val="24"/>
          <w:szCs w:val="24"/>
          <w:lang w:val="en-US"/>
        </w:rPr>
      </w:pPr>
      <w:r w:rsidRPr="00AD4208">
        <w:rPr>
          <w:color w:val="000000" w:themeColor="text1"/>
          <w:sz w:val="24"/>
          <w:szCs w:val="24"/>
          <w:lang w:val="fr-FR"/>
        </w:rPr>
        <w:t xml:space="preserve">Nicolas Delalande, « </w:t>
      </w:r>
      <w:r w:rsidRPr="00AD4208">
        <w:rPr>
          <w:i/>
          <w:color w:val="000000" w:themeColor="text1"/>
          <w:sz w:val="24"/>
          <w:szCs w:val="24"/>
          <w:lang w:val="fr-FR"/>
        </w:rPr>
        <w:t>Le solidarisme de Léon Bourgeois, un socialisme libéral ?</w:t>
      </w:r>
      <w:r w:rsidRPr="00AD4208">
        <w:rPr>
          <w:color w:val="000000" w:themeColor="text1"/>
          <w:sz w:val="24"/>
          <w:szCs w:val="24"/>
          <w:lang w:val="fr-FR"/>
        </w:rPr>
        <w:t xml:space="preserve"> », </w:t>
      </w:r>
      <w:r w:rsidRPr="00AD4208">
        <w:rPr>
          <w:iCs/>
          <w:color w:val="000000" w:themeColor="text1"/>
          <w:sz w:val="24"/>
          <w:szCs w:val="24"/>
          <w:lang w:val="fr-FR"/>
        </w:rPr>
        <w:t>La Vie des idées</w:t>
      </w:r>
      <w:r w:rsidRPr="00AD4208">
        <w:rPr>
          <w:color w:val="000000" w:themeColor="text1"/>
          <w:sz w:val="24"/>
          <w:szCs w:val="24"/>
          <w:lang w:val="fr-FR"/>
        </w:rPr>
        <w:t xml:space="preserve">, 30 janvier 2008. </w:t>
      </w:r>
      <w:proofErr w:type="gramStart"/>
      <w:r w:rsidRPr="00AD4208">
        <w:rPr>
          <w:color w:val="000000" w:themeColor="text1"/>
          <w:sz w:val="24"/>
          <w:szCs w:val="24"/>
          <w:lang w:val="en-US"/>
        </w:rPr>
        <w:t>ISSN :</w:t>
      </w:r>
      <w:proofErr w:type="gramEnd"/>
      <w:r w:rsidRPr="00AD4208">
        <w:rPr>
          <w:color w:val="000000" w:themeColor="text1"/>
          <w:sz w:val="24"/>
          <w:szCs w:val="24"/>
          <w:lang w:val="en-US"/>
        </w:rPr>
        <w:t xml:space="preserve"> 2105-3030. </w:t>
      </w:r>
    </w:p>
    <w:p w:rsidR="008B49D9" w:rsidRDefault="008B49D9" w:rsidP="00703210">
      <w:pPr>
        <w:pStyle w:val="Notedebasdepage"/>
        <w:jc w:val="both"/>
        <w:rPr>
          <w:color w:val="000000" w:themeColor="text1"/>
          <w:sz w:val="24"/>
          <w:szCs w:val="24"/>
          <w:lang w:val="en-US"/>
        </w:rPr>
      </w:pPr>
      <w:proofErr w:type="gramStart"/>
      <w:r w:rsidRPr="00AD4208">
        <w:rPr>
          <w:color w:val="000000" w:themeColor="text1"/>
          <w:sz w:val="24"/>
          <w:szCs w:val="24"/>
          <w:lang w:val="en-US"/>
        </w:rPr>
        <w:t>URL </w:t>
      </w:r>
      <w:r w:rsidR="00902635">
        <w:rPr>
          <w:color w:val="000000" w:themeColor="text1"/>
          <w:sz w:val="24"/>
          <w:szCs w:val="24"/>
          <w:lang w:val="en-US"/>
        </w:rPr>
        <w:t xml:space="preserve"> </w:t>
      </w:r>
      <w:r w:rsidRPr="00AD4208">
        <w:rPr>
          <w:color w:val="000000" w:themeColor="text1"/>
          <w:sz w:val="24"/>
          <w:szCs w:val="24"/>
          <w:lang w:val="en-US"/>
        </w:rPr>
        <w:t>:</w:t>
      </w:r>
      <w:proofErr w:type="gramEnd"/>
      <w:r w:rsidRPr="00AD4208">
        <w:rPr>
          <w:color w:val="000000" w:themeColor="text1"/>
          <w:sz w:val="24"/>
          <w:szCs w:val="24"/>
          <w:lang w:val="en-US"/>
        </w:rPr>
        <w:t> </w:t>
      </w:r>
      <w:hyperlink r:id="rId17" w:history="1">
        <w:r w:rsidR="00902635" w:rsidRPr="00087435">
          <w:rPr>
            <w:rStyle w:val="Lienhypertexte"/>
            <w:sz w:val="24"/>
            <w:szCs w:val="24"/>
            <w:lang w:val="en-US"/>
          </w:rPr>
          <w:t>http://www.laviedesidees.fr/Le-solidarisme-de-Leon-Bourgeois.html</w:t>
        </w:r>
      </w:hyperlink>
    </w:p>
    <w:p w:rsidR="00902635" w:rsidRDefault="00902635" w:rsidP="00703210">
      <w:pPr>
        <w:pStyle w:val="Notedebasdepage"/>
        <w:jc w:val="both"/>
        <w:rPr>
          <w:color w:val="000000" w:themeColor="text1"/>
          <w:sz w:val="24"/>
          <w:szCs w:val="24"/>
          <w:lang w:val="en-US"/>
        </w:rPr>
      </w:pPr>
    </w:p>
    <w:p w:rsidR="00902635" w:rsidRPr="00AD4208" w:rsidRDefault="00902635" w:rsidP="00703210">
      <w:pPr>
        <w:pStyle w:val="Notedebasdepage"/>
        <w:jc w:val="both"/>
        <w:rPr>
          <w:color w:val="000000" w:themeColor="text1"/>
          <w:sz w:val="24"/>
          <w:szCs w:val="24"/>
          <w:lang w:val="en-US"/>
        </w:rPr>
      </w:pPr>
    </w:p>
    <w:p w:rsidR="00902635" w:rsidRDefault="00902635" w:rsidP="00703210">
      <w:pPr>
        <w:pStyle w:val="Notedebasdepage"/>
        <w:jc w:val="both"/>
        <w:rPr>
          <w:color w:val="000000" w:themeColor="text1"/>
          <w:sz w:val="24"/>
          <w:szCs w:val="24"/>
          <w:shd w:val="clear" w:color="auto" w:fill="FFFFFF"/>
        </w:rPr>
      </w:pPr>
      <w:r w:rsidRPr="00AD4208">
        <w:rPr>
          <w:rStyle w:val="lev"/>
          <w:b w:val="0"/>
          <w:bCs w:val="0"/>
          <w:color w:val="000000" w:themeColor="text1"/>
          <w:sz w:val="24"/>
          <w:szCs w:val="24"/>
          <w:shd w:val="clear" w:color="auto" w:fill="FFFFFF"/>
        </w:rPr>
        <w:t>Frédéric </w:t>
      </w:r>
      <w:proofErr w:type="spellStart"/>
      <w:r w:rsidRPr="00AD4208">
        <w:rPr>
          <w:rStyle w:val="familyname"/>
          <w:color w:val="000000" w:themeColor="text1"/>
          <w:sz w:val="24"/>
          <w:szCs w:val="24"/>
          <w:shd w:val="clear" w:color="auto" w:fill="FFFFFF"/>
        </w:rPr>
        <w:t>Varone</w:t>
      </w:r>
      <w:proofErr w:type="spellEnd"/>
      <w:r w:rsidR="00581B9C">
        <w:rPr>
          <w:rStyle w:val="lev"/>
          <w:b w:val="0"/>
          <w:bCs w:val="0"/>
          <w:color w:val="000000" w:themeColor="text1"/>
          <w:sz w:val="24"/>
          <w:szCs w:val="24"/>
          <w:shd w:val="clear" w:color="auto" w:fill="FFFFFF"/>
        </w:rPr>
        <w:t xml:space="preserve">  &amp; </w:t>
      </w:r>
      <w:r w:rsidRPr="00AD4208">
        <w:rPr>
          <w:rStyle w:val="lev"/>
          <w:b w:val="0"/>
          <w:bCs w:val="0"/>
          <w:color w:val="000000" w:themeColor="text1"/>
          <w:sz w:val="24"/>
          <w:szCs w:val="24"/>
          <w:shd w:val="clear" w:color="auto" w:fill="FFFFFF"/>
        </w:rPr>
        <w:t>Christophe </w:t>
      </w:r>
      <w:proofErr w:type="spellStart"/>
      <w:r w:rsidRPr="00AD4208">
        <w:rPr>
          <w:rStyle w:val="familyname"/>
          <w:color w:val="000000" w:themeColor="text1"/>
          <w:sz w:val="24"/>
          <w:szCs w:val="24"/>
          <w:shd w:val="clear" w:color="auto" w:fill="FFFFFF"/>
        </w:rPr>
        <w:t>Magdalijns</w:t>
      </w:r>
      <w:proofErr w:type="spellEnd"/>
      <w:r w:rsidRPr="00AD4208">
        <w:rPr>
          <w:color w:val="000000" w:themeColor="text1"/>
          <w:sz w:val="24"/>
          <w:szCs w:val="24"/>
          <w:shd w:val="clear" w:color="auto" w:fill="FFFFFF"/>
        </w:rPr>
        <w:t>,  </w:t>
      </w:r>
      <w:r w:rsidRPr="00AD4208">
        <w:rPr>
          <w:i/>
          <w:color w:val="000000" w:themeColor="text1"/>
          <w:sz w:val="24"/>
          <w:szCs w:val="24"/>
          <w:shd w:val="clear" w:color="auto" w:fill="FFFFFF"/>
        </w:rPr>
        <w:t>L'évaluation des politiques publiques en Belgique : théorie, pratiques et défis </w:t>
      </w:r>
      <w:r w:rsidRPr="00AD4208">
        <w:rPr>
          <w:color w:val="000000" w:themeColor="text1"/>
          <w:sz w:val="24"/>
          <w:szCs w:val="24"/>
          <w:shd w:val="clear" w:color="auto" w:fill="FFFFFF"/>
        </w:rPr>
        <w:t> </w:t>
      </w:r>
      <w:r w:rsidRPr="00AD4208">
        <w:rPr>
          <w:rStyle w:val="Accentuation"/>
          <w:i w:val="0"/>
          <w:color w:val="000000" w:themeColor="text1"/>
          <w:sz w:val="24"/>
          <w:szCs w:val="24"/>
          <w:shd w:val="clear" w:color="auto" w:fill="FFFFFF"/>
        </w:rPr>
        <w:t>Pyramides</w:t>
      </w:r>
      <w:r w:rsidRPr="00AD4208">
        <w:rPr>
          <w:color w:val="000000" w:themeColor="text1"/>
          <w:sz w:val="24"/>
          <w:szCs w:val="24"/>
          <w:shd w:val="clear" w:color="auto" w:fill="FFFFFF"/>
        </w:rPr>
        <w:t xml:space="preserve"> [En ligne], 1 | 2000, mis en ligne le 03 octobre 2011, consulté le 26 août 2018. </w:t>
      </w:r>
    </w:p>
    <w:p w:rsidR="00902635" w:rsidRPr="007A0AE1" w:rsidRDefault="00902635" w:rsidP="00703210">
      <w:pPr>
        <w:pStyle w:val="Notedebasdepage"/>
        <w:jc w:val="both"/>
        <w:rPr>
          <w:color w:val="000000" w:themeColor="text1"/>
          <w:sz w:val="24"/>
          <w:szCs w:val="24"/>
          <w:shd w:val="clear" w:color="auto" w:fill="FFFFFF"/>
          <w:lang w:val="en-US"/>
        </w:rPr>
      </w:pPr>
      <w:proofErr w:type="gramStart"/>
      <w:r w:rsidRPr="00902635">
        <w:rPr>
          <w:color w:val="000000" w:themeColor="text1"/>
          <w:sz w:val="24"/>
          <w:szCs w:val="24"/>
          <w:shd w:val="clear" w:color="auto" w:fill="FFFFFF"/>
          <w:lang w:val="en-US"/>
        </w:rPr>
        <w:t>URL</w:t>
      </w:r>
      <w:r w:rsidR="00FA343A">
        <w:rPr>
          <w:color w:val="000000" w:themeColor="text1"/>
          <w:sz w:val="24"/>
          <w:szCs w:val="24"/>
          <w:shd w:val="clear" w:color="auto" w:fill="FFFFFF"/>
          <w:lang w:val="en-US"/>
        </w:rPr>
        <w:t xml:space="preserve"> </w:t>
      </w:r>
      <w:r w:rsidRPr="00902635">
        <w:rPr>
          <w:color w:val="000000" w:themeColor="text1"/>
          <w:sz w:val="24"/>
          <w:szCs w:val="24"/>
          <w:shd w:val="clear" w:color="auto" w:fill="FFFFFF"/>
          <w:lang w:val="en-US"/>
        </w:rPr>
        <w:t>:</w:t>
      </w:r>
      <w:proofErr w:type="gramEnd"/>
      <w:r w:rsidRPr="00902635">
        <w:rPr>
          <w:color w:val="000000" w:themeColor="text1"/>
          <w:sz w:val="24"/>
          <w:szCs w:val="24"/>
          <w:shd w:val="clear" w:color="auto" w:fill="FFFFFF"/>
          <w:lang w:val="en-US"/>
        </w:rPr>
        <w:t xml:space="preserve"> </w:t>
      </w:r>
      <w:hyperlink r:id="rId18" w:history="1">
        <w:r w:rsidRPr="00902635">
          <w:rPr>
            <w:rStyle w:val="Lienhypertexte"/>
            <w:sz w:val="24"/>
            <w:szCs w:val="24"/>
            <w:shd w:val="clear" w:color="auto" w:fill="FFFFFF"/>
            <w:lang w:val="en-US"/>
          </w:rPr>
          <w:t>http://journals.openedition.org/pyramides/590</w:t>
        </w:r>
      </w:hyperlink>
    </w:p>
    <w:p w:rsidR="00444E98" w:rsidRPr="007A0AE1" w:rsidRDefault="00444E98" w:rsidP="00703210">
      <w:pPr>
        <w:pStyle w:val="Notedebasdepage"/>
        <w:jc w:val="both"/>
        <w:rPr>
          <w:color w:val="000000" w:themeColor="text1"/>
          <w:sz w:val="24"/>
          <w:szCs w:val="24"/>
          <w:shd w:val="clear" w:color="auto" w:fill="FFFFFF"/>
          <w:lang w:val="en-US"/>
        </w:rPr>
      </w:pPr>
    </w:p>
    <w:p w:rsidR="00444E98" w:rsidRPr="00444E98" w:rsidRDefault="00444E98" w:rsidP="00703210">
      <w:pPr>
        <w:pStyle w:val="Notedebasdepage"/>
        <w:jc w:val="both"/>
        <w:rPr>
          <w:sz w:val="24"/>
          <w:szCs w:val="24"/>
        </w:rPr>
      </w:pPr>
      <w:r w:rsidRPr="007A0AE1">
        <w:rPr>
          <w:i/>
          <w:sz w:val="24"/>
          <w:szCs w:val="24"/>
          <w:lang w:val="en-US"/>
        </w:rPr>
        <w:t xml:space="preserve"> </w:t>
      </w:r>
      <w:r w:rsidRPr="00EA52E1">
        <w:rPr>
          <w:sz w:val="24"/>
          <w:szCs w:val="24"/>
        </w:rPr>
        <w:t>Frédéric Ligot</w:t>
      </w:r>
      <w:r>
        <w:rPr>
          <w:sz w:val="24"/>
          <w:szCs w:val="24"/>
        </w:rPr>
        <w:t>,</w:t>
      </w:r>
      <w:r>
        <w:rPr>
          <w:i/>
          <w:sz w:val="24"/>
          <w:szCs w:val="24"/>
        </w:rPr>
        <w:t xml:space="preserve"> Réforme du décret relatif au plan de cohésion sociale dans les villes et les communes de Wallonie, Des questions et des craintes</w:t>
      </w:r>
      <w:r>
        <w:rPr>
          <w:sz w:val="24"/>
          <w:szCs w:val="24"/>
        </w:rPr>
        <w:t xml:space="preserve">, Note d’éducation permanente, ASBL Fondation Travail-Université (FTU), n° 2017- 4 mars 2017. </w:t>
      </w:r>
    </w:p>
    <w:p w:rsidR="008B49D9" w:rsidRPr="00444E98" w:rsidRDefault="008B49D9" w:rsidP="00703210">
      <w:pPr>
        <w:pStyle w:val="Notedebasdepage"/>
        <w:jc w:val="both"/>
        <w:rPr>
          <w:sz w:val="24"/>
          <w:szCs w:val="24"/>
        </w:rPr>
      </w:pPr>
    </w:p>
    <w:p w:rsidR="008B49D9" w:rsidRPr="00AD4208" w:rsidRDefault="008B49D9" w:rsidP="00703210">
      <w:pPr>
        <w:pStyle w:val="Notedebasdepage"/>
        <w:jc w:val="both"/>
        <w:rPr>
          <w:sz w:val="24"/>
          <w:szCs w:val="24"/>
        </w:rPr>
      </w:pPr>
      <w:r w:rsidRPr="00AD4208">
        <w:rPr>
          <w:i/>
          <w:sz w:val="24"/>
          <w:szCs w:val="24"/>
        </w:rPr>
        <w:t>Actes du Colloque sur le Travail Social en Milieu Ouvert</w:t>
      </w:r>
      <w:r w:rsidRPr="00AD4208">
        <w:rPr>
          <w:sz w:val="24"/>
          <w:szCs w:val="24"/>
        </w:rPr>
        <w:t>, Liège 1-2 février 1980. 20</w:t>
      </w:r>
      <w:r w:rsidRPr="00AD4208">
        <w:rPr>
          <w:sz w:val="24"/>
          <w:szCs w:val="24"/>
          <w:vertAlign w:val="superscript"/>
        </w:rPr>
        <w:t>ème</w:t>
      </w:r>
      <w:r w:rsidRPr="00AD4208">
        <w:rPr>
          <w:sz w:val="24"/>
          <w:szCs w:val="24"/>
        </w:rPr>
        <w:t xml:space="preserve"> anniversaire du « Club des Jeunes d’</w:t>
      </w:r>
      <w:proofErr w:type="spellStart"/>
      <w:r w:rsidRPr="00AD4208">
        <w:rPr>
          <w:sz w:val="24"/>
          <w:szCs w:val="24"/>
        </w:rPr>
        <w:t>Outremeuse</w:t>
      </w:r>
      <w:proofErr w:type="spellEnd"/>
      <w:r w:rsidRPr="00AD4208">
        <w:rPr>
          <w:sz w:val="24"/>
          <w:szCs w:val="24"/>
        </w:rPr>
        <w:t xml:space="preserve"> ». Archives Séminaire de Tournai.   </w:t>
      </w:r>
    </w:p>
    <w:p w:rsidR="008B49D9" w:rsidRPr="00AD4208" w:rsidRDefault="008B49D9" w:rsidP="008B49D9">
      <w:pPr>
        <w:pStyle w:val="Notedebasdepage"/>
        <w:rPr>
          <w:color w:val="000000" w:themeColor="text1"/>
          <w:sz w:val="24"/>
          <w:szCs w:val="24"/>
        </w:rPr>
      </w:pPr>
    </w:p>
    <w:p w:rsidR="008B49D9" w:rsidRPr="008E2BB2" w:rsidRDefault="008B49D9" w:rsidP="008B49D9">
      <w:pPr>
        <w:pStyle w:val="Notedebasdepage"/>
        <w:rPr>
          <w:rFonts w:asciiTheme="majorHAnsi" w:hAnsiTheme="majorHAnsi"/>
          <w:b/>
          <w:color w:val="000000" w:themeColor="text1"/>
          <w:sz w:val="24"/>
          <w:szCs w:val="24"/>
        </w:rPr>
      </w:pPr>
      <w:r w:rsidRPr="008E2BB2">
        <w:rPr>
          <w:rFonts w:asciiTheme="majorHAnsi" w:hAnsiTheme="majorHAnsi"/>
          <w:b/>
          <w:color w:val="000000" w:themeColor="text1"/>
          <w:sz w:val="24"/>
          <w:szCs w:val="24"/>
        </w:rPr>
        <w:t>Rapports</w:t>
      </w:r>
    </w:p>
    <w:p w:rsidR="008B49D9" w:rsidRPr="00AD4208" w:rsidRDefault="008B49D9" w:rsidP="008B49D9">
      <w:pPr>
        <w:pStyle w:val="Notedebasdepage"/>
        <w:rPr>
          <w:color w:val="000000" w:themeColor="text1"/>
          <w:sz w:val="24"/>
          <w:szCs w:val="24"/>
        </w:rPr>
      </w:pPr>
    </w:p>
    <w:p w:rsidR="008B49D9" w:rsidRPr="00AD4208" w:rsidRDefault="008B49D9" w:rsidP="00703210">
      <w:pPr>
        <w:pStyle w:val="Notedebasdepage"/>
        <w:jc w:val="both"/>
        <w:rPr>
          <w:sz w:val="24"/>
          <w:szCs w:val="24"/>
        </w:rPr>
      </w:pPr>
      <w:r w:rsidRPr="00AD4208">
        <w:rPr>
          <w:sz w:val="24"/>
          <w:szCs w:val="24"/>
        </w:rPr>
        <w:t xml:space="preserve">Line Van </w:t>
      </w:r>
      <w:proofErr w:type="spellStart"/>
      <w:r w:rsidRPr="00AD4208">
        <w:rPr>
          <w:sz w:val="24"/>
          <w:szCs w:val="24"/>
        </w:rPr>
        <w:t>Hemel</w:t>
      </w:r>
      <w:proofErr w:type="spellEnd"/>
      <w:r w:rsidRPr="00AD4208">
        <w:rPr>
          <w:sz w:val="24"/>
          <w:szCs w:val="24"/>
        </w:rPr>
        <w:t xml:space="preserve">, Brice </w:t>
      </w:r>
      <w:proofErr w:type="spellStart"/>
      <w:r w:rsidRPr="00AD4208">
        <w:rPr>
          <w:sz w:val="24"/>
          <w:szCs w:val="24"/>
        </w:rPr>
        <w:t>Champetier</w:t>
      </w:r>
      <w:proofErr w:type="spellEnd"/>
      <w:r w:rsidRPr="00AD4208">
        <w:rPr>
          <w:sz w:val="24"/>
          <w:szCs w:val="24"/>
        </w:rPr>
        <w:t xml:space="preserve">, Aude </w:t>
      </w:r>
      <w:proofErr w:type="spellStart"/>
      <w:r w:rsidRPr="00AD4208">
        <w:rPr>
          <w:sz w:val="24"/>
          <w:szCs w:val="24"/>
        </w:rPr>
        <w:t>Garelly</w:t>
      </w:r>
      <w:proofErr w:type="spellEnd"/>
      <w:r w:rsidRPr="00AD4208">
        <w:rPr>
          <w:sz w:val="24"/>
          <w:szCs w:val="24"/>
        </w:rPr>
        <w:t xml:space="preserve">, </w:t>
      </w:r>
      <w:proofErr w:type="spellStart"/>
      <w:r w:rsidRPr="00AD4208">
        <w:rPr>
          <w:sz w:val="24"/>
          <w:szCs w:val="24"/>
        </w:rPr>
        <w:t>Sherazade</w:t>
      </w:r>
      <w:proofErr w:type="spellEnd"/>
      <w:r w:rsidRPr="00AD4208">
        <w:rPr>
          <w:sz w:val="24"/>
          <w:szCs w:val="24"/>
        </w:rPr>
        <w:t xml:space="preserve">  </w:t>
      </w:r>
      <w:proofErr w:type="spellStart"/>
      <w:r w:rsidRPr="00AD4208">
        <w:rPr>
          <w:sz w:val="24"/>
          <w:szCs w:val="24"/>
        </w:rPr>
        <w:t>Bekir</w:t>
      </w:r>
      <w:proofErr w:type="spellEnd"/>
      <w:r w:rsidRPr="00AD4208">
        <w:rPr>
          <w:sz w:val="24"/>
          <w:szCs w:val="24"/>
        </w:rPr>
        <w:t xml:space="preserve">, Vicky </w:t>
      </w:r>
      <w:proofErr w:type="spellStart"/>
      <w:r w:rsidRPr="00AD4208">
        <w:rPr>
          <w:sz w:val="24"/>
          <w:szCs w:val="24"/>
        </w:rPr>
        <w:t>Heylen</w:t>
      </w:r>
      <w:proofErr w:type="spellEnd"/>
      <w:r w:rsidRPr="00AD4208">
        <w:rPr>
          <w:sz w:val="24"/>
          <w:szCs w:val="24"/>
        </w:rPr>
        <w:t xml:space="preserve">, </w:t>
      </w:r>
      <w:r w:rsidRPr="00AD4208">
        <w:rPr>
          <w:i/>
          <w:sz w:val="24"/>
          <w:szCs w:val="24"/>
        </w:rPr>
        <w:t>Evaluation des conventions de premier emploi rattachées à la Politiques des grandes villes,</w:t>
      </w:r>
      <w:r w:rsidRPr="00AD4208">
        <w:rPr>
          <w:sz w:val="24"/>
          <w:szCs w:val="24"/>
        </w:rPr>
        <w:t xml:space="preserve"> HIVA, Mars 2008</w:t>
      </w:r>
    </w:p>
    <w:p w:rsidR="008B49D9" w:rsidRPr="00AD4208" w:rsidRDefault="008B49D9" w:rsidP="00703210">
      <w:pPr>
        <w:pStyle w:val="Notedebasdepage"/>
        <w:jc w:val="both"/>
        <w:rPr>
          <w:sz w:val="24"/>
          <w:szCs w:val="24"/>
        </w:rPr>
      </w:pPr>
    </w:p>
    <w:p w:rsidR="008B49D9" w:rsidRDefault="008B49D9" w:rsidP="00703210">
      <w:pPr>
        <w:pStyle w:val="Notedebasdepage"/>
        <w:spacing w:line="276" w:lineRule="auto"/>
        <w:jc w:val="both"/>
        <w:rPr>
          <w:sz w:val="24"/>
          <w:szCs w:val="24"/>
        </w:rPr>
      </w:pPr>
      <w:r w:rsidRPr="00AD4208">
        <w:rPr>
          <w:sz w:val="24"/>
          <w:szCs w:val="24"/>
        </w:rPr>
        <w:t>Rapport sur la cohésion sociale en Région Wallonne. Volet Statistique</w:t>
      </w:r>
      <w:r>
        <w:rPr>
          <w:sz w:val="24"/>
          <w:szCs w:val="24"/>
        </w:rPr>
        <w:t xml:space="preserve">, IWEPS, </w:t>
      </w:r>
      <w:r w:rsidRPr="00AD4208">
        <w:rPr>
          <w:sz w:val="24"/>
          <w:szCs w:val="24"/>
        </w:rPr>
        <w:t xml:space="preserve">2007 </w:t>
      </w:r>
    </w:p>
    <w:p w:rsidR="008B49D9" w:rsidRPr="00AD4208" w:rsidRDefault="008B49D9" w:rsidP="00703210">
      <w:pPr>
        <w:pStyle w:val="Notedebasdepage"/>
        <w:spacing w:line="276" w:lineRule="auto"/>
        <w:jc w:val="both"/>
        <w:rPr>
          <w:sz w:val="24"/>
          <w:szCs w:val="24"/>
        </w:rPr>
      </w:pPr>
      <w:r w:rsidRPr="00AD4208">
        <w:rPr>
          <w:sz w:val="24"/>
          <w:szCs w:val="24"/>
        </w:rPr>
        <w:t>Rapport sur la cohésion sociale en Région Wallonn</w:t>
      </w:r>
      <w:r>
        <w:rPr>
          <w:sz w:val="24"/>
          <w:szCs w:val="24"/>
        </w:rPr>
        <w:t xml:space="preserve">e. Volet Inventaire des mesures, IWEPS, </w:t>
      </w:r>
      <w:r w:rsidRPr="00AD4208">
        <w:rPr>
          <w:sz w:val="24"/>
          <w:szCs w:val="24"/>
        </w:rPr>
        <w:t xml:space="preserve"> 2007</w:t>
      </w:r>
    </w:p>
    <w:p w:rsidR="008B49D9" w:rsidRDefault="008B49D9" w:rsidP="00703210">
      <w:pPr>
        <w:pStyle w:val="Notedebasdepage"/>
        <w:jc w:val="both"/>
        <w:rPr>
          <w:sz w:val="24"/>
          <w:szCs w:val="24"/>
        </w:rPr>
      </w:pPr>
      <w:r w:rsidRPr="00AD4208">
        <w:rPr>
          <w:sz w:val="24"/>
          <w:szCs w:val="24"/>
        </w:rPr>
        <w:t>Rapport final</w:t>
      </w:r>
      <w:r w:rsidRPr="00AD4208">
        <w:rPr>
          <w:i/>
          <w:sz w:val="24"/>
          <w:szCs w:val="24"/>
        </w:rPr>
        <w:t> : Evaluation des processus de mise en œuvre des Plans de Cohésion Sociale</w:t>
      </w:r>
      <w:r w:rsidRPr="00AD4208">
        <w:rPr>
          <w:sz w:val="24"/>
          <w:szCs w:val="24"/>
        </w:rPr>
        <w:t xml:space="preserve">, Patrick Italiano, Catherine Fallon, Aline Thiry, Alix </w:t>
      </w:r>
      <w:proofErr w:type="spellStart"/>
      <w:r w:rsidRPr="00AD4208">
        <w:rPr>
          <w:sz w:val="24"/>
          <w:szCs w:val="24"/>
        </w:rPr>
        <w:t>Dassargues</w:t>
      </w:r>
      <w:proofErr w:type="spellEnd"/>
      <w:r w:rsidRPr="00AD4208">
        <w:rPr>
          <w:sz w:val="24"/>
          <w:szCs w:val="24"/>
        </w:rPr>
        <w:t>. ULG, SPIRAL, CLEO, avril 2014.</w:t>
      </w:r>
    </w:p>
    <w:p w:rsidR="00703210" w:rsidRDefault="00703210" w:rsidP="00703210">
      <w:pPr>
        <w:pStyle w:val="Notedebasdepage"/>
        <w:jc w:val="both"/>
        <w:rPr>
          <w:sz w:val="24"/>
          <w:szCs w:val="24"/>
        </w:rPr>
      </w:pPr>
    </w:p>
    <w:p w:rsidR="00703210" w:rsidRDefault="00703210" w:rsidP="00703210">
      <w:pPr>
        <w:pStyle w:val="Notedebasdepage"/>
        <w:jc w:val="both"/>
        <w:rPr>
          <w:sz w:val="24"/>
          <w:szCs w:val="24"/>
        </w:rPr>
      </w:pPr>
      <w:r>
        <w:rPr>
          <w:sz w:val="24"/>
          <w:szCs w:val="24"/>
        </w:rPr>
        <w:t>Evaluation du Plan de cohésion sociale 2009-2013, Regards croisés et perspectives d’avenir. Cohésion sociale, Bilans et perspectives, éditions Service Public Wallon</w:t>
      </w:r>
    </w:p>
    <w:p w:rsidR="00703210" w:rsidRDefault="00703210" w:rsidP="00703210">
      <w:pPr>
        <w:pStyle w:val="Notedebasdepage"/>
        <w:jc w:val="both"/>
        <w:rPr>
          <w:sz w:val="24"/>
          <w:szCs w:val="24"/>
        </w:rPr>
      </w:pPr>
    </w:p>
    <w:p w:rsidR="00703210" w:rsidRDefault="00703210" w:rsidP="00703210">
      <w:pPr>
        <w:pStyle w:val="Notedebasdepage"/>
        <w:jc w:val="both"/>
        <w:rPr>
          <w:sz w:val="24"/>
          <w:szCs w:val="24"/>
        </w:rPr>
      </w:pPr>
      <w:r>
        <w:rPr>
          <w:sz w:val="24"/>
          <w:szCs w:val="24"/>
        </w:rPr>
        <w:t>Le plan de cohésion sociale dans les villes et communes de Wallonie, rapports d’activités 2012, Direction interdépartementale de la cohésion sociale, nov. 2013</w:t>
      </w:r>
    </w:p>
    <w:p w:rsidR="00703210" w:rsidRDefault="00703210" w:rsidP="00703210">
      <w:pPr>
        <w:pStyle w:val="Notedebasdepage"/>
        <w:jc w:val="both"/>
        <w:rPr>
          <w:sz w:val="24"/>
          <w:szCs w:val="24"/>
        </w:rPr>
      </w:pPr>
    </w:p>
    <w:p w:rsidR="00703210" w:rsidRDefault="00703210" w:rsidP="00703210">
      <w:pPr>
        <w:pStyle w:val="Notedebasdepage"/>
        <w:jc w:val="both"/>
        <w:rPr>
          <w:sz w:val="24"/>
          <w:szCs w:val="24"/>
        </w:rPr>
      </w:pPr>
      <w:r>
        <w:rPr>
          <w:sz w:val="24"/>
          <w:szCs w:val="24"/>
        </w:rPr>
        <w:t>Le plan de cohésion sociale dans les villes et communes de Wallonie, rapports d’activités 2013, Direction interdépartementale de la cohésion sociale, nov. 2014</w:t>
      </w:r>
    </w:p>
    <w:p w:rsidR="00703210" w:rsidRDefault="00703210" w:rsidP="00703210">
      <w:pPr>
        <w:pStyle w:val="Notedebasdepage"/>
        <w:jc w:val="both"/>
        <w:rPr>
          <w:sz w:val="24"/>
          <w:szCs w:val="24"/>
        </w:rPr>
      </w:pPr>
    </w:p>
    <w:p w:rsidR="00703210" w:rsidRDefault="00703210" w:rsidP="00703210">
      <w:pPr>
        <w:pStyle w:val="Notedebasdepage"/>
        <w:jc w:val="both"/>
        <w:rPr>
          <w:sz w:val="24"/>
          <w:szCs w:val="24"/>
        </w:rPr>
      </w:pPr>
      <w:r>
        <w:rPr>
          <w:sz w:val="24"/>
          <w:szCs w:val="24"/>
        </w:rPr>
        <w:t>Evaluation du Plan de cohésion sociale 2009-2013, Procédures d’évaluation, Direction interdépartementale de la cohésion sociale.</w:t>
      </w:r>
    </w:p>
    <w:p w:rsidR="00703210" w:rsidRDefault="00703210" w:rsidP="00703210">
      <w:pPr>
        <w:pStyle w:val="Notedebasdepage"/>
        <w:rPr>
          <w:sz w:val="24"/>
          <w:szCs w:val="24"/>
        </w:rPr>
      </w:pPr>
    </w:p>
    <w:p w:rsidR="00703210" w:rsidRDefault="00703210" w:rsidP="00703210">
      <w:pPr>
        <w:pStyle w:val="Notedebasdepage"/>
        <w:jc w:val="both"/>
        <w:rPr>
          <w:sz w:val="24"/>
          <w:szCs w:val="24"/>
        </w:rPr>
      </w:pPr>
      <w:r>
        <w:rPr>
          <w:sz w:val="24"/>
          <w:szCs w:val="24"/>
        </w:rPr>
        <w:t>Plan de cohésion sociale 2014-2019, Direction interdépartementale de la cohésion sociale</w:t>
      </w:r>
    </w:p>
    <w:p w:rsidR="00454A43" w:rsidRDefault="00454A43" w:rsidP="00703210">
      <w:pPr>
        <w:pStyle w:val="Notedebasdepage"/>
        <w:jc w:val="both"/>
        <w:rPr>
          <w:sz w:val="24"/>
          <w:szCs w:val="24"/>
        </w:rPr>
      </w:pPr>
    </w:p>
    <w:p w:rsidR="00454A43" w:rsidRPr="00AD4208" w:rsidRDefault="00454A43" w:rsidP="00703210">
      <w:pPr>
        <w:pStyle w:val="Notedebasdepage"/>
        <w:jc w:val="both"/>
        <w:rPr>
          <w:sz w:val="24"/>
          <w:szCs w:val="24"/>
        </w:rPr>
      </w:pPr>
      <w:r w:rsidRPr="00AD4208">
        <w:rPr>
          <w:sz w:val="24"/>
          <w:szCs w:val="24"/>
        </w:rPr>
        <w:lastRenderedPageBreak/>
        <w:t>Rapport d’activité du Club des Jeunes d’</w:t>
      </w:r>
      <w:proofErr w:type="spellStart"/>
      <w:r w:rsidRPr="00AD4208">
        <w:rPr>
          <w:sz w:val="24"/>
          <w:szCs w:val="24"/>
        </w:rPr>
        <w:t>Outremeuse</w:t>
      </w:r>
      <w:proofErr w:type="spellEnd"/>
      <w:r w:rsidR="007A0AE1">
        <w:rPr>
          <w:sz w:val="24"/>
          <w:szCs w:val="24"/>
        </w:rPr>
        <w:t xml:space="preserve"> </w:t>
      </w:r>
      <w:r w:rsidR="00703210">
        <w:rPr>
          <w:sz w:val="24"/>
          <w:szCs w:val="24"/>
        </w:rPr>
        <w:t>1971-1972, 1972-19</w:t>
      </w:r>
      <w:r w:rsidRPr="00AD4208">
        <w:rPr>
          <w:sz w:val="24"/>
          <w:szCs w:val="24"/>
        </w:rPr>
        <w:t xml:space="preserve">73, </w:t>
      </w:r>
      <w:r w:rsidR="00703210">
        <w:rPr>
          <w:sz w:val="24"/>
          <w:szCs w:val="24"/>
        </w:rPr>
        <w:t>19</w:t>
      </w:r>
      <w:r w:rsidRPr="00AD4208">
        <w:rPr>
          <w:sz w:val="24"/>
          <w:szCs w:val="24"/>
        </w:rPr>
        <w:t>74-</w:t>
      </w:r>
      <w:r w:rsidR="00703210">
        <w:rPr>
          <w:sz w:val="24"/>
          <w:szCs w:val="24"/>
        </w:rPr>
        <w:t>19</w:t>
      </w:r>
      <w:r w:rsidRPr="00AD4208">
        <w:rPr>
          <w:sz w:val="24"/>
          <w:szCs w:val="24"/>
        </w:rPr>
        <w:t xml:space="preserve">75, </w:t>
      </w:r>
      <w:r w:rsidR="00703210">
        <w:rPr>
          <w:sz w:val="24"/>
          <w:szCs w:val="24"/>
        </w:rPr>
        <w:t>19</w:t>
      </w:r>
      <w:r w:rsidRPr="00AD4208">
        <w:rPr>
          <w:sz w:val="24"/>
          <w:szCs w:val="24"/>
        </w:rPr>
        <w:t>75-</w:t>
      </w:r>
      <w:r w:rsidR="00703210">
        <w:rPr>
          <w:sz w:val="24"/>
          <w:szCs w:val="24"/>
        </w:rPr>
        <w:t>19</w:t>
      </w:r>
      <w:r w:rsidRPr="00AD4208">
        <w:rPr>
          <w:sz w:val="24"/>
          <w:szCs w:val="24"/>
        </w:rPr>
        <w:t xml:space="preserve">76, </w:t>
      </w:r>
      <w:r w:rsidR="00703210">
        <w:rPr>
          <w:sz w:val="24"/>
          <w:szCs w:val="24"/>
        </w:rPr>
        <w:t>19</w:t>
      </w:r>
      <w:r w:rsidRPr="00AD4208">
        <w:rPr>
          <w:sz w:val="24"/>
          <w:szCs w:val="24"/>
        </w:rPr>
        <w:t>76-</w:t>
      </w:r>
      <w:r w:rsidR="00703210">
        <w:rPr>
          <w:sz w:val="24"/>
          <w:szCs w:val="24"/>
        </w:rPr>
        <w:t>19</w:t>
      </w:r>
      <w:r w:rsidRPr="00AD4208">
        <w:rPr>
          <w:sz w:val="24"/>
          <w:szCs w:val="24"/>
        </w:rPr>
        <w:t xml:space="preserve">77, </w:t>
      </w:r>
      <w:r w:rsidR="00703210">
        <w:rPr>
          <w:sz w:val="24"/>
          <w:szCs w:val="24"/>
        </w:rPr>
        <w:t>19</w:t>
      </w:r>
      <w:r w:rsidRPr="00AD4208">
        <w:rPr>
          <w:sz w:val="24"/>
          <w:szCs w:val="24"/>
        </w:rPr>
        <w:t>77-</w:t>
      </w:r>
      <w:r w:rsidR="00703210">
        <w:rPr>
          <w:sz w:val="24"/>
          <w:szCs w:val="24"/>
        </w:rPr>
        <w:t>19</w:t>
      </w:r>
      <w:r w:rsidRPr="00AD4208">
        <w:rPr>
          <w:sz w:val="24"/>
          <w:szCs w:val="24"/>
        </w:rPr>
        <w:t xml:space="preserve">78, </w:t>
      </w:r>
      <w:r w:rsidR="00703210">
        <w:rPr>
          <w:sz w:val="24"/>
          <w:szCs w:val="24"/>
        </w:rPr>
        <w:t>19</w:t>
      </w:r>
      <w:r w:rsidRPr="00AD4208">
        <w:rPr>
          <w:sz w:val="24"/>
          <w:szCs w:val="24"/>
        </w:rPr>
        <w:t>78-</w:t>
      </w:r>
      <w:r w:rsidR="00703210">
        <w:rPr>
          <w:sz w:val="24"/>
          <w:szCs w:val="24"/>
        </w:rPr>
        <w:t>19</w:t>
      </w:r>
      <w:r w:rsidRPr="00AD4208">
        <w:rPr>
          <w:sz w:val="24"/>
          <w:szCs w:val="24"/>
        </w:rPr>
        <w:t xml:space="preserve">79, </w:t>
      </w:r>
      <w:r w:rsidR="00703210">
        <w:rPr>
          <w:sz w:val="24"/>
          <w:szCs w:val="24"/>
        </w:rPr>
        <w:t>19</w:t>
      </w:r>
      <w:r w:rsidRPr="00AD4208">
        <w:rPr>
          <w:sz w:val="24"/>
          <w:szCs w:val="24"/>
        </w:rPr>
        <w:t>79-</w:t>
      </w:r>
      <w:r w:rsidR="00703210">
        <w:rPr>
          <w:sz w:val="24"/>
          <w:szCs w:val="24"/>
        </w:rPr>
        <w:t>19</w:t>
      </w:r>
      <w:r w:rsidRPr="00AD4208">
        <w:rPr>
          <w:sz w:val="24"/>
          <w:szCs w:val="24"/>
        </w:rPr>
        <w:t>80,</w:t>
      </w:r>
      <w:r w:rsidR="00EB0593">
        <w:rPr>
          <w:sz w:val="24"/>
          <w:szCs w:val="24"/>
        </w:rPr>
        <w:t xml:space="preserve"> 1980-1981,</w:t>
      </w:r>
      <w:r w:rsidR="00703210">
        <w:rPr>
          <w:sz w:val="24"/>
          <w:szCs w:val="24"/>
        </w:rPr>
        <w:t xml:space="preserve"> 19</w:t>
      </w:r>
      <w:r w:rsidRPr="00AD4208">
        <w:rPr>
          <w:sz w:val="24"/>
          <w:szCs w:val="24"/>
        </w:rPr>
        <w:t>81-</w:t>
      </w:r>
      <w:r w:rsidR="00703210">
        <w:rPr>
          <w:sz w:val="24"/>
          <w:szCs w:val="24"/>
        </w:rPr>
        <w:t>19</w:t>
      </w:r>
      <w:r w:rsidRPr="00AD4208">
        <w:rPr>
          <w:sz w:val="24"/>
          <w:szCs w:val="24"/>
        </w:rPr>
        <w:t>82,</w:t>
      </w:r>
      <w:r w:rsidR="007A0AE1">
        <w:rPr>
          <w:sz w:val="24"/>
          <w:szCs w:val="24"/>
        </w:rPr>
        <w:t xml:space="preserve"> </w:t>
      </w:r>
      <w:r w:rsidR="00703210">
        <w:rPr>
          <w:sz w:val="24"/>
          <w:szCs w:val="24"/>
        </w:rPr>
        <w:t>19</w:t>
      </w:r>
      <w:r w:rsidR="007A0AE1">
        <w:rPr>
          <w:sz w:val="24"/>
          <w:szCs w:val="24"/>
        </w:rPr>
        <w:t>82-</w:t>
      </w:r>
      <w:r w:rsidR="00703210">
        <w:rPr>
          <w:sz w:val="24"/>
          <w:szCs w:val="24"/>
        </w:rPr>
        <w:t>19</w:t>
      </w:r>
      <w:r w:rsidR="007A0AE1">
        <w:rPr>
          <w:sz w:val="24"/>
          <w:szCs w:val="24"/>
        </w:rPr>
        <w:t>83,</w:t>
      </w:r>
      <w:r w:rsidR="00703210">
        <w:rPr>
          <w:sz w:val="24"/>
          <w:szCs w:val="24"/>
        </w:rPr>
        <w:t xml:space="preserve"> 19</w:t>
      </w:r>
      <w:r w:rsidR="007A0AE1">
        <w:rPr>
          <w:sz w:val="24"/>
          <w:szCs w:val="24"/>
        </w:rPr>
        <w:t>84-</w:t>
      </w:r>
      <w:r w:rsidR="00703210">
        <w:rPr>
          <w:sz w:val="24"/>
          <w:szCs w:val="24"/>
        </w:rPr>
        <w:t>19</w:t>
      </w:r>
      <w:r w:rsidR="007A0AE1">
        <w:rPr>
          <w:sz w:val="24"/>
          <w:szCs w:val="24"/>
        </w:rPr>
        <w:t>85,</w:t>
      </w:r>
      <w:r w:rsidRPr="00AD4208">
        <w:rPr>
          <w:sz w:val="24"/>
          <w:szCs w:val="24"/>
        </w:rPr>
        <w:t xml:space="preserve">  Bibliothèque du CFEL</w:t>
      </w:r>
      <w:r w:rsidR="00EB0593">
        <w:rPr>
          <w:sz w:val="24"/>
          <w:szCs w:val="24"/>
        </w:rPr>
        <w:t>-HELMO</w:t>
      </w:r>
    </w:p>
    <w:p w:rsidR="008B49D9" w:rsidRDefault="008B49D9" w:rsidP="008B49D9">
      <w:pPr>
        <w:rPr>
          <w:sz w:val="24"/>
          <w:szCs w:val="24"/>
        </w:rPr>
      </w:pPr>
      <w:r w:rsidRPr="00AD4208">
        <w:rPr>
          <w:sz w:val="24"/>
          <w:szCs w:val="24"/>
        </w:rPr>
        <w:t xml:space="preserve"> </w:t>
      </w:r>
    </w:p>
    <w:p w:rsidR="008B49D9" w:rsidRPr="008E2BB2" w:rsidRDefault="008B49D9" w:rsidP="008B49D9">
      <w:pPr>
        <w:rPr>
          <w:rFonts w:asciiTheme="majorHAnsi" w:hAnsiTheme="majorHAnsi"/>
          <w:sz w:val="24"/>
          <w:szCs w:val="24"/>
        </w:rPr>
      </w:pPr>
      <w:r w:rsidRPr="008E2BB2">
        <w:rPr>
          <w:rFonts w:asciiTheme="majorHAnsi" w:hAnsiTheme="majorHAnsi"/>
          <w:b/>
          <w:sz w:val="24"/>
          <w:szCs w:val="24"/>
        </w:rPr>
        <w:t>Documents officiels</w:t>
      </w:r>
      <w:r w:rsidRPr="008E2BB2">
        <w:rPr>
          <w:rFonts w:asciiTheme="majorHAnsi" w:hAnsiTheme="majorHAnsi"/>
          <w:sz w:val="24"/>
          <w:szCs w:val="24"/>
        </w:rPr>
        <w:t xml:space="preserve"> </w:t>
      </w:r>
    </w:p>
    <w:p w:rsidR="008B49D9" w:rsidRDefault="008B49D9" w:rsidP="00EB0593">
      <w:pPr>
        <w:pStyle w:val="Notedebasdepage"/>
        <w:jc w:val="both"/>
        <w:rPr>
          <w:sz w:val="24"/>
          <w:szCs w:val="24"/>
        </w:rPr>
      </w:pPr>
      <w:r w:rsidRPr="00AD4208">
        <w:rPr>
          <w:sz w:val="24"/>
          <w:szCs w:val="24"/>
        </w:rPr>
        <w:t>Accord de coopération entre l’Etat fédéral, les Communautés et les Régions relatif à la continuité de la politique en matière de pauvreté. Bruxelles, 5 mai 1998.</w:t>
      </w:r>
    </w:p>
    <w:p w:rsidR="00210562" w:rsidRDefault="00210562" w:rsidP="00EB0593">
      <w:pPr>
        <w:pStyle w:val="Notedebasdepage"/>
        <w:jc w:val="both"/>
        <w:rPr>
          <w:sz w:val="24"/>
          <w:szCs w:val="24"/>
        </w:rPr>
      </w:pPr>
    </w:p>
    <w:p w:rsidR="00210562" w:rsidRDefault="00210562" w:rsidP="00EB0593">
      <w:pPr>
        <w:pStyle w:val="Notedebasdepage"/>
        <w:jc w:val="both"/>
        <w:rPr>
          <w:sz w:val="24"/>
          <w:szCs w:val="24"/>
        </w:rPr>
      </w:pPr>
      <w:r>
        <w:rPr>
          <w:sz w:val="24"/>
          <w:szCs w:val="24"/>
        </w:rPr>
        <w:t>Décret du 6 novembre 2008 relatif au plan de cohésion sociale dans les villes et les communes de Wallonie</w:t>
      </w:r>
    </w:p>
    <w:p w:rsidR="00210562" w:rsidRDefault="00210562" w:rsidP="00EB0593">
      <w:pPr>
        <w:pStyle w:val="Notedebasdepage"/>
        <w:jc w:val="both"/>
        <w:rPr>
          <w:sz w:val="24"/>
          <w:szCs w:val="24"/>
        </w:rPr>
      </w:pPr>
    </w:p>
    <w:p w:rsidR="00210562" w:rsidRDefault="00210562" w:rsidP="00EB0593">
      <w:pPr>
        <w:pStyle w:val="Notedebasdepage"/>
        <w:jc w:val="both"/>
        <w:rPr>
          <w:sz w:val="24"/>
          <w:szCs w:val="24"/>
        </w:rPr>
      </w:pPr>
      <w:r>
        <w:rPr>
          <w:sz w:val="24"/>
          <w:szCs w:val="24"/>
        </w:rPr>
        <w:t>Décret du 4 mai 2017 relatif au plan de cohésion sociale</w:t>
      </w:r>
    </w:p>
    <w:p w:rsidR="00703210" w:rsidRDefault="00703210" w:rsidP="00EB0593">
      <w:pPr>
        <w:pStyle w:val="Notedebasdepage"/>
        <w:jc w:val="both"/>
        <w:rPr>
          <w:sz w:val="24"/>
          <w:szCs w:val="24"/>
        </w:rPr>
      </w:pPr>
    </w:p>
    <w:p w:rsidR="00210562" w:rsidRDefault="00210562" w:rsidP="00EB0593">
      <w:pPr>
        <w:pStyle w:val="Notedebasdepage"/>
        <w:jc w:val="both"/>
        <w:rPr>
          <w:sz w:val="24"/>
          <w:szCs w:val="24"/>
        </w:rPr>
      </w:pPr>
      <w:r>
        <w:rPr>
          <w:sz w:val="24"/>
          <w:szCs w:val="24"/>
        </w:rPr>
        <w:t>Décret du 15 mai 2003 relatif à la prévention de proximité dans les villes et communes de Wallonie</w:t>
      </w:r>
    </w:p>
    <w:p w:rsidR="00377538" w:rsidRDefault="00377538" w:rsidP="00EB0593">
      <w:pPr>
        <w:pStyle w:val="Notedebasdepage"/>
        <w:jc w:val="both"/>
        <w:rPr>
          <w:sz w:val="24"/>
          <w:szCs w:val="24"/>
        </w:rPr>
      </w:pPr>
    </w:p>
    <w:p w:rsidR="00210562" w:rsidRDefault="00210562" w:rsidP="00EB0593">
      <w:pPr>
        <w:pStyle w:val="Notedebasdepage"/>
        <w:jc w:val="both"/>
        <w:rPr>
          <w:sz w:val="24"/>
          <w:szCs w:val="24"/>
        </w:rPr>
      </w:pPr>
      <w:r>
        <w:rPr>
          <w:i/>
          <w:sz w:val="24"/>
          <w:szCs w:val="24"/>
        </w:rPr>
        <w:t>La Réforme du PCS : Simplifier les procédures pour mieux répondre aux besoins et aux attentes des citoyens.</w:t>
      </w:r>
      <w:r>
        <w:rPr>
          <w:sz w:val="24"/>
          <w:szCs w:val="24"/>
        </w:rPr>
        <w:t xml:space="preserve"> Laurence </w:t>
      </w:r>
      <w:proofErr w:type="spellStart"/>
      <w:r>
        <w:rPr>
          <w:sz w:val="24"/>
          <w:szCs w:val="24"/>
        </w:rPr>
        <w:t>Meire</w:t>
      </w:r>
      <w:proofErr w:type="spellEnd"/>
      <w:r>
        <w:rPr>
          <w:sz w:val="24"/>
          <w:szCs w:val="24"/>
        </w:rPr>
        <w:t>, Conseillère du Ministre des Pouvoirs locaux et de la Ville, Paul Furlan</w:t>
      </w:r>
      <w:r w:rsidR="00377538">
        <w:rPr>
          <w:sz w:val="24"/>
          <w:szCs w:val="24"/>
        </w:rPr>
        <w:t>. Atelier salon mandataire, 2016</w:t>
      </w:r>
      <w:r>
        <w:rPr>
          <w:sz w:val="24"/>
          <w:szCs w:val="24"/>
        </w:rPr>
        <w:t xml:space="preserve"> </w:t>
      </w:r>
    </w:p>
    <w:p w:rsidR="00377538" w:rsidRDefault="00377538" w:rsidP="00EB0593">
      <w:pPr>
        <w:pStyle w:val="Notedebasdepage"/>
        <w:jc w:val="both"/>
        <w:rPr>
          <w:sz w:val="24"/>
          <w:szCs w:val="24"/>
        </w:rPr>
      </w:pPr>
    </w:p>
    <w:p w:rsidR="00377538" w:rsidRDefault="00377538" w:rsidP="00EB0593">
      <w:pPr>
        <w:pStyle w:val="Notedebasdepage"/>
        <w:jc w:val="both"/>
        <w:rPr>
          <w:sz w:val="24"/>
          <w:szCs w:val="24"/>
        </w:rPr>
      </w:pPr>
      <w:r>
        <w:rPr>
          <w:sz w:val="24"/>
          <w:szCs w:val="24"/>
        </w:rPr>
        <w:t xml:space="preserve">Plan Wallon de Lutte contre la Pauvreté. Gouvernement de la Wallonie 2015-2019. Paul </w:t>
      </w:r>
      <w:proofErr w:type="spellStart"/>
      <w:r>
        <w:rPr>
          <w:sz w:val="24"/>
          <w:szCs w:val="24"/>
        </w:rPr>
        <w:t>Magnette</w:t>
      </w:r>
      <w:proofErr w:type="spellEnd"/>
      <w:r>
        <w:rPr>
          <w:sz w:val="24"/>
          <w:szCs w:val="24"/>
        </w:rPr>
        <w:t>,</w:t>
      </w:r>
      <w:r w:rsidR="00EB0593">
        <w:rPr>
          <w:sz w:val="24"/>
          <w:szCs w:val="24"/>
        </w:rPr>
        <w:t xml:space="preserve"> Ministre Président du Gouvernement de la Région Wallonne (2014-2017), </w:t>
      </w:r>
      <w:r>
        <w:rPr>
          <w:sz w:val="24"/>
          <w:szCs w:val="24"/>
        </w:rPr>
        <w:t>02 juin 2016.</w:t>
      </w:r>
    </w:p>
    <w:p w:rsidR="007A5932" w:rsidRDefault="007A5932" w:rsidP="00EB0593">
      <w:pPr>
        <w:pStyle w:val="Notedebasdepage"/>
        <w:jc w:val="both"/>
        <w:rPr>
          <w:sz w:val="24"/>
          <w:szCs w:val="24"/>
        </w:rPr>
      </w:pPr>
    </w:p>
    <w:p w:rsidR="00EA52E1" w:rsidRDefault="00EA52E1" w:rsidP="00EB0593">
      <w:pPr>
        <w:pStyle w:val="Notedebasdepage"/>
        <w:jc w:val="both"/>
        <w:rPr>
          <w:sz w:val="24"/>
          <w:szCs w:val="24"/>
        </w:rPr>
      </w:pPr>
      <w:r>
        <w:rPr>
          <w:sz w:val="24"/>
          <w:szCs w:val="24"/>
        </w:rPr>
        <w:t>Déclaration de Politique Régionale Wallonne 2014-2019</w:t>
      </w:r>
    </w:p>
    <w:p w:rsidR="008B2AFB" w:rsidRDefault="008B2AFB" w:rsidP="00EB0593">
      <w:pPr>
        <w:pStyle w:val="Notedebasdepage"/>
        <w:jc w:val="both"/>
        <w:rPr>
          <w:sz w:val="24"/>
          <w:szCs w:val="24"/>
        </w:rPr>
      </w:pPr>
    </w:p>
    <w:p w:rsidR="00FA5728" w:rsidRDefault="00FA5728" w:rsidP="00EB0593">
      <w:pPr>
        <w:pStyle w:val="Notedebasdepage"/>
        <w:jc w:val="both"/>
        <w:rPr>
          <w:sz w:val="24"/>
          <w:szCs w:val="24"/>
        </w:rPr>
      </w:pPr>
      <w:r>
        <w:rPr>
          <w:sz w:val="24"/>
          <w:szCs w:val="24"/>
        </w:rPr>
        <w:t>Programme National de Réforme</w:t>
      </w:r>
      <w:r w:rsidR="00D53EE5">
        <w:rPr>
          <w:sz w:val="24"/>
          <w:szCs w:val="24"/>
        </w:rPr>
        <w:t>, Belgique 2011</w:t>
      </w:r>
    </w:p>
    <w:p w:rsidR="00D53EE5" w:rsidRDefault="00D53EE5" w:rsidP="00EB0593">
      <w:pPr>
        <w:pStyle w:val="Notedebasdepage"/>
        <w:jc w:val="both"/>
        <w:rPr>
          <w:sz w:val="24"/>
          <w:szCs w:val="24"/>
        </w:rPr>
      </w:pPr>
    </w:p>
    <w:p w:rsidR="00D53EE5" w:rsidRDefault="00D53EE5" w:rsidP="00EB0593">
      <w:pPr>
        <w:pStyle w:val="Notedebasdepage"/>
        <w:jc w:val="both"/>
        <w:rPr>
          <w:sz w:val="24"/>
          <w:szCs w:val="24"/>
        </w:rPr>
      </w:pPr>
      <w:r>
        <w:rPr>
          <w:sz w:val="24"/>
          <w:szCs w:val="24"/>
        </w:rPr>
        <w:t xml:space="preserve">Déclaration Final du Sommet de Strasbourg, 11 octobre 1997 </w:t>
      </w:r>
    </w:p>
    <w:p w:rsidR="00D53EE5" w:rsidRDefault="00D53EE5" w:rsidP="00EB0593">
      <w:pPr>
        <w:pStyle w:val="Notedebasdepage"/>
        <w:jc w:val="both"/>
        <w:rPr>
          <w:sz w:val="24"/>
          <w:szCs w:val="24"/>
        </w:rPr>
      </w:pPr>
    </w:p>
    <w:p w:rsidR="00D53EE5" w:rsidRDefault="00D53EE5" w:rsidP="00EB0593">
      <w:pPr>
        <w:pStyle w:val="Notedebasdepage"/>
        <w:jc w:val="both"/>
        <w:rPr>
          <w:sz w:val="24"/>
          <w:szCs w:val="24"/>
        </w:rPr>
      </w:pPr>
      <w:r w:rsidRPr="00EB0593">
        <w:rPr>
          <w:sz w:val="24"/>
          <w:szCs w:val="24"/>
        </w:rPr>
        <w:t>Stratégie de Cohésion Sociale 2000</w:t>
      </w:r>
      <w:r>
        <w:rPr>
          <w:sz w:val="24"/>
          <w:szCs w:val="24"/>
        </w:rPr>
        <w:t>, Comité européen pour la cohésion sociale, 2000</w:t>
      </w:r>
    </w:p>
    <w:p w:rsidR="00D53EE5" w:rsidRDefault="00D53EE5" w:rsidP="00EB0593">
      <w:pPr>
        <w:pStyle w:val="Notedebasdepage"/>
        <w:jc w:val="both"/>
        <w:rPr>
          <w:sz w:val="24"/>
          <w:szCs w:val="24"/>
        </w:rPr>
      </w:pPr>
    </w:p>
    <w:p w:rsidR="00D53EE5" w:rsidRDefault="00D53EE5" w:rsidP="00EB0593">
      <w:pPr>
        <w:pStyle w:val="Notedebasdepage"/>
        <w:jc w:val="both"/>
        <w:rPr>
          <w:sz w:val="24"/>
          <w:szCs w:val="24"/>
        </w:rPr>
      </w:pPr>
      <w:r>
        <w:rPr>
          <w:sz w:val="24"/>
          <w:szCs w:val="24"/>
        </w:rPr>
        <w:t>Une nouvelle stratégie de cohésion sociale, stratégie de cohésion sociale révisée, Comité</w:t>
      </w:r>
      <w:r w:rsidR="00444E98">
        <w:rPr>
          <w:sz w:val="24"/>
          <w:szCs w:val="24"/>
        </w:rPr>
        <w:t xml:space="preserve"> européen pour la cohésion sociale, 2004</w:t>
      </w:r>
    </w:p>
    <w:p w:rsidR="00444E98" w:rsidRDefault="00444E98" w:rsidP="00EB0593">
      <w:pPr>
        <w:pStyle w:val="Notedebasdepage"/>
        <w:jc w:val="both"/>
        <w:rPr>
          <w:sz w:val="24"/>
          <w:szCs w:val="24"/>
        </w:rPr>
      </w:pPr>
    </w:p>
    <w:p w:rsidR="00444E98" w:rsidRPr="00210562" w:rsidRDefault="00444E98" w:rsidP="00EB0593">
      <w:pPr>
        <w:pStyle w:val="Notedebasdepage"/>
        <w:jc w:val="both"/>
        <w:rPr>
          <w:sz w:val="24"/>
          <w:szCs w:val="24"/>
        </w:rPr>
      </w:pPr>
      <w:r>
        <w:rPr>
          <w:sz w:val="24"/>
          <w:szCs w:val="24"/>
        </w:rPr>
        <w:t>Nouvelle stratégie et plan d’action du Conseil de l’Europe pour la cohésion sociale, 2010</w:t>
      </w:r>
    </w:p>
    <w:p w:rsidR="008B49D9" w:rsidRPr="00AD4208" w:rsidRDefault="008B49D9" w:rsidP="00EB0593">
      <w:pPr>
        <w:pStyle w:val="Notedebasdepage"/>
        <w:jc w:val="both"/>
        <w:rPr>
          <w:sz w:val="24"/>
          <w:szCs w:val="24"/>
        </w:rPr>
      </w:pPr>
      <w:r w:rsidRPr="00AD4208">
        <w:rPr>
          <w:sz w:val="24"/>
          <w:szCs w:val="24"/>
        </w:rPr>
        <w:t xml:space="preserve">   </w:t>
      </w:r>
    </w:p>
    <w:p w:rsidR="00DB2B74" w:rsidRDefault="008B49D9" w:rsidP="00EB0593">
      <w:pPr>
        <w:jc w:val="both"/>
        <w:rPr>
          <w:sz w:val="24"/>
          <w:szCs w:val="24"/>
        </w:rPr>
      </w:pPr>
      <w:r w:rsidRPr="00AD4208">
        <w:rPr>
          <w:sz w:val="24"/>
          <w:szCs w:val="24"/>
        </w:rPr>
        <w:t>Diagnostic Social Zone LOVA.</w:t>
      </w:r>
      <w:r w:rsidR="00EB0593">
        <w:rPr>
          <w:sz w:val="24"/>
          <w:szCs w:val="24"/>
        </w:rPr>
        <w:t xml:space="preserve"> Sous la direction de Murielle </w:t>
      </w:r>
      <w:proofErr w:type="spellStart"/>
      <w:r w:rsidR="00EB0593">
        <w:rPr>
          <w:sz w:val="24"/>
          <w:szCs w:val="24"/>
        </w:rPr>
        <w:t>Geurts</w:t>
      </w:r>
      <w:proofErr w:type="spellEnd"/>
      <w:r w:rsidR="00EB0593">
        <w:rPr>
          <w:sz w:val="24"/>
          <w:szCs w:val="24"/>
        </w:rPr>
        <w:t>,</w:t>
      </w:r>
      <w:r w:rsidRPr="00AD4208">
        <w:rPr>
          <w:sz w:val="24"/>
          <w:szCs w:val="24"/>
        </w:rPr>
        <w:t xml:space="preserve"> Document inter</w:t>
      </w:r>
      <w:r w:rsidR="00EB0593">
        <w:rPr>
          <w:sz w:val="24"/>
          <w:szCs w:val="24"/>
        </w:rPr>
        <w:t>ne,</w:t>
      </w:r>
      <w:r>
        <w:rPr>
          <w:sz w:val="24"/>
          <w:szCs w:val="24"/>
        </w:rPr>
        <w:t xml:space="preserve"> Maison Intergénérationnelle d’</w:t>
      </w:r>
      <w:proofErr w:type="spellStart"/>
      <w:r>
        <w:rPr>
          <w:sz w:val="24"/>
          <w:szCs w:val="24"/>
        </w:rPr>
        <w:t>Outremeuse</w:t>
      </w:r>
      <w:proofErr w:type="spellEnd"/>
      <w:r>
        <w:rPr>
          <w:sz w:val="24"/>
          <w:szCs w:val="24"/>
        </w:rPr>
        <w:t xml:space="preserve">, </w:t>
      </w:r>
      <w:r w:rsidRPr="00AD4208">
        <w:rPr>
          <w:sz w:val="24"/>
          <w:szCs w:val="24"/>
        </w:rPr>
        <w:t>2016</w:t>
      </w:r>
    </w:p>
    <w:p w:rsidR="00DB2B74" w:rsidRPr="00AD4208" w:rsidRDefault="00DB2B74" w:rsidP="00703210">
      <w:pPr>
        <w:jc w:val="both"/>
        <w:rPr>
          <w:sz w:val="24"/>
          <w:szCs w:val="24"/>
        </w:rPr>
      </w:pPr>
    </w:p>
    <w:p w:rsidR="008B49D9" w:rsidRPr="008E2BB2" w:rsidRDefault="008B49D9" w:rsidP="008B49D9">
      <w:pPr>
        <w:pStyle w:val="Notedebasdepage"/>
        <w:rPr>
          <w:rFonts w:asciiTheme="majorHAnsi" w:hAnsiTheme="majorHAnsi"/>
          <w:b/>
          <w:sz w:val="24"/>
          <w:szCs w:val="24"/>
        </w:rPr>
      </w:pPr>
      <w:r w:rsidRPr="008E2BB2">
        <w:rPr>
          <w:rFonts w:asciiTheme="majorHAnsi" w:hAnsiTheme="majorHAnsi"/>
          <w:b/>
          <w:sz w:val="24"/>
          <w:szCs w:val="24"/>
        </w:rPr>
        <w:t>Site Internet</w:t>
      </w:r>
    </w:p>
    <w:p w:rsidR="008B49D9" w:rsidRPr="00AD4208" w:rsidRDefault="008B49D9" w:rsidP="008B49D9">
      <w:pPr>
        <w:pStyle w:val="Notedebasdepage"/>
        <w:rPr>
          <w:b/>
          <w:sz w:val="24"/>
          <w:szCs w:val="24"/>
        </w:rPr>
      </w:pPr>
    </w:p>
    <w:p w:rsidR="008B49D9" w:rsidRPr="00AD4208" w:rsidRDefault="00DC3EFD" w:rsidP="008B49D9">
      <w:pPr>
        <w:pStyle w:val="Notedebasdepage"/>
        <w:jc w:val="both"/>
        <w:rPr>
          <w:sz w:val="24"/>
          <w:szCs w:val="24"/>
        </w:rPr>
      </w:pPr>
      <w:hyperlink r:id="rId19" w:history="1">
        <w:r w:rsidR="008B49D9" w:rsidRPr="00AD4208">
          <w:rPr>
            <w:rStyle w:val="Lienhypertexte"/>
            <w:sz w:val="24"/>
            <w:szCs w:val="24"/>
          </w:rPr>
          <w:t>http://agora.qc.ca/Dossiers/Emile_Durkheim</w:t>
        </w:r>
      </w:hyperlink>
      <w:r w:rsidR="008B49D9" w:rsidRPr="00AD4208">
        <w:rPr>
          <w:sz w:val="24"/>
          <w:szCs w:val="24"/>
        </w:rPr>
        <w:t xml:space="preserve"> </w:t>
      </w:r>
    </w:p>
    <w:p w:rsidR="008B49D9" w:rsidRPr="00AD4208" w:rsidRDefault="00DC3EFD" w:rsidP="008B49D9">
      <w:pPr>
        <w:pStyle w:val="Notedebasdepage"/>
        <w:jc w:val="both"/>
        <w:rPr>
          <w:sz w:val="24"/>
          <w:szCs w:val="24"/>
        </w:rPr>
      </w:pPr>
      <w:hyperlink r:id="rId20" w:history="1">
        <w:r w:rsidR="008B49D9" w:rsidRPr="00AD4208">
          <w:rPr>
            <w:rStyle w:val="Lienhypertexte"/>
            <w:sz w:val="24"/>
            <w:szCs w:val="24"/>
          </w:rPr>
          <w:t>https://www.coe.int/fr/web/cm/summits</w:t>
        </w:r>
      </w:hyperlink>
      <w:r w:rsidR="008B49D9" w:rsidRPr="00AD4208">
        <w:rPr>
          <w:sz w:val="24"/>
          <w:szCs w:val="24"/>
        </w:rPr>
        <w:t xml:space="preserve"> </w:t>
      </w:r>
    </w:p>
    <w:p w:rsidR="008B49D9" w:rsidRPr="00AD4208" w:rsidRDefault="00DC3EFD" w:rsidP="008B49D9">
      <w:pPr>
        <w:pStyle w:val="Notedebasdepage"/>
        <w:jc w:val="both"/>
        <w:rPr>
          <w:sz w:val="24"/>
          <w:szCs w:val="24"/>
        </w:rPr>
      </w:pPr>
      <w:hyperlink r:id="rId21" w:history="1">
        <w:r w:rsidR="008B49D9" w:rsidRPr="00AD4208">
          <w:rPr>
            <w:rStyle w:val="Lienhypertexte"/>
            <w:sz w:val="24"/>
            <w:szCs w:val="24"/>
          </w:rPr>
          <w:t>https://www.coe.int/fr/web/conventions/full-list/-/conventions/rms/0900001680306053</w:t>
        </w:r>
      </w:hyperlink>
    </w:p>
    <w:p w:rsidR="008B49D9" w:rsidRPr="00AD4208" w:rsidRDefault="00DC3EFD" w:rsidP="008B49D9">
      <w:pPr>
        <w:pStyle w:val="Notedebasdepage"/>
        <w:jc w:val="both"/>
        <w:rPr>
          <w:sz w:val="24"/>
          <w:szCs w:val="24"/>
        </w:rPr>
      </w:pPr>
      <w:hyperlink r:id="rId22" w:history="1">
        <w:r w:rsidR="008B49D9" w:rsidRPr="00AD4208">
          <w:rPr>
            <w:rStyle w:val="Lienhypertexte"/>
            <w:sz w:val="24"/>
            <w:szCs w:val="24"/>
          </w:rPr>
          <w:t>http://www.strasbourg-europe.eu/le-conseil-de-l-europe,2090,fr.html</w:t>
        </w:r>
      </w:hyperlink>
      <w:r w:rsidR="008B49D9" w:rsidRPr="00AD4208">
        <w:rPr>
          <w:sz w:val="24"/>
          <w:szCs w:val="24"/>
        </w:rPr>
        <w:t xml:space="preserve">  </w:t>
      </w:r>
    </w:p>
    <w:p w:rsidR="008B49D9" w:rsidRPr="00AD4208" w:rsidRDefault="00DC3EFD" w:rsidP="008B49D9">
      <w:pPr>
        <w:pStyle w:val="Notedebasdepage"/>
        <w:jc w:val="both"/>
        <w:rPr>
          <w:sz w:val="24"/>
          <w:szCs w:val="24"/>
        </w:rPr>
      </w:pPr>
      <w:hyperlink r:id="rId23" w:history="1">
        <w:r w:rsidR="008B49D9" w:rsidRPr="00AD4208">
          <w:rPr>
            <w:rStyle w:val="Lienhypertexte"/>
            <w:sz w:val="24"/>
            <w:szCs w:val="24"/>
          </w:rPr>
          <w:t>https://europa.eu/european-union/about-eu/eu-in-brief_fr</w:t>
        </w:r>
      </w:hyperlink>
      <w:r w:rsidR="008B49D9" w:rsidRPr="00AD4208">
        <w:rPr>
          <w:sz w:val="24"/>
          <w:szCs w:val="24"/>
        </w:rPr>
        <w:t xml:space="preserve"> </w:t>
      </w:r>
    </w:p>
    <w:p w:rsidR="008B49D9" w:rsidRPr="00AD4208" w:rsidRDefault="00DC3EFD" w:rsidP="008B49D9">
      <w:pPr>
        <w:pStyle w:val="Notedebasdepage"/>
        <w:jc w:val="both"/>
        <w:rPr>
          <w:sz w:val="24"/>
          <w:szCs w:val="24"/>
        </w:rPr>
      </w:pPr>
      <w:hyperlink r:id="rId24" w:history="1">
        <w:r w:rsidR="008B49D9" w:rsidRPr="00AD4208">
          <w:rPr>
            <w:rStyle w:val="Lienhypertexte"/>
            <w:sz w:val="24"/>
            <w:szCs w:val="24"/>
          </w:rPr>
          <w:t>https://eur-lex.europa.eu/legal-content/FR/TXT/?uri=LEGISSUM:xy0026</w:t>
        </w:r>
      </w:hyperlink>
      <w:r w:rsidR="008B49D9" w:rsidRPr="00AD4208">
        <w:rPr>
          <w:sz w:val="24"/>
          <w:szCs w:val="24"/>
        </w:rPr>
        <w:t xml:space="preserve"> </w:t>
      </w:r>
    </w:p>
    <w:p w:rsidR="008B49D9" w:rsidRPr="00AD4208" w:rsidRDefault="00DC3EFD" w:rsidP="008B49D9">
      <w:pPr>
        <w:pStyle w:val="Notedebasdepage"/>
        <w:jc w:val="both"/>
        <w:rPr>
          <w:sz w:val="24"/>
          <w:szCs w:val="24"/>
        </w:rPr>
      </w:pPr>
      <w:hyperlink r:id="rId25" w:history="1">
        <w:r w:rsidR="008B49D9" w:rsidRPr="00AD4208">
          <w:rPr>
            <w:rStyle w:val="Lienhypertexte"/>
            <w:sz w:val="24"/>
            <w:szCs w:val="24"/>
          </w:rPr>
          <w:t>https://eur-lex.europa.eu/legal-content/FR/TXT/?uri=LEGISSUM:xy0027</w:t>
        </w:r>
      </w:hyperlink>
      <w:r w:rsidR="008B49D9" w:rsidRPr="00AD4208">
        <w:rPr>
          <w:sz w:val="24"/>
          <w:szCs w:val="24"/>
        </w:rPr>
        <w:t xml:space="preserve"> </w:t>
      </w:r>
    </w:p>
    <w:p w:rsidR="008B49D9" w:rsidRPr="00AD4208" w:rsidRDefault="00DC3EFD" w:rsidP="008B49D9">
      <w:pPr>
        <w:pStyle w:val="Notedebasdepage"/>
        <w:jc w:val="both"/>
        <w:rPr>
          <w:sz w:val="24"/>
          <w:szCs w:val="24"/>
        </w:rPr>
      </w:pPr>
      <w:hyperlink r:id="rId26" w:history="1">
        <w:r w:rsidR="008B49D9" w:rsidRPr="00AD4208">
          <w:rPr>
            <w:rStyle w:val="Lienhypertexte"/>
            <w:sz w:val="24"/>
            <w:szCs w:val="24"/>
          </w:rPr>
          <w:t>http://homepages.ulb.ac.be/~mcincera/cours/eie/NC3.PDF</w:t>
        </w:r>
      </w:hyperlink>
    </w:p>
    <w:p w:rsidR="008B49D9" w:rsidRPr="00AD4208" w:rsidRDefault="00DC3EFD" w:rsidP="008B49D9">
      <w:pPr>
        <w:pStyle w:val="Notedebasdepage"/>
        <w:jc w:val="both"/>
        <w:rPr>
          <w:sz w:val="24"/>
          <w:szCs w:val="24"/>
        </w:rPr>
      </w:pPr>
      <w:hyperlink r:id="rId27" w:history="1">
        <w:r w:rsidR="008B49D9" w:rsidRPr="00AD4208">
          <w:rPr>
            <w:rStyle w:val="Lienhypertexte"/>
            <w:sz w:val="24"/>
            <w:szCs w:val="24"/>
          </w:rPr>
          <w:t>https://eur-lex.europa.eu/summary/glossary/stability_growth_pact.html?locale=fr</w:t>
        </w:r>
      </w:hyperlink>
      <w:r w:rsidR="008B49D9" w:rsidRPr="00AD4208">
        <w:rPr>
          <w:sz w:val="24"/>
          <w:szCs w:val="24"/>
        </w:rPr>
        <w:t xml:space="preserve"> </w:t>
      </w:r>
    </w:p>
    <w:p w:rsidR="008B49D9" w:rsidRPr="00AD4208" w:rsidRDefault="00DC3EFD" w:rsidP="008B49D9">
      <w:pPr>
        <w:pStyle w:val="Notedebasdepage"/>
        <w:jc w:val="both"/>
        <w:rPr>
          <w:sz w:val="24"/>
          <w:szCs w:val="24"/>
        </w:rPr>
      </w:pPr>
      <w:hyperlink r:id="rId28" w:history="1">
        <w:r w:rsidR="008B49D9" w:rsidRPr="00AD4208">
          <w:rPr>
            <w:rStyle w:val="Lienhypertexte"/>
            <w:sz w:val="24"/>
            <w:szCs w:val="24"/>
          </w:rPr>
          <w:t>https://www.senat.fr/rap/r00-202/r00-2026.html</w:t>
        </w:r>
      </w:hyperlink>
      <w:r w:rsidR="008B49D9" w:rsidRPr="00AD4208">
        <w:rPr>
          <w:sz w:val="24"/>
          <w:szCs w:val="24"/>
        </w:rPr>
        <w:t xml:space="preserve">  </w:t>
      </w:r>
    </w:p>
    <w:p w:rsidR="008B49D9" w:rsidRPr="00AD4208" w:rsidRDefault="00DC3EFD" w:rsidP="008B49D9">
      <w:pPr>
        <w:pStyle w:val="Notedebasdepage"/>
        <w:jc w:val="both"/>
        <w:rPr>
          <w:sz w:val="24"/>
          <w:szCs w:val="24"/>
        </w:rPr>
      </w:pPr>
      <w:hyperlink r:id="rId29" w:history="1">
        <w:r w:rsidR="008B49D9" w:rsidRPr="00AD4208">
          <w:rPr>
            <w:rStyle w:val="Lienhypertexte"/>
            <w:sz w:val="24"/>
            <w:szCs w:val="24"/>
          </w:rPr>
          <w:t>https://www.cvce.eu/education/unit-content/-/unit/d5906df5-4f83-4603-85f7-0cabc24b9fe1/bb4a9f06-34fc-41e1-b237-ccc7543dd9f6</w:t>
        </w:r>
      </w:hyperlink>
      <w:r w:rsidR="008B49D9" w:rsidRPr="00AD4208">
        <w:rPr>
          <w:sz w:val="24"/>
          <w:szCs w:val="24"/>
        </w:rPr>
        <w:t xml:space="preserve"> </w:t>
      </w:r>
    </w:p>
    <w:p w:rsidR="008B49D9" w:rsidRPr="00AD4208" w:rsidRDefault="008B49D9" w:rsidP="008B49D9">
      <w:pPr>
        <w:pStyle w:val="Notedebasdepage"/>
        <w:jc w:val="both"/>
        <w:rPr>
          <w:sz w:val="24"/>
          <w:szCs w:val="24"/>
        </w:rPr>
      </w:pPr>
      <w:r w:rsidRPr="00AD4208">
        <w:rPr>
          <w:sz w:val="24"/>
          <w:szCs w:val="24"/>
        </w:rPr>
        <w:t xml:space="preserve"> </w:t>
      </w:r>
      <w:hyperlink r:id="rId30" w:history="1">
        <w:r w:rsidRPr="00AD4208">
          <w:rPr>
            <w:rStyle w:val="Lienhypertexte"/>
            <w:sz w:val="24"/>
            <w:szCs w:val="24"/>
          </w:rPr>
          <w:t>www.touteleurope.eu/actualite/le-traite-de-lisbonne.html</w:t>
        </w:r>
      </w:hyperlink>
    </w:p>
    <w:p w:rsidR="008E2BB2" w:rsidRDefault="00DC3EFD" w:rsidP="008E2BB2">
      <w:pPr>
        <w:spacing w:line="240" w:lineRule="auto"/>
        <w:jc w:val="both"/>
        <w:rPr>
          <w:sz w:val="24"/>
          <w:szCs w:val="24"/>
        </w:rPr>
      </w:pPr>
      <w:hyperlink r:id="rId31" w:history="1">
        <w:r w:rsidR="008B49D9" w:rsidRPr="00AD4208">
          <w:rPr>
            <w:rStyle w:val="Lienhypertexte"/>
            <w:sz w:val="24"/>
            <w:szCs w:val="24"/>
          </w:rPr>
          <w:t>http://www.be2020.eu/aboutus/desc.php?lang=fr&amp;pnr=PNR_2011</w:t>
        </w:r>
      </w:hyperlink>
      <w:r w:rsidR="008E2BB2">
        <w:rPr>
          <w:sz w:val="24"/>
          <w:szCs w:val="24"/>
        </w:rPr>
        <w:t xml:space="preserve"> </w:t>
      </w:r>
      <w:hyperlink r:id="rId32" w:history="1">
        <w:r w:rsidR="008B49D9" w:rsidRPr="00AD4208">
          <w:rPr>
            <w:rStyle w:val="Lienhypertexte"/>
            <w:sz w:val="24"/>
            <w:szCs w:val="24"/>
          </w:rPr>
          <w:t>http://www.be2020.eu/uploaded/files/201609281434500.PNR_2011_fr.pdf</w:t>
        </w:r>
      </w:hyperlink>
      <w:r w:rsidR="008B49D9" w:rsidRPr="00AD4208">
        <w:rPr>
          <w:sz w:val="24"/>
          <w:szCs w:val="24"/>
        </w:rPr>
        <w:t xml:space="preserve"> </w:t>
      </w:r>
      <w:hyperlink r:id="rId33" w:history="1">
        <w:r w:rsidR="008B49D9" w:rsidRPr="00AD4208">
          <w:rPr>
            <w:rStyle w:val="Lienhypertexte"/>
            <w:sz w:val="24"/>
            <w:szCs w:val="24"/>
          </w:rPr>
          <w:t>http://www.lalibre.be/actu/belgique/forest-ou-les-deux-visages-de-bruxelles-56e9acd235708ea2d39df471</w:t>
        </w:r>
      </w:hyperlink>
      <w:r w:rsidR="008B49D9" w:rsidRPr="00AD4208">
        <w:rPr>
          <w:sz w:val="24"/>
          <w:szCs w:val="24"/>
        </w:rPr>
        <w:t xml:space="preserve"> </w:t>
      </w:r>
      <w:hyperlink r:id="rId34" w:history="1">
        <w:r w:rsidR="008B49D9" w:rsidRPr="00AD4208">
          <w:rPr>
            <w:rStyle w:val="Lienhypertexte"/>
            <w:sz w:val="24"/>
            <w:szCs w:val="24"/>
          </w:rPr>
          <w:t>http://www.jeunesseetdroit.be/jdj/documents/docs/Bilan_contrats_securite_Strebelle_JDJB220.pdf</w:t>
        </w:r>
      </w:hyperlink>
      <w:r w:rsidR="008B49D9" w:rsidRPr="00AD4208">
        <w:rPr>
          <w:sz w:val="24"/>
          <w:szCs w:val="24"/>
        </w:rPr>
        <w:t xml:space="preserve"> </w:t>
      </w:r>
    </w:p>
    <w:p w:rsidR="008B49D9" w:rsidRPr="008B49D9" w:rsidRDefault="00DC3EFD" w:rsidP="008E2BB2">
      <w:pPr>
        <w:spacing w:line="240" w:lineRule="auto"/>
        <w:jc w:val="both"/>
        <w:rPr>
          <w:sz w:val="24"/>
          <w:szCs w:val="24"/>
        </w:rPr>
      </w:pPr>
      <w:hyperlink r:id="rId35" w:history="1">
        <w:r w:rsidR="008B49D9" w:rsidRPr="00AD4208">
          <w:rPr>
            <w:rStyle w:val="Lienhypertexte"/>
            <w:sz w:val="24"/>
            <w:szCs w:val="24"/>
          </w:rPr>
          <w:t>http://www.luttepauvrete.be/presentationorigine.htm</w:t>
        </w:r>
      </w:hyperlink>
      <w:r w:rsidR="008B49D9" w:rsidRPr="00AD4208">
        <w:rPr>
          <w:sz w:val="24"/>
          <w:szCs w:val="24"/>
        </w:rPr>
        <w:t xml:space="preserve"> </w:t>
      </w:r>
      <w:hyperlink r:id="rId36" w:history="1">
        <w:r w:rsidR="008B49D9" w:rsidRPr="00AD4208">
          <w:rPr>
            <w:rStyle w:val="Lienhypertexte"/>
            <w:sz w:val="24"/>
            <w:szCs w:val="24"/>
          </w:rPr>
          <w:t>http://www.luttepauvrete.be/publications/RGP95.pdf</w:t>
        </w:r>
      </w:hyperlink>
      <w:r w:rsidR="008B49D9" w:rsidRPr="00AD4208">
        <w:rPr>
          <w:sz w:val="24"/>
          <w:szCs w:val="24"/>
        </w:rPr>
        <w:t xml:space="preserve"> </w:t>
      </w:r>
      <w:hyperlink r:id="rId37" w:history="1">
        <w:r w:rsidR="008B49D9" w:rsidRPr="00AD4208">
          <w:rPr>
            <w:rStyle w:val="Lienhypertexte"/>
            <w:sz w:val="24"/>
            <w:szCs w:val="24"/>
          </w:rPr>
          <w:t>http://cohesionsociale.wallonie.be/content/en-1992-le-gouvernement-wallon-sest-engag%C3%A9-%C3%A0-mettre-en-oeuvre-une-r%C3%A9gion-solidiare</w:t>
        </w:r>
      </w:hyperlink>
      <w:r w:rsidR="008B49D9" w:rsidRPr="00AD4208">
        <w:rPr>
          <w:sz w:val="24"/>
          <w:szCs w:val="24"/>
        </w:rPr>
        <w:t xml:space="preserve">. </w:t>
      </w:r>
      <w:hyperlink r:id="rId38" w:history="1">
        <w:r w:rsidR="008B49D9" w:rsidRPr="00AD4208">
          <w:rPr>
            <w:rStyle w:val="Lienhypertexte"/>
            <w:sz w:val="24"/>
            <w:szCs w:val="24"/>
          </w:rPr>
          <w:t>http://cohesionsociale.wallonie.be/content/de-1992-%C3%A0-1999-la-lutte-contre-la-pauvret%C3%A9-et-lexclusion-sociale</w:t>
        </w:r>
      </w:hyperlink>
      <w:r w:rsidR="008B49D9" w:rsidRPr="00AD4208">
        <w:rPr>
          <w:sz w:val="24"/>
          <w:szCs w:val="24"/>
        </w:rPr>
        <w:t xml:space="preserve"> </w:t>
      </w:r>
      <w:hyperlink r:id="rId39" w:history="1">
        <w:r w:rsidR="008B49D9" w:rsidRPr="00AD4208">
          <w:rPr>
            <w:rStyle w:val="Lienhypertexte"/>
            <w:sz w:val="24"/>
            <w:szCs w:val="24"/>
          </w:rPr>
          <w:t>http://www.ihoes.be/publications_en_ligne.php?action=lire&amp;id=91&amp;ordre=numero</w:t>
        </w:r>
      </w:hyperlink>
      <w:r w:rsidR="008B49D9" w:rsidRPr="00AD4208">
        <w:rPr>
          <w:sz w:val="24"/>
          <w:szCs w:val="24"/>
        </w:rPr>
        <w:t xml:space="preserve"> </w:t>
      </w:r>
      <w:hyperlink r:id="rId40" w:history="1">
        <w:r w:rsidR="008B49D9" w:rsidRPr="00AD4208">
          <w:rPr>
            <w:rStyle w:val="Lienhypertexte"/>
            <w:sz w:val="24"/>
            <w:szCs w:val="24"/>
          </w:rPr>
          <w:t>https://www.iweps.be/indicateur-statistique/indicateur-synthetique-dacces-aux-droits-fondamentaux-isadf/</w:t>
        </w:r>
      </w:hyperlink>
    </w:p>
    <w:p w:rsidR="008B49D9" w:rsidRPr="00AD4208" w:rsidRDefault="00DC3EFD" w:rsidP="008B49D9">
      <w:pPr>
        <w:pStyle w:val="Notedebasdepage"/>
        <w:rPr>
          <w:sz w:val="24"/>
          <w:szCs w:val="24"/>
        </w:rPr>
      </w:pPr>
      <w:hyperlink r:id="rId41" w:history="1">
        <w:r w:rsidR="008B49D9" w:rsidRPr="00AD4208">
          <w:rPr>
            <w:rStyle w:val="Lienhypertexte"/>
            <w:sz w:val="24"/>
            <w:szCs w:val="24"/>
          </w:rPr>
          <w:t>https://data.oecd.org/fr/healthstat/esperance-de-vie-a-la-naissance.htm</w:t>
        </w:r>
      </w:hyperlink>
      <w:r w:rsidR="008B49D9" w:rsidRPr="00AD4208">
        <w:rPr>
          <w:sz w:val="24"/>
          <w:szCs w:val="24"/>
        </w:rPr>
        <w:t xml:space="preserve">   </w:t>
      </w:r>
      <w:hyperlink r:id="rId42" w:history="1">
        <w:r w:rsidR="008B49D9" w:rsidRPr="00087435">
          <w:rPr>
            <w:rStyle w:val="Lienhypertexte"/>
            <w:sz w:val="24"/>
            <w:szCs w:val="24"/>
          </w:rPr>
          <w:t>http://statbel.fgov.be/fr/statistiques/chiffres/population/deces_mort_esp_vie/tables/</w:t>
        </w:r>
      </w:hyperlink>
      <w:r w:rsidR="008B49D9">
        <w:rPr>
          <w:sz w:val="24"/>
          <w:szCs w:val="24"/>
        </w:rPr>
        <w:t xml:space="preserve"> </w:t>
      </w:r>
      <w:r w:rsidR="008B49D9" w:rsidRPr="00AD4208">
        <w:rPr>
          <w:sz w:val="24"/>
          <w:szCs w:val="24"/>
        </w:rPr>
        <w:t xml:space="preserve">  </w:t>
      </w:r>
    </w:p>
    <w:p w:rsidR="00EA2373" w:rsidRDefault="00DC3EFD" w:rsidP="008B49D9">
      <w:pPr>
        <w:rPr>
          <w:sz w:val="24"/>
          <w:szCs w:val="24"/>
        </w:rPr>
      </w:pPr>
      <w:hyperlink r:id="rId43" w:history="1">
        <w:r w:rsidR="008B49D9" w:rsidRPr="008E2BB2">
          <w:rPr>
            <w:rStyle w:val="Lienhypertexte"/>
            <w:rFonts w:ascii="Trebuchet MS" w:hAnsi="Trebuchet MS" w:cs="Trebuchet MS"/>
            <w:sz w:val="24"/>
            <w:szCs w:val="24"/>
          </w:rPr>
          <w:t>http://cohesionsociale.wallonie.be/content/définition-de-la-cohésion-sociale</w:t>
        </w:r>
      </w:hyperlink>
      <w:r w:rsidR="008B49D9" w:rsidRPr="008E2BB2">
        <w:rPr>
          <w:sz w:val="24"/>
          <w:szCs w:val="24"/>
        </w:rPr>
        <w:t xml:space="preserve"> </w:t>
      </w:r>
      <w:hyperlink r:id="rId44" w:history="1">
        <w:r w:rsidR="008B49D9" w:rsidRPr="008E2BB2">
          <w:rPr>
            <w:rStyle w:val="Lienhypertexte"/>
            <w:sz w:val="24"/>
            <w:szCs w:val="24"/>
          </w:rPr>
          <w:t>http://www.wallonie.be/sites/wallonie/files/encart_vlw_27_-_nouvelles_competences_.pdf</w:t>
        </w:r>
      </w:hyperlink>
    </w:p>
    <w:p w:rsidR="008B49D9" w:rsidRDefault="00DC3EFD" w:rsidP="008B49D9">
      <w:pPr>
        <w:rPr>
          <w:sz w:val="24"/>
          <w:szCs w:val="24"/>
        </w:rPr>
      </w:pPr>
      <w:hyperlink r:id="rId45" w:history="1">
        <w:r w:rsidR="008B49D9" w:rsidRPr="008E2BB2">
          <w:rPr>
            <w:rStyle w:val="Lienhypertexte"/>
            <w:sz w:val="24"/>
            <w:szCs w:val="24"/>
          </w:rPr>
          <w:t>http://cohesionsociale.wallonie.be/sites/default/files/fiches%200%20a%2011%20complet%20.pdf</w:t>
        </w:r>
      </w:hyperlink>
      <w:r w:rsidR="008B49D9" w:rsidRPr="00AD4208">
        <w:rPr>
          <w:sz w:val="24"/>
          <w:szCs w:val="24"/>
        </w:rPr>
        <w:t xml:space="preserve"> </w:t>
      </w:r>
    </w:p>
    <w:p w:rsidR="00EA2373" w:rsidRDefault="00DC3EFD" w:rsidP="008B49D9">
      <w:pPr>
        <w:rPr>
          <w:sz w:val="24"/>
          <w:szCs w:val="24"/>
        </w:rPr>
      </w:pPr>
      <w:hyperlink r:id="rId46" w:history="1">
        <w:r w:rsidR="008B49D9" w:rsidRPr="00AD4208">
          <w:rPr>
            <w:rStyle w:val="Lienhypertexte"/>
            <w:sz w:val="24"/>
            <w:szCs w:val="24"/>
          </w:rPr>
          <w:t>http://cohesionsociale.wallonie.be/actions/plan-de-coh%C3%A9sion-sociale-des-villes-et-communes-de-wallonie-pcs</w:t>
        </w:r>
      </w:hyperlink>
      <w:r w:rsidR="008B49D9" w:rsidRPr="00AD4208">
        <w:rPr>
          <w:sz w:val="24"/>
          <w:szCs w:val="24"/>
        </w:rPr>
        <w:t xml:space="preserve"> </w:t>
      </w:r>
    </w:p>
    <w:p w:rsidR="00454A43" w:rsidRDefault="00DC3EFD" w:rsidP="00EA2373">
      <w:pPr>
        <w:rPr>
          <w:sz w:val="24"/>
          <w:szCs w:val="24"/>
        </w:rPr>
      </w:pPr>
      <w:hyperlink r:id="rId47" w:anchor="panel1-3" w:history="1">
        <w:r w:rsidR="008B49D9" w:rsidRPr="00AD4208">
          <w:rPr>
            <w:rStyle w:val="Lienhypertexte"/>
            <w:sz w:val="24"/>
            <w:szCs w:val="24"/>
          </w:rPr>
          <w:t>http://www.aigs.be/historique.php#panel1-3</w:t>
        </w:r>
      </w:hyperlink>
      <w:r w:rsidR="008B49D9" w:rsidRPr="00AD4208">
        <w:rPr>
          <w:sz w:val="24"/>
          <w:szCs w:val="24"/>
        </w:rPr>
        <w:t xml:space="preserve"> </w:t>
      </w:r>
    </w:p>
    <w:p w:rsidR="008B49D9" w:rsidRPr="00AD4208" w:rsidRDefault="00DC3EFD" w:rsidP="00EA2373">
      <w:pPr>
        <w:rPr>
          <w:sz w:val="24"/>
          <w:szCs w:val="24"/>
        </w:rPr>
      </w:pPr>
      <w:hyperlink r:id="rId48" w:history="1">
        <w:r w:rsidR="008B49D9" w:rsidRPr="00087435">
          <w:rPr>
            <w:rStyle w:val="Lienhypertexte"/>
            <w:sz w:val="24"/>
            <w:szCs w:val="24"/>
          </w:rPr>
          <w:t>http://www.spiral.ulg.ac.be/fr/outils/focus-group/</w:t>
        </w:r>
      </w:hyperlink>
      <w:r w:rsidR="008B49D9">
        <w:rPr>
          <w:sz w:val="24"/>
          <w:szCs w:val="24"/>
        </w:rPr>
        <w:t xml:space="preserve"> </w:t>
      </w:r>
      <w:r w:rsidR="008B49D9" w:rsidRPr="00AD4208">
        <w:rPr>
          <w:sz w:val="24"/>
          <w:szCs w:val="24"/>
        </w:rPr>
        <w:t xml:space="preserve"> </w:t>
      </w:r>
    </w:p>
    <w:p w:rsidR="008B49D9" w:rsidRPr="00AD4208" w:rsidRDefault="00DC3EFD" w:rsidP="008B49D9">
      <w:pPr>
        <w:rPr>
          <w:sz w:val="24"/>
          <w:szCs w:val="24"/>
        </w:rPr>
      </w:pPr>
      <w:hyperlink r:id="rId49" w:history="1">
        <w:r w:rsidR="008B49D9" w:rsidRPr="00AD4208">
          <w:rPr>
            <w:rStyle w:val="Lienhypertexte"/>
            <w:sz w:val="24"/>
            <w:szCs w:val="24"/>
          </w:rPr>
          <w:t>www.photolangage.com/presentation.php</w:t>
        </w:r>
      </w:hyperlink>
      <w:r w:rsidR="008B49D9" w:rsidRPr="00AD4208">
        <w:rPr>
          <w:sz w:val="24"/>
          <w:szCs w:val="24"/>
        </w:rPr>
        <w:t xml:space="preserve"> </w:t>
      </w:r>
    </w:p>
    <w:p w:rsidR="008B49D9" w:rsidRPr="00AD4208" w:rsidRDefault="00DC3EFD" w:rsidP="008B49D9">
      <w:pPr>
        <w:pStyle w:val="Notedebasdepage"/>
        <w:rPr>
          <w:sz w:val="24"/>
          <w:szCs w:val="24"/>
        </w:rPr>
      </w:pPr>
      <w:hyperlink r:id="rId50" w:history="1">
        <w:r w:rsidR="008B49D9" w:rsidRPr="00AD4208">
          <w:rPr>
            <w:rStyle w:val="Lienhypertexte"/>
            <w:sz w:val="24"/>
            <w:szCs w:val="24"/>
          </w:rPr>
          <w:t>http://www.religieux.be/religieuses-en-belgique/item/salesiennes-de-la-visitation</w:t>
        </w:r>
      </w:hyperlink>
      <w:r w:rsidR="008B49D9" w:rsidRPr="00AD4208">
        <w:rPr>
          <w:sz w:val="24"/>
          <w:szCs w:val="24"/>
        </w:rPr>
        <w:t xml:space="preserve"> </w:t>
      </w:r>
    </w:p>
    <w:p w:rsidR="008B49D9" w:rsidRPr="00AD4208" w:rsidRDefault="008B49D9" w:rsidP="008B49D9">
      <w:pPr>
        <w:pStyle w:val="Notedebasdepage"/>
        <w:jc w:val="both"/>
        <w:rPr>
          <w:sz w:val="24"/>
          <w:szCs w:val="24"/>
        </w:rPr>
      </w:pPr>
    </w:p>
    <w:p w:rsidR="008B49D9" w:rsidRPr="00AD4208" w:rsidRDefault="00DC3EFD" w:rsidP="008B49D9">
      <w:pPr>
        <w:pStyle w:val="Notedebasdepage"/>
        <w:rPr>
          <w:sz w:val="24"/>
          <w:szCs w:val="24"/>
        </w:rPr>
      </w:pPr>
      <w:hyperlink r:id="rId51" w:anchor="auto_anchor_8" w:history="1">
        <w:r w:rsidR="008B49D9" w:rsidRPr="00087435">
          <w:rPr>
            <w:rStyle w:val="Lienhypertexte"/>
            <w:sz w:val="24"/>
            <w:szCs w:val="24"/>
          </w:rPr>
          <w:t>http://www.vivreenbelgique.be/11-vivre-ensemble/histoire-de-l-immigration-en-belgique-au-regard-des-politiques-menees#auto_anchor_8</w:t>
        </w:r>
      </w:hyperlink>
      <w:r w:rsidR="008B49D9">
        <w:rPr>
          <w:sz w:val="24"/>
          <w:szCs w:val="24"/>
        </w:rPr>
        <w:t xml:space="preserve"> </w:t>
      </w:r>
      <w:r w:rsidR="008B49D9" w:rsidRPr="00AD4208">
        <w:rPr>
          <w:sz w:val="24"/>
          <w:szCs w:val="24"/>
        </w:rPr>
        <w:t xml:space="preserve"> </w:t>
      </w:r>
    </w:p>
    <w:p w:rsidR="008932FF" w:rsidRPr="008B49D9" w:rsidRDefault="008932FF" w:rsidP="008932FF">
      <w:pPr>
        <w:rPr>
          <w:sz w:val="24"/>
          <w:szCs w:val="24"/>
        </w:rPr>
      </w:pPr>
    </w:p>
    <w:sectPr w:rsidR="008932FF" w:rsidRPr="008B49D9" w:rsidSect="00483EC7">
      <w:footerReference w:type="default" r:id="rId5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738B" w:rsidRDefault="0055738B" w:rsidP="00B01666">
      <w:pPr>
        <w:spacing w:after="0" w:line="240" w:lineRule="auto"/>
      </w:pPr>
      <w:r>
        <w:separator/>
      </w:r>
    </w:p>
  </w:endnote>
  <w:endnote w:type="continuationSeparator" w:id="0">
    <w:p w:rsidR="0055738B" w:rsidRDefault="0055738B" w:rsidP="00B0166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
    <w:altName w:val="Times New Roman"/>
    <w:charset w:val="00"/>
    <w:family w:val="auto"/>
    <w:pitch w:val="variable"/>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 w:name="Arial-BoldMT">
    <w:altName w:val="Arial"/>
    <w:panose1 w:val="00000000000000000000"/>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rebuchetMS,Bold">
    <w:panose1 w:val="00000000000000000000"/>
    <w:charset w:val="00"/>
    <w:family w:val="auto"/>
    <w:notTrueType/>
    <w:pitch w:val="default"/>
    <w:sig w:usb0="00000003" w:usb1="00000000" w:usb2="00000000" w:usb3="00000000" w:csb0="00000001" w:csb1="00000000"/>
  </w:font>
  <w:font w:name="PalatinoLinotype">
    <w:panose1 w:val="00000000000000000000"/>
    <w:charset w:val="00"/>
    <w:family w:val="auto"/>
    <w:notTrueType/>
    <w:pitch w:val="default"/>
    <w:sig w:usb0="00000003" w:usb1="00000000" w:usb2="00000000" w:usb3="00000000" w:csb0="00000001" w:csb1="00000000"/>
  </w:font>
  <w:font w:name="HelveticaNeue-Condensed">
    <w:panose1 w:val="00000000000000000000"/>
    <w:charset w:val="00"/>
    <w:family w:val="auto"/>
    <w:notTrueType/>
    <w:pitch w:val="default"/>
    <w:sig w:usb0="00000003" w:usb1="00000000" w:usb2="00000000" w:usb3="00000000" w:csb0="00000001" w:csb1="00000000"/>
  </w:font>
  <w:font w:name="HelveticaNeue-CondensedObl">
    <w:panose1 w:val="00000000000000000000"/>
    <w:charset w:val="00"/>
    <w:family w:val="auto"/>
    <w:notTrueType/>
    <w:pitch w:val="default"/>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23303"/>
      <w:docPartObj>
        <w:docPartGallery w:val="Page Numbers (Bottom of Page)"/>
        <w:docPartUnique/>
      </w:docPartObj>
    </w:sdtPr>
    <w:sdtContent>
      <w:p w:rsidR="00581B9C" w:rsidRDefault="00581B9C">
        <w:pPr>
          <w:pStyle w:val="Pieddepage"/>
          <w:jc w:val="right"/>
        </w:pPr>
        <w:fldSimple w:instr=" PAGE   \* MERGEFORMAT ">
          <w:r>
            <w:rPr>
              <w:noProof/>
            </w:rPr>
            <w:t>93</w:t>
          </w:r>
        </w:fldSimple>
      </w:p>
    </w:sdtContent>
  </w:sdt>
  <w:p w:rsidR="00581B9C" w:rsidRDefault="00581B9C">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3690"/>
      <w:docPartObj>
        <w:docPartGallery w:val="Page Numbers (Bottom of Page)"/>
        <w:docPartUnique/>
      </w:docPartObj>
    </w:sdtPr>
    <w:sdtContent>
      <w:p w:rsidR="00581B9C" w:rsidRDefault="00581B9C">
        <w:pPr>
          <w:pStyle w:val="Pieddepage"/>
          <w:jc w:val="right"/>
        </w:pPr>
        <w:fldSimple w:instr=" PAGE   \* MERGEFORMAT ">
          <w:r w:rsidR="00EB0593">
            <w:rPr>
              <w:noProof/>
            </w:rPr>
            <w:t>112</w:t>
          </w:r>
        </w:fldSimple>
      </w:p>
    </w:sdtContent>
  </w:sdt>
  <w:p w:rsidR="00581B9C" w:rsidRDefault="00581B9C">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738B" w:rsidRDefault="0055738B" w:rsidP="00B01666">
      <w:pPr>
        <w:spacing w:after="0" w:line="240" w:lineRule="auto"/>
      </w:pPr>
      <w:r>
        <w:separator/>
      </w:r>
    </w:p>
  </w:footnote>
  <w:footnote w:type="continuationSeparator" w:id="0">
    <w:p w:rsidR="0055738B" w:rsidRDefault="0055738B" w:rsidP="00B01666">
      <w:pPr>
        <w:spacing w:after="0" w:line="240" w:lineRule="auto"/>
      </w:pPr>
      <w:r>
        <w:continuationSeparator/>
      </w:r>
    </w:p>
  </w:footnote>
  <w:footnote w:id="1">
    <w:p w:rsidR="00581B9C" w:rsidRPr="00191730" w:rsidRDefault="00581B9C">
      <w:pPr>
        <w:pStyle w:val="Notedebasdepage"/>
      </w:pPr>
      <w:r>
        <w:rPr>
          <w:rStyle w:val="Appelnotedebasdep"/>
        </w:rPr>
        <w:footnoteRef/>
      </w:r>
      <w:r>
        <w:t xml:space="preserve"> Abraham </w:t>
      </w:r>
      <w:proofErr w:type="spellStart"/>
      <w:r>
        <w:t>Franssen</w:t>
      </w:r>
      <w:proofErr w:type="spellEnd"/>
      <w:r>
        <w:t xml:space="preserve">, Amandine Orsini, </w:t>
      </w:r>
      <w:r>
        <w:rPr>
          <w:i/>
        </w:rPr>
        <w:t>Analyse de l’action publique,</w:t>
      </w:r>
      <w:r>
        <w:t xml:space="preserve"> Syllabus 2014-2015.</w:t>
      </w:r>
    </w:p>
  </w:footnote>
  <w:footnote w:id="2">
    <w:p w:rsidR="00581B9C" w:rsidRPr="00191730" w:rsidRDefault="00581B9C" w:rsidP="00191730">
      <w:pPr>
        <w:autoSpaceDE w:val="0"/>
        <w:autoSpaceDN w:val="0"/>
        <w:adjustRightInd w:val="0"/>
        <w:spacing w:after="0" w:line="240" w:lineRule="auto"/>
        <w:rPr>
          <w:rFonts w:cs="PalatinoLinotype"/>
          <w:color w:val="000000"/>
          <w:sz w:val="20"/>
          <w:szCs w:val="20"/>
        </w:rPr>
      </w:pPr>
      <w:r>
        <w:rPr>
          <w:rStyle w:val="Appelnotedebasdep"/>
        </w:rPr>
        <w:footnoteRef/>
      </w:r>
      <w:r>
        <w:t xml:space="preserve"> </w:t>
      </w:r>
      <w:r>
        <w:rPr>
          <w:rFonts w:cs="PalatinoLinotype"/>
          <w:color w:val="000000"/>
          <w:sz w:val="20"/>
          <w:szCs w:val="20"/>
        </w:rPr>
        <w:t xml:space="preserve">Catherine Mangez, </w:t>
      </w:r>
      <w:r>
        <w:rPr>
          <w:rFonts w:cs="PalatinoLinotype"/>
          <w:i/>
          <w:color w:val="000000"/>
          <w:sz w:val="20"/>
          <w:szCs w:val="20"/>
        </w:rPr>
        <w:t>Evaluer et piloter l’enseignement, Analyse d’instruments de la politique scolaire en Belgique francophone</w:t>
      </w:r>
      <w:r>
        <w:rPr>
          <w:rFonts w:cs="PalatinoLinotype"/>
          <w:color w:val="000000"/>
          <w:sz w:val="20"/>
          <w:szCs w:val="20"/>
        </w:rPr>
        <w:t xml:space="preserve">. Thèse de doctorat, Université Catholique de Louvain, 2011 </w:t>
      </w:r>
    </w:p>
  </w:footnote>
  <w:footnote w:id="3">
    <w:p w:rsidR="00581B9C" w:rsidRDefault="00581B9C">
      <w:pPr>
        <w:pStyle w:val="Notedebasdepage"/>
      </w:pPr>
      <w:r>
        <w:rPr>
          <w:rStyle w:val="Appelnotedebasdep"/>
        </w:rPr>
        <w:footnoteRef/>
      </w:r>
      <w:r>
        <w:t xml:space="preserve"> Pour la sociologie des organisations voir notamment M. Crozier, </w:t>
      </w:r>
      <w:r>
        <w:rPr>
          <w:i/>
        </w:rPr>
        <w:t xml:space="preserve">Le phénomène bureaucratique, </w:t>
      </w:r>
      <w:r w:rsidRPr="000E0D2F">
        <w:t>1964</w:t>
      </w:r>
      <w:r>
        <w:rPr>
          <w:i/>
        </w:rPr>
        <w:t xml:space="preserve"> </w:t>
      </w:r>
      <w:r>
        <w:t xml:space="preserve"> – M. Crozier &amp; E. </w:t>
      </w:r>
      <w:proofErr w:type="spellStart"/>
      <w:r>
        <w:t>Friedberg</w:t>
      </w:r>
      <w:proofErr w:type="spellEnd"/>
      <w:r>
        <w:t xml:space="preserve">, </w:t>
      </w:r>
      <w:r>
        <w:rPr>
          <w:i/>
        </w:rPr>
        <w:t xml:space="preserve">L’acteur et le système, </w:t>
      </w:r>
      <w:r w:rsidRPr="000E0D2F">
        <w:t>1977</w:t>
      </w:r>
      <w:r>
        <w:t xml:space="preserve">, mais aussi Henry. </w:t>
      </w:r>
      <w:proofErr w:type="spellStart"/>
      <w:r>
        <w:t>Mintzberg</w:t>
      </w:r>
      <w:proofErr w:type="spellEnd"/>
      <w:r>
        <w:t xml:space="preserve"> (1939- ) et </w:t>
      </w:r>
      <w:r w:rsidRPr="003E37B0">
        <w:t xml:space="preserve"> </w:t>
      </w:r>
      <w:r>
        <w:t xml:space="preserve">Max Weber (1864-1920)  </w:t>
      </w:r>
    </w:p>
  </w:footnote>
  <w:footnote w:id="4">
    <w:p w:rsidR="00581B9C" w:rsidRDefault="00581B9C">
      <w:pPr>
        <w:pStyle w:val="Notedebasdepage"/>
      </w:pPr>
      <w:r>
        <w:rPr>
          <w:rStyle w:val="Appelnotedebasdep"/>
        </w:rPr>
        <w:footnoteRef/>
      </w:r>
      <w:r>
        <w:t xml:space="preserve"> Abraham </w:t>
      </w:r>
      <w:proofErr w:type="spellStart"/>
      <w:r>
        <w:t>Frannssen</w:t>
      </w:r>
      <w:proofErr w:type="spellEnd"/>
      <w:r>
        <w:t xml:space="preserve">, Amandine Orsini, </w:t>
      </w:r>
      <w:r>
        <w:rPr>
          <w:i/>
        </w:rPr>
        <w:t>Analyse de l’action publique,</w:t>
      </w:r>
      <w:r>
        <w:t xml:space="preserve"> Syllabus 2014-2015. </w:t>
      </w:r>
    </w:p>
  </w:footnote>
  <w:footnote w:id="5">
    <w:p w:rsidR="00581B9C" w:rsidRDefault="00581B9C">
      <w:pPr>
        <w:pStyle w:val="Notedebasdepage"/>
      </w:pPr>
      <w:r>
        <w:rPr>
          <w:rStyle w:val="Appelnotedebasdep"/>
        </w:rPr>
        <w:footnoteRef/>
      </w:r>
      <w:r>
        <w:t xml:space="preserve"> </w:t>
      </w:r>
      <w:r w:rsidRPr="00082390">
        <w:rPr>
          <w:i/>
        </w:rPr>
        <w:t>Idem</w:t>
      </w:r>
    </w:p>
  </w:footnote>
  <w:footnote w:id="6">
    <w:p w:rsidR="00581B9C" w:rsidRDefault="00581B9C">
      <w:pPr>
        <w:pStyle w:val="Notedebasdepage"/>
      </w:pPr>
      <w:r>
        <w:rPr>
          <w:rStyle w:val="Appelnotedebasdep"/>
        </w:rPr>
        <w:footnoteRef/>
      </w:r>
      <w:r>
        <w:t xml:space="preserve"> </w:t>
      </w:r>
      <w:r w:rsidRPr="00082390">
        <w:rPr>
          <w:i/>
        </w:rPr>
        <w:t>Ibidem</w:t>
      </w:r>
    </w:p>
  </w:footnote>
  <w:footnote w:id="7">
    <w:p w:rsidR="00581B9C" w:rsidRPr="00A52D39" w:rsidRDefault="00581B9C" w:rsidP="00A52D39">
      <w:pPr>
        <w:autoSpaceDE w:val="0"/>
        <w:autoSpaceDN w:val="0"/>
        <w:adjustRightInd w:val="0"/>
        <w:spacing w:after="0" w:line="240" w:lineRule="auto"/>
        <w:rPr>
          <w:rFonts w:cs="PalatinoLinotype"/>
          <w:color w:val="000000"/>
          <w:sz w:val="20"/>
          <w:szCs w:val="20"/>
        </w:rPr>
      </w:pPr>
      <w:r>
        <w:rPr>
          <w:rStyle w:val="Appelnotedebasdep"/>
        </w:rPr>
        <w:footnoteRef/>
      </w:r>
      <w:r>
        <w:t xml:space="preserve">  </w:t>
      </w:r>
      <w:r>
        <w:rPr>
          <w:rFonts w:cs="PalatinoLinotype"/>
          <w:color w:val="000000"/>
          <w:sz w:val="20"/>
          <w:szCs w:val="20"/>
        </w:rPr>
        <w:t xml:space="preserve">Catherine Mangez, </w:t>
      </w:r>
      <w:r>
        <w:rPr>
          <w:rFonts w:cs="PalatinoLinotype"/>
          <w:i/>
          <w:color w:val="000000"/>
          <w:sz w:val="20"/>
          <w:szCs w:val="20"/>
        </w:rPr>
        <w:t>Evaluer et piloter l’enseignement, Analyse d’instruments de la politique scolaire en Belgique francophone</w:t>
      </w:r>
      <w:r>
        <w:rPr>
          <w:rFonts w:cs="PalatinoLinotype"/>
          <w:color w:val="000000"/>
          <w:sz w:val="20"/>
          <w:szCs w:val="20"/>
        </w:rPr>
        <w:t>. Thèse de doctorat, Université Catholique de Louvain, 2011</w:t>
      </w:r>
    </w:p>
  </w:footnote>
  <w:footnote w:id="8">
    <w:p w:rsidR="00581B9C" w:rsidRPr="00515E80" w:rsidRDefault="00581B9C">
      <w:pPr>
        <w:pStyle w:val="Notedebasdepage"/>
        <w:rPr>
          <w:i/>
        </w:rPr>
      </w:pPr>
      <w:r>
        <w:rPr>
          <w:rStyle w:val="Appelnotedebasdep"/>
        </w:rPr>
        <w:footnoteRef/>
      </w:r>
      <w:r>
        <w:t xml:space="preserve"> </w:t>
      </w:r>
      <w:r>
        <w:rPr>
          <w:i/>
        </w:rPr>
        <w:t>Idem</w:t>
      </w:r>
    </w:p>
  </w:footnote>
  <w:footnote w:id="9">
    <w:p w:rsidR="00581B9C" w:rsidRPr="00515E80" w:rsidRDefault="00581B9C">
      <w:pPr>
        <w:pStyle w:val="Notedebasdepage"/>
        <w:rPr>
          <w:i/>
        </w:rPr>
      </w:pPr>
      <w:r>
        <w:rPr>
          <w:rStyle w:val="Appelnotedebasdep"/>
        </w:rPr>
        <w:footnoteRef/>
      </w:r>
      <w:r>
        <w:t xml:space="preserve"> </w:t>
      </w:r>
      <w:r>
        <w:rPr>
          <w:i/>
        </w:rPr>
        <w:t>Ibidem</w:t>
      </w:r>
    </w:p>
  </w:footnote>
  <w:footnote w:id="10">
    <w:p w:rsidR="00581B9C" w:rsidRPr="00515E80" w:rsidRDefault="00581B9C">
      <w:pPr>
        <w:pStyle w:val="Notedebasdepage"/>
        <w:rPr>
          <w:i/>
        </w:rPr>
      </w:pPr>
      <w:r>
        <w:rPr>
          <w:rStyle w:val="Appelnotedebasdep"/>
        </w:rPr>
        <w:footnoteRef/>
      </w:r>
      <w:r>
        <w:t xml:space="preserve"> </w:t>
      </w:r>
      <w:r>
        <w:rPr>
          <w:i/>
        </w:rPr>
        <w:t>Ibidem</w:t>
      </w:r>
    </w:p>
  </w:footnote>
  <w:footnote w:id="11">
    <w:p w:rsidR="00581B9C" w:rsidRDefault="00581B9C" w:rsidP="00FC6489">
      <w:pPr>
        <w:pStyle w:val="Notedebasdepage"/>
      </w:pPr>
      <w:r>
        <w:rPr>
          <w:rStyle w:val="Appelnotedebasdep"/>
        </w:rPr>
        <w:footnoteRef/>
      </w:r>
      <w:r>
        <w:t xml:space="preserve"> Abraham </w:t>
      </w:r>
      <w:proofErr w:type="spellStart"/>
      <w:r>
        <w:t>Frannssen</w:t>
      </w:r>
      <w:proofErr w:type="spellEnd"/>
      <w:r>
        <w:t xml:space="preserve">, Amandine Orsini, </w:t>
      </w:r>
      <w:r>
        <w:rPr>
          <w:i/>
        </w:rPr>
        <w:t>Analyse de l’action publique,</w:t>
      </w:r>
      <w:r>
        <w:t xml:space="preserve"> Syllabus 2014-2015</w:t>
      </w:r>
    </w:p>
  </w:footnote>
  <w:footnote w:id="12">
    <w:p w:rsidR="00581B9C" w:rsidRPr="007A0AE1" w:rsidRDefault="00581B9C">
      <w:pPr>
        <w:pStyle w:val="Notedebasdepage"/>
        <w:rPr>
          <w:i/>
          <w:lang w:val="en-US"/>
        </w:rPr>
      </w:pPr>
      <w:r>
        <w:rPr>
          <w:rStyle w:val="Appelnotedebasdep"/>
        </w:rPr>
        <w:footnoteRef/>
      </w:r>
      <w:r w:rsidRPr="007A0AE1">
        <w:rPr>
          <w:lang w:val="en-US"/>
        </w:rPr>
        <w:t xml:space="preserve"> Catherine Mangez, </w:t>
      </w:r>
      <w:r w:rsidRPr="007A0AE1">
        <w:rPr>
          <w:i/>
          <w:lang w:val="en-US"/>
        </w:rPr>
        <w:t>op.cit.</w:t>
      </w:r>
    </w:p>
  </w:footnote>
  <w:footnote w:id="13">
    <w:p w:rsidR="00581B9C" w:rsidRPr="007A0AE1" w:rsidRDefault="00581B9C">
      <w:pPr>
        <w:pStyle w:val="Notedebasdepage"/>
        <w:rPr>
          <w:i/>
          <w:lang w:val="en-US"/>
        </w:rPr>
      </w:pPr>
      <w:r>
        <w:rPr>
          <w:rStyle w:val="Appelnotedebasdep"/>
        </w:rPr>
        <w:footnoteRef/>
      </w:r>
      <w:r w:rsidRPr="007A0AE1">
        <w:rPr>
          <w:lang w:val="en-US"/>
        </w:rPr>
        <w:t xml:space="preserve"> </w:t>
      </w:r>
      <w:r w:rsidRPr="007A0AE1">
        <w:rPr>
          <w:i/>
          <w:lang w:val="en-US"/>
        </w:rPr>
        <w:t>Idem</w:t>
      </w:r>
    </w:p>
  </w:footnote>
  <w:footnote w:id="14">
    <w:p w:rsidR="00581B9C" w:rsidRPr="007A0AE1" w:rsidRDefault="00581B9C">
      <w:pPr>
        <w:pStyle w:val="Notedebasdepage"/>
        <w:rPr>
          <w:lang w:val="en-US"/>
        </w:rPr>
      </w:pPr>
      <w:r>
        <w:rPr>
          <w:rStyle w:val="Appelnotedebasdep"/>
        </w:rPr>
        <w:footnoteRef/>
      </w:r>
      <w:r w:rsidRPr="007A0AE1">
        <w:rPr>
          <w:lang w:val="en-US"/>
        </w:rPr>
        <w:t xml:space="preserve"> Abraham Frannssen, Amandine Orsini, </w:t>
      </w:r>
      <w:r w:rsidRPr="007A0AE1">
        <w:rPr>
          <w:i/>
          <w:lang w:val="en-US"/>
        </w:rPr>
        <w:t>op.cit.</w:t>
      </w:r>
    </w:p>
  </w:footnote>
  <w:footnote w:id="15">
    <w:p w:rsidR="00581B9C" w:rsidRPr="00082390" w:rsidRDefault="00581B9C" w:rsidP="00EA0F12">
      <w:pPr>
        <w:pStyle w:val="Notedebasdepage"/>
        <w:rPr>
          <w:lang w:val="en-US"/>
        </w:rPr>
      </w:pPr>
      <w:r>
        <w:rPr>
          <w:rStyle w:val="Appelnotedebasdep"/>
        </w:rPr>
        <w:footnoteRef/>
      </w:r>
      <w:r w:rsidRPr="00082390">
        <w:rPr>
          <w:lang w:val="en-US"/>
        </w:rPr>
        <w:t xml:space="preserve"> </w:t>
      </w:r>
      <w:r w:rsidRPr="00082390">
        <w:rPr>
          <w:i/>
          <w:lang w:val="en-US"/>
        </w:rPr>
        <w:t>Idem</w:t>
      </w:r>
    </w:p>
  </w:footnote>
  <w:footnote w:id="16">
    <w:p w:rsidR="00581B9C" w:rsidRPr="00082390" w:rsidRDefault="00581B9C">
      <w:pPr>
        <w:pStyle w:val="Notedebasdepage"/>
        <w:rPr>
          <w:lang w:val="en-US"/>
        </w:rPr>
      </w:pPr>
      <w:r>
        <w:rPr>
          <w:rStyle w:val="Appelnotedebasdep"/>
        </w:rPr>
        <w:footnoteRef/>
      </w:r>
      <w:r w:rsidRPr="00082390">
        <w:rPr>
          <w:lang w:val="en-US"/>
        </w:rPr>
        <w:t xml:space="preserve"> Catherine </w:t>
      </w:r>
      <w:proofErr w:type="spellStart"/>
      <w:r w:rsidRPr="00082390">
        <w:rPr>
          <w:lang w:val="en-US"/>
        </w:rPr>
        <w:t>Mangez</w:t>
      </w:r>
      <w:proofErr w:type="spellEnd"/>
      <w:r w:rsidRPr="00082390">
        <w:rPr>
          <w:lang w:val="en-US"/>
        </w:rPr>
        <w:t xml:space="preserve">, </w:t>
      </w:r>
      <w:r w:rsidRPr="00082390">
        <w:rPr>
          <w:i/>
          <w:lang w:val="en-US"/>
        </w:rPr>
        <w:t>op.cit.</w:t>
      </w:r>
      <w:r w:rsidRPr="00082390">
        <w:rPr>
          <w:lang w:val="en-US"/>
        </w:rPr>
        <w:t xml:space="preserve"> </w:t>
      </w:r>
    </w:p>
  </w:footnote>
  <w:footnote w:id="17">
    <w:p w:rsidR="00581B9C" w:rsidRPr="00092ADE" w:rsidRDefault="00581B9C">
      <w:pPr>
        <w:pStyle w:val="Notedebasdepage"/>
        <w:rPr>
          <w:i/>
          <w:lang w:val="en-US"/>
        </w:rPr>
      </w:pPr>
      <w:r>
        <w:rPr>
          <w:rStyle w:val="Appelnotedebasdep"/>
        </w:rPr>
        <w:footnoteRef/>
      </w:r>
      <w:r w:rsidRPr="00092ADE">
        <w:rPr>
          <w:lang w:val="en-US"/>
        </w:rPr>
        <w:t xml:space="preserve"> Catherine </w:t>
      </w:r>
      <w:proofErr w:type="spellStart"/>
      <w:r w:rsidRPr="00092ADE">
        <w:rPr>
          <w:lang w:val="en-US"/>
        </w:rPr>
        <w:t>Mangez</w:t>
      </w:r>
      <w:proofErr w:type="spellEnd"/>
      <w:r w:rsidRPr="00092ADE">
        <w:rPr>
          <w:lang w:val="en-US"/>
        </w:rPr>
        <w:t xml:space="preserve">, </w:t>
      </w:r>
      <w:r w:rsidRPr="00092ADE">
        <w:rPr>
          <w:i/>
          <w:lang w:val="en-US"/>
        </w:rPr>
        <w:t>op.cit.</w:t>
      </w:r>
    </w:p>
  </w:footnote>
  <w:footnote w:id="18">
    <w:p w:rsidR="00581B9C" w:rsidRPr="007A0AE1" w:rsidRDefault="00581B9C">
      <w:pPr>
        <w:pStyle w:val="Notedebasdepage"/>
        <w:rPr>
          <w:i/>
          <w:lang w:val="en-US"/>
        </w:rPr>
      </w:pPr>
      <w:r>
        <w:rPr>
          <w:rStyle w:val="Appelnotedebasdep"/>
        </w:rPr>
        <w:footnoteRef/>
      </w:r>
      <w:r w:rsidRPr="007A0AE1">
        <w:rPr>
          <w:lang w:val="en-US"/>
        </w:rPr>
        <w:t xml:space="preserve"> </w:t>
      </w:r>
      <w:r w:rsidRPr="007A0AE1">
        <w:rPr>
          <w:i/>
          <w:lang w:val="en-US"/>
        </w:rPr>
        <w:t>Idem</w:t>
      </w:r>
    </w:p>
  </w:footnote>
  <w:footnote w:id="19">
    <w:p w:rsidR="00581B9C" w:rsidRPr="00092ADE" w:rsidRDefault="00581B9C" w:rsidP="005D3262">
      <w:pPr>
        <w:pStyle w:val="Notedebasdepage"/>
        <w:rPr>
          <w:i/>
          <w:lang w:val="en-US"/>
        </w:rPr>
      </w:pPr>
      <w:r>
        <w:rPr>
          <w:rStyle w:val="Appelnotedebasdep"/>
        </w:rPr>
        <w:footnoteRef/>
      </w:r>
      <w:r w:rsidRPr="00092ADE">
        <w:rPr>
          <w:lang w:val="en-US"/>
        </w:rPr>
        <w:t xml:space="preserve"> Abraham</w:t>
      </w:r>
      <w:r>
        <w:rPr>
          <w:lang w:val="en-US"/>
        </w:rPr>
        <w:t xml:space="preserve"> </w:t>
      </w:r>
      <w:proofErr w:type="spellStart"/>
      <w:r w:rsidRPr="00092ADE">
        <w:rPr>
          <w:lang w:val="en-US"/>
        </w:rPr>
        <w:t>Franssen</w:t>
      </w:r>
      <w:proofErr w:type="spellEnd"/>
      <w:proofErr w:type="gramStart"/>
      <w:r w:rsidRPr="00092ADE">
        <w:rPr>
          <w:lang w:val="en-US"/>
        </w:rPr>
        <w:t>,</w:t>
      </w:r>
      <w:r>
        <w:rPr>
          <w:lang w:val="en-US"/>
        </w:rPr>
        <w:t xml:space="preserve">  </w:t>
      </w:r>
      <w:r w:rsidRPr="00092ADE">
        <w:rPr>
          <w:lang w:val="en-US"/>
        </w:rPr>
        <w:t>Amandine</w:t>
      </w:r>
      <w:proofErr w:type="gramEnd"/>
      <w:r w:rsidRPr="00092ADE">
        <w:rPr>
          <w:lang w:val="en-US"/>
        </w:rPr>
        <w:t xml:space="preserve"> </w:t>
      </w:r>
      <w:proofErr w:type="spellStart"/>
      <w:r w:rsidRPr="00092ADE">
        <w:rPr>
          <w:lang w:val="en-US"/>
        </w:rPr>
        <w:t>Orsini</w:t>
      </w:r>
      <w:proofErr w:type="spellEnd"/>
      <w:r w:rsidRPr="00092ADE">
        <w:rPr>
          <w:lang w:val="en-US"/>
        </w:rPr>
        <w:t xml:space="preserve">, </w:t>
      </w:r>
      <w:r w:rsidRPr="00092ADE">
        <w:rPr>
          <w:i/>
          <w:lang w:val="en-US"/>
        </w:rPr>
        <w:t>o</w:t>
      </w:r>
      <w:r>
        <w:rPr>
          <w:i/>
          <w:lang w:val="en-US"/>
        </w:rPr>
        <w:t>p.cit.</w:t>
      </w:r>
    </w:p>
  </w:footnote>
  <w:footnote w:id="20">
    <w:p w:rsidR="00581B9C" w:rsidRPr="00731616" w:rsidRDefault="00581B9C" w:rsidP="005D3262">
      <w:pPr>
        <w:pStyle w:val="Notedebasdepage"/>
        <w:rPr>
          <w:i/>
          <w:lang w:val="en-US"/>
        </w:rPr>
      </w:pPr>
      <w:r>
        <w:rPr>
          <w:rStyle w:val="Appelnotedebasdep"/>
        </w:rPr>
        <w:footnoteRef/>
      </w:r>
      <w:r w:rsidRPr="00092ADE">
        <w:rPr>
          <w:lang w:val="en-US"/>
        </w:rPr>
        <w:t xml:space="preserve"> Catherine </w:t>
      </w:r>
      <w:proofErr w:type="spellStart"/>
      <w:r w:rsidRPr="00092ADE">
        <w:rPr>
          <w:lang w:val="en-US"/>
        </w:rPr>
        <w:t>M</w:t>
      </w:r>
      <w:r>
        <w:rPr>
          <w:lang w:val="en-US"/>
        </w:rPr>
        <w:t>angez</w:t>
      </w:r>
      <w:proofErr w:type="spellEnd"/>
      <w:r>
        <w:rPr>
          <w:lang w:val="en-US"/>
        </w:rPr>
        <w:t xml:space="preserve">, </w:t>
      </w:r>
      <w:r>
        <w:rPr>
          <w:i/>
          <w:lang w:val="en-US"/>
        </w:rPr>
        <w:t>op.cit.</w:t>
      </w:r>
    </w:p>
  </w:footnote>
  <w:footnote w:id="21">
    <w:p w:rsidR="00581B9C" w:rsidRPr="007A0AE1" w:rsidRDefault="00581B9C" w:rsidP="00DA32BF">
      <w:pPr>
        <w:pStyle w:val="Notedebasdepage"/>
        <w:rPr>
          <w:i/>
          <w:lang w:val="en-US"/>
        </w:rPr>
      </w:pPr>
      <w:r>
        <w:rPr>
          <w:rStyle w:val="Appelnotedebasdep"/>
        </w:rPr>
        <w:footnoteRef/>
      </w:r>
      <w:r w:rsidRPr="007A0AE1">
        <w:rPr>
          <w:lang w:val="en-US"/>
        </w:rPr>
        <w:t xml:space="preserve"> </w:t>
      </w:r>
      <w:r w:rsidRPr="007A0AE1">
        <w:rPr>
          <w:i/>
          <w:lang w:val="en-US"/>
        </w:rPr>
        <w:t>Idem</w:t>
      </w:r>
    </w:p>
  </w:footnote>
  <w:footnote w:id="22">
    <w:p w:rsidR="00581B9C" w:rsidRPr="007A0AE1" w:rsidRDefault="00581B9C" w:rsidP="00D617B9">
      <w:pPr>
        <w:pStyle w:val="Notedebasdepage"/>
        <w:jc w:val="both"/>
        <w:rPr>
          <w:lang w:val="en-US"/>
        </w:rPr>
      </w:pPr>
      <w:r>
        <w:rPr>
          <w:rStyle w:val="Appelnotedebasdep"/>
        </w:rPr>
        <w:footnoteRef/>
      </w:r>
      <w:r w:rsidRPr="007A0AE1">
        <w:rPr>
          <w:lang w:val="en-US"/>
        </w:rPr>
        <w:t xml:space="preserve"> Abraham Franssen, Amandine Orsini, </w:t>
      </w:r>
      <w:r w:rsidRPr="007A0AE1">
        <w:rPr>
          <w:i/>
          <w:lang w:val="en-US"/>
        </w:rPr>
        <w:t xml:space="preserve">op.cit </w:t>
      </w:r>
    </w:p>
  </w:footnote>
  <w:footnote w:id="23">
    <w:p w:rsidR="00581B9C" w:rsidRPr="00731616" w:rsidRDefault="00581B9C" w:rsidP="00DA32BF">
      <w:pPr>
        <w:pStyle w:val="Notedebasdepage"/>
        <w:rPr>
          <w:i/>
          <w:lang w:val="en-US"/>
        </w:rPr>
      </w:pPr>
      <w:r>
        <w:rPr>
          <w:rStyle w:val="Appelnotedebasdep"/>
        </w:rPr>
        <w:footnoteRef/>
      </w:r>
      <w:r w:rsidRPr="00731616">
        <w:rPr>
          <w:lang w:val="en-US"/>
        </w:rPr>
        <w:t xml:space="preserve"> </w:t>
      </w:r>
      <w:r w:rsidRPr="00731616">
        <w:rPr>
          <w:i/>
          <w:lang w:val="en-US"/>
        </w:rPr>
        <w:t>Idem</w:t>
      </w:r>
    </w:p>
  </w:footnote>
  <w:footnote w:id="24">
    <w:p w:rsidR="00581B9C" w:rsidRPr="00731616" w:rsidRDefault="00581B9C">
      <w:pPr>
        <w:pStyle w:val="Notedebasdepage"/>
        <w:rPr>
          <w:i/>
          <w:lang w:val="en-US"/>
        </w:rPr>
      </w:pPr>
      <w:r>
        <w:rPr>
          <w:rStyle w:val="Appelnotedebasdep"/>
        </w:rPr>
        <w:footnoteRef/>
      </w:r>
      <w:r w:rsidRPr="00731616">
        <w:rPr>
          <w:lang w:val="en-US"/>
        </w:rPr>
        <w:t xml:space="preserve"> </w:t>
      </w:r>
      <w:proofErr w:type="spellStart"/>
      <w:r w:rsidRPr="00731616">
        <w:rPr>
          <w:i/>
          <w:lang w:val="en-US"/>
        </w:rPr>
        <w:t>Ibidem</w:t>
      </w:r>
      <w:proofErr w:type="spellEnd"/>
    </w:p>
  </w:footnote>
  <w:footnote w:id="25">
    <w:p w:rsidR="00581B9C" w:rsidRPr="00D6761A" w:rsidRDefault="00581B9C" w:rsidP="00D617B9">
      <w:pPr>
        <w:pStyle w:val="Notedebasdepage"/>
        <w:jc w:val="both"/>
        <w:rPr>
          <w:i/>
          <w:lang w:val="en-US"/>
        </w:rPr>
      </w:pPr>
      <w:r>
        <w:rPr>
          <w:rStyle w:val="Appelnotedebasdep"/>
        </w:rPr>
        <w:footnoteRef/>
      </w:r>
      <w:r w:rsidRPr="00CF7A1A">
        <w:rPr>
          <w:lang w:val="en-US"/>
        </w:rPr>
        <w:t xml:space="preserve"> </w:t>
      </w:r>
      <w:r w:rsidRPr="002504CF">
        <w:rPr>
          <w:lang w:val="en-US"/>
        </w:rPr>
        <w:t>Sabatier P., Jenkins-</w:t>
      </w:r>
      <w:r>
        <w:rPr>
          <w:lang w:val="en-US"/>
        </w:rPr>
        <w:t xml:space="preserve">Smith H (1999), In: Abraham </w:t>
      </w:r>
      <w:proofErr w:type="spellStart"/>
      <w:r>
        <w:rPr>
          <w:lang w:val="en-US"/>
        </w:rPr>
        <w:t>Franssen</w:t>
      </w:r>
      <w:proofErr w:type="spellEnd"/>
      <w:r>
        <w:rPr>
          <w:lang w:val="en-US"/>
        </w:rPr>
        <w:t xml:space="preserve">, Amandine </w:t>
      </w:r>
      <w:proofErr w:type="spellStart"/>
      <w:r>
        <w:rPr>
          <w:lang w:val="en-US"/>
        </w:rPr>
        <w:t>Orsini</w:t>
      </w:r>
      <w:proofErr w:type="spellEnd"/>
      <w:r>
        <w:rPr>
          <w:lang w:val="en-US"/>
        </w:rPr>
        <w:t xml:space="preserve">, </w:t>
      </w:r>
      <w:r>
        <w:rPr>
          <w:i/>
          <w:lang w:val="en-US"/>
        </w:rPr>
        <w:t>op.cit.</w:t>
      </w:r>
    </w:p>
  </w:footnote>
  <w:footnote w:id="26">
    <w:p w:rsidR="00581B9C" w:rsidRPr="00D617B9" w:rsidRDefault="00581B9C" w:rsidP="00DA32BF">
      <w:pPr>
        <w:pStyle w:val="Notedebasdepage"/>
        <w:rPr>
          <w:lang w:val="en-US"/>
        </w:rPr>
      </w:pPr>
      <w:r>
        <w:rPr>
          <w:rStyle w:val="Appelnotedebasdep"/>
        </w:rPr>
        <w:footnoteRef/>
      </w:r>
      <w:r w:rsidRPr="00D617B9">
        <w:rPr>
          <w:lang w:val="en-US"/>
        </w:rPr>
        <w:t xml:space="preserve"> </w:t>
      </w:r>
      <w:proofErr w:type="gramStart"/>
      <w:r w:rsidRPr="00D617B9">
        <w:rPr>
          <w:lang w:val="en-US"/>
        </w:rPr>
        <w:t xml:space="preserve">Abraham </w:t>
      </w:r>
      <w:proofErr w:type="spellStart"/>
      <w:r w:rsidRPr="00D617B9">
        <w:rPr>
          <w:lang w:val="en-US"/>
        </w:rPr>
        <w:t>Franssen</w:t>
      </w:r>
      <w:proofErr w:type="spellEnd"/>
      <w:r w:rsidRPr="00D617B9">
        <w:rPr>
          <w:lang w:val="en-US"/>
        </w:rPr>
        <w:t xml:space="preserve">, Amandine </w:t>
      </w:r>
      <w:proofErr w:type="spellStart"/>
      <w:r w:rsidRPr="00D617B9">
        <w:rPr>
          <w:lang w:val="en-US"/>
        </w:rPr>
        <w:t>Osrisni</w:t>
      </w:r>
      <w:proofErr w:type="spellEnd"/>
      <w:r w:rsidRPr="00D617B9">
        <w:rPr>
          <w:lang w:val="en-US"/>
        </w:rPr>
        <w:t xml:space="preserve">, </w:t>
      </w:r>
      <w:r w:rsidRPr="00D617B9">
        <w:rPr>
          <w:i/>
          <w:lang w:val="en-US"/>
        </w:rPr>
        <w:t>op.</w:t>
      </w:r>
      <w:r>
        <w:rPr>
          <w:i/>
          <w:lang w:val="en-US"/>
        </w:rPr>
        <w:t>cit.</w:t>
      </w:r>
      <w:proofErr w:type="gramEnd"/>
      <w:r w:rsidRPr="00D617B9">
        <w:rPr>
          <w:lang w:val="en-US"/>
        </w:rPr>
        <w:t xml:space="preserve"> </w:t>
      </w:r>
    </w:p>
  </w:footnote>
  <w:footnote w:id="27">
    <w:p w:rsidR="00581B9C" w:rsidRPr="00CD514A" w:rsidRDefault="00581B9C" w:rsidP="00D617B9">
      <w:pPr>
        <w:pStyle w:val="Notedebasdepage"/>
        <w:jc w:val="both"/>
        <w:rPr>
          <w:lang w:val="en-US"/>
        </w:rPr>
      </w:pPr>
      <w:r w:rsidRPr="00203916">
        <w:rPr>
          <w:rStyle w:val="Appelnotedebasdep"/>
        </w:rPr>
        <w:footnoteRef/>
      </w:r>
      <w:proofErr w:type="gramStart"/>
      <w:r w:rsidRPr="00CD514A">
        <w:rPr>
          <w:lang w:val="en-US"/>
        </w:rPr>
        <w:t>HASSENTEUFEL(</w:t>
      </w:r>
      <w:proofErr w:type="gramEnd"/>
      <w:r w:rsidRPr="00CD514A">
        <w:rPr>
          <w:lang w:val="en-US"/>
        </w:rPr>
        <w:t xml:space="preserve">2008) in :Abraham </w:t>
      </w:r>
      <w:proofErr w:type="spellStart"/>
      <w:r w:rsidRPr="00CD514A">
        <w:rPr>
          <w:lang w:val="en-US"/>
        </w:rPr>
        <w:t>Fra</w:t>
      </w:r>
      <w:r>
        <w:rPr>
          <w:lang w:val="en-US"/>
        </w:rPr>
        <w:t>nssen</w:t>
      </w:r>
      <w:proofErr w:type="spellEnd"/>
      <w:r>
        <w:rPr>
          <w:lang w:val="en-US"/>
        </w:rPr>
        <w:t xml:space="preserve">, Amandine </w:t>
      </w:r>
      <w:proofErr w:type="spellStart"/>
      <w:r>
        <w:rPr>
          <w:lang w:val="en-US"/>
        </w:rPr>
        <w:t>Orsini</w:t>
      </w:r>
      <w:proofErr w:type="spellEnd"/>
      <w:r>
        <w:rPr>
          <w:lang w:val="en-US"/>
        </w:rPr>
        <w:t xml:space="preserve">, </w:t>
      </w:r>
      <w:r>
        <w:rPr>
          <w:i/>
          <w:lang w:val="en-US"/>
        </w:rPr>
        <w:t>op.cit.</w:t>
      </w:r>
      <w:r w:rsidRPr="00CD514A">
        <w:rPr>
          <w:lang w:val="en-US"/>
        </w:rPr>
        <w:t xml:space="preserve"> </w:t>
      </w:r>
    </w:p>
  </w:footnote>
  <w:footnote w:id="28">
    <w:p w:rsidR="00581B9C" w:rsidRPr="005B0FEB" w:rsidRDefault="00581B9C" w:rsidP="00DA32BF">
      <w:pPr>
        <w:pStyle w:val="Notedebasdepage"/>
        <w:rPr>
          <w:i/>
          <w:lang w:val="en-US"/>
        </w:rPr>
      </w:pPr>
      <w:r>
        <w:rPr>
          <w:rStyle w:val="Appelnotedebasdep"/>
        </w:rPr>
        <w:footnoteRef/>
      </w:r>
      <w:r w:rsidRPr="00CD514A">
        <w:rPr>
          <w:lang w:val="en-US"/>
        </w:rPr>
        <w:t xml:space="preserve"> Abraham </w:t>
      </w:r>
      <w:proofErr w:type="spellStart"/>
      <w:r w:rsidRPr="00CD514A">
        <w:rPr>
          <w:lang w:val="en-US"/>
        </w:rPr>
        <w:t>Franssen</w:t>
      </w:r>
      <w:proofErr w:type="spellEnd"/>
      <w:r w:rsidRPr="00CD514A">
        <w:rPr>
          <w:lang w:val="en-US"/>
        </w:rPr>
        <w:t xml:space="preserve">, </w:t>
      </w:r>
      <w:proofErr w:type="spellStart"/>
      <w:r w:rsidRPr="00CD514A">
        <w:rPr>
          <w:lang w:val="en-US"/>
        </w:rPr>
        <w:t>Amadine</w:t>
      </w:r>
      <w:proofErr w:type="spellEnd"/>
      <w:r w:rsidRPr="00CD514A">
        <w:rPr>
          <w:lang w:val="en-US"/>
        </w:rPr>
        <w:t xml:space="preserve"> </w:t>
      </w:r>
      <w:proofErr w:type="spellStart"/>
      <w:r w:rsidRPr="00CD514A">
        <w:rPr>
          <w:lang w:val="en-US"/>
        </w:rPr>
        <w:t>Orsini</w:t>
      </w:r>
      <w:proofErr w:type="spellEnd"/>
      <w:r w:rsidRPr="00CD514A">
        <w:rPr>
          <w:lang w:val="en-US"/>
        </w:rPr>
        <w:t xml:space="preserve">, </w:t>
      </w:r>
      <w:r>
        <w:rPr>
          <w:i/>
          <w:lang w:val="en-US"/>
        </w:rPr>
        <w:t>op.cit.</w:t>
      </w:r>
    </w:p>
  </w:footnote>
  <w:footnote w:id="29">
    <w:p w:rsidR="00581B9C" w:rsidRPr="007A0AE1" w:rsidRDefault="00581B9C" w:rsidP="00DA32BF">
      <w:pPr>
        <w:pStyle w:val="Notedebasdepage"/>
        <w:rPr>
          <w:i/>
          <w:lang w:val="en-US"/>
        </w:rPr>
      </w:pPr>
      <w:r w:rsidRPr="00382859">
        <w:rPr>
          <w:rStyle w:val="Appelnotedebasdep"/>
        </w:rPr>
        <w:footnoteRef/>
      </w:r>
      <w:r w:rsidRPr="007A0AE1">
        <w:rPr>
          <w:lang w:val="en-US"/>
        </w:rPr>
        <w:t xml:space="preserve"> KNOEPFEL, Peter, LARRUE, Corinne, VARONE, Frédéric, </w:t>
      </w:r>
      <w:r w:rsidRPr="007A0AE1">
        <w:rPr>
          <w:i/>
          <w:lang w:val="en-US"/>
        </w:rPr>
        <w:t>Analyse et pilotage des politiques publiques</w:t>
      </w:r>
      <w:r w:rsidRPr="007A0AE1">
        <w:rPr>
          <w:lang w:val="en-US"/>
        </w:rPr>
        <w:t xml:space="preserve">, Bâle,  Helbing et Lichtenhahan, in : Abraham Franssen, Amandine Orsini, </w:t>
      </w:r>
      <w:r w:rsidRPr="007A0AE1">
        <w:rPr>
          <w:i/>
          <w:lang w:val="en-US"/>
        </w:rPr>
        <w:t>op.cit.</w:t>
      </w:r>
    </w:p>
    <w:p w:rsidR="00581B9C" w:rsidRPr="007A0AE1" w:rsidRDefault="00581B9C" w:rsidP="00DA32BF">
      <w:pPr>
        <w:pStyle w:val="Notedebasdepage"/>
        <w:rPr>
          <w:lang w:val="en-US"/>
        </w:rPr>
      </w:pPr>
    </w:p>
  </w:footnote>
  <w:footnote w:id="30">
    <w:p w:rsidR="00581B9C" w:rsidRPr="00A745B1" w:rsidRDefault="00581B9C" w:rsidP="00DA32BF">
      <w:pPr>
        <w:pStyle w:val="Notedebasdepage"/>
      </w:pPr>
      <w:r>
        <w:rPr>
          <w:rStyle w:val="Appelnotedebasdep"/>
        </w:rPr>
        <w:footnoteRef/>
      </w:r>
      <w:r w:rsidRPr="00A745B1">
        <w:t xml:space="preserve"> </w:t>
      </w:r>
      <w:r>
        <w:rPr>
          <w:i/>
        </w:rPr>
        <w:t>Ibi</w:t>
      </w:r>
      <w:r w:rsidRPr="005B0FEB">
        <w:rPr>
          <w:i/>
        </w:rPr>
        <w:t>dem</w:t>
      </w:r>
    </w:p>
  </w:footnote>
  <w:footnote w:id="31">
    <w:p w:rsidR="00581B9C" w:rsidRPr="00A745B1" w:rsidRDefault="00581B9C" w:rsidP="00DA32BF">
      <w:pPr>
        <w:pStyle w:val="Notedebasdepage"/>
      </w:pPr>
      <w:r>
        <w:rPr>
          <w:rStyle w:val="Appelnotedebasdep"/>
        </w:rPr>
        <w:footnoteRef/>
      </w:r>
      <w:r w:rsidRPr="00A745B1">
        <w:t xml:space="preserve"> </w:t>
      </w:r>
      <w:r>
        <w:rPr>
          <w:i/>
        </w:rPr>
        <w:t>I</w:t>
      </w:r>
      <w:r w:rsidRPr="005B0FEB">
        <w:rPr>
          <w:i/>
        </w:rPr>
        <w:t>dem</w:t>
      </w:r>
    </w:p>
  </w:footnote>
  <w:footnote w:id="32">
    <w:p w:rsidR="00581B9C" w:rsidRPr="00A77EB2" w:rsidRDefault="00581B9C" w:rsidP="00DA32BF">
      <w:pPr>
        <w:pStyle w:val="Notedebasdepage"/>
      </w:pPr>
      <w:r>
        <w:rPr>
          <w:rStyle w:val="Appelnotedebasdep"/>
        </w:rPr>
        <w:footnoteRef/>
      </w:r>
      <w:r w:rsidRPr="00A77EB2">
        <w:t xml:space="preserve"> Michel Crozier</w:t>
      </w:r>
      <w:r>
        <w:t xml:space="preserve"> éd</w:t>
      </w:r>
      <w:r w:rsidRPr="00A77EB2">
        <w:t xml:space="preserve">&amp; Erhard </w:t>
      </w:r>
      <w:proofErr w:type="spellStart"/>
      <w:r w:rsidRPr="00A77EB2">
        <w:t>Friedberg</w:t>
      </w:r>
      <w:proofErr w:type="spellEnd"/>
      <w:r w:rsidRPr="00A77EB2">
        <w:t xml:space="preserve">, </w:t>
      </w:r>
      <w:r w:rsidRPr="00A77EB2">
        <w:rPr>
          <w:i/>
        </w:rPr>
        <w:t>L’acteur et</w:t>
      </w:r>
      <w:r>
        <w:rPr>
          <w:i/>
        </w:rPr>
        <w:t xml:space="preserve"> le Système,</w:t>
      </w:r>
      <w:r>
        <w:t xml:space="preserve"> éd. du Seuil, 1977</w:t>
      </w:r>
    </w:p>
  </w:footnote>
  <w:footnote w:id="33">
    <w:p w:rsidR="00581B9C" w:rsidRPr="001C4DB2" w:rsidRDefault="00581B9C" w:rsidP="00312C23">
      <w:pPr>
        <w:pStyle w:val="Notedebasdepage"/>
        <w:rPr>
          <w:i/>
          <w:lang w:val="en-US"/>
        </w:rPr>
      </w:pPr>
      <w:r>
        <w:rPr>
          <w:rStyle w:val="Appelnotedebasdep"/>
        </w:rPr>
        <w:footnoteRef/>
      </w:r>
      <w:r w:rsidRPr="001C4DB2">
        <w:rPr>
          <w:lang w:val="en-US"/>
        </w:rPr>
        <w:t xml:space="preserve"> Catherine Manger, </w:t>
      </w:r>
      <w:r w:rsidRPr="001C4DB2">
        <w:rPr>
          <w:i/>
          <w:lang w:val="en-US"/>
        </w:rPr>
        <w:t>op.cit.</w:t>
      </w:r>
    </w:p>
  </w:footnote>
  <w:footnote w:id="34">
    <w:p w:rsidR="00581B9C" w:rsidRPr="001C4DB2" w:rsidRDefault="00581B9C" w:rsidP="00312C23">
      <w:pPr>
        <w:pStyle w:val="Notedebasdepage"/>
        <w:rPr>
          <w:lang w:val="en-US"/>
        </w:rPr>
      </w:pPr>
      <w:r>
        <w:rPr>
          <w:rStyle w:val="Appelnotedebasdep"/>
        </w:rPr>
        <w:footnoteRef/>
      </w:r>
      <w:r w:rsidRPr="001C4DB2">
        <w:rPr>
          <w:lang w:val="en-US"/>
        </w:rPr>
        <w:t xml:space="preserve"> </w:t>
      </w:r>
      <w:r w:rsidRPr="001C4DB2">
        <w:rPr>
          <w:i/>
          <w:lang w:val="en-US"/>
        </w:rPr>
        <w:t>I</w:t>
      </w:r>
      <w:r>
        <w:rPr>
          <w:i/>
          <w:lang w:val="en-US"/>
        </w:rPr>
        <w:t>dem</w:t>
      </w:r>
      <w:r w:rsidRPr="001C4DB2">
        <w:rPr>
          <w:lang w:val="en-US"/>
        </w:rPr>
        <w:tab/>
      </w:r>
    </w:p>
  </w:footnote>
  <w:footnote w:id="35">
    <w:p w:rsidR="00581B9C" w:rsidRPr="007A0AE1" w:rsidRDefault="00581B9C" w:rsidP="00312C23">
      <w:pPr>
        <w:pStyle w:val="Notedebasdepage"/>
        <w:rPr>
          <w:i/>
        </w:rPr>
      </w:pPr>
      <w:r>
        <w:rPr>
          <w:rStyle w:val="Appelnotedebasdep"/>
        </w:rPr>
        <w:footnoteRef/>
      </w:r>
      <w:r w:rsidRPr="007A0AE1">
        <w:t xml:space="preserve"> </w:t>
      </w:r>
      <w:r w:rsidRPr="007A0AE1">
        <w:rPr>
          <w:i/>
        </w:rPr>
        <w:t>Ibidem</w:t>
      </w:r>
    </w:p>
  </w:footnote>
  <w:footnote w:id="36">
    <w:p w:rsidR="00581B9C" w:rsidRPr="001C4DB2" w:rsidRDefault="00581B9C" w:rsidP="00312C23">
      <w:pPr>
        <w:pStyle w:val="Notedebasdepage"/>
        <w:rPr>
          <w:i/>
        </w:rPr>
      </w:pPr>
      <w:r>
        <w:rPr>
          <w:rStyle w:val="Appelnotedebasdep"/>
        </w:rPr>
        <w:footnoteRef/>
      </w:r>
      <w:r w:rsidRPr="001C4DB2">
        <w:t xml:space="preserve"> </w:t>
      </w:r>
      <w:r w:rsidRPr="001C4DB2">
        <w:rPr>
          <w:i/>
        </w:rPr>
        <w:t>Ibidem</w:t>
      </w:r>
    </w:p>
  </w:footnote>
  <w:footnote w:id="37">
    <w:p w:rsidR="00581B9C" w:rsidRPr="001C4DB2" w:rsidRDefault="00581B9C" w:rsidP="00312C23">
      <w:pPr>
        <w:pStyle w:val="Notedebasdepage"/>
        <w:rPr>
          <w:i/>
        </w:rPr>
      </w:pPr>
      <w:r>
        <w:rPr>
          <w:rStyle w:val="Appelnotedebasdep"/>
        </w:rPr>
        <w:footnoteRef/>
      </w:r>
      <w:r w:rsidRPr="001C4DB2">
        <w:t xml:space="preserve"> </w:t>
      </w:r>
      <w:r w:rsidRPr="001C4DB2">
        <w:rPr>
          <w:i/>
        </w:rPr>
        <w:t>I</w:t>
      </w:r>
      <w:r>
        <w:rPr>
          <w:i/>
        </w:rPr>
        <w:t>bidem</w:t>
      </w:r>
    </w:p>
  </w:footnote>
  <w:footnote w:id="38">
    <w:p w:rsidR="00581B9C" w:rsidRPr="00027E32" w:rsidRDefault="00581B9C">
      <w:pPr>
        <w:pStyle w:val="Notedebasdepage"/>
        <w:rPr>
          <w:color w:val="000000" w:themeColor="text1"/>
        </w:rPr>
      </w:pPr>
      <w:r w:rsidRPr="00027E32">
        <w:rPr>
          <w:rStyle w:val="Appelnotedebasdep"/>
          <w:color w:val="000000" w:themeColor="text1"/>
        </w:rPr>
        <w:footnoteRef/>
      </w:r>
      <w:r w:rsidRPr="00027E32">
        <w:rPr>
          <w:color w:val="000000" w:themeColor="text1"/>
        </w:rPr>
        <w:t xml:space="preserve"> </w:t>
      </w:r>
      <w:r w:rsidRPr="00027E32">
        <w:rPr>
          <w:rStyle w:val="lev"/>
          <w:b w:val="0"/>
          <w:bCs w:val="0"/>
          <w:color w:val="000000" w:themeColor="text1"/>
          <w:shd w:val="clear" w:color="auto" w:fill="FFFFFF"/>
        </w:rPr>
        <w:t>Frédéric </w:t>
      </w:r>
      <w:proofErr w:type="spellStart"/>
      <w:r w:rsidRPr="00027E32">
        <w:rPr>
          <w:rStyle w:val="familyname"/>
          <w:color w:val="000000" w:themeColor="text1"/>
          <w:shd w:val="clear" w:color="auto" w:fill="FFFFFF"/>
        </w:rPr>
        <w:t>Varone</w:t>
      </w:r>
      <w:proofErr w:type="spellEnd"/>
      <w:r w:rsidRPr="00027E32">
        <w:rPr>
          <w:rStyle w:val="lev"/>
          <w:b w:val="0"/>
          <w:bCs w:val="0"/>
          <w:color w:val="000000" w:themeColor="text1"/>
          <w:shd w:val="clear" w:color="auto" w:fill="FFFFFF"/>
        </w:rPr>
        <w:t> et Christophe </w:t>
      </w:r>
      <w:proofErr w:type="spellStart"/>
      <w:r w:rsidRPr="00027E32">
        <w:rPr>
          <w:rStyle w:val="familyname"/>
          <w:color w:val="000000" w:themeColor="text1"/>
          <w:shd w:val="clear" w:color="auto" w:fill="FFFFFF"/>
        </w:rPr>
        <w:t>Magdalijns</w:t>
      </w:r>
      <w:proofErr w:type="spellEnd"/>
      <w:r>
        <w:rPr>
          <w:color w:val="000000" w:themeColor="text1"/>
          <w:shd w:val="clear" w:color="auto" w:fill="FFFFFF"/>
        </w:rPr>
        <w:t xml:space="preserve">, </w:t>
      </w:r>
      <w:r w:rsidRPr="00027E32">
        <w:rPr>
          <w:color w:val="000000" w:themeColor="text1"/>
          <w:shd w:val="clear" w:color="auto" w:fill="FFFFFF"/>
        </w:rPr>
        <w:t> </w:t>
      </w:r>
      <w:r w:rsidRPr="00027E32">
        <w:rPr>
          <w:i/>
          <w:color w:val="000000" w:themeColor="text1"/>
          <w:shd w:val="clear" w:color="auto" w:fill="FFFFFF"/>
        </w:rPr>
        <w:t>L'évaluation des politiques publiques en Belgique : théorie, pratiques et défis </w:t>
      </w:r>
      <w:r w:rsidRPr="00027E32">
        <w:rPr>
          <w:color w:val="000000" w:themeColor="text1"/>
          <w:shd w:val="clear" w:color="auto" w:fill="FFFFFF"/>
        </w:rPr>
        <w:t> </w:t>
      </w:r>
      <w:r w:rsidRPr="00027E32">
        <w:rPr>
          <w:rStyle w:val="Accentuation"/>
          <w:i w:val="0"/>
          <w:color w:val="000000" w:themeColor="text1"/>
          <w:shd w:val="clear" w:color="auto" w:fill="FFFFFF"/>
        </w:rPr>
        <w:t>Pyramides</w:t>
      </w:r>
      <w:r w:rsidRPr="00027E32">
        <w:rPr>
          <w:color w:val="000000" w:themeColor="text1"/>
          <w:shd w:val="clear" w:color="auto" w:fill="FFFFFF"/>
        </w:rPr>
        <w:t> [En ligne], 1 | 2000, mis en ligne le 03 octobre 2011, consulté le 26 août 2018. URL : http://journals.openedition.org/pyramides/590</w:t>
      </w:r>
    </w:p>
  </w:footnote>
  <w:footnote w:id="39">
    <w:p w:rsidR="00581B9C" w:rsidRPr="004E5BCF" w:rsidRDefault="00581B9C" w:rsidP="00F1352A">
      <w:pPr>
        <w:pStyle w:val="Notedebasdepage"/>
      </w:pPr>
      <w:r>
        <w:rPr>
          <w:rStyle w:val="Appelnotedebasdep"/>
        </w:rPr>
        <w:footnoteRef/>
      </w:r>
      <w:r w:rsidRPr="004E5BCF">
        <w:t xml:space="preserve"> Line Van </w:t>
      </w:r>
      <w:proofErr w:type="spellStart"/>
      <w:r w:rsidRPr="004E5BCF">
        <w:t>Hemel</w:t>
      </w:r>
      <w:proofErr w:type="spellEnd"/>
      <w:r w:rsidRPr="004E5BCF">
        <w:t xml:space="preserve">, Brice </w:t>
      </w:r>
      <w:proofErr w:type="spellStart"/>
      <w:r w:rsidRPr="004E5BCF">
        <w:t>Champetier</w:t>
      </w:r>
      <w:proofErr w:type="spellEnd"/>
      <w:r w:rsidRPr="004E5BCF">
        <w:t xml:space="preserve">, Aude </w:t>
      </w:r>
      <w:proofErr w:type="spellStart"/>
      <w:r w:rsidRPr="004E5BCF">
        <w:t>Garelly</w:t>
      </w:r>
      <w:proofErr w:type="spellEnd"/>
      <w:r w:rsidRPr="004E5BCF">
        <w:t xml:space="preserve">, </w:t>
      </w:r>
      <w:proofErr w:type="spellStart"/>
      <w:r w:rsidRPr="004E5BCF">
        <w:t>Sherazade</w:t>
      </w:r>
      <w:proofErr w:type="spellEnd"/>
      <w:r w:rsidRPr="004E5BCF">
        <w:t xml:space="preserve">  </w:t>
      </w:r>
      <w:proofErr w:type="spellStart"/>
      <w:r w:rsidRPr="004E5BCF">
        <w:t>Bekir</w:t>
      </w:r>
      <w:proofErr w:type="spellEnd"/>
      <w:r w:rsidRPr="004E5BCF">
        <w:t xml:space="preserve">, Vicky </w:t>
      </w:r>
      <w:proofErr w:type="spellStart"/>
      <w:r w:rsidRPr="004E5BCF">
        <w:t>Heylen</w:t>
      </w:r>
      <w:proofErr w:type="spellEnd"/>
      <w:r w:rsidRPr="004E5BCF">
        <w:t xml:space="preserve">, </w:t>
      </w:r>
      <w:r w:rsidRPr="004E5BCF">
        <w:rPr>
          <w:i/>
        </w:rPr>
        <w:t xml:space="preserve">Evaluation des conventions de premier </w:t>
      </w:r>
      <w:r>
        <w:rPr>
          <w:i/>
        </w:rPr>
        <w:t>emploi</w:t>
      </w:r>
      <w:r w:rsidRPr="004E5BCF">
        <w:rPr>
          <w:i/>
        </w:rPr>
        <w:t xml:space="preserve"> rattachée</w:t>
      </w:r>
      <w:r>
        <w:rPr>
          <w:i/>
        </w:rPr>
        <w:t>s à la Politiques des grandes villes,</w:t>
      </w:r>
      <w:r>
        <w:t xml:space="preserve"> HIVA, Mars 2008</w:t>
      </w:r>
    </w:p>
  </w:footnote>
  <w:footnote w:id="40">
    <w:p w:rsidR="00581B9C" w:rsidRPr="00343FD1" w:rsidRDefault="00581B9C">
      <w:pPr>
        <w:pStyle w:val="Notedebasdepage"/>
      </w:pPr>
      <w:r>
        <w:rPr>
          <w:rStyle w:val="Appelnotedebasdep"/>
        </w:rPr>
        <w:footnoteRef/>
      </w:r>
      <w:r>
        <w:t xml:space="preserve"> Luc </w:t>
      </w:r>
      <w:proofErr w:type="spellStart"/>
      <w:r>
        <w:t>Alaberello</w:t>
      </w:r>
      <w:proofErr w:type="spellEnd"/>
      <w:r>
        <w:t xml:space="preserve">, </w:t>
      </w:r>
      <w:r>
        <w:rPr>
          <w:i/>
        </w:rPr>
        <w:t>Choisir l’étude de cas comme méthode de recherche</w:t>
      </w:r>
      <w:r>
        <w:t>, éd. De Boeck,2011</w:t>
      </w:r>
    </w:p>
  </w:footnote>
  <w:footnote w:id="41">
    <w:p w:rsidR="00581B9C" w:rsidRPr="004E5BCF" w:rsidRDefault="00581B9C" w:rsidP="00AA41B7">
      <w:pPr>
        <w:pStyle w:val="Notedebasdepage"/>
      </w:pPr>
      <w:r>
        <w:rPr>
          <w:rStyle w:val="Appelnotedebasdep"/>
        </w:rPr>
        <w:footnoteRef/>
      </w:r>
      <w:r>
        <w:t xml:space="preserve"> </w:t>
      </w:r>
      <w:r w:rsidRPr="004E5BCF">
        <w:t xml:space="preserve">Line Van </w:t>
      </w:r>
      <w:proofErr w:type="spellStart"/>
      <w:r w:rsidRPr="004E5BCF">
        <w:t>Hemel</w:t>
      </w:r>
      <w:proofErr w:type="spellEnd"/>
      <w:r w:rsidRPr="004E5BCF">
        <w:t xml:space="preserve">, Brice </w:t>
      </w:r>
      <w:proofErr w:type="spellStart"/>
      <w:r w:rsidRPr="004E5BCF">
        <w:t>Champetier</w:t>
      </w:r>
      <w:proofErr w:type="spellEnd"/>
      <w:r w:rsidRPr="004E5BCF">
        <w:t xml:space="preserve">, Aude </w:t>
      </w:r>
      <w:proofErr w:type="spellStart"/>
      <w:r w:rsidRPr="004E5BCF">
        <w:t>Garelly</w:t>
      </w:r>
      <w:proofErr w:type="spellEnd"/>
      <w:r w:rsidRPr="004E5BCF">
        <w:t xml:space="preserve">, </w:t>
      </w:r>
      <w:proofErr w:type="spellStart"/>
      <w:r w:rsidRPr="004E5BCF">
        <w:t>Sherazade</w:t>
      </w:r>
      <w:proofErr w:type="spellEnd"/>
      <w:r w:rsidRPr="004E5BCF">
        <w:t xml:space="preserve">  </w:t>
      </w:r>
      <w:proofErr w:type="spellStart"/>
      <w:r w:rsidRPr="004E5BCF">
        <w:t>Bekir</w:t>
      </w:r>
      <w:proofErr w:type="spellEnd"/>
      <w:r w:rsidRPr="004E5BCF">
        <w:t xml:space="preserve">, Vicky </w:t>
      </w:r>
      <w:proofErr w:type="spellStart"/>
      <w:r w:rsidRPr="004E5BCF">
        <w:t>Heylen</w:t>
      </w:r>
      <w:proofErr w:type="spellEnd"/>
      <w:r w:rsidRPr="004E5BCF">
        <w:t xml:space="preserve">, </w:t>
      </w:r>
      <w:r w:rsidRPr="004E5BCF">
        <w:rPr>
          <w:i/>
        </w:rPr>
        <w:t xml:space="preserve">Evaluation des conventions de premier </w:t>
      </w:r>
      <w:r>
        <w:rPr>
          <w:i/>
        </w:rPr>
        <w:t>emploi</w:t>
      </w:r>
      <w:r w:rsidRPr="004E5BCF">
        <w:rPr>
          <w:i/>
        </w:rPr>
        <w:t xml:space="preserve"> rattachée</w:t>
      </w:r>
      <w:r>
        <w:rPr>
          <w:i/>
        </w:rPr>
        <w:t>s à la Politiques des grandes villes,</w:t>
      </w:r>
      <w:r>
        <w:t xml:space="preserve"> HIVA, Mars 2008</w:t>
      </w:r>
    </w:p>
    <w:p w:rsidR="00581B9C" w:rsidRDefault="00581B9C" w:rsidP="00EE41BB">
      <w:pPr>
        <w:pStyle w:val="Notedebasdepage"/>
      </w:pPr>
      <w:r>
        <w:t xml:space="preserve"> </w:t>
      </w:r>
    </w:p>
  </w:footnote>
  <w:footnote w:id="42">
    <w:p w:rsidR="00581B9C" w:rsidRDefault="00581B9C">
      <w:pPr>
        <w:pStyle w:val="Notedebasdepage"/>
      </w:pPr>
      <w:r>
        <w:rPr>
          <w:rStyle w:val="Appelnotedebasdep"/>
        </w:rPr>
        <w:footnoteRef/>
      </w:r>
      <w:r>
        <w:t xml:space="preserve"> Pierre  </w:t>
      </w:r>
      <w:proofErr w:type="spellStart"/>
      <w:r>
        <w:t>Boisart</w:t>
      </w:r>
      <w:proofErr w:type="spellEnd"/>
      <w:r>
        <w:t xml:space="preserve">. </w:t>
      </w:r>
      <w:r>
        <w:rPr>
          <w:i/>
        </w:rPr>
        <w:t>La cohésion sociale à l’ère de la mondialisation.</w:t>
      </w:r>
      <w:r>
        <w:t xml:space="preserve"> Introduction remaniée aux actes du séminaire du CERC sur la Cohésion sociale (2008), dans lequel sont intervenus Jacques </w:t>
      </w:r>
      <w:proofErr w:type="spellStart"/>
      <w:r>
        <w:t>Donzelot</w:t>
      </w:r>
      <w:proofErr w:type="spellEnd"/>
      <w:r>
        <w:t xml:space="preserve">, Jérôme Vignon, Sophie </w:t>
      </w:r>
      <w:proofErr w:type="spellStart"/>
      <w:r>
        <w:t>Ponthieux</w:t>
      </w:r>
      <w:proofErr w:type="spellEnd"/>
      <w:r>
        <w:t xml:space="preserve">, Christian </w:t>
      </w:r>
      <w:proofErr w:type="spellStart"/>
      <w:r>
        <w:t>Lazzeri</w:t>
      </w:r>
      <w:proofErr w:type="spellEnd"/>
      <w:r>
        <w:t xml:space="preserve">, Pierre </w:t>
      </w:r>
      <w:proofErr w:type="spellStart"/>
      <w:r>
        <w:t>Bréchon</w:t>
      </w:r>
      <w:proofErr w:type="spellEnd"/>
      <w:r>
        <w:t xml:space="preserve">, Marie-Thérèse </w:t>
      </w:r>
      <w:proofErr w:type="spellStart"/>
      <w:r>
        <w:t>Join</w:t>
      </w:r>
      <w:proofErr w:type="spellEnd"/>
      <w:r>
        <w:t xml:space="preserve">-Lambert, Catherine </w:t>
      </w:r>
      <w:proofErr w:type="spellStart"/>
      <w:r>
        <w:t>Bidou</w:t>
      </w:r>
      <w:proofErr w:type="spellEnd"/>
      <w:r>
        <w:t xml:space="preserve">, Marco </w:t>
      </w:r>
      <w:proofErr w:type="spellStart"/>
      <w:r>
        <w:t>Oberti</w:t>
      </w:r>
      <w:proofErr w:type="spellEnd"/>
      <w:r>
        <w:t xml:space="preserve">, Michel Foucher et Marcel </w:t>
      </w:r>
      <w:proofErr w:type="spellStart"/>
      <w:r>
        <w:t>Gauchet</w:t>
      </w:r>
      <w:proofErr w:type="spellEnd"/>
      <w:r>
        <w:t xml:space="preserve">. L’auteur leur emprunte plusieurs développements. Les actes de ce séminaire (CERC, 2008) sont consultables sur le site du CERC : </w:t>
      </w:r>
      <w:hyperlink r:id="rId1" w:history="1">
        <w:r w:rsidRPr="009A4713">
          <w:rPr>
            <w:rStyle w:val="Lienhypertexte"/>
          </w:rPr>
          <w:t>www.cerc.gouv.fr</w:t>
        </w:r>
      </w:hyperlink>
      <w:r>
        <w:t xml:space="preserve"> </w:t>
      </w:r>
    </w:p>
  </w:footnote>
  <w:footnote w:id="43">
    <w:p w:rsidR="00581B9C" w:rsidRDefault="00581B9C">
      <w:pPr>
        <w:pStyle w:val="Notedebasdepage"/>
      </w:pPr>
      <w:r>
        <w:rPr>
          <w:rStyle w:val="Appelnotedebasdep"/>
        </w:rPr>
        <w:footnoteRef/>
      </w:r>
      <w:r>
        <w:t xml:space="preserve"> </w:t>
      </w:r>
      <w:r w:rsidRPr="00AA41B7">
        <w:rPr>
          <w:i/>
        </w:rPr>
        <w:t>Idem</w:t>
      </w:r>
    </w:p>
  </w:footnote>
  <w:footnote w:id="44">
    <w:p w:rsidR="00581B9C" w:rsidRDefault="00581B9C" w:rsidP="00380192">
      <w:pPr>
        <w:pStyle w:val="Notedebasdepage"/>
      </w:pPr>
      <w:r>
        <w:rPr>
          <w:rStyle w:val="Appelnotedebasdep"/>
        </w:rPr>
        <w:footnoteRef/>
      </w:r>
      <w:r>
        <w:t xml:space="preserve"> </w:t>
      </w:r>
      <w:r w:rsidRPr="002A55C6">
        <w:t>http://agora.qc.ca/Dossiers/Emile_Durkheim</w:t>
      </w:r>
    </w:p>
  </w:footnote>
  <w:footnote w:id="45">
    <w:p w:rsidR="00581B9C" w:rsidRDefault="00581B9C">
      <w:pPr>
        <w:pStyle w:val="Notedebasdepage"/>
      </w:pPr>
      <w:r>
        <w:rPr>
          <w:rStyle w:val="Appelnotedebasdep"/>
        </w:rPr>
        <w:footnoteRef/>
      </w:r>
      <w:r>
        <w:t xml:space="preserve"> Pierre </w:t>
      </w:r>
      <w:proofErr w:type="spellStart"/>
      <w:r>
        <w:t>Boisart</w:t>
      </w:r>
      <w:proofErr w:type="spellEnd"/>
      <w:r>
        <w:t xml:space="preserve">, </w:t>
      </w:r>
      <w:r>
        <w:rPr>
          <w:i/>
        </w:rPr>
        <w:t xml:space="preserve">op. </w:t>
      </w:r>
      <w:r>
        <w:t xml:space="preserve"> </w:t>
      </w:r>
      <w:proofErr w:type="spellStart"/>
      <w:proofErr w:type="gramStart"/>
      <w:r>
        <w:rPr>
          <w:i/>
        </w:rPr>
        <w:t>cit</w:t>
      </w:r>
      <w:proofErr w:type="spellEnd"/>
      <w:proofErr w:type="gramEnd"/>
      <w:r>
        <w:rPr>
          <w:i/>
        </w:rPr>
        <w:t>.</w:t>
      </w:r>
    </w:p>
  </w:footnote>
  <w:footnote w:id="46">
    <w:p w:rsidR="00581B9C" w:rsidRPr="00067783" w:rsidRDefault="00581B9C" w:rsidP="00067783">
      <w:pPr>
        <w:pStyle w:val="Notedebasdepage"/>
        <w:jc w:val="both"/>
        <w:rPr>
          <w:color w:val="000000" w:themeColor="text1"/>
          <w:lang w:val="en-US"/>
        </w:rPr>
      </w:pPr>
      <w:r>
        <w:rPr>
          <w:rStyle w:val="Appelnotedebasdep"/>
        </w:rPr>
        <w:footnoteRef/>
      </w:r>
      <w:r>
        <w:t xml:space="preserve"> </w:t>
      </w:r>
      <w:r w:rsidRPr="00067783">
        <w:rPr>
          <w:color w:val="000000" w:themeColor="text1"/>
          <w:lang w:val="fr-FR"/>
        </w:rPr>
        <w:t xml:space="preserve">Nicolas Delalande, « </w:t>
      </w:r>
      <w:r w:rsidRPr="00A90E6D">
        <w:rPr>
          <w:i/>
          <w:color w:val="000000" w:themeColor="text1"/>
          <w:lang w:val="fr-FR"/>
        </w:rPr>
        <w:t>Le solidarisme de Léon Bourgeois, un socialisme libéral</w:t>
      </w:r>
      <w:r w:rsidRPr="00A90E6D">
        <w:rPr>
          <w:i/>
          <w:color w:val="000000" w:themeColor="text1"/>
          <w:sz w:val="22"/>
          <w:szCs w:val="22"/>
          <w:lang w:val="fr-FR"/>
        </w:rPr>
        <w:t> </w:t>
      </w:r>
      <w:r w:rsidRPr="00A90E6D">
        <w:rPr>
          <w:i/>
          <w:color w:val="000000" w:themeColor="text1"/>
          <w:lang w:val="fr-FR"/>
        </w:rPr>
        <w:t>?</w:t>
      </w:r>
      <w:r w:rsidRPr="00067783">
        <w:rPr>
          <w:color w:val="000000" w:themeColor="text1"/>
          <w:lang w:val="fr-FR"/>
        </w:rPr>
        <w:t xml:space="preserve"> », </w:t>
      </w:r>
      <w:r>
        <w:rPr>
          <w:iCs/>
          <w:color w:val="000000" w:themeColor="text1"/>
          <w:lang w:val="fr-FR"/>
        </w:rPr>
        <w:t>La Vie des idées</w:t>
      </w:r>
      <w:r w:rsidRPr="00067783">
        <w:rPr>
          <w:color w:val="000000" w:themeColor="text1"/>
          <w:lang w:val="fr-FR"/>
        </w:rPr>
        <w:t xml:space="preserve">, 30 janvier 2008. </w:t>
      </w:r>
      <w:proofErr w:type="gramStart"/>
      <w:r w:rsidRPr="00067783">
        <w:rPr>
          <w:color w:val="000000" w:themeColor="text1"/>
          <w:lang w:val="en-US"/>
        </w:rPr>
        <w:t>ISSN :</w:t>
      </w:r>
      <w:proofErr w:type="gramEnd"/>
      <w:r w:rsidRPr="00067783">
        <w:rPr>
          <w:color w:val="000000" w:themeColor="text1"/>
          <w:lang w:val="en-US"/>
        </w:rPr>
        <w:t> 2105-3030. URL : http://www.laviedesidees.fr/Le-solidarisme-de-Leon-Bourgeois.html</w:t>
      </w:r>
    </w:p>
  </w:footnote>
  <w:footnote w:id="47">
    <w:p w:rsidR="00581B9C" w:rsidRPr="00067783" w:rsidRDefault="00581B9C">
      <w:pPr>
        <w:pStyle w:val="Notedebasdepage"/>
        <w:rPr>
          <w:i/>
        </w:rPr>
      </w:pPr>
      <w:r>
        <w:rPr>
          <w:rStyle w:val="Appelnotedebasdep"/>
        </w:rPr>
        <w:footnoteRef/>
      </w:r>
      <w:r>
        <w:t xml:space="preserve"> Pierre </w:t>
      </w:r>
      <w:proofErr w:type="spellStart"/>
      <w:r>
        <w:t>Boisart</w:t>
      </w:r>
      <w:proofErr w:type="spellEnd"/>
      <w:r>
        <w:t xml:space="preserve">, </w:t>
      </w:r>
      <w:r>
        <w:rPr>
          <w:i/>
        </w:rPr>
        <w:t xml:space="preserve">op. </w:t>
      </w:r>
      <w:proofErr w:type="spellStart"/>
      <w:proofErr w:type="gramStart"/>
      <w:r>
        <w:rPr>
          <w:i/>
        </w:rPr>
        <w:t>cit</w:t>
      </w:r>
      <w:proofErr w:type="spellEnd"/>
      <w:proofErr w:type="gramEnd"/>
      <w:r>
        <w:rPr>
          <w:i/>
        </w:rPr>
        <w:t>.</w:t>
      </w:r>
    </w:p>
  </w:footnote>
  <w:footnote w:id="48">
    <w:p w:rsidR="00581B9C" w:rsidRDefault="00581B9C">
      <w:pPr>
        <w:pStyle w:val="Notedebasdepage"/>
      </w:pPr>
      <w:r>
        <w:rPr>
          <w:rStyle w:val="Appelnotedebasdep"/>
        </w:rPr>
        <w:footnoteRef/>
      </w:r>
      <w:r>
        <w:rPr>
          <w:i/>
        </w:rPr>
        <w:t>I</w:t>
      </w:r>
      <w:r w:rsidRPr="00067783">
        <w:rPr>
          <w:i/>
        </w:rPr>
        <w:t>dem</w:t>
      </w:r>
      <w:r>
        <w:t xml:space="preserve"> </w:t>
      </w:r>
    </w:p>
  </w:footnote>
  <w:footnote w:id="49">
    <w:p w:rsidR="00581B9C" w:rsidRPr="00067783" w:rsidRDefault="00581B9C">
      <w:pPr>
        <w:pStyle w:val="Notedebasdepage"/>
        <w:rPr>
          <w:i/>
        </w:rPr>
      </w:pPr>
      <w:r>
        <w:rPr>
          <w:rStyle w:val="Appelnotedebasdep"/>
        </w:rPr>
        <w:footnoteRef/>
      </w:r>
      <w:r>
        <w:t xml:space="preserve"> </w:t>
      </w:r>
      <w:r w:rsidRPr="00067783">
        <w:rPr>
          <w:i/>
        </w:rPr>
        <w:t>Ibidem</w:t>
      </w:r>
    </w:p>
  </w:footnote>
  <w:footnote w:id="50">
    <w:p w:rsidR="00581B9C" w:rsidRPr="00067783" w:rsidRDefault="00581B9C">
      <w:pPr>
        <w:pStyle w:val="Notedebasdepage"/>
        <w:rPr>
          <w:i/>
        </w:rPr>
      </w:pPr>
      <w:r>
        <w:rPr>
          <w:rStyle w:val="Appelnotedebasdep"/>
        </w:rPr>
        <w:footnoteRef/>
      </w:r>
      <w:r>
        <w:t xml:space="preserve"> </w:t>
      </w:r>
      <w:r>
        <w:rPr>
          <w:i/>
        </w:rPr>
        <w:t>Ibidem</w:t>
      </w:r>
    </w:p>
  </w:footnote>
  <w:footnote w:id="51">
    <w:p w:rsidR="00581B9C" w:rsidRPr="00CD0DCA" w:rsidRDefault="00581B9C">
      <w:pPr>
        <w:pStyle w:val="Notedebasdepage"/>
      </w:pPr>
      <w:r>
        <w:rPr>
          <w:rStyle w:val="Appelnotedebasdep"/>
        </w:rPr>
        <w:footnoteRef/>
      </w:r>
      <w:r>
        <w:t xml:space="preserve"> La parentalité de l’expression revient à Vincent De </w:t>
      </w:r>
      <w:proofErr w:type="spellStart"/>
      <w:r>
        <w:t>Gaulejac</w:t>
      </w:r>
      <w:proofErr w:type="spellEnd"/>
      <w:r>
        <w:t xml:space="preserve"> in : </w:t>
      </w:r>
      <w:r>
        <w:rPr>
          <w:i/>
        </w:rPr>
        <w:t>La lutte des places,</w:t>
      </w:r>
      <w:r>
        <w:t xml:space="preserve"> Vincent de </w:t>
      </w:r>
      <w:proofErr w:type="spellStart"/>
      <w:r>
        <w:t>Gaulejac</w:t>
      </w:r>
      <w:proofErr w:type="spellEnd"/>
      <w:r>
        <w:t xml:space="preserve">, Frédéric Blondel, Isabel </w:t>
      </w:r>
      <w:proofErr w:type="spellStart"/>
      <w:r>
        <w:t>Taboada</w:t>
      </w:r>
      <w:proofErr w:type="spellEnd"/>
      <w:r>
        <w:t>-</w:t>
      </w:r>
      <w:proofErr w:type="spellStart"/>
      <w:r>
        <w:t>Leonetti</w:t>
      </w:r>
      <w:proofErr w:type="spellEnd"/>
      <w:r>
        <w:t xml:space="preserve">, éd. </w:t>
      </w:r>
      <w:proofErr w:type="spellStart"/>
      <w:r>
        <w:t>Desclée</w:t>
      </w:r>
      <w:proofErr w:type="spellEnd"/>
      <w:r>
        <w:t xml:space="preserve"> De Brouwer, (2014(1994))</w:t>
      </w:r>
    </w:p>
  </w:footnote>
  <w:footnote w:id="52">
    <w:p w:rsidR="00581B9C" w:rsidRPr="0056470C" w:rsidRDefault="00581B9C" w:rsidP="00402215">
      <w:pPr>
        <w:pStyle w:val="Notedebasdepage"/>
        <w:rPr>
          <w:sz w:val="18"/>
          <w:szCs w:val="18"/>
        </w:rPr>
      </w:pPr>
      <w:r>
        <w:rPr>
          <w:rStyle w:val="Appelnotedebasdep"/>
        </w:rPr>
        <w:footnoteRef/>
      </w:r>
      <w:r>
        <w:t xml:space="preserve"> </w:t>
      </w:r>
      <w:r w:rsidRPr="0056470C">
        <w:rPr>
          <w:sz w:val="18"/>
          <w:szCs w:val="18"/>
        </w:rPr>
        <w:t xml:space="preserve">Cédric </w:t>
      </w:r>
      <w:proofErr w:type="spellStart"/>
      <w:r w:rsidRPr="0056470C">
        <w:rPr>
          <w:sz w:val="18"/>
          <w:szCs w:val="18"/>
        </w:rPr>
        <w:t>Polère</w:t>
      </w:r>
      <w:proofErr w:type="spellEnd"/>
      <w:r w:rsidRPr="0056470C">
        <w:rPr>
          <w:sz w:val="18"/>
          <w:szCs w:val="18"/>
        </w:rPr>
        <w:t xml:space="preserve">. </w:t>
      </w:r>
      <w:r w:rsidRPr="0056470C">
        <w:rPr>
          <w:i/>
          <w:sz w:val="18"/>
          <w:szCs w:val="18"/>
        </w:rPr>
        <w:t>Modélisation urbaine. La cohésion sociale. Cinq modalités de construction d’indicateurs de cohésion sociale.</w:t>
      </w:r>
      <w:r>
        <w:rPr>
          <w:sz w:val="18"/>
          <w:szCs w:val="18"/>
        </w:rPr>
        <w:t xml:space="preserve"> Métropole Grand</w:t>
      </w:r>
      <w:r w:rsidRPr="0056470C">
        <w:rPr>
          <w:sz w:val="18"/>
          <w:szCs w:val="18"/>
        </w:rPr>
        <w:t xml:space="preserve"> Lyon. Direction de la prospective et du dialogue public. Mars 2016</w:t>
      </w:r>
    </w:p>
  </w:footnote>
  <w:footnote w:id="53">
    <w:p w:rsidR="00581B9C" w:rsidRPr="00544C8B" w:rsidRDefault="00581B9C">
      <w:pPr>
        <w:pStyle w:val="Notedebasdepage"/>
        <w:rPr>
          <w:color w:val="000000" w:themeColor="text1"/>
        </w:rPr>
      </w:pPr>
      <w:r>
        <w:rPr>
          <w:rStyle w:val="Appelnotedebasdep"/>
        </w:rPr>
        <w:footnoteRef/>
      </w:r>
      <w:r>
        <w:rPr>
          <w:color w:val="000000" w:themeColor="text1"/>
          <w:shd w:val="clear" w:color="auto" w:fill="FFFFFF"/>
        </w:rPr>
        <w:t xml:space="preserve">Jacques </w:t>
      </w:r>
      <w:proofErr w:type="spellStart"/>
      <w:r>
        <w:rPr>
          <w:color w:val="000000" w:themeColor="text1"/>
          <w:shd w:val="clear" w:color="auto" w:fill="FFFFFF"/>
        </w:rPr>
        <w:t>Donzelot</w:t>
      </w:r>
      <w:proofErr w:type="spellEnd"/>
      <w:r>
        <w:rPr>
          <w:color w:val="000000" w:themeColor="text1"/>
          <w:shd w:val="clear" w:color="auto" w:fill="FFFFFF"/>
        </w:rPr>
        <w:t xml:space="preserve">, </w:t>
      </w:r>
      <w:r w:rsidRPr="00544C8B">
        <w:rPr>
          <w:color w:val="000000" w:themeColor="text1"/>
          <w:shd w:val="clear" w:color="auto" w:fill="FFFFFF"/>
        </w:rPr>
        <w:t> </w:t>
      </w:r>
      <w:r w:rsidRPr="00544C8B">
        <w:rPr>
          <w:i/>
          <w:color w:val="000000" w:themeColor="text1"/>
          <w:shd w:val="clear" w:color="auto" w:fill="FFFFFF"/>
        </w:rPr>
        <w:t>Refonder la cohésion sociale</w:t>
      </w:r>
      <w:r w:rsidRPr="00544C8B">
        <w:rPr>
          <w:color w:val="000000" w:themeColor="text1"/>
          <w:shd w:val="clear" w:color="auto" w:fill="FFFFFF"/>
        </w:rPr>
        <w:t>, </w:t>
      </w:r>
      <w:r w:rsidRPr="00544C8B">
        <w:rPr>
          <w:iCs/>
          <w:color w:val="000000" w:themeColor="text1"/>
        </w:rPr>
        <w:t>Esprit</w:t>
      </w:r>
      <w:r w:rsidRPr="00544C8B">
        <w:rPr>
          <w:color w:val="000000" w:themeColor="text1"/>
          <w:shd w:val="clear" w:color="auto" w:fill="FFFFFF"/>
        </w:rPr>
        <w:t>, 2006/12 (Décembre), p. 5-23. DOI : 10.3917/</w:t>
      </w:r>
      <w:proofErr w:type="spellStart"/>
      <w:r w:rsidRPr="00544C8B">
        <w:rPr>
          <w:color w:val="000000" w:themeColor="text1"/>
          <w:shd w:val="clear" w:color="auto" w:fill="FFFFFF"/>
        </w:rPr>
        <w:t>espri</w:t>
      </w:r>
      <w:proofErr w:type="spellEnd"/>
      <w:r w:rsidRPr="00544C8B">
        <w:rPr>
          <w:color w:val="000000" w:themeColor="text1"/>
          <w:shd w:val="clear" w:color="auto" w:fill="FFFFFF"/>
        </w:rPr>
        <w:t>.0612.0005. URL : https://www.cairn.info/revue-esprit-2006-12-page-5.htm</w:t>
      </w:r>
    </w:p>
  </w:footnote>
  <w:footnote w:id="54">
    <w:p w:rsidR="00581B9C" w:rsidRPr="00C5784E" w:rsidRDefault="00581B9C">
      <w:pPr>
        <w:pStyle w:val="Notedebasdepage"/>
        <w:rPr>
          <w:i/>
        </w:rPr>
      </w:pPr>
      <w:r>
        <w:rPr>
          <w:rStyle w:val="Appelnotedebasdep"/>
        </w:rPr>
        <w:footnoteRef/>
      </w:r>
      <w:r>
        <w:t xml:space="preserve"> Pierre </w:t>
      </w:r>
      <w:proofErr w:type="spellStart"/>
      <w:r>
        <w:t>Boisard</w:t>
      </w:r>
      <w:proofErr w:type="spellEnd"/>
      <w:r>
        <w:t>,</w:t>
      </w:r>
      <w:r>
        <w:rPr>
          <w:i/>
        </w:rPr>
        <w:t xml:space="preserve"> op.cit.</w:t>
      </w:r>
    </w:p>
  </w:footnote>
  <w:footnote w:id="55">
    <w:p w:rsidR="00581B9C" w:rsidRDefault="00581B9C" w:rsidP="001C6FE2">
      <w:pPr>
        <w:pStyle w:val="Notedebasdepage"/>
      </w:pPr>
      <w:r>
        <w:rPr>
          <w:rStyle w:val="Appelnotedebasdep"/>
        </w:rPr>
        <w:footnoteRef/>
      </w:r>
      <w:r>
        <w:t xml:space="preserve"> </w:t>
      </w:r>
      <w:hyperlink r:id="rId2" w:history="1">
        <w:r w:rsidRPr="00F32FC6">
          <w:rPr>
            <w:rStyle w:val="Lienhypertexte"/>
          </w:rPr>
          <w:t>https://www.coe.int/fr/web/cm/summits</w:t>
        </w:r>
      </w:hyperlink>
      <w:r>
        <w:t xml:space="preserve"> </w:t>
      </w:r>
    </w:p>
  </w:footnote>
  <w:footnote w:id="56">
    <w:p w:rsidR="00581B9C" w:rsidRDefault="00581B9C" w:rsidP="001C6FE2">
      <w:pPr>
        <w:pStyle w:val="Notedebasdepage"/>
      </w:pPr>
      <w:r>
        <w:rPr>
          <w:rStyle w:val="Appelnotedebasdep"/>
        </w:rPr>
        <w:footnoteRef/>
      </w:r>
      <w:r>
        <w:t xml:space="preserve"> </w:t>
      </w:r>
      <w:hyperlink r:id="rId3" w:history="1">
        <w:r w:rsidRPr="00F32FC6">
          <w:rPr>
            <w:rStyle w:val="Lienhypertexte"/>
          </w:rPr>
          <w:t>https://www.coe.int/fr/web/conventions/full-list/-/conventions/rms/0900001680306053</w:t>
        </w:r>
      </w:hyperlink>
      <w:r>
        <w:t xml:space="preserve"> </w:t>
      </w:r>
    </w:p>
  </w:footnote>
  <w:footnote w:id="57">
    <w:p w:rsidR="00581B9C" w:rsidRPr="00124183" w:rsidRDefault="00581B9C" w:rsidP="001C6FE2">
      <w:pPr>
        <w:pStyle w:val="Notedebasdepage"/>
        <w:rPr>
          <w:i/>
        </w:rPr>
      </w:pPr>
      <w:r>
        <w:rPr>
          <w:rStyle w:val="Appelnotedebasdep"/>
        </w:rPr>
        <w:footnoteRef/>
      </w:r>
      <w:r>
        <w:rPr>
          <w:i/>
        </w:rPr>
        <w:t>Idem</w:t>
      </w:r>
    </w:p>
  </w:footnote>
  <w:footnote w:id="58">
    <w:p w:rsidR="00581B9C" w:rsidRDefault="00581B9C" w:rsidP="001C6FE2">
      <w:pPr>
        <w:pStyle w:val="Notedebasdepage"/>
      </w:pPr>
      <w:r>
        <w:rPr>
          <w:rStyle w:val="Appelnotedebasdep"/>
        </w:rPr>
        <w:footnoteRef/>
      </w:r>
      <w:r>
        <w:t xml:space="preserve"> </w:t>
      </w:r>
      <w:r>
        <w:rPr>
          <w:i/>
        </w:rPr>
        <w:t>I</w:t>
      </w:r>
      <w:r w:rsidRPr="00124183">
        <w:rPr>
          <w:i/>
        </w:rPr>
        <w:t>bidem</w:t>
      </w:r>
    </w:p>
  </w:footnote>
  <w:footnote w:id="59">
    <w:p w:rsidR="00581B9C" w:rsidRDefault="00581B9C" w:rsidP="001C6FE2">
      <w:pPr>
        <w:pStyle w:val="Notedebasdepage"/>
      </w:pPr>
      <w:r>
        <w:rPr>
          <w:rStyle w:val="Appelnotedebasdep"/>
        </w:rPr>
        <w:footnoteRef/>
      </w:r>
      <w:hyperlink r:id="rId4" w:history="1">
        <w:r w:rsidRPr="00F32FC6">
          <w:rPr>
            <w:rStyle w:val="Lienhypertexte"/>
          </w:rPr>
          <w:t>http://www.strasbourg-europe.eu/le-conseil-de-l-europe,2090,fr.html</w:t>
        </w:r>
      </w:hyperlink>
      <w:r>
        <w:t xml:space="preserve">  </w:t>
      </w:r>
    </w:p>
  </w:footnote>
  <w:footnote w:id="60">
    <w:p w:rsidR="00581B9C" w:rsidRPr="00124183" w:rsidRDefault="00581B9C" w:rsidP="00124183">
      <w:pPr>
        <w:autoSpaceDE w:val="0"/>
        <w:autoSpaceDN w:val="0"/>
        <w:adjustRightInd w:val="0"/>
        <w:spacing w:after="0" w:line="240" w:lineRule="auto"/>
        <w:jc w:val="both"/>
        <w:rPr>
          <w:sz w:val="18"/>
          <w:szCs w:val="18"/>
          <w:lang w:val="fr-FR"/>
        </w:rPr>
      </w:pPr>
      <w:r>
        <w:rPr>
          <w:rStyle w:val="Appelnotedebasdep"/>
        </w:rPr>
        <w:footnoteRef/>
      </w:r>
      <w:r>
        <w:t xml:space="preserve"> </w:t>
      </w:r>
      <w:r w:rsidRPr="008327CF">
        <w:rPr>
          <w:sz w:val="18"/>
          <w:szCs w:val="18"/>
        </w:rPr>
        <w:t>L’article 14 du traité stipule que</w:t>
      </w:r>
      <w:r>
        <w:t> : « </w:t>
      </w:r>
      <w:r w:rsidRPr="008327CF">
        <w:rPr>
          <w:i/>
          <w:sz w:val="18"/>
          <w:szCs w:val="18"/>
        </w:rPr>
        <w:t xml:space="preserve">Chaque Membre a un représentant au Comité des Ministres et chaque représentant dispose d'une voix. Les </w:t>
      </w:r>
      <w:r w:rsidRPr="008327CF">
        <w:rPr>
          <w:rFonts w:cs="Arial"/>
          <w:i/>
          <w:sz w:val="18"/>
          <w:szCs w:val="18"/>
        </w:rPr>
        <w:t>représentants</w:t>
      </w:r>
      <w:r w:rsidRPr="008327CF">
        <w:rPr>
          <w:i/>
          <w:sz w:val="18"/>
          <w:szCs w:val="18"/>
        </w:rPr>
        <w:t xml:space="preserve"> au Comité sont les Ministres des Affaires Etrangères. Lorsqu'un Ministre des Affaires Etrangères n'est pas en mesure de siéger, ou si d'autres circonstances le recommandent, un</w:t>
      </w:r>
      <w:r w:rsidRPr="003C57B4">
        <w:rPr>
          <w:i/>
        </w:rPr>
        <w:t xml:space="preserve"> </w:t>
      </w:r>
      <w:r w:rsidRPr="008327CF">
        <w:rPr>
          <w:i/>
          <w:sz w:val="18"/>
          <w:szCs w:val="18"/>
        </w:rPr>
        <w:t>suppléant peut être désigné pour agir à sa place. Celui-ci sera, dans toute la mesure du possible, un membre du Gouvernement de son pays.</w:t>
      </w:r>
      <w:r>
        <w:rPr>
          <w:i/>
          <w:sz w:val="18"/>
          <w:szCs w:val="18"/>
        </w:rPr>
        <w:t>»</w:t>
      </w:r>
      <w:r w:rsidRPr="008327CF">
        <w:rPr>
          <w:sz w:val="18"/>
          <w:szCs w:val="18"/>
        </w:rPr>
        <w:t xml:space="preserve"> in: Traité </w:t>
      </w:r>
      <w:r>
        <w:rPr>
          <w:sz w:val="18"/>
          <w:szCs w:val="18"/>
        </w:rPr>
        <w:t>de Londres 1949.</w:t>
      </w:r>
    </w:p>
  </w:footnote>
  <w:footnote w:id="61">
    <w:p w:rsidR="00581B9C" w:rsidRDefault="00581B9C" w:rsidP="001C6FE2">
      <w:pPr>
        <w:pStyle w:val="Notedebasdepage"/>
      </w:pPr>
      <w:r>
        <w:rPr>
          <w:rStyle w:val="Appelnotedebasdep"/>
        </w:rPr>
        <w:footnoteRef/>
      </w:r>
      <w:r>
        <w:t xml:space="preserve"> Statut du conseil in : traité 1949. 001</w:t>
      </w:r>
    </w:p>
  </w:footnote>
  <w:footnote w:id="62">
    <w:p w:rsidR="00581B9C" w:rsidRDefault="00581B9C" w:rsidP="001C6FE2">
      <w:pPr>
        <w:pStyle w:val="Notedebasdepage"/>
      </w:pPr>
      <w:r>
        <w:rPr>
          <w:rStyle w:val="Appelnotedebasdep"/>
        </w:rPr>
        <w:footnoteRef/>
      </w:r>
      <w:r>
        <w:t xml:space="preserve"> </w:t>
      </w:r>
      <w:r w:rsidRPr="002B7FDC">
        <w:rPr>
          <w:i/>
        </w:rPr>
        <w:t>Rapport sur la cohésion sociale en Région Wallo</w:t>
      </w:r>
      <w:r>
        <w:rPr>
          <w:i/>
        </w:rPr>
        <w:t>n</w:t>
      </w:r>
      <w:r w:rsidRPr="002B7FDC">
        <w:rPr>
          <w:i/>
        </w:rPr>
        <w:t>ne. Volet inventaire des mesures</w:t>
      </w:r>
      <w:r>
        <w:t xml:space="preserve">. IWEPS, 2007 </w:t>
      </w:r>
    </w:p>
  </w:footnote>
  <w:footnote w:id="63">
    <w:p w:rsidR="00581B9C" w:rsidRPr="00B84CBC" w:rsidRDefault="00581B9C" w:rsidP="001C6FE2">
      <w:pPr>
        <w:pStyle w:val="Notedebasdepage"/>
      </w:pPr>
      <w:r w:rsidRPr="00B84CBC">
        <w:rPr>
          <w:rStyle w:val="Appelnotedebasdep"/>
          <w:i/>
        </w:rPr>
        <w:footnoteRef/>
      </w:r>
      <w:r w:rsidRPr="00B84CBC">
        <w:rPr>
          <w:i/>
        </w:rPr>
        <w:t xml:space="preserve"> Stratégie de Cohésion Sociale.</w:t>
      </w:r>
      <w:r>
        <w:rPr>
          <w:i/>
        </w:rPr>
        <w:t xml:space="preserve"> </w:t>
      </w:r>
      <w:r>
        <w:t>Comité européen pour la cohésion sociale. Strasbourg. 2000</w:t>
      </w:r>
    </w:p>
  </w:footnote>
  <w:footnote w:id="64">
    <w:p w:rsidR="00581B9C" w:rsidRDefault="00581B9C" w:rsidP="001C6FE2">
      <w:pPr>
        <w:pStyle w:val="Notedebasdepage"/>
      </w:pPr>
      <w:r>
        <w:rPr>
          <w:rStyle w:val="Appelnotedebasdep"/>
        </w:rPr>
        <w:footnoteRef/>
      </w:r>
      <w:r>
        <w:t xml:space="preserve"> IWEPS : </w:t>
      </w:r>
      <w:r w:rsidRPr="00934251">
        <w:t>Institut Wallon de l’Evaluation, de la Prospective et de la Statistique- ancien SES</w:t>
      </w:r>
    </w:p>
  </w:footnote>
  <w:footnote w:id="65">
    <w:p w:rsidR="00581B9C" w:rsidRDefault="00581B9C" w:rsidP="001C6FE2">
      <w:pPr>
        <w:pStyle w:val="Notedebasdepage"/>
      </w:pPr>
      <w:r>
        <w:rPr>
          <w:rStyle w:val="Appelnotedebasdep"/>
        </w:rPr>
        <w:footnoteRef/>
      </w:r>
      <w:r>
        <w:t xml:space="preserve"> </w:t>
      </w:r>
      <w:r w:rsidRPr="002B7FDC">
        <w:rPr>
          <w:i/>
        </w:rPr>
        <w:t>Rapport sur la cohésion sociale en Région Wallo</w:t>
      </w:r>
      <w:r>
        <w:rPr>
          <w:i/>
        </w:rPr>
        <w:t>n</w:t>
      </w:r>
      <w:r w:rsidRPr="002B7FDC">
        <w:rPr>
          <w:i/>
        </w:rPr>
        <w:t>ne. Volet inventaire des mesures</w:t>
      </w:r>
      <w:r>
        <w:t xml:space="preserve">. IWEPS, 2007 </w:t>
      </w:r>
    </w:p>
  </w:footnote>
  <w:footnote w:id="66">
    <w:p w:rsidR="00581B9C" w:rsidRDefault="00581B9C">
      <w:pPr>
        <w:pStyle w:val="Notedebasdepage"/>
      </w:pPr>
      <w:r>
        <w:rPr>
          <w:rStyle w:val="Appelnotedebasdep"/>
        </w:rPr>
        <w:footnoteRef/>
      </w:r>
      <w:r>
        <w:t xml:space="preserve"> Allemagne, Belgique, France, Italie, Luxembourg, Pays-Bas, au fur et à mesure de la construction européenne, de nouveaux pays vont adhérer à la Communauté et monter le nombre de pays membres à 28 jusqu’au </w:t>
      </w:r>
      <w:proofErr w:type="spellStart"/>
      <w:r>
        <w:t>brexit</w:t>
      </w:r>
      <w:proofErr w:type="spellEnd"/>
    </w:p>
  </w:footnote>
  <w:footnote w:id="67">
    <w:p w:rsidR="00581B9C" w:rsidRDefault="00581B9C" w:rsidP="00502342">
      <w:pPr>
        <w:pStyle w:val="Notedebasdepage"/>
      </w:pPr>
      <w:r>
        <w:rPr>
          <w:rStyle w:val="Appelnotedebasdep"/>
        </w:rPr>
        <w:footnoteRef/>
      </w:r>
      <w:r>
        <w:t xml:space="preserve"> </w:t>
      </w:r>
      <w:hyperlink r:id="rId5" w:history="1">
        <w:r w:rsidRPr="001D3231">
          <w:rPr>
            <w:rStyle w:val="Lienhypertexte"/>
          </w:rPr>
          <w:t>https://europa.eu/european-union/about-eu/eu-in-brief_fr</w:t>
        </w:r>
      </w:hyperlink>
      <w:r>
        <w:t xml:space="preserve"> </w:t>
      </w:r>
    </w:p>
  </w:footnote>
  <w:footnote w:id="68">
    <w:p w:rsidR="00581B9C" w:rsidRPr="00C51151" w:rsidRDefault="00581B9C" w:rsidP="00381693">
      <w:pPr>
        <w:pStyle w:val="Notedebasdepage"/>
        <w:rPr>
          <w:i/>
        </w:rPr>
      </w:pPr>
      <w:r>
        <w:rPr>
          <w:rStyle w:val="Appelnotedebasdep"/>
        </w:rPr>
        <w:footnoteRef/>
      </w:r>
      <w:r>
        <w:t xml:space="preserve"> Pierre </w:t>
      </w:r>
      <w:proofErr w:type="spellStart"/>
      <w:r>
        <w:t>Boisard</w:t>
      </w:r>
      <w:proofErr w:type="spellEnd"/>
      <w:r>
        <w:t xml:space="preserve">, </w:t>
      </w:r>
      <w:r>
        <w:rPr>
          <w:i/>
        </w:rPr>
        <w:t>op.cit.</w:t>
      </w:r>
    </w:p>
  </w:footnote>
  <w:footnote w:id="69">
    <w:p w:rsidR="00581B9C" w:rsidRDefault="00581B9C">
      <w:pPr>
        <w:pStyle w:val="Notedebasdepage"/>
      </w:pPr>
      <w:r>
        <w:rPr>
          <w:rStyle w:val="Appelnotedebasdep"/>
        </w:rPr>
        <w:footnoteRef/>
      </w:r>
      <w:r>
        <w:t xml:space="preserve"> </w:t>
      </w:r>
      <w:hyperlink r:id="rId6" w:history="1">
        <w:r w:rsidRPr="008C36A0">
          <w:rPr>
            <w:rStyle w:val="Lienhypertexte"/>
          </w:rPr>
          <w:t>https://eur-lex.europa.eu/legal-content/FR/TXT/?uri=LEGISSUM:xy0026</w:t>
        </w:r>
      </w:hyperlink>
      <w:r>
        <w:t xml:space="preserve"> </w:t>
      </w:r>
    </w:p>
  </w:footnote>
  <w:footnote w:id="70">
    <w:p w:rsidR="00581B9C" w:rsidRDefault="00581B9C">
      <w:pPr>
        <w:pStyle w:val="Notedebasdepage"/>
      </w:pPr>
      <w:r>
        <w:rPr>
          <w:rStyle w:val="Appelnotedebasdep"/>
        </w:rPr>
        <w:footnoteRef/>
      </w:r>
      <w:r>
        <w:t xml:space="preserve"> idem</w:t>
      </w:r>
    </w:p>
  </w:footnote>
  <w:footnote w:id="71">
    <w:p w:rsidR="00581B9C" w:rsidRDefault="00581B9C">
      <w:pPr>
        <w:pStyle w:val="Notedebasdepage"/>
      </w:pPr>
      <w:r>
        <w:rPr>
          <w:rStyle w:val="Appelnotedebasdep"/>
        </w:rPr>
        <w:footnoteRef/>
      </w:r>
      <w:r>
        <w:t xml:space="preserve"> </w:t>
      </w:r>
      <w:hyperlink r:id="rId7" w:history="1">
        <w:r w:rsidRPr="00C5258E">
          <w:rPr>
            <w:rStyle w:val="Lienhypertexte"/>
          </w:rPr>
          <w:t>https://eur-lex.europa.eu/legal-content/FR/TXT/?uri=LEGISSUM:xy0027</w:t>
        </w:r>
      </w:hyperlink>
      <w:r>
        <w:t xml:space="preserve"> </w:t>
      </w:r>
    </w:p>
  </w:footnote>
  <w:footnote w:id="72">
    <w:p w:rsidR="00581B9C" w:rsidRPr="005B5E19" w:rsidRDefault="00581B9C">
      <w:pPr>
        <w:pStyle w:val="Notedebasdepage"/>
      </w:pPr>
      <w:r>
        <w:rPr>
          <w:rStyle w:val="Appelnotedebasdep"/>
        </w:rPr>
        <w:footnoteRef/>
      </w:r>
      <w:r w:rsidRPr="005B5E19">
        <w:t xml:space="preserve"> </w:t>
      </w:r>
      <w:hyperlink r:id="rId8" w:history="1">
        <w:r w:rsidRPr="005B5E19">
          <w:rPr>
            <w:rStyle w:val="Lienhypertexte"/>
          </w:rPr>
          <w:t>http://homepages.ulb.ac.be/~mcincera/cours/eie/NC3.PDF</w:t>
        </w:r>
      </w:hyperlink>
      <w:r w:rsidRPr="005B5E19">
        <w:t>,  p. 7</w:t>
      </w:r>
    </w:p>
  </w:footnote>
  <w:footnote w:id="73">
    <w:p w:rsidR="00581B9C" w:rsidRDefault="00581B9C">
      <w:pPr>
        <w:pStyle w:val="Notedebasdepage"/>
      </w:pPr>
      <w:r>
        <w:rPr>
          <w:rStyle w:val="Appelnotedebasdep"/>
        </w:rPr>
        <w:footnoteRef/>
      </w:r>
      <w:r>
        <w:t xml:space="preserve"> </w:t>
      </w:r>
      <w:hyperlink r:id="rId9" w:history="1">
        <w:r w:rsidRPr="00C5258E">
          <w:rPr>
            <w:rStyle w:val="Lienhypertexte"/>
          </w:rPr>
          <w:t>https://eur-lex.europa.eu/summary/glossary/stability_growth_pact.html?locale=fr</w:t>
        </w:r>
      </w:hyperlink>
      <w:r>
        <w:t xml:space="preserve"> </w:t>
      </w:r>
    </w:p>
  </w:footnote>
  <w:footnote w:id="74">
    <w:p w:rsidR="00581B9C" w:rsidRPr="005B5E19" w:rsidRDefault="00581B9C">
      <w:pPr>
        <w:pStyle w:val="Notedebasdepage"/>
      </w:pPr>
      <w:r>
        <w:rPr>
          <w:rStyle w:val="Appelnotedebasdep"/>
        </w:rPr>
        <w:footnoteRef/>
      </w:r>
      <w:r w:rsidRPr="005B5E19">
        <w:t xml:space="preserve"> </w:t>
      </w:r>
      <w:hyperlink r:id="rId10" w:history="1">
        <w:r w:rsidRPr="005B5E19">
          <w:rPr>
            <w:rStyle w:val="Lienhypertexte"/>
          </w:rPr>
          <w:t>https://www.senat.fr/rap/r00-202/r00-2026.html</w:t>
        </w:r>
      </w:hyperlink>
      <w:r w:rsidRPr="005B5E19">
        <w:t xml:space="preserve"> </w:t>
      </w:r>
    </w:p>
  </w:footnote>
  <w:footnote w:id="75">
    <w:p w:rsidR="00581B9C" w:rsidRDefault="00581B9C">
      <w:pPr>
        <w:pStyle w:val="Notedebasdepage"/>
      </w:pPr>
      <w:r>
        <w:rPr>
          <w:rStyle w:val="Appelnotedebasdep"/>
        </w:rPr>
        <w:footnoteRef/>
      </w:r>
      <w:r>
        <w:t xml:space="preserve"> </w:t>
      </w:r>
      <w:hyperlink r:id="rId11" w:history="1">
        <w:r w:rsidRPr="00C5258E">
          <w:rPr>
            <w:rStyle w:val="Lienhypertexte"/>
          </w:rPr>
          <w:t>http://homepages.ulb.ac.be/~mcincera/cours/eie/NC3.PDF</w:t>
        </w:r>
      </w:hyperlink>
      <w:r>
        <w:t xml:space="preserve"> </w:t>
      </w:r>
    </w:p>
  </w:footnote>
  <w:footnote w:id="76">
    <w:p w:rsidR="00581B9C" w:rsidRDefault="00581B9C">
      <w:pPr>
        <w:pStyle w:val="Notedebasdepage"/>
      </w:pPr>
      <w:r>
        <w:rPr>
          <w:rStyle w:val="Appelnotedebasdep"/>
        </w:rPr>
        <w:footnoteRef/>
      </w:r>
      <w:r>
        <w:t xml:space="preserve"> </w:t>
      </w:r>
      <w:hyperlink r:id="rId12" w:history="1">
        <w:r w:rsidRPr="00DB01B9">
          <w:rPr>
            <w:rStyle w:val="Lienhypertexte"/>
          </w:rPr>
          <w:t>https://www.senat.fr/rap/r00-202/r00-2026.html</w:t>
        </w:r>
      </w:hyperlink>
      <w:r>
        <w:t xml:space="preserve"> </w:t>
      </w:r>
    </w:p>
  </w:footnote>
  <w:footnote w:id="77">
    <w:p w:rsidR="00581B9C" w:rsidRDefault="00581B9C">
      <w:pPr>
        <w:pStyle w:val="Notedebasdepage"/>
      </w:pPr>
      <w:r>
        <w:rPr>
          <w:rStyle w:val="Appelnotedebasdep"/>
        </w:rPr>
        <w:footnoteRef/>
      </w:r>
      <w:r>
        <w:t xml:space="preserve"> </w:t>
      </w:r>
      <w:hyperlink r:id="rId13" w:history="1">
        <w:r w:rsidRPr="00DD71D3">
          <w:rPr>
            <w:rStyle w:val="Lienhypertexte"/>
          </w:rPr>
          <w:t>https://www.cvce.eu/education/unit-content/-/unit/d5906df5-4f83-4603-85f7-0cabc24b9fe1/bb4a9f06-34fc-41e1-b237-ccc7543dd9f6</w:t>
        </w:r>
      </w:hyperlink>
      <w:r>
        <w:t xml:space="preserve"> </w:t>
      </w:r>
    </w:p>
  </w:footnote>
  <w:footnote w:id="78">
    <w:p w:rsidR="00581B9C" w:rsidRDefault="00581B9C">
      <w:pPr>
        <w:pStyle w:val="Notedebasdepage"/>
      </w:pPr>
      <w:r>
        <w:rPr>
          <w:rStyle w:val="Appelnotedebasdep"/>
        </w:rPr>
        <w:footnoteRef/>
      </w:r>
      <w:r>
        <w:t xml:space="preserve">  </w:t>
      </w:r>
      <w:hyperlink r:id="rId14" w:history="1">
        <w:r w:rsidRPr="00DD71D3">
          <w:rPr>
            <w:rStyle w:val="Lienhypertexte"/>
          </w:rPr>
          <w:t>www.touteleurope.eu/actualite/le-traite-de-lisbonne.html</w:t>
        </w:r>
      </w:hyperlink>
    </w:p>
  </w:footnote>
  <w:footnote w:id="79">
    <w:p w:rsidR="00581B9C" w:rsidRDefault="00581B9C" w:rsidP="003551B4">
      <w:pPr>
        <w:pStyle w:val="Notedebasdepage"/>
      </w:pPr>
      <w:r>
        <w:rPr>
          <w:rStyle w:val="Appelnotedebasdep"/>
        </w:rPr>
        <w:footnoteRef/>
      </w:r>
      <w:r>
        <w:t xml:space="preserve"> Portail de la cohésion sociale. La stratégie 2020 de l’UE</w:t>
      </w:r>
    </w:p>
  </w:footnote>
  <w:footnote w:id="80">
    <w:p w:rsidR="00581B9C" w:rsidRDefault="00581B9C">
      <w:pPr>
        <w:pStyle w:val="Notedebasdepage"/>
      </w:pPr>
      <w:r>
        <w:rPr>
          <w:rStyle w:val="Appelnotedebasdep"/>
        </w:rPr>
        <w:footnoteRef/>
      </w:r>
      <w:r>
        <w:t xml:space="preserve"> Bureau Fédéral du Plan. </w:t>
      </w:r>
      <w:hyperlink r:id="rId15" w:history="1">
        <w:r w:rsidRPr="00321DD8">
          <w:rPr>
            <w:rStyle w:val="Lienhypertexte"/>
          </w:rPr>
          <w:t>http://www.be2020.eu/aboutus/desc.php?lang=fr&amp;pnr=PNR_2011</w:t>
        </w:r>
      </w:hyperlink>
      <w:r>
        <w:t xml:space="preserve"> </w:t>
      </w:r>
    </w:p>
  </w:footnote>
  <w:footnote w:id="81">
    <w:p w:rsidR="00581B9C" w:rsidRDefault="00581B9C">
      <w:pPr>
        <w:pStyle w:val="Notedebasdepage"/>
      </w:pPr>
      <w:r>
        <w:rPr>
          <w:rStyle w:val="Appelnotedebasdep"/>
        </w:rPr>
        <w:footnoteRef/>
      </w:r>
      <w:r>
        <w:t xml:space="preserve"> </w:t>
      </w:r>
      <w:r>
        <w:rPr>
          <w:i/>
        </w:rPr>
        <w:t>I</w:t>
      </w:r>
      <w:r w:rsidRPr="00C93141">
        <w:rPr>
          <w:i/>
        </w:rPr>
        <w:t>dem</w:t>
      </w:r>
    </w:p>
  </w:footnote>
  <w:footnote w:id="82">
    <w:p w:rsidR="00581B9C" w:rsidRDefault="00581B9C">
      <w:pPr>
        <w:pStyle w:val="Notedebasdepage"/>
      </w:pPr>
      <w:r>
        <w:rPr>
          <w:rStyle w:val="Appelnotedebasdep"/>
        </w:rPr>
        <w:footnoteRef/>
      </w:r>
      <w:r>
        <w:t xml:space="preserve"> </w:t>
      </w:r>
      <w:r w:rsidRPr="00C93141">
        <w:rPr>
          <w:i/>
        </w:rPr>
        <w:t>ibidem</w:t>
      </w:r>
    </w:p>
  </w:footnote>
  <w:footnote w:id="83">
    <w:p w:rsidR="00581B9C" w:rsidRDefault="00581B9C" w:rsidP="00C93141">
      <w:pPr>
        <w:pStyle w:val="Notedebasdepage"/>
      </w:pPr>
      <w:r>
        <w:rPr>
          <w:rStyle w:val="Appelnotedebasdep"/>
        </w:rPr>
        <w:footnoteRef/>
      </w:r>
      <w:r>
        <w:t xml:space="preserve"> Programme National de </w:t>
      </w:r>
      <w:proofErr w:type="spellStart"/>
      <w:r>
        <w:t>Réforme</w:t>
      </w:r>
      <w:proofErr w:type="gramStart"/>
      <w:r>
        <w:t>,Belgique</w:t>
      </w:r>
      <w:proofErr w:type="spellEnd"/>
      <w:proofErr w:type="gramEnd"/>
      <w:r>
        <w:t xml:space="preserve">, 2011,p.31 </w:t>
      </w:r>
      <w:r w:rsidRPr="00B65FFC">
        <w:t>http://www.be2020.eu/uploaded/files/201609281434500.PNR_2011_fr.pdf</w:t>
      </w:r>
    </w:p>
  </w:footnote>
  <w:footnote w:id="84">
    <w:p w:rsidR="00581B9C" w:rsidRDefault="00581B9C" w:rsidP="003551B4">
      <w:pPr>
        <w:pStyle w:val="Notedebasdepage"/>
      </w:pPr>
      <w:r>
        <w:rPr>
          <w:rStyle w:val="Appelnotedebasdep"/>
        </w:rPr>
        <w:footnoteRef/>
      </w:r>
      <w:r>
        <w:t xml:space="preserve"> </w:t>
      </w:r>
      <w:r>
        <w:rPr>
          <w:i/>
        </w:rPr>
        <w:t>I</w:t>
      </w:r>
      <w:r w:rsidRPr="00C93141">
        <w:rPr>
          <w:i/>
        </w:rPr>
        <w:t>dem</w:t>
      </w:r>
    </w:p>
  </w:footnote>
  <w:footnote w:id="85">
    <w:p w:rsidR="00581B9C" w:rsidRPr="009237B7" w:rsidRDefault="00581B9C" w:rsidP="009237B7">
      <w:pPr>
        <w:pStyle w:val="Notedebasdepage"/>
        <w:jc w:val="both"/>
      </w:pPr>
      <w:r>
        <w:rPr>
          <w:rStyle w:val="Appelnotedebasdep"/>
        </w:rPr>
        <w:footnoteRef/>
      </w:r>
      <w:r>
        <w:t xml:space="preserve"> Francis </w:t>
      </w:r>
      <w:proofErr w:type="spellStart"/>
      <w:r>
        <w:t>Dewez</w:t>
      </w:r>
      <w:proofErr w:type="spellEnd"/>
      <w:r>
        <w:t xml:space="preserve">, </w:t>
      </w:r>
      <w:r>
        <w:rPr>
          <w:i/>
        </w:rPr>
        <w:t>Quel type de travail social dans les contrats de sécurité ? L’exemple d’une commune bruxelloise,</w:t>
      </w:r>
      <w:r>
        <w:t xml:space="preserve"> Mémoire de fin d’études en politique économique et sociale, </w:t>
      </w:r>
      <w:proofErr w:type="spellStart"/>
      <w:r>
        <w:t>Fopes</w:t>
      </w:r>
      <w:proofErr w:type="spellEnd"/>
      <w:r>
        <w:t>-UCL, 2008</w:t>
      </w:r>
    </w:p>
  </w:footnote>
  <w:footnote w:id="86">
    <w:p w:rsidR="00581B9C" w:rsidRPr="00FF0D27" w:rsidRDefault="00581B9C">
      <w:pPr>
        <w:pStyle w:val="Notedebasdepage"/>
      </w:pPr>
      <w:r>
        <w:rPr>
          <w:rStyle w:val="Appelnotedebasdep"/>
        </w:rPr>
        <w:footnoteRef/>
      </w:r>
      <w:r>
        <w:t xml:space="preserve"> </w:t>
      </w:r>
      <w:r w:rsidRPr="009237B7">
        <w:t>http://www.lalibre.be/actu/belgique/forest-ou-les-deux-visages-de-bruxelles-56e9acd235708ea2d39df471</w:t>
      </w:r>
    </w:p>
  </w:footnote>
  <w:footnote w:id="87">
    <w:p w:rsidR="00581B9C" w:rsidRPr="00FF0D27" w:rsidRDefault="00581B9C">
      <w:pPr>
        <w:pStyle w:val="Notedebasdepage"/>
      </w:pPr>
      <w:r>
        <w:rPr>
          <w:rStyle w:val="Appelnotedebasdep"/>
        </w:rPr>
        <w:footnoteRef/>
      </w:r>
      <w:r w:rsidRPr="00FF0D27">
        <w:t xml:space="preserve"> </w:t>
      </w:r>
      <w:hyperlink r:id="rId16" w:history="1">
        <w:r w:rsidRPr="00FF0D27">
          <w:rPr>
            <w:rStyle w:val="Lienhypertexte"/>
          </w:rPr>
          <w:t>http://www.jeunesseetdroit.be/jdj/documents/docs/Bilan_contrats_securite_Strebelle_JDJB220.pdf</w:t>
        </w:r>
      </w:hyperlink>
      <w:r w:rsidRPr="00FF0D27">
        <w:t xml:space="preserve">  </w:t>
      </w:r>
    </w:p>
  </w:footnote>
  <w:footnote w:id="88">
    <w:p w:rsidR="00581B9C" w:rsidRPr="00AC6405" w:rsidRDefault="00581B9C">
      <w:pPr>
        <w:pStyle w:val="Notedebasdepage"/>
      </w:pPr>
      <w:r>
        <w:rPr>
          <w:rStyle w:val="Appelnotedebasdep"/>
        </w:rPr>
        <w:footnoteRef/>
      </w:r>
      <w:r w:rsidRPr="00AC6405">
        <w:t xml:space="preserve"> Aujourd’hui renom</w:t>
      </w:r>
      <w:r>
        <w:t>m</w:t>
      </w:r>
      <w:r w:rsidRPr="00AC6405">
        <w:t xml:space="preserve">é Centre Public  d’Action Sociale </w:t>
      </w:r>
    </w:p>
  </w:footnote>
  <w:footnote w:id="89">
    <w:p w:rsidR="00581B9C" w:rsidRPr="00BE4169" w:rsidRDefault="00581B9C">
      <w:pPr>
        <w:pStyle w:val="Notedebasdepage"/>
      </w:pPr>
      <w:r>
        <w:rPr>
          <w:rStyle w:val="Appelnotedebasdep"/>
        </w:rPr>
        <w:footnoteRef/>
      </w:r>
      <w:r w:rsidRPr="00BE4169">
        <w:t xml:space="preserve"> </w:t>
      </w:r>
      <w:hyperlink r:id="rId17" w:history="1">
        <w:r w:rsidRPr="00BE4169">
          <w:rPr>
            <w:rStyle w:val="Lienhypertexte"/>
          </w:rPr>
          <w:t>http://www.luttepauvrete.be/presentationorigine.htm</w:t>
        </w:r>
      </w:hyperlink>
      <w:r w:rsidRPr="00BE4169">
        <w:t xml:space="preserve"> </w:t>
      </w:r>
    </w:p>
  </w:footnote>
  <w:footnote w:id="90">
    <w:p w:rsidR="00581B9C" w:rsidRPr="00BE4169" w:rsidRDefault="00581B9C">
      <w:pPr>
        <w:pStyle w:val="Notedebasdepage"/>
      </w:pPr>
      <w:r>
        <w:rPr>
          <w:rStyle w:val="Appelnotedebasdep"/>
        </w:rPr>
        <w:footnoteRef/>
      </w:r>
      <w:r w:rsidRPr="00BE4169">
        <w:t xml:space="preserve"> </w:t>
      </w:r>
      <w:hyperlink r:id="rId18" w:history="1">
        <w:r w:rsidRPr="00BE4169">
          <w:rPr>
            <w:rStyle w:val="Lienhypertexte"/>
          </w:rPr>
          <w:t>http://www.luttepauvrete.be/publications/RGP95.pdf</w:t>
        </w:r>
      </w:hyperlink>
      <w:r w:rsidRPr="00BE4169">
        <w:t xml:space="preserve"> </w:t>
      </w:r>
    </w:p>
  </w:footnote>
  <w:footnote w:id="91">
    <w:p w:rsidR="00581B9C" w:rsidRDefault="00581B9C">
      <w:pPr>
        <w:pStyle w:val="Notedebasdepage"/>
      </w:pPr>
      <w:r>
        <w:rPr>
          <w:rStyle w:val="Appelnotedebasdep"/>
        </w:rPr>
        <w:footnoteRef/>
      </w:r>
      <w:r>
        <w:t xml:space="preserve"> </w:t>
      </w:r>
      <w:r w:rsidRPr="00BE7D49">
        <w:t>http://www.luttepauvrete.be/</w:t>
      </w:r>
      <w:r>
        <w:t xml:space="preserve"> </w:t>
      </w:r>
    </w:p>
  </w:footnote>
  <w:footnote w:id="92">
    <w:p w:rsidR="00581B9C" w:rsidRPr="00112A87" w:rsidRDefault="00581B9C" w:rsidP="003C6D53">
      <w:pPr>
        <w:pStyle w:val="Notedebasdepage"/>
      </w:pPr>
      <w:r>
        <w:rPr>
          <w:rStyle w:val="Appelnotedebasdep"/>
        </w:rPr>
        <w:footnoteRef/>
      </w:r>
      <w:r w:rsidRPr="00112A87">
        <w:t xml:space="preserve"> </w:t>
      </w:r>
      <w:hyperlink r:id="rId19" w:history="1">
        <w:r w:rsidRPr="00112A87">
          <w:rPr>
            <w:rStyle w:val="Lienhypertexte"/>
          </w:rPr>
          <w:t>http://cohesionsociale.wallonie.be/content/en-1992-le-gouvernement-wallon-sest-engag%C3%A9-%C3%A0-mettre-en-oeuvre-une-r%C3%A9gion-solidiare</w:t>
        </w:r>
      </w:hyperlink>
      <w:r w:rsidRPr="00112A87">
        <w:t xml:space="preserve">. </w:t>
      </w:r>
    </w:p>
  </w:footnote>
  <w:footnote w:id="93">
    <w:p w:rsidR="00581B9C" w:rsidRPr="00112A87" w:rsidRDefault="00581B9C">
      <w:pPr>
        <w:pStyle w:val="Notedebasdepage"/>
      </w:pPr>
      <w:r>
        <w:rPr>
          <w:rStyle w:val="Appelnotedebasdep"/>
        </w:rPr>
        <w:footnoteRef/>
      </w:r>
      <w:r w:rsidRPr="00112A87">
        <w:t xml:space="preserve"> </w:t>
      </w:r>
      <w:hyperlink r:id="rId20" w:history="1">
        <w:r w:rsidRPr="00112A87">
          <w:rPr>
            <w:rStyle w:val="Lienhypertexte"/>
          </w:rPr>
          <w:t>http://cohesionsociale.wallonie.be/content/de-1992-%C3%A0-1999-la-lutte-contre-la-pauvret%C3%A9-et-lexclusion-sociale</w:t>
        </w:r>
      </w:hyperlink>
      <w:r w:rsidRPr="00112A87">
        <w:t xml:space="preserve"> </w:t>
      </w:r>
    </w:p>
  </w:footnote>
  <w:footnote w:id="94">
    <w:p w:rsidR="00581B9C" w:rsidRDefault="00581B9C" w:rsidP="007A6AC9">
      <w:pPr>
        <w:pStyle w:val="Notedebasdepage"/>
      </w:pPr>
      <w:r>
        <w:rPr>
          <w:rStyle w:val="Appelnotedebasdep"/>
        </w:rPr>
        <w:footnoteRef/>
      </w:r>
      <w:r>
        <w:t xml:space="preserve"> Accord de coopération entre l’Etat fédéral, les Communautés et les Régions relatif à la continuité de la politique en matière de pauvreté. Bruxelles, 5 mai 1998.</w:t>
      </w:r>
    </w:p>
  </w:footnote>
  <w:footnote w:id="95">
    <w:p w:rsidR="00581B9C" w:rsidRDefault="00581B9C" w:rsidP="004C2AEE">
      <w:pPr>
        <w:pStyle w:val="Notedebasdepage"/>
      </w:pPr>
      <w:r>
        <w:rPr>
          <w:rStyle w:val="Appelnotedebasdep"/>
        </w:rPr>
        <w:footnoteRef/>
      </w:r>
      <w:r>
        <w:t xml:space="preserve"> Rapport sur la cohésion sociale en Région Wallonne. Volet Statistique. IWEPS .2007 </w:t>
      </w:r>
    </w:p>
  </w:footnote>
  <w:footnote w:id="96">
    <w:p w:rsidR="00581B9C" w:rsidRDefault="00581B9C">
      <w:pPr>
        <w:pStyle w:val="Notedebasdepage"/>
      </w:pPr>
      <w:r>
        <w:rPr>
          <w:rStyle w:val="Appelnotedebasdep"/>
        </w:rPr>
        <w:footnoteRef/>
      </w:r>
      <w:r>
        <w:t xml:space="preserve"> Renommée la </w:t>
      </w:r>
      <w:proofErr w:type="spellStart"/>
      <w:r>
        <w:t>DiCS</w:t>
      </w:r>
      <w:proofErr w:type="spellEnd"/>
      <w:r>
        <w:t xml:space="preserve"> (Direction interdépartementale de la Cohésion Sociale depuis 2008)</w:t>
      </w:r>
    </w:p>
  </w:footnote>
  <w:footnote w:id="97">
    <w:p w:rsidR="00581B9C" w:rsidRDefault="00581B9C">
      <w:pPr>
        <w:pStyle w:val="Notedebasdepage"/>
      </w:pPr>
      <w:r>
        <w:rPr>
          <w:rStyle w:val="Appelnotedebasdep"/>
        </w:rPr>
        <w:footnoteRef/>
      </w:r>
      <w:r>
        <w:t xml:space="preserve"> Rapport sur la cohésion sociale en </w:t>
      </w:r>
      <w:proofErr w:type="spellStart"/>
      <w:r>
        <w:t>RégionWallonne</w:t>
      </w:r>
      <w:proofErr w:type="spellEnd"/>
      <w:r>
        <w:t xml:space="preserve">. Volet statistiques. IWEPS. 2007 </w:t>
      </w:r>
    </w:p>
  </w:footnote>
  <w:footnote w:id="98">
    <w:p w:rsidR="00581B9C" w:rsidRPr="000D10E1" w:rsidRDefault="00581B9C">
      <w:pPr>
        <w:pStyle w:val="Notedebasdepage"/>
        <w:rPr>
          <w:color w:val="000000" w:themeColor="text1"/>
          <w:sz w:val="18"/>
          <w:szCs w:val="18"/>
        </w:rPr>
      </w:pPr>
      <w:r>
        <w:rPr>
          <w:rStyle w:val="Appelnotedebasdep"/>
        </w:rPr>
        <w:footnoteRef/>
      </w:r>
      <w:r>
        <w:t xml:space="preserve"> </w:t>
      </w:r>
      <w:hyperlink r:id="rId21" w:history="1">
        <w:r w:rsidRPr="007B21D9">
          <w:rPr>
            <w:rStyle w:val="Lienhypertexte"/>
          </w:rPr>
          <w:t>https://www.iweps.be/indicateur-statistique/indicateur-synthetique-dacces-aux-droits-fondamentaux-isadf/</w:t>
        </w:r>
      </w:hyperlink>
      <w:r>
        <w:t xml:space="preserve">. </w:t>
      </w:r>
      <w:r w:rsidRPr="000D10E1">
        <w:rPr>
          <w:rFonts w:cs="Helvetica"/>
          <w:color w:val="000000" w:themeColor="text1"/>
          <w:sz w:val="18"/>
          <w:szCs w:val="18"/>
          <w:shd w:val="clear" w:color="auto" w:fill="FFFFFF"/>
        </w:rPr>
        <w:t>Dernières do</w:t>
      </w:r>
      <w:r>
        <w:rPr>
          <w:rFonts w:cs="Helvetica"/>
          <w:color w:val="000000" w:themeColor="text1"/>
          <w:sz w:val="18"/>
          <w:szCs w:val="18"/>
          <w:shd w:val="clear" w:color="auto" w:fill="FFFFFF"/>
        </w:rPr>
        <w:t xml:space="preserve">nnées régionales disponibles au </w:t>
      </w:r>
      <w:r w:rsidRPr="000D10E1">
        <w:rPr>
          <w:rFonts w:cs="Helvetica"/>
          <w:color w:val="000000" w:themeColor="text1"/>
          <w:sz w:val="18"/>
          <w:szCs w:val="18"/>
          <w:shd w:val="clear" w:color="auto" w:fill="FFFFFF"/>
        </w:rPr>
        <w:t xml:space="preserve"> 29/08/2013</w:t>
      </w:r>
    </w:p>
  </w:footnote>
  <w:footnote w:id="99">
    <w:p w:rsidR="00581B9C" w:rsidRDefault="00581B9C">
      <w:pPr>
        <w:pStyle w:val="Notedebasdepage"/>
      </w:pPr>
      <w:r>
        <w:rPr>
          <w:rStyle w:val="Appelnotedebasdep"/>
        </w:rPr>
        <w:footnoteRef/>
      </w:r>
      <w:hyperlink r:id="rId22" w:history="1">
        <w:r w:rsidRPr="00020D84">
          <w:rPr>
            <w:rStyle w:val="Lienhypertexte"/>
          </w:rPr>
          <w:t>https://data.oecd.org/fr/healthstat/esperance-de-vie-a-la-naissance.htm</w:t>
        </w:r>
      </w:hyperlink>
      <w:r>
        <w:t xml:space="preserve">   </w:t>
      </w:r>
      <w:r w:rsidRPr="004B28C7">
        <w:t>http://statbel.fgov.be/fr/statistiques/chiffres/population/deces_mort_esp_vie/tables/</w:t>
      </w:r>
      <w:r>
        <w:t xml:space="preserve">  </w:t>
      </w:r>
    </w:p>
  </w:footnote>
  <w:footnote w:id="100">
    <w:p w:rsidR="00581B9C" w:rsidRDefault="00581B9C" w:rsidP="0096645D">
      <w:pPr>
        <w:pStyle w:val="Notedebasdepage"/>
      </w:pPr>
      <w:r>
        <w:rPr>
          <w:rStyle w:val="Appelnotedebasdep"/>
        </w:rPr>
        <w:footnoteRef/>
      </w:r>
      <w:r>
        <w:t xml:space="preserve"> </w:t>
      </w:r>
      <w:r w:rsidRPr="005A2EF2">
        <w:rPr>
          <w:i/>
        </w:rPr>
        <w:t>Rapport final : Evaluation des processus de mise en œuvre des Plans de Cohésion Sociale</w:t>
      </w:r>
      <w:r>
        <w:t xml:space="preserve">, Patrick Italiano, Catherine Fallon, Aline Thiry, Alix </w:t>
      </w:r>
      <w:proofErr w:type="spellStart"/>
      <w:r>
        <w:t>Dassargues</w:t>
      </w:r>
      <w:proofErr w:type="spellEnd"/>
      <w:r>
        <w:t>. ULG, SPIRAL, CLEO, avril 2014.</w:t>
      </w:r>
    </w:p>
  </w:footnote>
  <w:footnote w:id="101">
    <w:p w:rsidR="00581B9C" w:rsidRPr="007A0AE1" w:rsidRDefault="00581B9C" w:rsidP="0096645D">
      <w:pPr>
        <w:pStyle w:val="Notedebasdepage"/>
        <w:rPr>
          <w:i/>
        </w:rPr>
      </w:pPr>
      <w:r>
        <w:rPr>
          <w:rStyle w:val="Appelnotedebasdep"/>
        </w:rPr>
        <w:footnoteRef/>
      </w:r>
      <w:r w:rsidRPr="007A0AE1">
        <w:t xml:space="preserve"> </w:t>
      </w:r>
      <w:r w:rsidRPr="007A0AE1">
        <w:rPr>
          <w:i/>
        </w:rPr>
        <w:t>Idem</w:t>
      </w:r>
    </w:p>
  </w:footnote>
  <w:footnote w:id="102">
    <w:p w:rsidR="00581B9C" w:rsidRPr="00AA6574" w:rsidRDefault="00581B9C" w:rsidP="00204A32">
      <w:pPr>
        <w:pStyle w:val="Notedebasdepage"/>
      </w:pPr>
      <w:r>
        <w:rPr>
          <w:rStyle w:val="Appelnotedebasdep"/>
        </w:rPr>
        <w:footnoteRef/>
      </w:r>
      <w:r w:rsidRPr="00AA6574">
        <w:t xml:space="preserve"> </w:t>
      </w:r>
      <w:r w:rsidRPr="00AA6574">
        <w:rPr>
          <w:i/>
        </w:rPr>
        <w:t>Ibidem</w:t>
      </w:r>
    </w:p>
  </w:footnote>
  <w:footnote w:id="103">
    <w:p w:rsidR="00581B9C" w:rsidRPr="00AA6574" w:rsidRDefault="00581B9C">
      <w:pPr>
        <w:pStyle w:val="Notedebasdepage"/>
        <w:rPr>
          <w:i/>
        </w:rPr>
      </w:pPr>
      <w:r>
        <w:rPr>
          <w:rStyle w:val="Appelnotedebasdep"/>
        </w:rPr>
        <w:footnoteRef/>
      </w:r>
      <w:r w:rsidRPr="00AA6574">
        <w:rPr>
          <w:i/>
        </w:rPr>
        <w:t>I</w:t>
      </w:r>
      <w:r>
        <w:rPr>
          <w:i/>
        </w:rPr>
        <w:t>bidem</w:t>
      </w:r>
    </w:p>
  </w:footnote>
  <w:footnote w:id="104">
    <w:p w:rsidR="00581B9C" w:rsidRDefault="00581B9C" w:rsidP="00D20327">
      <w:pPr>
        <w:autoSpaceDE w:val="0"/>
        <w:autoSpaceDN w:val="0"/>
        <w:adjustRightInd w:val="0"/>
        <w:spacing w:after="0" w:line="240" w:lineRule="auto"/>
        <w:rPr>
          <w:rFonts w:ascii="Trebuchet MS" w:hAnsi="Trebuchet MS" w:cs="Trebuchet MS"/>
          <w:color w:val="000000"/>
          <w:sz w:val="18"/>
          <w:szCs w:val="18"/>
        </w:rPr>
      </w:pPr>
      <w:r>
        <w:rPr>
          <w:rStyle w:val="Appelnotedebasdep"/>
        </w:rPr>
        <w:footnoteRef/>
      </w:r>
      <w:r>
        <w:t xml:space="preserve"> </w:t>
      </w:r>
      <w:r>
        <w:rPr>
          <w:rFonts w:ascii="Trebuchet MS" w:hAnsi="Trebuchet MS" w:cs="Trebuchet MS"/>
          <w:color w:val="000000"/>
          <w:sz w:val="18"/>
          <w:szCs w:val="18"/>
        </w:rPr>
        <w:t>Direction interdépartementale de la Cohésion sociale (</w:t>
      </w:r>
      <w:proofErr w:type="spellStart"/>
      <w:r>
        <w:rPr>
          <w:rFonts w:ascii="Trebuchet MS" w:hAnsi="Trebuchet MS" w:cs="Trebuchet MS"/>
          <w:color w:val="000000"/>
          <w:sz w:val="18"/>
          <w:szCs w:val="18"/>
        </w:rPr>
        <w:t>DiCS</w:t>
      </w:r>
      <w:proofErr w:type="spellEnd"/>
      <w:r>
        <w:rPr>
          <w:rFonts w:ascii="Trebuchet MS" w:hAnsi="Trebuchet MS" w:cs="Trebuchet MS"/>
          <w:color w:val="000000"/>
          <w:sz w:val="18"/>
          <w:szCs w:val="18"/>
        </w:rPr>
        <w:t>), gouvernement Wallon, Portail de la Cohésion</w:t>
      </w:r>
    </w:p>
    <w:p w:rsidR="00581B9C" w:rsidRDefault="00581B9C" w:rsidP="00D20327">
      <w:pPr>
        <w:pStyle w:val="Notedebasdepage"/>
      </w:pPr>
      <w:r>
        <w:rPr>
          <w:rFonts w:ascii="Trebuchet MS" w:hAnsi="Trebuchet MS" w:cs="Trebuchet MS"/>
          <w:color w:val="000000"/>
          <w:sz w:val="18"/>
          <w:szCs w:val="18"/>
        </w:rPr>
        <w:t xml:space="preserve">sociale, </w:t>
      </w:r>
      <w:r>
        <w:rPr>
          <w:rFonts w:ascii="Trebuchet MS" w:hAnsi="Trebuchet MS" w:cs="Trebuchet MS"/>
          <w:color w:val="0000FF"/>
          <w:sz w:val="18"/>
          <w:szCs w:val="18"/>
        </w:rPr>
        <w:t>http://cohesionsociale.wallonie.be/content/définition-de-la-cohésion-sociale</w:t>
      </w:r>
    </w:p>
  </w:footnote>
  <w:footnote w:id="105">
    <w:p w:rsidR="00581B9C" w:rsidRDefault="00581B9C">
      <w:pPr>
        <w:pStyle w:val="Notedebasdepage"/>
      </w:pPr>
      <w:r>
        <w:rPr>
          <w:rStyle w:val="Appelnotedebasdep"/>
        </w:rPr>
        <w:footnoteRef/>
      </w:r>
      <w:r w:rsidRPr="00AA6574">
        <w:rPr>
          <w:i/>
        </w:rPr>
        <w:t>Rapport Final : Evaluation des processus de mise en œuvre des Plans de Cohésion Sociale</w:t>
      </w:r>
      <w:r>
        <w:rPr>
          <w:i/>
        </w:rPr>
        <w:t>,</w:t>
      </w:r>
      <w:r w:rsidRPr="00AA6574">
        <w:rPr>
          <w:i/>
        </w:rPr>
        <w:t xml:space="preserve"> </w:t>
      </w:r>
      <w:r>
        <w:t>ULG- SPIRAL- CLEO</w:t>
      </w:r>
      <w:r w:rsidRPr="00777850">
        <w:t>. Avril 2013</w:t>
      </w:r>
      <w:r>
        <w:t xml:space="preserve">   </w:t>
      </w:r>
    </w:p>
  </w:footnote>
  <w:footnote w:id="106">
    <w:p w:rsidR="00581B9C" w:rsidRDefault="00581B9C">
      <w:pPr>
        <w:pStyle w:val="Notedebasdepage"/>
      </w:pPr>
      <w:r>
        <w:rPr>
          <w:rStyle w:val="Appelnotedebasdep"/>
        </w:rPr>
        <w:footnoteRef/>
      </w:r>
      <w:r>
        <w:t xml:space="preserve"> Décret  du 6 novembre 2008 relatif au plan de cohésion sociale dans les villes et communes de Wallonie</w:t>
      </w:r>
    </w:p>
  </w:footnote>
  <w:footnote w:id="107">
    <w:p w:rsidR="00581B9C" w:rsidRDefault="00581B9C">
      <w:pPr>
        <w:pStyle w:val="Notedebasdepage"/>
      </w:pPr>
      <w:r>
        <w:rPr>
          <w:rStyle w:val="Appelnotedebasdep"/>
        </w:rPr>
        <w:footnoteRef/>
      </w:r>
      <w:r>
        <w:t xml:space="preserve"> La 6</w:t>
      </w:r>
      <w:r w:rsidRPr="000A7E98">
        <w:rPr>
          <w:vertAlign w:val="superscript"/>
        </w:rPr>
        <w:t>ème</w:t>
      </w:r>
      <w:r>
        <w:t xml:space="preserve"> réforme de l’Etat, SPW / éditions. in : </w:t>
      </w:r>
      <w:hyperlink r:id="rId23" w:history="1">
        <w:r w:rsidRPr="00A162FD">
          <w:rPr>
            <w:rStyle w:val="Lienhypertexte"/>
          </w:rPr>
          <w:t>http://www.wallonie.be/sites/wallonie/files/encart_vlw_27_-_nouvelles_competences_.pdf</w:t>
        </w:r>
      </w:hyperlink>
    </w:p>
    <w:p w:rsidR="00581B9C" w:rsidRDefault="00581B9C">
      <w:pPr>
        <w:pStyle w:val="Notedebasdepage"/>
      </w:pPr>
    </w:p>
  </w:footnote>
  <w:footnote w:id="108">
    <w:p w:rsidR="00581B9C" w:rsidRDefault="00581B9C" w:rsidP="00731051">
      <w:pPr>
        <w:pStyle w:val="Notedebasdepage"/>
      </w:pPr>
      <w:r>
        <w:rPr>
          <w:rStyle w:val="Appelnotedebasdep"/>
        </w:rPr>
        <w:footnoteRef/>
      </w:r>
      <w:r>
        <w:t xml:space="preserve"> Plan de cohésion social 2014-2019.pdf,  in : </w:t>
      </w:r>
      <w:hyperlink r:id="rId24" w:history="1">
        <w:r w:rsidRPr="00087435">
          <w:rPr>
            <w:rStyle w:val="Lienhypertexte"/>
          </w:rPr>
          <w:t>http://cohesionsociale.wallonie.be/sites/default/files/fiches%200%20a%2011%20complet%20.pdf</w:t>
        </w:r>
      </w:hyperlink>
      <w:r>
        <w:t xml:space="preserve"> </w:t>
      </w:r>
    </w:p>
  </w:footnote>
  <w:footnote w:id="109">
    <w:p w:rsidR="00581B9C" w:rsidRDefault="00581B9C">
      <w:pPr>
        <w:pStyle w:val="Notedebasdepage"/>
      </w:pPr>
      <w:r>
        <w:rPr>
          <w:rStyle w:val="Appelnotedebasdep"/>
        </w:rPr>
        <w:footnoteRef/>
      </w:r>
      <w:r>
        <w:t xml:space="preserve"> </w:t>
      </w:r>
      <w:hyperlink r:id="rId25" w:history="1">
        <w:r w:rsidRPr="00E24B03">
          <w:rPr>
            <w:rStyle w:val="Lienhypertexte"/>
          </w:rPr>
          <w:t>http://cohesionsociale.wallonie.be/actions/plan-de-coh%C3%A9sion-sociale-des-villes-et-communes-de-wallonie-pcs</w:t>
        </w:r>
      </w:hyperlink>
      <w:r>
        <w:t xml:space="preserve"> </w:t>
      </w:r>
    </w:p>
  </w:footnote>
  <w:footnote w:id="110">
    <w:p w:rsidR="00581B9C" w:rsidRDefault="00581B9C" w:rsidP="008E7133">
      <w:pPr>
        <w:pStyle w:val="Notedebasdepage"/>
      </w:pPr>
      <w:r>
        <w:rPr>
          <w:rStyle w:val="Appelnotedebasdep"/>
        </w:rPr>
        <w:footnoteRef/>
      </w:r>
      <w:r>
        <w:t xml:space="preserve"> </w:t>
      </w:r>
      <w:hyperlink r:id="rId26" w:anchor="panel1-3" w:history="1">
        <w:r w:rsidRPr="00BF5132">
          <w:rPr>
            <w:rStyle w:val="Lienhypertexte"/>
          </w:rPr>
          <w:t>http://www.aigs.be/historique.php#panel1-3</w:t>
        </w:r>
      </w:hyperlink>
      <w:r>
        <w:t xml:space="preserve"> </w:t>
      </w:r>
    </w:p>
  </w:footnote>
  <w:footnote w:id="111">
    <w:p w:rsidR="00581B9C" w:rsidRDefault="00581B9C">
      <w:pPr>
        <w:pStyle w:val="Notedebasdepage"/>
      </w:pPr>
      <w:r>
        <w:rPr>
          <w:rStyle w:val="Appelnotedebasdep"/>
        </w:rPr>
        <w:footnoteRef/>
      </w:r>
      <w:r>
        <w:t xml:space="preserve"> Diagnostic Social Zone LOVA. Sous la direction de Murielle </w:t>
      </w:r>
      <w:proofErr w:type="spellStart"/>
      <w:r>
        <w:t>Geurts</w:t>
      </w:r>
      <w:proofErr w:type="spellEnd"/>
      <w:r>
        <w:t xml:space="preserve">, Manager de quartier,  Document interne. Maison Intergénérationnelle </w:t>
      </w:r>
      <w:proofErr w:type="spellStart"/>
      <w:r>
        <w:t>Outremeuse</w:t>
      </w:r>
      <w:proofErr w:type="spellEnd"/>
      <w:r>
        <w:t>.2016</w:t>
      </w:r>
    </w:p>
  </w:footnote>
  <w:footnote w:id="112">
    <w:p w:rsidR="00581B9C" w:rsidRPr="00FE2E37" w:rsidRDefault="00581B9C" w:rsidP="003B743D">
      <w:pPr>
        <w:pStyle w:val="Notedebasdepage"/>
      </w:pPr>
      <w:r w:rsidRPr="004E7C36">
        <w:rPr>
          <w:rStyle w:val="Appelnotedebasdep"/>
          <w:sz w:val="18"/>
          <w:szCs w:val="18"/>
        </w:rPr>
        <w:footnoteRef/>
      </w:r>
      <w:r w:rsidRPr="00FE2E37">
        <w:t xml:space="preserve">http://www.spiral.ulg.ac.be/fr/outils/focus-group/ </w:t>
      </w:r>
    </w:p>
  </w:footnote>
  <w:footnote w:id="113">
    <w:p w:rsidR="00581B9C" w:rsidRPr="00FE2E37" w:rsidRDefault="00581B9C" w:rsidP="003B743D">
      <w:pPr>
        <w:pStyle w:val="Notedebasdepage"/>
      </w:pPr>
      <w:r w:rsidRPr="00FE2E37">
        <w:rPr>
          <w:rStyle w:val="Appelnotedebasdep"/>
        </w:rPr>
        <w:footnoteRef/>
      </w:r>
      <w:r w:rsidRPr="00FE2E37">
        <w:t xml:space="preserve"> www.photolangage.com/presentation.php</w:t>
      </w:r>
    </w:p>
  </w:footnote>
  <w:footnote w:id="114">
    <w:p w:rsidR="00581B9C" w:rsidRDefault="00581B9C" w:rsidP="003B743D">
      <w:pPr>
        <w:pStyle w:val="Notedebasdepage"/>
      </w:pPr>
      <w:r>
        <w:rPr>
          <w:rStyle w:val="Appelnotedebasdep"/>
        </w:rPr>
        <w:footnoteRef/>
      </w:r>
      <w:r>
        <w:t xml:space="preserve"> </w:t>
      </w:r>
      <w:r w:rsidRPr="00A774B4">
        <w:rPr>
          <w:sz w:val="18"/>
          <w:szCs w:val="18"/>
        </w:rPr>
        <w:t>Je n’ai malheureusement pas compté systématiquement le nombre de personnes pour tous les groupes, il y a une marge d’erreur d’une à deux personnes pour 3 groupes sur 9.</w:t>
      </w:r>
    </w:p>
  </w:footnote>
  <w:footnote w:id="115">
    <w:p w:rsidR="00581B9C" w:rsidRPr="009377B3" w:rsidRDefault="00581B9C" w:rsidP="009377B3">
      <w:pPr>
        <w:pStyle w:val="Notedebasdepage"/>
      </w:pPr>
      <w:r>
        <w:rPr>
          <w:rStyle w:val="Appelnotedebasdep"/>
        </w:rPr>
        <w:footnoteRef/>
      </w:r>
      <w:r w:rsidRPr="009377B3">
        <w:t xml:space="preserve"> </w:t>
      </w:r>
      <w:r w:rsidRPr="009377B3">
        <w:rPr>
          <w:sz w:val="18"/>
          <w:szCs w:val="18"/>
        </w:rPr>
        <w:t xml:space="preserve">Luc </w:t>
      </w:r>
      <w:proofErr w:type="spellStart"/>
      <w:r w:rsidRPr="009377B3">
        <w:rPr>
          <w:sz w:val="18"/>
          <w:szCs w:val="18"/>
        </w:rPr>
        <w:t>Albarello</w:t>
      </w:r>
      <w:proofErr w:type="spellEnd"/>
      <w:r w:rsidRPr="009377B3">
        <w:rPr>
          <w:sz w:val="18"/>
          <w:szCs w:val="18"/>
        </w:rPr>
        <w:t xml:space="preserve">. </w:t>
      </w:r>
      <w:r w:rsidRPr="009377B3">
        <w:rPr>
          <w:i/>
          <w:sz w:val="18"/>
          <w:szCs w:val="18"/>
        </w:rPr>
        <w:t xml:space="preserve">Apprendre à chercher. </w:t>
      </w:r>
      <w:r w:rsidRPr="009377B3">
        <w:rPr>
          <w:sz w:val="18"/>
          <w:szCs w:val="18"/>
        </w:rPr>
        <w:t>Edition de Boeck,</w:t>
      </w:r>
      <w:r>
        <w:rPr>
          <w:sz w:val="18"/>
          <w:szCs w:val="18"/>
        </w:rPr>
        <w:t xml:space="preserve"> </w:t>
      </w:r>
      <w:r w:rsidRPr="009377B3">
        <w:rPr>
          <w:sz w:val="18"/>
          <w:szCs w:val="18"/>
        </w:rPr>
        <w:t>2012, 4</w:t>
      </w:r>
      <w:r w:rsidRPr="009377B3">
        <w:rPr>
          <w:sz w:val="18"/>
          <w:szCs w:val="18"/>
          <w:vertAlign w:val="superscript"/>
        </w:rPr>
        <w:t>ème</w:t>
      </w:r>
      <w:r w:rsidRPr="009377B3">
        <w:rPr>
          <w:sz w:val="18"/>
          <w:szCs w:val="18"/>
        </w:rPr>
        <w:t xml:space="preserve"> édition</w:t>
      </w:r>
      <w:r>
        <w:rPr>
          <w:sz w:val="18"/>
          <w:szCs w:val="18"/>
        </w:rPr>
        <w:t>.</w:t>
      </w:r>
    </w:p>
  </w:footnote>
  <w:footnote w:id="116">
    <w:p w:rsidR="00581B9C" w:rsidRDefault="00581B9C" w:rsidP="006848D6">
      <w:pPr>
        <w:pStyle w:val="Notedebasdepage"/>
      </w:pPr>
      <w:r>
        <w:rPr>
          <w:rStyle w:val="Appelnotedebasdep"/>
        </w:rPr>
        <w:footnoteRef/>
      </w:r>
      <w:r>
        <w:t xml:space="preserve"> </w:t>
      </w:r>
      <w:hyperlink r:id="rId27" w:history="1">
        <w:r w:rsidRPr="005B5C6A">
          <w:rPr>
            <w:rStyle w:val="Lienhypertexte"/>
          </w:rPr>
          <w:t>http://www.religieux.be/religieuses-en-belgique/item/salesiennes-de-la-visitation</w:t>
        </w:r>
      </w:hyperlink>
      <w:r>
        <w:t xml:space="preserve"> </w:t>
      </w:r>
    </w:p>
  </w:footnote>
  <w:footnote w:id="117">
    <w:p w:rsidR="00581B9C" w:rsidRDefault="00581B9C" w:rsidP="006848D6">
      <w:pPr>
        <w:pStyle w:val="Notedebasdepage"/>
      </w:pPr>
      <w:r>
        <w:rPr>
          <w:rStyle w:val="Appelnotedebasdep"/>
        </w:rPr>
        <w:footnoteRef/>
      </w:r>
      <w:r>
        <w:t xml:space="preserve"> En 1996, le CFEL fusionnera avec l’ HEMES pour former l’actuel HELMO</w:t>
      </w:r>
    </w:p>
  </w:footnote>
  <w:footnote w:id="118">
    <w:p w:rsidR="00581B9C" w:rsidRPr="00D728C5" w:rsidRDefault="00581B9C" w:rsidP="006848D6">
      <w:pPr>
        <w:pStyle w:val="Notedebasdepage"/>
      </w:pPr>
      <w:r>
        <w:rPr>
          <w:rStyle w:val="Appelnotedebasdep"/>
        </w:rPr>
        <w:footnoteRef/>
      </w:r>
      <w:r>
        <w:t xml:space="preserve"> Andrée </w:t>
      </w:r>
      <w:proofErr w:type="spellStart"/>
      <w:r>
        <w:t>Wery</w:t>
      </w:r>
      <w:proofErr w:type="spellEnd"/>
      <w:r>
        <w:t xml:space="preserve"> (ancienne directrice du CFEL).</w:t>
      </w:r>
      <w:r w:rsidRPr="00D728C5">
        <w:rPr>
          <w:i/>
        </w:rPr>
        <w:t>Communication  Interne</w:t>
      </w:r>
      <w:r>
        <w:rPr>
          <w:i/>
        </w:rPr>
        <w:t xml:space="preserve"> à l’occasion du  50</w:t>
      </w:r>
      <w:r w:rsidRPr="00D728C5">
        <w:rPr>
          <w:i/>
          <w:vertAlign w:val="superscript"/>
        </w:rPr>
        <w:t>ème</w:t>
      </w:r>
      <w:r>
        <w:rPr>
          <w:i/>
        </w:rPr>
        <w:t xml:space="preserve"> anniversaire du CFEL. </w:t>
      </w:r>
      <w:r>
        <w:t>25 avril 2009.</w:t>
      </w:r>
    </w:p>
  </w:footnote>
  <w:footnote w:id="119">
    <w:p w:rsidR="00581B9C" w:rsidRDefault="00581B9C" w:rsidP="006848D6">
      <w:pPr>
        <w:pStyle w:val="Notedebasdepage"/>
        <w:jc w:val="both"/>
      </w:pPr>
      <w:r>
        <w:rPr>
          <w:rStyle w:val="Appelnotedebasdep"/>
        </w:rPr>
        <w:footnoteRef/>
      </w:r>
      <w:r>
        <w:t xml:space="preserve"> Médecin-anesthésiste au CHU de Liège,  retraité, fondateur du Centre de la douleur  au CHU de Liège et de la Plateforme en Soins Palliatifs en Province de Liège, représentant du Conseil Paroissial St-Nicolas et St-</w:t>
      </w:r>
      <w:proofErr w:type="spellStart"/>
      <w:r>
        <w:t>Phoelien</w:t>
      </w:r>
      <w:proofErr w:type="spellEnd"/>
      <w:r>
        <w:t xml:space="preserve"> au sein de la TROM de sa création en 1990  jusqu’en 2017. Avec son épouse  Irène, ils ont bien connu les Sœurs Christiane Samain, Alice </w:t>
      </w:r>
      <w:proofErr w:type="spellStart"/>
      <w:r>
        <w:t>Delzenne</w:t>
      </w:r>
      <w:proofErr w:type="spellEnd"/>
      <w:r>
        <w:t xml:space="preserve"> et Rachel </w:t>
      </w:r>
      <w:proofErr w:type="spellStart"/>
      <w:r>
        <w:t>Vercruysse</w:t>
      </w:r>
      <w:proofErr w:type="spellEnd"/>
      <w:r>
        <w:t xml:space="preserve"> du temps du Club des jeunes. Sœur Rachel n’apparaît pas beaucoup dans les textes, mais comme le préciseront Jean-Claude et Irène, elle était très active dans l’intendance. </w:t>
      </w:r>
    </w:p>
  </w:footnote>
  <w:footnote w:id="120">
    <w:p w:rsidR="00581B9C" w:rsidRDefault="00581B9C" w:rsidP="006848D6">
      <w:pPr>
        <w:pStyle w:val="Notedebasdepage"/>
        <w:jc w:val="both"/>
      </w:pPr>
      <w:r>
        <w:rPr>
          <w:rStyle w:val="Appelnotedebasdep"/>
        </w:rPr>
        <w:footnoteRef/>
      </w:r>
      <w:r>
        <w:t xml:space="preserve"> </w:t>
      </w:r>
      <w:r w:rsidRPr="00064FC7">
        <w:rPr>
          <w:i/>
        </w:rPr>
        <w:t>Actes du Colloque sur le Travail Social en Milieu Ouvert</w:t>
      </w:r>
      <w:r>
        <w:t>, Liège 1-2 février 1980. 20</w:t>
      </w:r>
      <w:r w:rsidRPr="00064FC7">
        <w:rPr>
          <w:vertAlign w:val="superscript"/>
        </w:rPr>
        <w:t>ème</w:t>
      </w:r>
      <w:r>
        <w:t xml:space="preserve"> anniversaire du « Club des Jeunes d’</w:t>
      </w:r>
      <w:proofErr w:type="spellStart"/>
      <w:r>
        <w:t>Outremeuse</w:t>
      </w:r>
      <w:proofErr w:type="spellEnd"/>
      <w:r>
        <w:t xml:space="preserve"> ». Archives Séminaire de Tournai.   </w:t>
      </w:r>
    </w:p>
  </w:footnote>
  <w:footnote w:id="121">
    <w:p w:rsidR="00581B9C" w:rsidRDefault="00581B9C" w:rsidP="006848D6">
      <w:pPr>
        <w:pStyle w:val="Notedebasdepage"/>
      </w:pPr>
      <w:r>
        <w:rPr>
          <w:rStyle w:val="Appelnotedebasdep"/>
        </w:rPr>
        <w:footnoteRef/>
      </w:r>
      <w:r>
        <w:t xml:space="preserve"> </w:t>
      </w:r>
      <w:proofErr w:type="gramStart"/>
      <w:r w:rsidRPr="0001038E">
        <w:rPr>
          <w:i/>
        </w:rPr>
        <w:t>idem</w:t>
      </w:r>
      <w:proofErr w:type="gramEnd"/>
    </w:p>
  </w:footnote>
  <w:footnote w:id="122">
    <w:p w:rsidR="00581B9C" w:rsidRDefault="00581B9C" w:rsidP="006848D6">
      <w:pPr>
        <w:pStyle w:val="Notedebasdepage"/>
      </w:pPr>
      <w:r>
        <w:rPr>
          <w:rStyle w:val="Appelnotedebasdep"/>
        </w:rPr>
        <w:footnoteRef/>
      </w:r>
      <w:r w:rsidRPr="009D644D">
        <w:t>http://www.vivreenbelgique.be/11-vivre-ensemble/histoire-de-l-immigration-en-belgique-au-regard-des-politiques-menees#auto_anchor_8</w:t>
      </w:r>
      <w:r>
        <w:t xml:space="preserve"> </w:t>
      </w:r>
    </w:p>
  </w:footnote>
  <w:footnote w:id="123">
    <w:p w:rsidR="00581B9C" w:rsidRDefault="00581B9C" w:rsidP="006848D6">
      <w:pPr>
        <w:pStyle w:val="Notedebasdepage"/>
      </w:pPr>
      <w:r>
        <w:rPr>
          <w:rStyle w:val="Appelnotedebasdep"/>
        </w:rPr>
        <w:footnoteRef/>
      </w:r>
      <w:r>
        <w:t xml:space="preserve"> </w:t>
      </w:r>
      <w:r w:rsidRPr="00064FC7">
        <w:rPr>
          <w:i/>
        </w:rPr>
        <w:t>Actes du Colloque sur le Travail Social en Milieu Ouvert</w:t>
      </w:r>
      <w:r>
        <w:t>, Liège 1-2 février 1980. 20</w:t>
      </w:r>
      <w:r w:rsidRPr="00064FC7">
        <w:rPr>
          <w:vertAlign w:val="superscript"/>
        </w:rPr>
        <w:t>ème</w:t>
      </w:r>
      <w:r>
        <w:t xml:space="preserve"> anniversaire du « Club des Jeunes d’</w:t>
      </w:r>
      <w:proofErr w:type="spellStart"/>
      <w:r>
        <w:t>Outremeuse</w:t>
      </w:r>
      <w:proofErr w:type="spellEnd"/>
      <w:r>
        <w:t xml:space="preserve"> ». Archives Séminaire de Tournai.   </w:t>
      </w:r>
    </w:p>
  </w:footnote>
  <w:footnote w:id="124">
    <w:p w:rsidR="00581B9C" w:rsidRDefault="00581B9C" w:rsidP="006848D6">
      <w:pPr>
        <w:pStyle w:val="Notedebasdepage"/>
      </w:pPr>
      <w:r>
        <w:rPr>
          <w:rStyle w:val="Appelnotedebasdep"/>
        </w:rPr>
        <w:footnoteRef/>
      </w:r>
      <w:r>
        <w:t xml:space="preserve"> </w:t>
      </w:r>
      <w:r>
        <w:rPr>
          <w:i/>
        </w:rPr>
        <w:t>I</w:t>
      </w:r>
      <w:r w:rsidRPr="00FE2E37">
        <w:rPr>
          <w:i/>
        </w:rPr>
        <w:t>dem</w:t>
      </w:r>
    </w:p>
  </w:footnote>
  <w:footnote w:id="125">
    <w:p w:rsidR="00581B9C" w:rsidRPr="00FE2E37" w:rsidRDefault="00581B9C" w:rsidP="006848D6">
      <w:pPr>
        <w:pStyle w:val="Notedebasdepage"/>
        <w:rPr>
          <w:i/>
        </w:rPr>
      </w:pPr>
      <w:r>
        <w:rPr>
          <w:rStyle w:val="Appelnotedebasdep"/>
        </w:rPr>
        <w:footnoteRef/>
      </w:r>
      <w:r>
        <w:t xml:space="preserve"> </w:t>
      </w:r>
      <w:r>
        <w:rPr>
          <w:i/>
        </w:rPr>
        <w:t>Ibidem</w:t>
      </w:r>
    </w:p>
  </w:footnote>
  <w:footnote w:id="126">
    <w:p w:rsidR="00581B9C" w:rsidRPr="005D6A82" w:rsidRDefault="00581B9C" w:rsidP="006848D6">
      <w:pPr>
        <w:pStyle w:val="Notedebasdepage"/>
        <w:rPr>
          <w:i/>
        </w:rPr>
      </w:pPr>
      <w:r>
        <w:rPr>
          <w:rStyle w:val="Appelnotedebasdep"/>
        </w:rPr>
        <w:footnoteRef/>
      </w:r>
      <w:r>
        <w:t xml:space="preserve"> </w:t>
      </w:r>
      <w:r>
        <w:rPr>
          <w:i/>
        </w:rPr>
        <w:t>Ibidem</w:t>
      </w:r>
    </w:p>
  </w:footnote>
  <w:footnote w:id="127">
    <w:p w:rsidR="00581B9C" w:rsidRDefault="00581B9C" w:rsidP="006848D6">
      <w:pPr>
        <w:pStyle w:val="Notedebasdepage"/>
      </w:pPr>
      <w:r>
        <w:rPr>
          <w:rStyle w:val="Appelnotedebasdep"/>
        </w:rPr>
        <w:footnoteRef/>
      </w:r>
      <w:r>
        <w:t xml:space="preserve"> Rapport d’activité du Club des Jeunes d’Outremeuse1972-1973. Bibliothèque du CFEL</w:t>
      </w:r>
    </w:p>
  </w:footnote>
  <w:footnote w:id="128">
    <w:p w:rsidR="00581B9C" w:rsidRDefault="00581B9C" w:rsidP="006848D6">
      <w:pPr>
        <w:pStyle w:val="Notedebasdepage"/>
      </w:pPr>
      <w:r>
        <w:rPr>
          <w:rStyle w:val="Appelnotedebasdep"/>
        </w:rPr>
        <w:footnoteRef/>
      </w:r>
      <w:r w:rsidRPr="00064FC7">
        <w:rPr>
          <w:i/>
        </w:rPr>
        <w:t>Actes du Colloque sur le Travail Social en Milieu Ouvert</w:t>
      </w:r>
      <w:r>
        <w:t>, Liège 1-2 février 1980. 20</w:t>
      </w:r>
      <w:r w:rsidRPr="00064FC7">
        <w:rPr>
          <w:vertAlign w:val="superscript"/>
        </w:rPr>
        <w:t>ème</w:t>
      </w:r>
      <w:r>
        <w:t xml:space="preserve"> anniversaire du « Club des Jeunes d’</w:t>
      </w:r>
      <w:proofErr w:type="spellStart"/>
      <w:r>
        <w:t>Outremeuse</w:t>
      </w:r>
      <w:proofErr w:type="spellEnd"/>
      <w:r>
        <w:t> ». Archives Séminaire de Tournai.</w:t>
      </w:r>
    </w:p>
  </w:footnote>
  <w:footnote w:id="129">
    <w:p w:rsidR="00581B9C" w:rsidRDefault="00581B9C">
      <w:pPr>
        <w:pStyle w:val="Notedebasdepage"/>
      </w:pPr>
      <w:r>
        <w:rPr>
          <w:rStyle w:val="Appelnotedebasdep"/>
        </w:rPr>
        <w:footnoteRef/>
      </w:r>
      <w:r>
        <w:t xml:space="preserve"> </w:t>
      </w:r>
      <w:hyperlink r:id="rId28" w:history="1">
        <w:r w:rsidRPr="00087435">
          <w:rPr>
            <w:rStyle w:val="Lienhypertexte"/>
          </w:rPr>
          <w:t>http://www.ihoes.be/publications_en_ligne.php?action=lire&amp;id=91&amp;ordre=numero</w:t>
        </w:r>
      </w:hyperlink>
      <w:r>
        <w:t xml:space="preserve"> </w:t>
      </w:r>
    </w:p>
  </w:footnote>
  <w:footnote w:id="130">
    <w:p w:rsidR="00581B9C" w:rsidRDefault="00581B9C">
      <w:pPr>
        <w:pStyle w:val="Notedebasdepage"/>
      </w:pPr>
      <w:r>
        <w:rPr>
          <w:rStyle w:val="Appelnotedebasdep"/>
        </w:rPr>
        <w:footnoteRef/>
      </w:r>
      <w:r>
        <w:t xml:space="preserve"> Ignace Allegro fait parti des témoins privilégiés qui ont accepté de répondre à nos questions.</w:t>
      </w:r>
    </w:p>
  </w:footnote>
  <w:footnote w:id="131">
    <w:p w:rsidR="00581B9C" w:rsidRDefault="00581B9C" w:rsidP="000025D5">
      <w:pPr>
        <w:pStyle w:val="Notedebasdepage"/>
      </w:pPr>
      <w:r>
        <w:rPr>
          <w:rStyle w:val="Appelnotedebasdep"/>
        </w:rPr>
        <w:footnoteRef/>
      </w:r>
      <w:r>
        <w:t xml:space="preserve"> </w:t>
      </w:r>
      <w:r w:rsidRPr="008C089D">
        <w:rPr>
          <w:i/>
        </w:rPr>
        <w:t>Compte rendu de l’enquête et du débat du 06 juin 2000</w:t>
      </w:r>
      <w:r>
        <w:t xml:space="preserve">. Document interne. Dossier TROM </w:t>
      </w:r>
    </w:p>
  </w:footnote>
  <w:footnote w:id="132">
    <w:p w:rsidR="00581B9C" w:rsidRPr="008C089D" w:rsidRDefault="00581B9C">
      <w:pPr>
        <w:pStyle w:val="Notedebasdepage"/>
        <w:rPr>
          <w:i/>
        </w:rPr>
      </w:pPr>
      <w:r>
        <w:rPr>
          <w:rStyle w:val="Appelnotedebasdep"/>
        </w:rPr>
        <w:footnoteRef/>
      </w:r>
      <w:r>
        <w:t xml:space="preserve"> </w:t>
      </w:r>
      <w:r>
        <w:rPr>
          <w:i/>
        </w:rPr>
        <w:t xml:space="preserve">Idem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D5DBE"/>
    <w:multiLevelType w:val="multilevel"/>
    <w:tmpl w:val="E08E3790"/>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1">
    <w:nsid w:val="020A7482"/>
    <w:multiLevelType w:val="hybridMultilevel"/>
    <w:tmpl w:val="CD54C6A4"/>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
    <w:nsid w:val="03B14577"/>
    <w:multiLevelType w:val="hybridMultilevel"/>
    <w:tmpl w:val="5BA66DB6"/>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
    <w:nsid w:val="060C280F"/>
    <w:multiLevelType w:val="hybridMultilevel"/>
    <w:tmpl w:val="FFC00974"/>
    <w:lvl w:ilvl="0" w:tplc="080C0003">
      <w:start w:val="1"/>
      <w:numFmt w:val="bullet"/>
      <w:lvlText w:val="o"/>
      <w:lvlJc w:val="left"/>
      <w:pPr>
        <w:ind w:left="720" w:hanging="360"/>
      </w:pPr>
      <w:rPr>
        <w:rFonts w:ascii="Courier New" w:hAnsi="Courier New" w:cs="Courier New"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nsid w:val="06286989"/>
    <w:multiLevelType w:val="hybridMultilevel"/>
    <w:tmpl w:val="34B42A90"/>
    <w:lvl w:ilvl="0" w:tplc="080C000B">
      <w:start w:val="1"/>
      <w:numFmt w:val="bullet"/>
      <w:lvlText w:val=""/>
      <w:lvlJc w:val="left"/>
      <w:pPr>
        <w:ind w:left="720" w:hanging="360"/>
      </w:pPr>
      <w:rPr>
        <w:rFonts w:ascii="Wingdings" w:hAnsi="Wingdings"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
    <w:nsid w:val="064368F5"/>
    <w:multiLevelType w:val="hybridMultilevel"/>
    <w:tmpl w:val="8DA44FAC"/>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6">
    <w:nsid w:val="08473FF1"/>
    <w:multiLevelType w:val="hybridMultilevel"/>
    <w:tmpl w:val="A3E04364"/>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7">
    <w:nsid w:val="087C3B27"/>
    <w:multiLevelType w:val="hybridMultilevel"/>
    <w:tmpl w:val="C6764FD4"/>
    <w:lvl w:ilvl="0" w:tplc="080C0019">
      <w:start w:val="1"/>
      <w:numFmt w:val="lowerLetter"/>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8">
    <w:nsid w:val="09815046"/>
    <w:multiLevelType w:val="hybridMultilevel"/>
    <w:tmpl w:val="AD843002"/>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
    <w:nsid w:val="0ADF3CF2"/>
    <w:multiLevelType w:val="hybridMultilevel"/>
    <w:tmpl w:val="557E5D24"/>
    <w:lvl w:ilvl="0" w:tplc="080C000B">
      <w:start w:val="1"/>
      <w:numFmt w:val="bullet"/>
      <w:lvlText w:val=""/>
      <w:lvlJc w:val="left"/>
      <w:pPr>
        <w:ind w:left="720" w:hanging="360"/>
      </w:pPr>
      <w:rPr>
        <w:rFonts w:ascii="Wingdings" w:hAnsi="Wingdings" w:hint="default"/>
      </w:rPr>
    </w:lvl>
    <w:lvl w:ilvl="1" w:tplc="42120850">
      <w:numFmt w:val="bullet"/>
      <w:lvlText w:val="-"/>
      <w:lvlJc w:val="left"/>
      <w:pPr>
        <w:ind w:left="1440" w:hanging="360"/>
      </w:pPr>
      <w:rPr>
        <w:rFonts w:ascii="Calibri" w:eastAsiaTheme="minorHAnsi" w:hAnsi="Calibri" w:cs="Garamond"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0">
    <w:nsid w:val="0DA47EB2"/>
    <w:multiLevelType w:val="hybridMultilevel"/>
    <w:tmpl w:val="E9C6CF02"/>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nsid w:val="0DF4045F"/>
    <w:multiLevelType w:val="hybridMultilevel"/>
    <w:tmpl w:val="C42ECD90"/>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2">
    <w:nsid w:val="0F195B96"/>
    <w:multiLevelType w:val="hybridMultilevel"/>
    <w:tmpl w:val="EF424C52"/>
    <w:lvl w:ilvl="0" w:tplc="814601F2">
      <w:start w:val="1"/>
      <w:numFmt w:val="lowerLetter"/>
      <w:lvlText w:val="%1."/>
      <w:lvlJc w:val="left"/>
      <w:pPr>
        <w:ind w:left="720" w:hanging="360"/>
      </w:pPr>
      <w:rPr>
        <w:b/>
      </w:rPr>
    </w:lvl>
    <w:lvl w:ilvl="1" w:tplc="080C000F">
      <w:start w:val="1"/>
      <w:numFmt w:val="decimal"/>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3">
    <w:nsid w:val="101C2E41"/>
    <w:multiLevelType w:val="multilevel"/>
    <w:tmpl w:val="08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04B31D8"/>
    <w:multiLevelType w:val="multilevel"/>
    <w:tmpl w:val="B6CADA00"/>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10CE602D"/>
    <w:multiLevelType w:val="hybridMultilevel"/>
    <w:tmpl w:val="3BCC918C"/>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6">
    <w:nsid w:val="11412C52"/>
    <w:multiLevelType w:val="hybridMultilevel"/>
    <w:tmpl w:val="EF44A700"/>
    <w:lvl w:ilvl="0" w:tplc="080C000B">
      <w:start w:val="1"/>
      <w:numFmt w:val="bullet"/>
      <w:lvlText w:val=""/>
      <w:lvlJc w:val="left"/>
      <w:pPr>
        <w:ind w:left="1800" w:hanging="360"/>
      </w:pPr>
      <w:rPr>
        <w:rFonts w:ascii="Wingdings" w:hAnsi="Wingdings" w:hint="default"/>
      </w:rPr>
    </w:lvl>
    <w:lvl w:ilvl="1" w:tplc="080C0003" w:tentative="1">
      <w:start w:val="1"/>
      <w:numFmt w:val="bullet"/>
      <w:lvlText w:val="o"/>
      <w:lvlJc w:val="left"/>
      <w:pPr>
        <w:ind w:left="2520" w:hanging="360"/>
      </w:pPr>
      <w:rPr>
        <w:rFonts w:ascii="Courier New" w:hAnsi="Courier New" w:cs="Courier New" w:hint="default"/>
      </w:rPr>
    </w:lvl>
    <w:lvl w:ilvl="2" w:tplc="080C0005" w:tentative="1">
      <w:start w:val="1"/>
      <w:numFmt w:val="bullet"/>
      <w:lvlText w:val=""/>
      <w:lvlJc w:val="left"/>
      <w:pPr>
        <w:ind w:left="3240" w:hanging="360"/>
      </w:pPr>
      <w:rPr>
        <w:rFonts w:ascii="Wingdings" w:hAnsi="Wingdings" w:hint="default"/>
      </w:rPr>
    </w:lvl>
    <w:lvl w:ilvl="3" w:tplc="080C0001" w:tentative="1">
      <w:start w:val="1"/>
      <w:numFmt w:val="bullet"/>
      <w:lvlText w:val=""/>
      <w:lvlJc w:val="left"/>
      <w:pPr>
        <w:ind w:left="3960" w:hanging="360"/>
      </w:pPr>
      <w:rPr>
        <w:rFonts w:ascii="Symbol" w:hAnsi="Symbol" w:hint="default"/>
      </w:rPr>
    </w:lvl>
    <w:lvl w:ilvl="4" w:tplc="080C0003" w:tentative="1">
      <w:start w:val="1"/>
      <w:numFmt w:val="bullet"/>
      <w:lvlText w:val="o"/>
      <w:lvlJc w:val="left"/>
      <w:pPr>
        <w:ind w:left="4680" w:hanging="360"/>
      </w:pPr>
      <w:rPr>
        <w:rFonts w:ascii="Courier New" w:hAnsi="Courier New" w:cs="Courier New" w:hint="default"/>
      </w:rPr>
    </w:lvl>
    <w:lvl w:ilvl="5" w:tplc="080C0005" w:tentative="1">
      <w:start w:val="1"/>
      <w:numFmt w:val="bullet"/>
      <w:lvlText w:val=""/>
      <w:lvlJc w:val="left"/>
      <w:pPr>
        <w:ind w:left="5400" w:hanging="360"/>
      </w:pPr>
      <w:rPr>
        <w:rFonts w:ascii="Wingdings" w:hAnsi="Wingdings" w:hint="default"/>
      </w:rPr>
    </w:lvl>
    <w:lvl w:ilvl="6" w:tplc="080C0001" w:tentative="1">
      <w:start w:val="1"/>
      <w:numFmt w:val="bullet"/>
      <w:lvlText w:val=""/>
      <w:lvlJc w:val="left"/>
      <w:pPr>
        <w:ind w:left="6120" w:hanging="360"/>
      </w:pPr>
      <w:rPr>
        <w:rFonts w:ascii="Symbol" w:hAnsi="Symbol" w:hint="default"/>
      </w:rPr>
    </w:lvl>
    <w:lvl w:ilvl="7" w:tplc="080C0003" w:tentative="1">
      <w:start w:val="1"/>
      <w:numFmt w:val="bullet"/>
      <w:lvlText w:val="o"/>
      <w:lvlJc w:val="left"/>
      <w:pPr>
        <w:ind w:left="6840" w:hanging="360"/>
      </w:pPr>
      <w:rPr>
        <w:rFonts w:ascii="Courier New" w:hAnsi="Courier New" w:cs="Courier New" w:hint="default"/>
      </w:rPr>
    </w:lvl>
    <w:lvl w:ilvl="8" w:tplc="080C0005" w:tentative="1">
      <w:start w:val="1"/>
      <w:numFmt w:val="bullet"/>
      <w:lvlText w:val=""/>
      <w:lvlJc w:val="left"/>
      <w:pPr>
        <w:ind w:left="7560" w:hanging="360"/>
      </w:pPr>
      <w:rPr>
        <w:rFonts w:ascii="Wingdings" w:hAnsi="Wingdings" w:hint="default"/>
      </w:rPr>
    </w:lvl>
  </w:abstractNum>
  <w:abstractNum w:abstractNumId="17">
    <w:nsid w:val="115065C0"/>
    <w:multiLevelType w:val="hybridMultilevel"/>
    <w:tmpl w:val="D3D2C7D4"/>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8">
    <w:nsid w:val="135D7983"/>
    <w:multiLevelType w:val="hybridMultilevel"/>
    <w:tmpl w:val="F4BEE3B6"/>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9">
    <w:nsid w:val="14BD3F2B"/>
    <w:multiLevelType w:val="hybridMultilevel"/>
    <w:tmpl w:val="44746210"/>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0">
    <w:nsid w:val="164C06C5"/>
    <w:multiLevelType w:val="hybridMultilevel"/>
    <w:tmpl w:val="CF822600"/>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1">
    <w:nsid w:val="16BD0849"/>
    <w:multiLevelType w:val="hybridMultilevel"/>
    <w:tmpl w:val="7282643E"/>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2">
    <w:nsid w:val="1B071168"/>
    <w:multiLevelType w:val="hybridMultilevel"/>
    <w:tmpl w:val="163C7E50"/>
    <w:lvl w:ilvl="0" w:tplc="080C0001">
      <w:start w:val="1"/>
      <w:numFmt w:val="bullet"/>
      <w:lvlText w:val=""/>
      <w:lvlJc w:val="left"/>
      <w:pPr>
        <w:ind w:left="1068" w:hanging="360"/>
      </w:pPr>
      <w:rPr>
        <w:rFonts w:ascii="Symbol" w:hAnsi="Symbol" w:hint="default"/>
      </w:rPr>
    </w:lvl>
    <w:lvl w:ilvl="1" w:tplc="080C000B">
      <w:start w:val="1"/>
      <w:numFmt w:val="bullet"/>
      <w:lvlText w:val=""/>
      <w:lvlJc w:val="left"/>
      <w:pPr>
        <w:ind w:left="1788" w:hanging="360"/>
      </w:pPr>
      <w:rPr>
        <w:rFonts w:ascii="Wingdings" w:hAnsi="Wingdings" w:hint="default"/>
      </w:rPr>
    </w:lvl>
    <w:lvl w:ilvl="2" w:tplc="080C0005">
      <w:start w:val="1"/>
      <w:numFmt w:val="bullet"/>
      <w:lvlText w:val=""/>
      <w:lvlJc w:val="left"/>
      <w:pPr>
        <w:ind w:left="2508" w:hanging="360"/>
      </w:pPr>
      <w:rPr>
        <w:rFonts w:ascii="Wingdings" w:hAnsi="Wingdings" w:hint="default"/>
      </w:rPr>
    </w:lvl>
    <w:lvl w:ilvl="3" w:tplc="080C0001" w:tentative="1">
      <w:start w:val="1"/>
      <w:numFmt w:val="bullet"/>
      <w:lvlText w:val=""/>
      <w:lvlJc w:val="left"/>
      <w:pPr>
        <w:ind w:left="3228" w:hanging="360"/>
      </w:pPr>
      <w:rPr>
        <w:rFonts w:ascii="Symbol" w:hAnsi="Symbol" w:hint="default"/>
      </w:rPr>
    </w:lvl>
    <w:lvl w:ilvl="4" w:tplc="080C0003" w:tentative="1">
      <w:start w:val="1"/>
      <w:numFmt w:val="bullet"/>
      <w:lvlText w:val="o"/>
      <w:lvlJc w:val="left"/>
      <w:pPr>
        <w:ind w:left="3948" w:hanging="360"/>
      </w:pPr>
      <w:rPr>
        <w:rFonts w:ascii="Courier New" w:hAnsi="Courier New" w:cs="Courier New" w:hint="default"/>
      </w:rPr>
    </w:lvl>
    <w:lvl w:ilvl="5" w:tplc="080C0005" w:tentative="1">
      <w:start w:val="1"/>
      <w:numFmt w:val="bullet"/>
      <w:lvlText w:val=""/>
      <w:lvlJc w:val="left"/>
      <w:pPr>
        <w:ind w:left="4668" w:hanging="360"/>
      </w:pPr>
      <w:rPr>
        <w:rFonts w:ascii="Wingdings" w:hAnsi="Wingdings" w:hint="default"/>
      </w:rPr>
    </w:lvl>
    <w:lvl w:ilvl="6" w:tplc="080C0001" w:tentative="1">
      <w:start w:val="1"/>
      <w:numFmt w:val="bullet"/>
      <w:lvlText w:val=""/>
      <w:lvlJc w:val="left"/>
      <w:pPr>
        <w:ind w:left="5388" w:hanging="360"/>
      </w:pPr>
      <w:rPr>
        <w:rFonts w:ascii="Symbol" w:hAnsi="Symbol" w:hint="default"/>
      </w:rPr>
    </w:lvl>
    <w:lvl w:ilvl="7" w:tplc="080C0003" w:tentative="1">
      <w:start w:val="1"/>
      <w:numFmt w:val="bullet"/>
      <w:lvlText w:val="o"/>
      <w:lvlJc w:val="left"/>
      <w:pPr>
        <w:ind w:left="6108" w:hanging="360"/>
      </w:pPr>
      <w:rPr>
        <w:rFonts w:ascii="Courier New" w:hAnsi="Courier New" w:cs="Courier New" w:hint="default"/>
      </w:rPr>
    </w:lvl>
    <w:lvl w:ilvl="8" w:tplc="080C0005" w:tentative="1">
      <w:start w:val="1"/>
      <w:numFmt w:val="bullet"/>
      <w:lvlText w:val=""/>
      <w:lvlJc w:val="left"/>
      <w:pPr>
        <w:ind w:left="6828" w:hanging="360"/>
      </w:pPr>
      <w:rPr>
        <w:rFonts w:ascii="Wingdings" w:hAnsi="Wingdings" w:hint="default"/>
      </w:rPr>
    </w:lvl>
  </w:abstractNum>
  <w:abstractNum w:abstractNumId="23">
    <w:nsid w:val="1CE23A84"/>
    <w:multiLevelType w:val="hybridMultilevel"/>
    <w:tmpl w:val="23527674"/>
    <w:lvl w:ilvl="0" w:tplc="080C000B">
      <w:start w:val="1"/>
      <w:numFmt w:val="bullet"/>
      <w:lvlText w:val=""/>
      <w:lvlJc w:val="left"/>
      <w:pPr>
        <w:ind w:left="1189" w:hanging="360"/>
      </w:pPr>
      <w:rPr>
        <w:rFonts w:ascii="Wingdings" w:hAnsi="Wingdings" w:hint="default"/>
      </w:rPr>
    </w:lvl>
    <w:lvl w:ilvl="1" w:tplc="080C0003" w:tentative="1">
      <w:start w:val="1"/>
      <w:numFmt w:val="bullet"/>
      <w:lvlText w:val="o"/>
      <w:lvlJc w:val="left"/>
      <w:pPr>
        <w:ind w:left="1909" w:hanging="360"/>
      </w:pPr>
      <w:rPr>
        <w:rFonts w:ascii="Courier New" w:hAnsi="Courier New" w:cs="Courier New" w:hint="default"/>
      </w:rPr>
    </w:lvl>
    <w:lvl w:ilvl="2" w:tplc="080C0005" w:tentative="1">
      <w:start w:val="1"/>
      <w:numFmt w:val="bullet"/>
      <w:lvlText w:val=""/>
      <w:lvlJc w:val="left"/>
      <w:pPr>
        <w:ind w:left="2629" w:hanging="360"/>
      </w:pPr>
      <w:rPr>
        <w:rFonts w:ascii="Wingdings" w:hAnsi="Wingdings" w:hint="default"/>
      </w:rPr>
    </w:lvl>
    <w:lvl w:ilvl="3" w:tplc="080C0001" w:tentative="1">
      <w:start w:val="1"/>
      <w:numFmt w:val="bullet"/>
      <w:lvlText w:val=""/>
      <w:lvlJc w:val="left"/>
      <w:pPr>
        <w:ind w:left="3349" w:hanging="360"/>
      </w:pPr>
      <w:rPr>
        <w:rFonts w:ascii="Symbol" w:hAnsi="Symbol" w:hint="default"/>
      </w:rPr>
    </w:lvl>
    <w:lvl w:ilvl="4" w:tplc="080C0003" w:tentative="1">
      <w:start w:val="1"/>
      <w:numFmt w:val="bullet"/>
      <w:lvlText w:val="o"/>
      <w:lvlJc w:val="left"/>
      <w:pPr>
        <w:ind w:left="4069" w:hanging="360"/>
      </w:pPr>
      <w:rPr>
        <w:rFonts w:ascii="Courier New" w:hAnsi="Courier New" w:cs="Courier New" w:hint="default"/>
      </w:rPr>
    </w:lvl>
    <w:lvl w:ilvl="5" w:tplc="080C0005" w:tentative="1">
      <w:start w:val="1"/>
      <w:numFmt w:val="bullet"/>
      <w:lvlText w:val=""/>
      <w:lvlJc w:val="left"/>
      <w:pPr>
        <w:ind w:left="4789" w:hanging="360"/>
      </w:pPr>
      <w:rPr>
        <w:rFonts w:ascii="Wingdings" w:hAnsi="Wingdings" w:hint="default"/>
      </w:rPr>
    </w:lvl>
    <w:lvl w:ilvl="6" w:tplc="080C0001" w:tentative="1">
      <w:start w:val="1"/>
      <w:numFmt w:val="bullet"/>
      <w:lvlText w:val=""/>
      <w:lvlJc w:val="left"/>
      <w:pPr>
        <w:ind w:left="5509" w:hanging="360"/>
      </w:pPr>
      <w:rPr>
        <w:rFonts w:ascii="Symbol" w:hAnsi="Symbol" w:hint="default"/>
      </w:rPr>
    </w:lvl>
    <w:lvl w:ilvl="7" w:tplc="080C0003" w:tentative="1">
      <w:start w:val="1"/>
      <w:numFmt w:val="bullet"/>
      <w:lvlText w:val="o"/>
      <w:lvlJc w:val="left"/>
      <w:pPr>
        <w:ind w:left="6229" w:hanging="360"/>
      </w:pPr>
      <w:rPr>
        <w:rFonts w:ascii="Courier New" w:hAnsi="Courier New" w:cs="Courier New" w:hint="default"/>
      </w:rPr>
    </w:lvl>
    <w:lvl w:ilvl="8" w:tplc="080C0005" w:tentative="1">
      <w:start w:val="1"/>
      <w:numFmt w:val="bullet"/>
      <w:lvlText w:val=""/>
      <w:lvlJc w:val="left"/>
      <w:pPr>
        <w:ind w:left="6949" w:hanging="360"/>
      </w:pPr>
      <w:rPr>
        <w:rFonts w:ascii="Wingdings" w:hAnsi="Wingdings" w:hint="default"/>
      </w:rPr>
    </w:lvl>
  </w:abstractNum>
  <w:abstractNum w:abstractNumId="24">
    <w:nsid w:val="1E7D48CC"/>
    <w:multiLevelType w:val="multilevel"/>
    <w:tmpl w:val="4522BC4C"/>
    <w:lvl w:ilvl="0">
      <w:start w:val="1"/>
      <w:numFmt w:val="decimal"/>
      <w:lvlText w:val="%1."/>
      <w:lvlJc w:val="left"/>
      <w:pPr>
        <w:ind w:left="1080" w:hanging="360"/>
      </w:pPr>
      <w:rPr>
        <w:rFonts w:hint="default"/>
        <w:i w:val="0"/>
      </w:rPr>
    </w:lvl>
    <w:lvl w:ilvl="1">
      <w:start w:val="3"/>
      <w:numFmt w:val="decimal"/>
      <w:isLgl/>
      <w:lvlText w:val="%1.%2."/>
      <w:lvlJc w:val="left"/>
      <w:pPr>
        <w:ind w:left="1440" w:hanging="720"/>
      </w:pPr>
      <w:rPr>
        <w:rFonts w:hint="default"/>
      </w:rPr>
    </w:lvl>
    <w:lvl w:ilvl="2">
      <w:start w:val="3"/>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25">
    <w:nsid w:val="1FFE066B"/>
    <w:multiLevelType w:val="multilevel"/>
    <w:tmpl w:val="08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21F562B8"/>
    <w:multiLevelType w:val="hybridMultilevel"/>
    <w:tmpl w:val="0F7C7DCE"/>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7">
    <w:nsid w:val="21F72611"/>
    <w:multiLevelType w:val="hybridMultilevel"/>
    <w:tmpl w:val="9F88A326"/>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28">
    <w:nsid w:val="22E904F6"/>
    <w:multiLevelType w:val="hybridMultilevel"/>
    <w:tmpl w:val="174038BA"/>
    <w:lvl w:ilvl="0" w:tplc="080C000B">
      <w:start w:val="1"/>
      <w:numFmt w:val="bullet"/>
      <w:lvlText w:val=""/>
      <w:lvlJc w:val="left"/>
      <w:pPr>
        <w:ind w:left="1440" w:hanging="360"/>
      </w:pPr>
      <w:rPr>
        <w:rFonts w:ascii="Wingdings" w:hAnsi="Wingdings" w:hint="default"/>
      </w:rPr>
    </w:lvl>
    <w:lvl w:ilvl="1" w:tplc="080C0003" w:tentative="1">
      <w:start w:val="1"/>
      <w:numFmt w:val="bullet"/>
      <w:lvlText w:val="o"/>
      <w:lvlJc w:val="left"/>
      <w:pPr>
        <w:ind w:left="2160" w:hanging="360"/>
      </w:pPr>
      <w:rPr>
        <w:rFonts w:ascii="Courier New" w:hAnsi="Courier New" w:cs="Courier New" w:hint="default"/>
      </w:rPr>
    </w:lvl>
    <w:lvl w:ilvl="2" w:tplc="080C0005" w:tentative="1">
      <w:start w:val="1"/>
      <w:numFmt w:val="bullet"/>
      <w:lvlText w:val=""/>
      <w:lvlJc w:val="left"/>
      <w:pPr>
        <w:ind w:left="2880" w:hanging="360"/>
      </w:pPr>
      <w:rPr>
        <w:rFonts w:ascii="Wingdings" w:hAnsi="Wingdings" w:hint="default"/>
      </w:rPr>
    </w:lvl>
    <w:lvl w:ilvl="3" w:tplc="080C0001" w:tentative="1">
      <w:start w:val="1"/>
      <w:numFmt w:val="bullet"/>
      <w:lvlText w:val=""/>
      <w:lvlJc w:val="left"/>
      <w:pPr>
        <w:ind w:left="3600" w:hanging="360"/>
      </w:pPr>
      <w:rPr>
        <w:rFonts w:ascii="Symbol" w:hAnsi="Symbol" w:hint="default"/>
      </w:rPr>
    </w:lvl>
    <w:lvl w:ilvl="4" w:tplc="080C0003" w:tentative="1">
      <w:start w:val="1"/>
      <w:numFmt w:val="bullet"/>
      <w:lvlText w:val="o"/>
      <w:lvlJc w:val="left"/>
      <w:pPr>
        <w:ind w:left="4320" w:hanging="360"/>
      </w:pPr>
      <w:rPr>
        <w:rFonts w:ascii="Courier New" w:hAnsi="Courier New" w:cs="Courier New" w:hint="default"/>
      </w:rPr>
    </w:lvl>
    <w:lvl w:ilvl="5" w:tplc="080C0005" w:tentative="1">
      <w:start w:val="1"/>
      <w:numFmt w:val="bullet"/>
      <w:lvlText w:val=""/>
      <w:lvlJc w:val="left"/>
      <w:pPr>
        <w:ind w:left="5040" w:hanging="360"/>
      </w:pPr>
      <w:rPr>
        <w:rFonts w:ascii="Wingdings" w:hAnsi="Wingdings" w:hint="default"/>
      </w:rPr>
    </w:lvl>
    <w:lvl w:ilvl="6" w:tplc="080C0001" w:tentative="1">
      <w:start w:val="1"/>
      <w:numFmt w:val="bullet"/>
      <w:lvlText w:val=""/>
      <w:lvlJc w:val="left"/>
      <w:pPr>
        <w:ind w:left="5760" w:hanging="360"/>
      </w:pPr>
      <w:rPr>
        <w:rFonts w:ascii="Symbol" w:hAnsi="Symbol" w:hint="default"/>
      </w:rPr>
    </w:lvl>
    <w:lvl w:ilvl="7" w:tplc="080C0003" w:tentative="1">
      <w:start w:val="1"/>
      <w:numFmt w:val="bullet"/>
      <w:lvlText w:val="o"/>
      <w:lvlJc w:val="left"/>
      <w:pPr>
        <w:ind w:left="6480" w:hanging="360"/>
      </w:pPr>
      <w:rPr>
        <w:rFonts w:ascii="Courier New" w:hAnsi="Courier New" w:cs="Courier New" w:hint="default"/>
      </w:rPr>
    </w:lvl>
    <w:lvl w:ilvl="8" w:tplc="080C0005" w:tentative="1">
      <w:start w:val="1"/>
      <w:numFmt w:val="bullet"/>
      <w:lvlText w:val=""/>
      <w:lvlJc w:val="left"/>
      <w:pPr>
        <w:ind w:left="7200" w:hanging="360"/>
      </w:pPr>
      <w:rPr>
        <w:rFonts w:ascii="Wingdings" w:hAnsi="Wingdings" w:hint="default"/>
      </w:rPr>
    </w:lvl>
  </w:abstractNum>
  <w:abstractNum w:abstractNumId="29">
    <w:nsid w:val="24712A96"/>
    <w:multiLevelType w:val="hybridMultilevel"/>
    <w:tmpl w:val="07E425B2"/>
    <w:lvl w:ilvl="0" w:tplc="080C0001">
      <w:start w:val="1"/>
      <w:numFmt w:val="bullet"/>
      <w:lvlText w:val=""/>
      <w:lvlJc w:val="left"/>
      <w:pPr>
        <w:ind w:left="720" w:hanging="360"/>
      </w:pPr>
      <w:rPr>
        <w:rFonts w:ascii="Symbol" w:hAnsi="Symbol" w:hint="default"/>
      </w:rPr>
    </w:lvl>
    <w:lvl w:ilvl="1" w:tplc="080C0001">
      <w:start w:val="1"/>
      <w:numFmt w:val="bullet"/>
      <w:lvlText w:val=""/>
      <w:lvlJc w:val="left"/>
      <w:pPr>
        <w:ind w:left="1440" w:hanging="360"/>
      </w:pPr>
      <w:rPr>
        <w:rFonts w:ascii="Symbol" w:hAnsi="Symbol"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0">
    <w:nsid w:val="24A20A99"/>
    <w:multiLevelType w:val="multilevel"/>
    <w:tmpl w:val="080C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25710677"/>
    <w:multiLevelType w:val="hybridMultilevel"/>
    <w:tmpl w:val="7C96FFE2"/>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2">
    <w:nsid w:val="29F71B03"/>
    <w:multiLevelType w:val="hybridMultilevel"/>
    <w:tmpl w:val="D2D48D56"/>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3">
    <w:nsid w:val="2AA547FD"/>
    <w:multiLevelType w:val="hybridMultilevel"/>
    <w:tmpl w:val="DA72F74C"/>
    <w:lvl w:ilvl="0" w:tplc="080C0001">
      <w:start w:val="1"/>
      <w:numFmt w:val="bullet"/>
      <w:lvlText w:val=""/>
      <w:lvlJc w:val="left"/>
      <w:pPr>
        <w:ind w:left="1068" w:hanging="360"/>
      </w:pPr>
      <w:rPr>
        <w:rFonts w:ascii="Symbol" w:hAnsi="Symbol" w:hint="default"/>
      </w:rPr>
    </w:lvl>
    <w:lvl w:ilvl="1" w:tplc="080C000B">
      <w:start w:val="1"/>
      <w:numFmt w:val="bullet"/>
      <w:lvlText w:val=""/>
      <w:lvlJc w:val="left"/>
      <w:pPr>
        <w:ind w:left="1788" w:hanging="360"/>
      </w:pPr>
      <w:rPr>
        <w:rFonts w:ascii="Wingdings" w:hAnsi="Wingdings" w:hint="default"/>
      </w:rPr>
    </w:lvl>
    <w:lvl w:ilvl="2" w:tplc="080C0005">
      <w:start w:val="1"/>
      <w:numFmt w:val="bullet"/>
      <w:lvlText w:val=""/>
      <w:lvlJc w:val="left"/>
      <w:pPr>
        <w:ind w:left="2508" w:hanging="360"/>
      </w:pPr>
      <w:rPr>
        <w:rFonts w:ascii="Wingdings" w:hAnsi="Wingdings" w:hint="default"/>
      </w:rPr>
    </w:lvl>
    <w:lvl w:ilvl="3" w:tplc="080C0001">
      <w:start w:val="1"/>
      <w:numFmt w:val="bullet"/>
      <w:lvlText w:val=""/>
      <w:lvlJc w:val="left"/>
      <w:pPr>
        <w:ind w:left="3228" w:hanging="360"/>
      </w:pPr>
      <w:rPr>
        <w:rFonts w:ascii="Symbol" w:hAnsi="Symbol" w:hint="default"/>
      </w:rPr>
    </w:lvl>
    <w:lvl w:ilvl="4" w:tplc="080C0003" w:tentative="1">
      <w:start w:val="1"/>
      <w:numFmt w:val="bullet"/>
      <w:lvlText w:val="o"/>
      <w:lvlJc w:val="left"/>
      <w:pPr>
        <w:ind w:left="3948" w:hanging="360"/>
      </w:pPr>
      <w:rPr>
        <w:rFonts w:ascii="Courier New" w:hAnsi="Courier New" w:cs="Courier New" w:hint="default"/>
      </w:rPr>
    </w:lvl>
    <w:lvl w:ilvl="5" w:tplc="080C0005" w:tentative="1">
      <w:start w:val="1"/>
      <w:numFmt w:val="bullet"/>
      <w:lvlText w:val=""/>
      <w:lvlJc w:val="left"/>
      <w:pPr>
        <w:ind w:left="4668" w:hanging="360"/>
      </w:pPr>
      <w:rPr>
        <w:rFonts w:ascii="Wingdings" w:hAnsi="Wingdings" w:hint="default"/>
      </w:rPr>
    </w:lvl>
    <w:lvl w:ilvl="6" w:tplc="080C0001" w:tentative="1">
      <w:start w:val="1"/>
      <w:numFmt w:val="bullet"/>
      <w:lvlText w:val=""/>
      <w:lvlJc w:val="left"/>
      <w:pPr>
        <w:ind w:left="5388" w:hanging="360"/>
      </w:pPr>
      <w:rPr>
        <w:rFonts w:ascii="Symbol" w:hAnsi="Symbol" w:hint="default"/>
      </w:rPr>
    </w:lvl>
    <w:lvl w:ilvl="7" w:tplc="080C0003" w:tentative="1">
      <w:start w:val="1"/>
      <w:numFmt w:val="bullet"/>
      <w:lvlText w:val="o"/>
      <w:lvlJc w:val="left"/>
      <w:pPr>
        <w:ind w:left="6108" w:hanging="360"/>
      </w:pPr>
      <w:rPr>
        <w:rFonts w:ascii="Courier New" w:hAnsi="Courier New" w:cs="Courier New" w:hint="default"/>
      </w:rPr>
    </w:lvl>
    <w:lvl w:ilvl="8" w:tplc="080C0005" w:tentative="1">
      <w:start w:val="1"/>
      <w:numFmt w:val="bullet"/>
      <w:lvlText w:val=""/>
      <w:lvlJc w:val="left"/>
      <w:pPr>
        <w:ind w:left="6828" w:hanging="360"/>
      </w:pPr>
      <w:rPr>
        <w:rFonts w:ascii="Wingdings" w:hAnsi="Wingdings" w:hint="default"/>
      </w:rPr>
    </w:lvl>
  </w:abstractNum>
  <w:abstractNum w:abstractNumId="34">
    <w:nsid w:val="30CC4A0F"/>
    <w:multiLevelType w:val="hybridMultilevel"/>
    <w:tmpl w:val="B9CEC1FA"/>
    <w:lvl w:ilvl="0" w:tplc="080C0001">
      <w:start w:val="1"/>
      <w:numFmt w:val="bullet"/>
      <w:lvlText w:val=""/>
      <w:lvlJc w:val="left"/>
      <w:pPr>
        <w:ind w:left="780" w:hanging="360"/>
      </w:pPr>
      <w:rPr>
        <w:rFonts w:ascii="Symbol" w:hAnsi="Symbol" w:hint="default"/>
      </w:rPr>
    </w:lvl>
    <w:lvl w:ilvl="1" w:tplc="080C0003" w:tentative="1">
      <w:start w:val="1"/>
      <w:numFmt w:val="bullet"/>
      <w:lvlText w:val="o"/>
      <w:lvlJc w:val="left"/>
      <w:pPr>
        <w:ind w:left="1500" w:hanging="360"/>
      </w:pPr>
      <w:rPr>
        <w:rFonts w:ascii="Courier New" w:hAnsi="Courier New" w:cs="Courier New" w:hint="default"/>
      </w:rPr>
    </w:lvl>
    <w:lvl w:ilvl="2" w:tplc="080C0005" w:tentative="1">
      <w:start w:val="1"/>
      <w:numFmt w:val="bullet"/>
      <w:lvlText w:val=""/>
      <w:lvlJc w:val="left"/>
      <w:pPr>
        <w:ind w:left="2220" w:hanging="360"/>
      </w:pPr>
      <w:rPr>
        <w:rFonts w:ascii="Wingdings" w:hAnsi="Wingdings" w:hint="default"/>
      </w:rPr>
    </w:lvl>
    <w:lvl w:ilvl="3" w:tplc="080C0001" w:tentative="1">
      <w:start w:val="1"/>
      <w:numFmt w:val="bullet"/>
      <w:lvlText w:val=""/>
      <w:lvlJc w:val="left"/>
      <w:pPr>
        <w:ind w:left="2940" w:hanging="360"/>
      </w:pPr>
      <w:rPr>
        <w:rFonts w:ascii="Symbol" w:hAnsi="Symbol" w:hint="default"/>
      </w:rPr>
    </w:lvl>
    <w:lvl w:ilvl="4" w:tplc="080C0003" w:tentative="1">
      <w:start w:val="1"/>
      <w:numFmt w:val="bullet"/>
      <w:lvlText w:val="o"/>
      <w:lvlJc w:val="left"/>
      <w:pPr>
        <w:ind w:left="3660" w:hanging="360"/>
      </w:pPr>
      <w:rPr>
        <w:rFonts w:ascii="Courier New" w:hAnsi="Courier New" w:cs="Courier New" w:hint="default"/>
      </w:rPr>
    </w:lvl>
    <w:lvl w:ilvl="5" w:tplc="080C0005" w:tentative="1">
      <w:start w:val="1"/>
      <w:numFmt w:val="bullet"/>
      <w:lvlText w:val=""/>
      <w:lvlJc w:val="left"/>
      <w:pPr>
        <w:ind w:left="4380" w:hanging="360"/>
      </w:pPr>
      <w:rPr>
        <w:rFonts w:ascii="Wingdings" w:hAnsi="Wingdings" w:hint="default"/>
      </w:rPr>
    </w:lvl>
    <w:lvl w:ilvl="6" w:tplc="080C0001" w:tentative="1">
      <w:start w:val="1"/>
      <w:numFmt w:val="bullet"/>
      <w:lvlText w:val=""/>
      <w:lvlJc w:val="left"/>
      <w:pPr>
        <w:ind w:left="5100" w:hanging="360"/>
      </w:pPr>
      <w:rPr>
        <w:rFonts w:ascii="Symbol" w:hAnsi="Symbol" w:hint="default"/>
      </w:rPr>
    </w:lvl>
    <w:lvl w:ilvl="7" w:tplc="080C0003" w:tentative="1">
      <w:start w:val="1"/>
      <w:numFmt w:val="bullet"/>
      <w:lvlText w:val="o"/>
      <w:lvlJc w:val="left"/>
      <w:pPr>
        <w:ind w:left="5820" w:hanging="360"/>
      </w:pPr>
      <w:rPr>
        <w:rFonts w:ascii="Courier New" w:hAnsi="Courier New" w:cs="Courier New" w:hint="default"/>
      </w:rPr>
    </w:lvl>
    <w:lvl w:ilvl="8" w:tplc="080C0005" w:tentative="1">
      <w:start w:val="1"/>
      <w:numFmt w:val="bullet"/>
      <w:lvlText w:val=""/>
      <w:lvlJc w:val="left"/>
      <w:pPr>
        <w:ind w:left="6540" w:hanging="360"/>
      </w:pPr>
      <w:rPr>
        <w:rFonts w:ascii="Wingdings" w:hAnsi="Wingdings" w:hint="default"/>
      </w:rPr>
    </w:lvl>
  </w:abstractNum>
  <w:abstractNum w:abstractNumId="35">
    <w:nsid w:val="33910EA0"/>
    <w:multiLevelType w:val="multilevel"/>
    <w:tmpl w:val="75A6C12E"/>
    <w:lvl w:ilvl="0">
      <w:start w:val="5"/>
      <w:numFmt w:val="decimal"/>
      <w:lvlText w:val="%1."/>
      <w:lvlJc w:val="left"/>
      <w:pPr>
        <w:ind w:left="360" w:hanging="360"/>
      </w:pPr>
      <w:rPr>
        <w:rFonts w:hint="default"/>
      </w:rPr>
    </w:lvl>
    <w:lvl w:ilvl="1">
      <w:start w:val="1"/>
      <w:numFmt w:val="decimal"/>
      <w:lvlText w:val="%1.%2."/>
      <w:lvlJc w:val="left"/>
      <w:pPr>
        <w:ind w:left="3240" w:hanging="720"/>
      </w:pPr>
      <w:rPr>
        <w:rFonts w:hint="default"/>
      </w:rPr>
    </w:lvl>
    <w:lvl w:ilvl="2">
      <w:start w:val="1"/>
      <w:numFmt w:val="decimal"/>
      <w:lvlText w:val="%1.%2.%3."/>
      <w:lvlJc w:val="left"/>
      <w:pPr>
        <w:ind w:left="5760" w:hanging="720"/>
      </w:pPr>
      <w:rPr>
        <w:rFonts w:hint="default"/>
      </w:rPr>
    </w:lvl>
    <w:lvl w:ilvl="3">
      <w:start w:val="1"/>
      <w:numFmt w:val="decimal"/>
      <w:lvlText w:val="%1.%2.%3.%4."/>
      <w:lvlJc w:val="left"/>
      <w:pPr>
        <w:ind w:left="8640" w:hanging="1080"/>
      </w:pPr>
      <w:rPr>
        <w:rFonts w:hint="default"/>
      </w:rPr>
    </w:lvl>
    <w:lvl w:ilvl="4">
      <w:start w:val="1"/>
      <w:numFmt w:val="decimal"/>
      <w:lvlText w:val="%1.%2.%3.%4.%5."/>
      <w:lvlJc w:val="left"/>
      <w:pPr>
        <w:ind w:left="11160" w:hanging="1080"/>
      </w:pPr>
      <w:rPr>
        <w:rFonts w:hint="default"/>
      </w:rPr>
    </w:lvl>
    <w:lvl w:ilvl="5">
      <w:start w:val="1"/>
      <w:numFmt w:val="decimal"/>
      <w:lvlText w:val="%1.%2.%3.%4.%5.%6."/>
      <w:lvlJc w:val="left"/>
      <w:pPr>
        <w:ind w:left="14040" w:hanging="1440"/>
      </w:pPr>
      <w:rPr>
        <w:rFonts w:hint="default"/>
      </w:rPr>
    </w:lvl>
    <w:lvl w:ilvl="6">
      <w:start w:val="1"/>
      <w:numFmt w:val="decimal"/>
      <w:lvlText w:val="%1.%2.%3.%4.%5.%6.%7."/>
      <w:lvlJc w:val="left"/>
      <w:pPr>
        <w:ind w:left="16560" w:hanging="1440"/>
      </w:pPr>
      <w:rPr>
        <w:rFonts w:hint="default"/>
      </w:rPr>
    </w:lvl>
    <w:lvl w:ilvl="7">
      <w:start w:val="1"/>
      <w:numFmt w:val="decimal"/>
      <w:lvlText w:val="%1.%2.%3.%4.%5.%6.%7.%8."/>
      <w:lvlJc w:val="left"/>
      <w:pPr>
        <w:ind w:left="19440" w:hanging="1800"/>
      </w:pPr>
      <w:rPr>
        <w:rFonts w:hint="default"/>
      </w:rPr>
    </w:lvl>
    <w:lvl w:ilvl="8">
      <w:start w:val="1"/>
      <w:numFmt w:val="decimal"/>
      <w:lvlText w:val="%1.%2.%3.%4.%5.%6.%7.%8.%9."/>
      <w:lvlJc w:val="left"/>
      <w:pPr>
        <w:ind w:left="21960" w:hanging="1800"/>
      </w:pPr>
      <w:rPr>
        <w:rFonts w:hint="default"/>
      </w:rPr>
    </w:lvl>
  </w:abstractNum>
  <w:abstractNum w:abstractNumId="36">
    <w:nsid w:val="34345DA1"/>
    <w:multiLevelType w:val="hybridMultilevel"/>
    <w:tmpl w:val="E9F4B790"/>
    <w:lvl w:ilvl="0" w:tplc="080C000B">
      <w:start w:val="1"/>
      <w:numFmt w:val="bullet"/>
      <w:lvlText w:val=""/>
      <w:lvlJc w:val="left"/>
      <w:pPr>
        <w:ind w:left="720" w:hanging="360"/>
      </w:pPr>
      <w:rPr>
        <w:rFonts w:ascii="Wingdings" w:hAnsi="Wingdings" w:hint="default"/>
      </w:rPr>
    </w:lvl>
    <w:lvl w:ilvl="1" w:tplc="080C0003">
      <w:start w:val="1"/>
      <w:numFmt w:val="bullet"/>
      <w:lvlText w:val="o"/>
      <w:lvlJc w:val="left"/>
      <w:pPr>
        <w:ind w:left="1440" w:hanging="360"/>
      </w:pPr>
      <w:rPr>
        <w:rFonts w:ascii="Courier New" w:hAnsi="Courier New" w:cs="Courier New" w:hint="default"/>
      </w:rPr>
    </w:lvl>
    <w:lvl w:ilvl="2" w:tplc="080C0005">
      <w:start w:val="1"/>
      <w:numFmt w:val="bullet"/>
      <w:lvlText w:val=""/>
      <w:lvlJc w:val="left"/>
      <w:pPr>
        <w:ind w:left="2160" w:hanging="360"/>
      </w:pPr>
      <w:rPr>
        <w:rFonts w:ascii="Wingdings" w:hAnsi="Wingdings" w:hint="default"/>
      </w:rPr>
    </w:lvl>
    <w:lvl w:ilvl="3" w:tplc="080C000B">
      <w:start w:val="1"/>
      <w:numFmt w:val="bullet"/>
      <w:lvlText w:val=""/>
      <w:lvlJc w:val="left"/>
      <w:pPr>
        <w:ind w:left="2880" w:hanging="360"/>
      </w:pPr>
      <w:rPr>
        <w:rFonts w:ascii="Wingdings" w:hAnsi="Wingdings" w:hint="default"/>
      </w:rPr>
    </w:lvl>
    <w:lvl w:ilvl="4" w:tplc="580C4EEE">
      <w:numFmt w:val="bullet"/>
      <w:lvlText w:val=""/>
      <w:lvlJc w:val="left"/>
      <w:pPr>
        <w:ind w:left="3600" w:hanging="360"/>
      </w:pPr>
      <w:rPr>
        <w:rFonts w:ascii="Wingdings" w:eastAsiaTheme="minorHAnsi" w:hAnsi="Wingdings" w:cstheme="minorBidi"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7">
    <w:nsid w:val="347A67B0"/>
    <w:multiLevelType w:val="hybridMultilevel"/>
    <w:tmpl w:val="6F36D1CA"/>
    <w:lvl w:ilvl="0" w:tplc="080C000B">
      <w:start w:val="1"/>
      <w:numFmt w:val="bullet"/>
      <w:lvlText w:val=""/>
      <w:lvlJc w:val="left"/>
      <w:pPr>
        <w:ind w:left="1140" w:hanging="360"/>
      </w:pPr>
      <w:rPr>
        <w:rFonts w:ascii="Wingdings" w:hAnsi="Wingdings" w:hint="default"/>
      </w:rPr>
    </w:lvl>
    <w:lvl w:ilvl="1" w:tplc="080C0003" w:tentative="1">
      <w:start w:val="1"/>
      <w:numFmt w:val="bullet"/>
      <w:lvlText w:val="o"/>
      <w:lvlJc w:val="left"/>
      <w:pPr>
        <w:ind w:left="1860" w:hanging="360"/>
      </w:pPr>
      <w:rPr>
        <w:rFonts w:ascii="Courier New" w:hAnsi="Courier New" w:cs="Courier New" w:hint="default"/>
      </w:rPr>
    </w:lvl>
    <w:lvl w:ilvl="2" w:tplc="080C0005" w:tentative="1">
      <w:start w:val="1"/>
      <w:numFmt w:val="bullet"/>
      <w:lvlText w:val=""/>
      <w:lvlJc w:val="left"/>
      <w:pPr>
        <w:ind w:left="2580" w:hanging="360"/>
      </w:pPr>
      <w:rPr>
        <w:rFonts w:ascii="Wingdings" w:hAnsi="Wingdings" w:hint="default"/>
      </w:rPr>
    </w:lvl>
    <w:lvl w:ilvl="3" w:tplc="080C0001" w:tentative="1">
      <w:start w:val="1"/>
      <w:numFmt w:val="bullet"/>
      <w:lvlText w:val=""/>
      <w:lvlJc w:val="left"/>
      <w:pPr>
        <w:ind w:left="3300" w:hanging="360"/>
      </w:pPr>
      <w:rPr>
        <w:rFonts w:ascii="Symbol" w:hAnsi="Symbol" w:hint="default"/>
      </w:rPr>
    </w:lvl>
    <w:lvl w:ilvl="4" w:tplc="080C0003" w:tentative="1">
      <w:start w:val="1"/>
      <w:numFmt w:val="bullet"/>
      <w:lvlText w:val="o"/>
      <w:lvlJc w:val="left"/>
      <w:pPr>
        <w:ind w:left="4020" w:hanging="360"/>
      </w:pPr>
      <w:rPr>
        <w:rFonts w:ascii="Courier New" w:hAnsi="Courier New" w:cs="Courier New" w:hint="default"/>
      </w:rPr>
    </w:lvl>
    <w:lvl w:ilvl="5" w:tplc="080C0005" w:tentative="1">
      <w:start w:val="1"/>
      <w:numFmt w:val="bullet"/>
      <w:lvlText w:val=""/>
      <w:lvlJc w:val="left"/>
      <w:pPr>
        <w:ind w:left="4740" w:hanging="360"/>
      </w:pPr>
      <w:rPr>
        <w:rFonts w:ascii="Wingdings" w:hAnsi="Wingdings" w:hint="default"/>
      </w:rPr>
    </w:lvl>
    <w:lvl w:ilvl="6" w:tplc="080C0001" w:tentative="1">
      <w:start w:val="1"/>
      <w:numFmt w:val="bullet"/>
      <w:lvlText w:val=""/>
      <w:lvlJc w:val="left"/>
      <w:pPr>
        <w:ind w:left="5460" w:hanging="360"/>
      </w:pPr>
      <w:rPr>
        <w:rFonts w:ascii="Symbol" w:hAnsi="Symbol" w:hint="default"/>
      </w:rPr>
    </w:lvl>
    <w:lvl w:ilvl="7" w:tplc="080C0003" w:tentative="1">
      <w:start w:val="1"/>
      <w:numFmt w:val="bullet"/>
      <w:lvlText w:val="o"/>
      <w:lvlJc w:val="left"/>
      <w:pPr>
        <w:ind w:left="6180" w:hanging="360"/>
      </w:pPr>
      <w:rPr>
        <w:rFonts w:ascii="Courier New" w:hAnsi="Courier New" w:cs="Courier New" w:hint="default"/>
      </w:rPr>
    </w:lvl>
    <w:lvl w:ilvl="8" w:tplc="080C0005" w:tentative="1">
      <w:start w:val="1"/>
      <w:numFmt w:val="bullet"/>
      <w:lvlText w:val=""/>
      <w:lvlJc w:val="left"/>
      <w:pPr>
        <w:ind w:left="6900" w:hanging="360"/>
      </w:pPr>
      <w:rPr>
        <w:rFonts w:ascii="Wingdings" w:hAnsi="Wingdings" w:hint="default"/>
      </w:rPr>
    </w:lvl>
  </w:abstractNum>
  <w:abstractNum w:abstractNumId="38">
    <w:nsid w:val="350D6C1A"/>
    <w:multiLevelType w:val="hybridMultilevel"/>
    <w:tmpl w:val="EDCEA98C"/>
    <w:lvl w:ilvl="0" w:tplc="080C000F">
      <w:start w:val="1"/>
      <w:numFmt w:val="decimal"/>
      <w:lvlText w:val="%1."/>
      <w:lvlJc w:val="left"/>
      <w:pPr>
        <w:ind w:left="420" w:hanging="360"/>
      </w:pPr>
      <w:rPr>
        <w:rFonts w:hint="default"/>
      </w:rPr>
    </w:lvl>
    <w:lvl w:ilvl="1" w:tplc="080C0019" w:tentative="1">
      <w:start w:val="1"/>
      <w:numFmt w:val="lowerLetter"/>
      <w:lvlText w:val="%2."/>
      <w:lvlJc w:val="left"/>
      <w:pPr>
        <w:ind w:left="1140" w:hanging="360"/>
      </w:pPr>
    </w:lvl>
    <w:lvl w:ilvl="2" w:tplc="080C001B" w:tentative="1">
      <w:start w:val="1"/>
      <w:numFmt w:val="lowerRoman"/>
      <w:lvlText w:val="%3."/>
      <w:lvlJc w:val="right"/>
      <w:pPr>
        <w:ind w:left="1860" w:hanging="180"/>
      </w:pPr>
    </w:lvl>
    <w:lvl w:ilvl="3" w:tplc="080C000F" w:tentative="1">
      <w:start w:val="1"/>
      <w:numFmt w:val="decimal"/>
      <w:lvlText w:val="%4."/>
      <w:lvlJc w:val="left"/>
      <w:pPr>
        <w:ind w:left="2580" w:hanging="360"/>
      </w:pPr>
    </w:lvl>
    <w:lvl w:ilvl="4" w:tplc="080C0019" w:tentative="1">
      <w:start w:val="1"/>
      <w:numFmt w:val="lowerLetter"/>
      <w:lvlText w:val="%5."/>
      <w:lvlJc w:val="left"/>
      <w:pPr>
        <w:ind w:left="3300" w:hanging="360"/>
      </w:pPr>
    </w:lvl>
    <w:lvl w:ilvl="5" w:tplc="080C001B" w:tentative="1">
      <w:start w:val="1"/>
      <w:numFmt w:val="lowerRoman"/>
      <w:lvlText w:val="%6."/>
      <w:lvlJc w:val="right"/>
      <w:pPr>
        <w:ind w:left="4020" w:hanging="180"/>
      </w:pPr>
    </w:lvl>
    <w:lvl w:ilvl="6" w:tplc="080C000F" w:tentative="1">
      <w:start w:val="1"/>
      <w:numFmt w:val="decimal"/>
      <w:lvlText w:val="%7."/>
      <w:lvlJc w:val="left"/>
      <w:pPr>
        <w:ind w:left="4740" w:hanging="360"/>
      </w:pPr>
    </w:lvl>
    <w:lvl w:ilvl="7" w:tplc="080C0019" w:tentative="1">
      <w:start w:val="1"/>
      <w:numFmt w:val="lowerLetter"/>
      <w:lvlText w:val="%8."/>
      <w:lvlJc w:val="left"/>
      <w:pPr>
        <w:ind w:left="5460" w:hanging="360"/>
      </w:pPr>
    </w:lvl>
    <w:lvl w:ilvl="8" w:tplc="080C001B" w:tentative="1">
      <w:start w:val="1"/>
      <w:numFmt w:val="lowerRoman"/>
      <w:lvlText w:val="%9."/>
      <w:lvlJc w:val="right"/>
      <w:pPr>
        <w:ind w:left="6180" w:hanging="180"/>
      </w:pPr>
    </w:lvl>
  </w:abstractNum>
  <w:abstractNum w:abstractNumId="39">
    <w:nsid w:val="36552469"/>
    <w:multiLevelType w:val="hybridMultilevel"/>
    <w:tmpl w:val="01B6EDEE"/>
    <w:lvl w:ilvl="0" w:tplc="080C0003">
      <w:start w:val="1"/>
      <w:numFmt w:val="bullet"/>
      <w:lvlText w:val="o"/>
      <w:lvlJc w:val="left"/>
      <w:pPr>
        <w:ind w:left="1068" w:hanging="360"/>
      </w:pPr>
      <w:rPr>
        <w:rFonts w:ascii="Courier New" w:hAnsi="Courier New" w:cs="Courier New" w:hint="default"/>
      </w:rPr>
    </w:lvl>
    <w:lvl w:ilvl="1" w:tplc="080C0003">
      <w:start w:val="1"/>
      <w:numFmt w:val="bullet"/>
      <w:lvlText w:val="o"/>
      <w:lvlJc w:val="left"/>
      <w:pPr>
        <w:ind w:left="1788" w:hanging="360"/>
      </w:pPr>
      <w:rPr>
        <w:rFonts w:ascii="Courier New" w:hAnsi="Courier New" w:cs="Courier New" w:hint="default"/>
      </w:rPr>
    </w:lvl>
    <w:lvl w:ilvl="2" w:tplc="080C0005" w:tentative="1">
      <w:start w:val="1"/>
      <w:numFmt w:val="bullet"/>
      <w:lvlText w:val=""/>
      <w:lvlJc w:val="left"/>
      <w:pPr>
        <w:ind w:left="2508" w:hanging="360"/>
      </w:pPr>
      <w:rPr>
        <w:rFonts w:ascii="Wingdings" w:hAnsi="Wingdings" w:hint="default"/>
      </w:rPr>
    </w:lvl>
    <w:lvl w:ilvl="3" w:tplc="080C0001" w:tentative="1">
      <w:start w:val="1"/>
      <w:numFmt w:val="bullet"/>
      <w:lvlText w:val=""/>
      <w:lvlJc w:val="left"/>
      <w:pPr>
        <w:ind w:left="3228" w:hanging="360"/>
      </w:pPr>
      <w:rPr>
        <w:rFonts w:ascii="Symbol" w:hAnsi="Symbol" w:hint="default"/>
      </w:rPr>
    </w:lvl>
    <w:lvl w:ilvl="4" w:tplc="080C0003" w:tentative="1">
      <w:start w:val="1"/>
      <w:numFmt w:val="bullet"/>
      <w:lvlText w:val="o"/>
      <w:lvlJc w:val="left"/>
      <w:pPr>
        <w:ind w:left="3948" w:hanging="360"/>
      </w:pPr>
      <w:rPr>
        <w:rFonts w:ascii="Courier New" w:hAnsi="Courier New" w:cs="Courier New" w:hint="default"/>
      </w:rPr>
    </w:lvl>
    <w:lvl w:ilvl="5" w:tplc="080C0005" w:tentative="1">
      <w:start w:val="1"/>
      <w:numFmt w:val="bullet"/>
      <w:lvlText w:val=""/>
      <w:lvlJc w:val="left"/>
      <w:pPr>
        <w:ind w:left="4668" w:hanging="360"/>
      </w:pPr>
      <w:rPr>
        <w:rFonts w:ascii="Wingdings" w:hAnsi="Wingdings" w:hint="default"/>
      </w:rPr>
    </w:lvl>
    <w:lvl w:ilvl="6" w:tplc="080C0001" w:tentative="1">
      <w:start w:val="1"/>
      <w:numFmt w:val="bullet"/>
      <w:lvlText w:val=""/>
      <w:lvlJc w:val="left"/>
      <w:pPr>
        <w:ind w:left="5388" w:hanging="360"/>
      </w:pPr>
      <w:rPr>
        <w:rFonts w:ascii="Symbol" w:hAnsi="Symbol" w:hint="default"/>
      </w:rPr>
    </w:lvl>
    <w:lvl w:ilvl="7" w:tplc="080C0003" w:tentative="1">
      <w:start w:val="1"/>
      <w:numFmt w:val="bullet"/>
      <w:lvlText w:val="o"/>
      <w:lvlJc w:val="left"/>
      <w:pPr>
        <w:ind w:left="6108" w:hanging="360"/>
      </w:pPr>
      <w:rPr>
        <w:rFonts w:ascii="Courier New" w:hAnsi="Courier New" w:cs="Courier New" w:hint="default"/>
      </w:rPr>
    </w:lvl>
    <w:lvl w:ilvl="8" w:tplc="080C0005" w:tentative="1">
      <w:start w:val="1"/>
      <w:numFmt w:val="bullet"/>
      <w:lvlText w:val=""/>
      <w:lvlJc w:val="left"/>
      <w:pPr>
        <w:ind w:left="6828" w:hanging="360"/>
      </w:pPr>
      <w:rPr>
        <w:rFonts w:ascii="Wingdings" w:hAnsi="Wingdings" w:hint="default"/>
      </w:rPr>
    </w:lvl>
  </w:abstractNum>
  <w:abstractNum w:abstractNumId="40">
    <w:nsid w:val="37102F04"/>
    <w:multiLevelType w:val="hybridMultilevel"/>
    <w:tmpl w:val="8E2E2168"/>
    <w:lvl w:ilvl="0" w:tplc="080C000B">
      <w:start w:val="1"/>
      <w:numFmt w:val="bullet"/>
      <w:lvlText w:val=""/>
      <w:lvlJc w:val="left"/>
      <w:pPr>
        <w:ind w:left="766" w:hanging="360"/>
      </w:pPr>
      <w:rPr>
        <w:rFonts w:ascii="Wingdings" w:hAnsi="Wingdings" w:hint="default"/>
      </w:rPr>
    </w:lvl>
    <w:lvl w:ilvl="1" w:tplc="080C0003" w:tentative="1">
      <w:start w:val="1"/>
      <w:numFmt w:val="bullet"/>
      <w:lvlText w:val="o"/>
      <w:lvlJc w:val="left"/>
      <w:pPr>
        <w:ind w:left="1486" w:hanging="360"/>
      </w:pPr>
      <w:rPr>
        <w:rFonts w:ascii="Courier New" w:hAnsi="Courier New" w:cs="Courier New" w:hint="default"/>
      </w:rPr>
    </w:lvl>
    <w:lvl w:ilvl="2" w:tplc="080C0005" w:tentative="1">
      <w:start w:val="1"/>
      <w:numFmt w:val="bullet"/>
      <w:lvlText w:val=""/>
      <w:lvlJc w:val="left"/>
      <w:pPr>
        <w:ind w:left="2206" w:hanging="360"/>
      </w:pPr>
      <w:rPr>
        <w:rFonts w:ascii="Wingdings" w:hAnsi="Wingdings" w:hint="default"/>
      </w:rPr>
    </w:lvl>
    <w:lvl w:ilvl="3" w:tplc="080C0001" w:tentative="1">
      <w:start w:val="1"/>
      <w:numFmt w:val="bullet"/>
      <w:lvlText w:val=""/>
      <w:lvlJc w:val="left"/>
      <w:pPr>
        <w:ind w:left="2926" w:hanging="360"/>
      </w:pPr>
      <w:rPr>
        <w:rFonts w:ascii="Symbol" w:hAnsi="Symbol" w:hint="default"/>
      </w:rPr>
    </w:lvl>
    <w:lvl w:ilvl="4" w:tplc="080C0003" w:tentative="1">
      <w:start w:val="1"/>
      <w:numFmt w:val="bullet"/>
      <w:lvlText w:val="o"/>
      <w:lvlJc w:val="left"/>
      <w:pPr>
        <w:ind w:left="3646" w:hanging="360"/>
      </w:pPr>
      <w:rPr>
        <w:rFonts w:ascii="Courier New" w:hAnsi="Courier New" w:cs="Courier New" w:hint="default"/>
      </w:rPr>
    </w:lvl>
    <w:lvl w:ilvl="5" w:tplc="080C0005" w:tentative="1">
      <w:start w:val="1"/>
      <w:numFmt w:val="bullet"/>
      <w:lvlText w:val=""/>
      <w:lvlJc w:val="left"/>
      <w:pPr>
        <w:ind w:left="4366" w:hanging="360"/>
      </w:pPr>
      <w:rPr>
        <w:rFonts w:ascii="Wingdings" w:hAnsi="Wingdings" w:hint="default"/>
      </w:rPr>
    </w:lvl>
    <w:lvl w:ilvl="6" w:tplc="080C0001" w:tentative="1">
      <w:start w:val="1"/>
      <w:numFmt w:val="bullet"/>
      <w:lvlText w:val=""/>
      <w:lvlJc w:val="left"/>
      <w:pPr>
        <w:ind w:left="5086" w:hanging="360"/>
      </w:pPr>
      <w:rPr>
        <w:rFonts w:ascii="Symbol" w:hAnsi="Symbol" w:hint="default"/>
      </w:rPr>
    </w:lvl>
    <w:lvl w:ilvl="7" w:tplc="080C0003" w:tentative="1">
      <w:start w:val="1"/>
      <w:numFmt w:val="bullet"/>
      <w:lvlText w:val="o"/>
      <w:lvlJc w:val="left"/>
      <w:pPr>
        <w:ind w:left="5806" w:hanging="360"/>
      </w:pPr>
      <w:rPr>
        <w:rFonts w:ascii="Courier New" w:hAnsi="Courier New" w:cs="Courier New" w:hint="default"/>
      </w:rPr>
    </w:lvl>
    <w:lvl w:ilvl="8" w:tplc="080C0005" w:tentative="1">
      <w:start w:val="1"/>
      <w:numFmt w:val="bullet"/>
      <w:lvlText w:val=""/>
      <w:lvlJc w:val="left"/>
      <w:pPr>
        <w:ind w:left="6526" w:hanging="360"/>
      </w:pPr>
      <w:rPr>
        <w:rFonts w:ascii="Wingdings" w:hAnsi="Wingdings" w:hint="default"/>
      </w:rPr>
    </w:lvl>
  </w:abstractNum>
  <w:abstractNum w:abstractNumId="41">
    <w:nsid w:val="371F6A7D"/>
    <w:multiLevelType w:val="hybridMultilevel"/>
    <w:tmpl w:val="758CE916"/>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2">
    <w:nsid w:val="37270D9F"/>
    <w:multiLevelType w:val="multilevel"/>
    <w:tmpl w:val="79AA0F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374046F1"/>
    <w:multiLevelType w:val="hybridMultilevel"/>
    <w:tmpl w:val="B6F8BB96"/>
    <w:lvl w:ilvl="0" w:tplc="080C0001">
      <w:start w:val="1"/>
      <w:numFmt w:val="bullet"/>
      <w:lvlText w:val=""/>
      <w:lvlJc w:val="left"/>
      <w:pPr>
        <w:ind w:left="767" w:hanging="360"/>
      </w:pPr>
      <w:rPr>
        <w:rFonts w:ascii="Symbol" w:hAnsi="Symbol" w:hint="default"/>
      </w:rPr>
    </w:lvl>
    <w:lvl w:ilvl="1" w:tplc="080C0003" w:tentative="1">
      <w:start w:val="1"/>
      <w:numFmt w:val="bullet"/>
      <w:lvlText w:val="o"/>
      <w:lvlJc w:val="left"/>
      <w:pPr>
        <w:ind w:left="1487" w:hanging="360"/>
      </w:pPr>
      <w:rPr>
        <w:rFonts w:ascii="Courier New" w:hAnsi="Courier New" w:cs="Courier New" w:hint="default"/>
      </w:rPr>
    </w:lvl>
    <w:lvl w:ilvl="2" w:tplc="080C0005" w:tentative="1">
      <w:start w:val="1"/>
      <w:numFmt w:val="bullet"/>
      <w:lvlText w:val=""/>
      <w:lvlJc w:val="left"/>
      <w:pPr>
        <w:ind w:left="2207" w:hanging="360"/>
      </w:pPr>
      <w:rPr>
        <w:rFonts w:ascii="Wingdings" w:hAnsi="Wingdings" w:hint="default"/>
      </w:rPr>
    </w:lvl>
    <w:lvl w:ilvl="3" w:tplc="080C0001" w:tentative="1">
      <w:start w:val="1"/>
      <w:numFmt w:val="bullet"/>
      <w:lvlText w:val=""/>
      <w:lvlJc w:val="left"/>
      <w:pPr>
        <w:ind w:left="2927" w:hanging="360"/>
      </w:pPr>
      <w:rPr>
        <w:rFonts w:ascii="Symbol" w:hAnsi="Symbol" w:hint="default"/>
      </w:rPr>
    </w:lvl>
    <w:lvl w:ilvl="4" w:tplc="080C0003" w:tentative="1">
      <w:start w:val="1"/>
      <w:numFmt w:val="bullet"/>
      <w:lvlText w:val="o"/>
      <w:lvlJc w:val="left"/>
      <w:pPr>
        <w:ind w:left="3647" w:hanging="360"/>
      </w:pPr>
      <w:rPr>
        <w:rFonts w:ascii="Courier New" w:hAnsi="Courier New" w:cs="Courier New" w:hint="default"/>
      </w:rPr>
    </w:lvl>
    <w:lvl w:ilvl="5" w:tplc="080C0005" w:tentative="1">
      <w:start w:val="1"/>
      <w:numFmt w:val="bullet"/>
      <w:lvlText w:val=""/>
      <w:lvlJc w:val="left"/>
      <w:pPr>
        <w:ind w:left="4367" w:hanging="360"/>
      </w:pPr>
      <w:rPr>
        <w:rFonts w:ascii="Wingdings" w:hAnsi="Wingdings" w:hint="default"/>
      </w:rPr>
    </w:lvl>
    <w:lvl w:ilvl="6" w:tplc="080C0001" w:tentative="1">
      <w:start w:val="1"/>
      <w:numFmt w:val="bullet"/>
      <w:lvlText w:val=""/>
      <w:lvlJc w:val="left"/>
      <w:pPr>
        <w:ind w:left="5087" w:hanging="360"/>
      </w:pPr>
      <w:rPr>
        <w:rFonts w:ascii="Symbol" w:hAnsi="Symbol" w:hint="default"/>
      </w:rPr>
    </w:lvl>
    <w:lvl w:ilvl="7" w:tplc="080C0003" w:tentative="1">
      <w:start w:val="1"/>
      <w:numFmt w:val="bullet"/>
      <w:lvlText w:val="o"/>
      <w:lvlJc w:val="left"/>
      <w:pPr>
        <w:ind w:left="5807" w:hanging="360"/>
      </w:pPr>
      <w:rPr>
        <w:rFonts w:ascii="Courier New" w:hAnsi="Courier New" w:cs="Courier New" w:hint="default"/>
      </w:rPr>
    </w:lvl>
    <w:lvl w:ilvl="8" w:tplc="080C0005" w:tentative="1">
      <w:start w:val="1"/>
      <w:numFmt w:val="bullet"/>
      <w:lvlText w:val=""/>
      <w:lvlJc w:val="left"/>
      <w:pPr>
        <w:ind w:left="6527" w:hanging="360"/>
      </w:pPr>
      <w:rPr>
        <w:rFonts w:ascii="Wingdings" w:hAnsi="Wingdings" w:hint="default"/>
      </w:rPr>
    </w:lvl>
  </w:abstractNum>
  <w:abstractNum w:abstractNumId="44">
    <w:nsid w:val="38072092"/>
    <w:multiLevelType w:val="hybridMultilevel"/>
    <w:tmpl w:val="63647914"/>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5">
    <w:nsid w:val="3AFE5D9A"/>
    <w:multiLevelType w:val="multilevel"/>
    <w:tmpl w:val="47BA0FD8"/>
    <w:lvl w:ilvl="0">
      <w:start w:val="3"/>
      <w:numFmt w:val="decimal"/>
      <w:lvlText w:val="%1."/>
      <w:lvlJc w:val="left"/>
      <w:pPr>
        <w:ind w:left="360" w:hanging="360"/>
      </w:pPr>
      <w:rPr>
        <w:rFonts w:hint="default"/>
        <w:b/>
      </w:rPr>
    </w:lvl>
    <w:lvl w:ilvl="1">
      <w:start w:val="1"/>
      <w:numFmt w:val="decimal"/>
      <w:lvlText w:val="%1.%2."/>
      <w:lvlJc w:val="left"/>
      <w:pPr>
        <w:ind w:left="1800" w:hanging="360"/>
      </w:pPr>
      <w:rPr>
        <w:rFonts w:hint="default"/>
        <w:b/>
      </w:rPr>
    </w:lvl>
    <w:lvl w:ilvl="2">
      <w:start w:val="1"/>
      <w:numFmt w:val="decimal"/>
      <w:lvlText w:val="%1.%2.%3."/>
      <w:lvlJc w:val="left"/>
      <w:pPr>
        <w:ind w:left="3600" w:hanging="720"/>
      </w:pPr>
      <w:rPr>
        <w:rFonts w:hint="default"/>
        <w:b/>
      </w:rPr>
    </w:lvl>
    <w:lvl w:ilvl="3">
      <w:start w:val="1"/>
      <w:numFmt w:val="decimal"/>
      <w:lvlText w:val="%1.%2.%3.%4."/>
      <w:lvlJc w:val="left"/>
      <w:pPr>
        <w:ind w:left="5040" w:hanging="720"/>
      </w:pPr>
      <w:rPr>
        <w:rFonts w:hint="default"/>
        <w:b/>
      </w:rPr>
    </w:lvl>
    <w:lvl w:ilvl="4">
      <w:start w:val="1"/>
      <w:numFmt w:val="decimal"/>
      <w:lvlText w:val="%1.%2.%3.%4.%5."/>
      <w:lvlJc w:val="left"/>
      <w:pPr>
        <w:ind w:left="6840" w:hanging="1080"/>
      </w:pPr>
      <w:rPr>
        <w:rFonts w:hint="default"/>
        <w:b/>
      </w:rPr>
    </w:lvl>
    <w:lvl w:ilvl="5">
      <w:start w:val="1"/>
      <w:numFmt w:val="decimal"/>
      <w:lvlText w:val="%1.%2.%3.%4.%5.%6."/>
      <w:lvlJc w:val="left"/>
      <w:pPr>
        <w:ind w:left="8280" w:hanging="1080"/>
      </w:pPr>
      <w:rPr>
        <w:rFonts w:hint="default"/>
        <w:b/>
      </w:rPr>
    </w:lvl>
    <w:lvl w:ilvl="6">
      <w:start w:val="1"/>
      <w:numFmt w:val="decimal"/>
      <w:lvlText w:val="%1.%2.%3.%4.%5.%6.%7."/>
      <w:lvlJc w:val="left"/>
      <w:pPr>
        <w:ind w:left="10080" w:hanging="1440"/>
      </w:pPr>
      <w:rPr>
        <w:rFonts w:hint="default"/>
        <w:b/>
      </w:rPr>
    </w:lvl>
    <w:lvl w:ilvl="7">
      <w:start w:val="1"/>
      <w:numFmt w:val="decimal"/>
      <w:lvlText w:val="%1.%2.%3.%4.%5.%6.%7.%8."/>
      <w:lvlJc w:val="left"/>
      <w:pPr>
        <w:ind w:left="11520" w:hanging="1440"/>
      </w:pPr>
      <w:rPr>
        <w:rFonts w:hint="default"/>
        <w:b/>
      </w:rPr>
    </w:lvl>
    <w:lvl w:ilvl="8">
      <w:start w:val="1"/>
      <w:numFmt w:val="decimal"/>
      <w:lvlText w:val="%1.%2.%3.%4.%5.%6.%7.%8.%9."/>
      <w:lvlJc w:val="left"/>
      <w:pPr>
        <w:ind w:left="13320" w:hanging="1800"/>
      </w:pPr>
      <w:rPr>
        <w:rFonts w:hint="default"/>
        <w:b/>
      </w:rPr>
    </w:lvl>
  </w:abstractNum>
  <w:abstractNum w:abstractNumId="46">
    <w:nsid w:val="3B921352"/>
    <w:multiLevelType w:val="hybridMultilevel"/>
    <w:tmpl w:val="ABAC7C6C"/>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7">
    <w:nsid w:val="3BA60695"/>
    <w:multiLevelType w:val="hybridMultilevel"/>
    <w:tmpl w:val="61488F58"/>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8">
    <w:nsid w:val="3D5404B6"/>
    <w:multiLevelType w:val="multilevel"/>
    <w:tmpl w:val="DF96F8BE"/>
    <w:lvl w:ilvl="0">
      <w:start w:val="2"/>
      <w:numFmt w:val="decimal"/>
      <w:lvlText w:val="%1."/>
      <w:lvlJc w:val="left"/>
      <w:pPr>
        <w:ind w:left="495" w:hanging="495"/>
      </w:pPr>
      <w:rPr>
        <w:rFonts w:hint="default"/>
      </w:rPr>
    </w:lvl>
    <w:lvl w:ilvl="1">
      <w:start w:val="5"/>
      <w:numFmt w:val="decimal"/>
      <w:lvlText w:val="%1.%2."/>
      <w:lvlJc w:val="left"/>
      <w:pPr>
        <w:ind w:left="855" w:hanging="49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9">
    <w:nsid w:val="434B4985"/>
    <w:multiLevelType w:val="hybridMultilevel"/>
    <w:tmpl w:val="67DCCE0C"/>
    <w:lvl w:ilvl="0" w:tplc="080C000B">
      <w:start w:val="1"/>
      <w:numFmt w:val="bullet"/>
      <w:lvlText w:val=""/>
      <w:lvlJc w:val="left"/>
      <w:pPr>
        <w:ind w:left="1140" w:hanging="360"/>
      </w:pPr>
      <w:rPr>
        <w:rFonts w:ascii="Wingdings" w:hAnsi="Wingdings" w:hint="default"/>
      </w:rPr>
    </w:lvl>
    <w:lvl w:ilvl="1" w:tplc="080C0003" w:tentative="1">
      <w:start w:val="1"/>
      <w:numFmt w:val="bullet"/>
      <w:lvlText w:val="o"/>
      <w:lvlJc w:val="left"/>
      <w:pPr>
        <w:ind w:left="1860" w:hanging="360"/>
      </w:pPr>
      <w:rPr>
        <w:rFonts w:ascii="Courier New" w:hAnsi="Courier New" w:cs="Courier New" w:hint="default"/>
      </w:rPr>
    </w:lvl>
    <w:lvl w:ilvl="2" w:tplc="080C0005" w:tentative="1">
      <w:start w:val="1"/>
      <w:numFmt w:val="bullet"/>
      <w:lvlText w:val=""/>
      <w:lvlJc w:val="left"/>
      <w:pPr>
        <w:ind w:left="2580" w:hanging="360"/>
      </w:pPr>
      <w:rPr>
        <w:rFonts w:ascii="Wingdings" w:hAnsi="Wingdings" w:hint="default"/>
      </w:rPr>
    </w:lvl>
    <w:lvl w:ilvl="3" w:tplc="080C0001" w:tentative="1">
      <w:start w:val="1"/>
      <w:numFmt w:val="bullet"/>
      <w:lvlText w:val=""/>
      <w:lvlJc w:val="left"/>
      <w:pPr>
        <w:ind w:left="3300" w:hanging="360"/>
      </w:pPr>
      <w:rPr>
        <w:rFonts w:ascii="Symbol" w:hAnsi="Symbol" w:hint="default"/>
      </w:rPr>
    </w:lvl>
    <w:lvl w:ilvl="4" w:tplc="080C0003" w:tentative="1">
      <w:start w:val="1"/>
      <w:numFmt w:val="bullet"/>
      <w:lvlText w:val="o"/>
      <w:lvlJc w:val="left"/>
      <w:pPr>
        <w:ind w:left="4020" w:hanging="360"/>
      </w:pPr>
      <w:rPr>
        <w:rFonts w:ascii="Courier New" w:hAnsi="Courier New" w:cs="Courier New" w:hint="default"/>
      </w:rPr>
    </w:lvl>
    <w:lvl w:ilvl="5" w:tplc="080C0005" w:tentative="1">
      <w:start w:val="1"/>
      <w:numFmt w:val="bullet"/>
      <w:lvlText w:val=""/>
      <w:lvlJc w:val="left"/>
      <w:pPr>
        <w:ind w:left="4740" w:hanging="360"/>
      </w:pPr>
      <w:rPr>
        <w:rFonts w:ascii="Wingdings" w:hAnsi="Wingdings" w:hint="default"/>
      </w:rPr>
    </w:lvl>
    <w:lvl w:ilvl="6" w:tplc="080C0001" w:tentative="1">
      <w:start w:val="1"/>
      <w:numFmt w:val="bullet"/>
      <w:lvlText w:val=""/>
      <w:lvlJc w:val="left"/>
      <w:pPr>
        <w:ind w:left="5460" w:hanging="360"/>
      </w:pPr>
      <w:rPr>
        <w:rFonts w:ascii="Symbol" w:hAnsi="Symbol" w:hint="default"/>
      </w:rPr>
    </w:lvl>
    <w:lvl w:ilvl="7" w:tplc="080C0003" w:tentative="1">
      <w:start w:val="1"/>
      <w:numFmt w:val="bullet"/>
      <w:lvlText w:val="o"/>
      <w:lvlJc w:val="left"/>
      <w:pPr>
        <w:ind w:left="6180" w:hanging="360"/>
      </w:pPr>
      <w:rPr>
        <w:rFonts w:ascii="Courier New" w:hAnsi="Courier New" w:cs="Courier New" w:hint="default"/>
      </w:rPr>
    </w:lvl>
    <w:lvl w:ilvl="8" w:tplc="080C0005" w:tentative="1">
      <w:start w:val="1"/>
      <w:numFmt w:val="bullet"/>
      <w:lvlText w:val=""/>
      <w:lvlJc w:val="left"/>
      <w:pPr>
        <w:ind w:left="6900" w:hanging="360"/>
      </w:pPr>
      <w:rPr>
        <w:rFonts w:ascii="Wingdings" w:hAnsi="Wingdings" w:hint="default"/>
      </w:rPr>
    </w:lvl>
  </w:abstractNum>
  <w:abstractNum w:abstractNumId="50">
    <w:nsid w:val="47F700BF"/>
    <w:multiLevelType w:val="hybridMultilevel"/>
    <w:tmpl w:val="B044D568"/>
    <w:lvl w:ilvl="0" w:tplc="080C0003">
      <w:start w:val="1"/>
      <w:numFmt w:val="bullet"/>
      <w:lvlText w:val="o"/>
      <w:lvlJc w:val="left"/>
      <w:pPr>
        <w:ind w:left="720" w:hanging="360"/>
      </w:pPr>
      <w:rPr>
        <w:rFonts w:ascii="Courier New" w:hAnsi="Courier New" w:cs="Courier New"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1">
    <w:nsid w:val="4B0C5BAD"/>
    <w:multiLevelType w:val="hybridMultilevel"/>
    <w:tmpl w:val="83B2BD8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2">
    <w:nsid w:val="4B390282"/>
    <w:multiLevelType w:val="hybridMultilevel"/>
    <w:tmpl w:val="A7840AF0"/>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3">
    <w:nsid w:val="4B983C7A"/>
    <w:multiLevelType w:val="hybridMultilevel"/>
    <w:tmpl w:val="A1DC219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4">
    <w:nsid w:val="4C260BE9"/>
    <w:multiLevelType w:val="multilevel"/>
    <w:tmpl w:val="080C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nsid w:val="4C6F7CB3"/>
    <w:multiLevelType w:val="multilevel"/>
    <w:tmpl w:val="AB566F2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6">
    <w:nsid w:val="4E3A4EED"/>
    <w:multiLevelType w:val="hybridMultilevel"/>
    <w:tmpl w:val="654208DE"/>
    <w:lvl w:ilvl="0" w:tplc="080C000B">
      <w:start w:val="1"/>
      <w:numFmt w:val="bullet"/>
      <w:lvlText w:val=""/>
      <w:lvlJc w:val="left"/>
      <w:pPr>
        <w:ind w:left="970" w:hanging="360"/>
      </w:pPr>
      <w:rPr>
        <w:rFonts w:ascii="Wingdings" w:hAnsi="Wingdings" w:hint="default"/>
      </w:rPr>
    </w:lvl>
    <w:lvl w:ilvl="1" w:tplc="080C0003" w:tentative="1">
      <w:start w:val="1"/>
      <w:numFmt w:val="bullet"/>
      <w:lvlText w:val="o"/>
      <w:lvlJc w:val="left"/>
      <w:pPr>
        <w:ind w:left="1690" w:hanging="360"/>
      </w:pPr>
      <w:rPr>
        <w:rFonts w:ascii="Courier New" w:hAnsi="Courier New" w:cs="Courier New" w:hint="default"/>
      </w:rPr>
    </w:lvl>
    <w:lvl w:ilvl="2" w:tplc="080C0005" w:tentative="1">
      <w:start w:val="1"/>
      <w:numFmt w:val="bullet"/>
      <w:lvlText w:val=""/>
      <w:lvlJc w:val="left"/>
      <w:pPr>
        <w:ind w:left="2410" w:hanging="360"/>
      </w:pPr>
      <w:rPr>
        <w:rFonts w:ascii="Wingdings" w:hAnsi="Wingdings" w:hint="default"/>
      </w:rPr>
    </w:lvl>
    <w:lvl w:ilvl="3" w:tplc="080C0001" w:tentative="1">
      <w:start w:val="1"/>
      <w:numFmt w:val="bullet"/>
      <w:lvlText w:val=""/>
      <w:lvlJc w:val="left"/>
      <w:pPr>
        <w:ind w:left="3130" w:hanging="360"/>
      </w:pPr>
      <w:rPr>
        <w:rFonts w:ascii="Symbol" w:hAnsi="Symbol" w:hint="default"/>
      </w:rPr>
    </w:lvl>
    <w:lvl w:ilvl="4" w:tplc="080C0003" w:tentative="1">
      <w:start w:val="1"/>
      <w:numFmt w:val="bullet"/>
      <w:lvlText w:val="o"/>
      <w:lvlJc w:val="left"/>
      <w:pPr>
        <w:ind w:left="3850" w:hanging="360"/>
      </w:pPr>
      <w:rPr>
        <w:rFonts w:ascii="Courier New" w:hAnsi="Courier New" w:cs="Courier New" w:hint="default"/>
      </w:rPr>
    </w:lvl>
    <w:lvl w:ilvl="5" w:tplc="080C0005" w:tentative="1">
      <w:start w:val="1"/>
      <w:numFmt w:val="bullet"/>
      <w:lvlText w:val=""/>
      <w:lvlJc w:val="left"/>
      <w:pPr>
        <w:ind w:left="4570" w:hanging="360"/>
      </w:pPr>
      <w:rPr>
        <w:rFonts w:ascii="Wingdings" w:hAnsi="Wingdings" w:hint="default"/>
      </w:rPr>
    </w:lvl>
    <w:lvl w:ilvl="6" w:tplc="080C0001" w:tentative="1">
      <w:start w:val="1"/>
      <w:numFmt w:val="bullet"/>
      <w:lvlText w:val=""/>
      <w:lvlJc w:val="left"/>
      <w:pPr>
        <w:ind w:left="5290" w:hanging="360"/>
      </w:pPr>
      <w:rPr>
        <w:rFonts w:ascii="Symbol" w:hAnsi="Symbol" w:hint="default"/>
      </w:rPr>
    </w:lvl>
    <w:lvl w:ilvl="7" w:tplc="080C0003" w:tentative="1">
      <w:start w:val="1"/>
      <w:numFmt w:val="bullet"/>
      <w:lvlText w:val="o"/>
      <w:lvlJc w:val="left"/>
      <w:pPr>
        <w:ind w:left="6010" w:hanging="360"/>
      </w:pPr>
      <w:rPr>
        <w:rFonts w:ascii="Courier New" w:hAnsi="Courier New" w:cs="Courier New" w:hint="default"/>
      </w:rPr>
    </w:lvl>
    <w:lvl w:ilvl="8" w:tplc="080C0005" w:tentative="1">
      <w:start w:val="1"/>
      <w:numFmt w:val="bullet"/>
      <w:lvlText w:val=""/>
      <w:lvlJc w:val="left"/>
      <w:pPr>
        <w:ind w:left="6730" w:hanging="360"/>
      </w:pPr>
      <w:rPr>
        <w:rFonts w:ascii="Wingdings" w:hAnsi="Wingdings" w:hint="default"/>
      </w:rPr>
    </w:lvl>
  </w:abstractNum>
  <w:abstractNum w:abstractNumId="57">
    <w:nsid w:val="52E446D9"/>
    <w:multiLevelType w:val="multilevel"/>
    <w:tmpl w:val="08B6A860"/>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i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nsid w:val="54F50659"/>
    <w:multiLevelType w:val="hybridMultilevel"/>
    <w:tmpl w:val="4EE04EFC"/>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9">
    <w:nsid w:val="560B2150"/>
    <w:multiLevelType w:val="hybridMultilevel"/>
    <w:tmpl w:val="5348616E"/>
    <w:lvl w:ilvl="0" w:tplc="080C0005">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60">
    <w:nsid w:val="56664340"/>
    <w:multiLevelType w:val="hybridMultilevel"/>
    <w:tmpl w:val="510A7A08"/>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61">
    <w:nsid w:val="58F90D0B"/>
    <w:multiLevelType w:val="hybridMultilevel"/>
    <w:tmpl w:val="461AC14E"/>
    <w:lvl w:ilvl="0" w:tplc="A5844902">
      <w:numFmt w:val="bullet"/>
      <w:lvlText w:val=""/>
      <w:lvlJc w:val="left"/>
      <w:pPr>
        <w:ind w:left="720" w:hanging="360"/>
      </w:pPr>
      <w:rPr>
        <w:rFonts w:ascii="Wingdings" w:eastAsiaTheme="minorHAnsi" w:hAnsi="Wingdings"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62">
    <w:nsid w:val="593170E1"/>
    <w:multiLevelType w:val="hybridMultilevel"/>
    <w:tmpl w:val="6E2E5DFC"/>
    <w:lvl w:ilvl="0" w:tplc="080C000B">
      <w:start w:val="1"/>
      <w:numFmt w:val="bullet"/>
      <w:lvlText w:val=""/>
      <w:lvlJc w:val="left"/>
      <w:pPr>
        <w:ind w:left="1800" w:hanging="360"/>
      </w:pPr>
      <w:rPr>
        <w:rFonts w:ascii="Wingdings" w:hAnsi="Wingdings" w:hint="default"/>
      </w:rPr>
    </w:lvl>
    <w:lvl w:ilvl="1" w:tplc="080C0003">
      <w:start w:val="1"/>
      <w:numFmt w:val="bullet"/>
      <w:lvlText w:val="o"/>
      <w:lvlJc w:val="left"/>
      <w:pPr>
        <w:ind w:left="2520" w:hanging="360"/>
      </w:pPr>
      <w:rPr>
        <w:rFonts w:ascii="Courier New" w:hAnsi="Courier New" w:cs="Courier New" w:hint="default"/>
      </w:rPr>
    </w:lvl>
    <w:lvl w:ilvl="2" w:tplc="080C0005" w:tentative="1">
      <w:start w:val="1"/>
      <w:numFmt w:val="bullet"/>
      <w:lvlText w:val=""/>
      <w:lvlJc w:val="left"/>
      <w:pPr>
        <w:ind w:left="3240" w:hanging="360"/>
      </w:pPr>
      <w:rPr>
        <w:rFonts w:ascii="Wingdings" w:hAnsi="Wingdings" w:hint="default"/>
      </w:rPr>
    </w:lvl>
    <w:lvl w:ilvl="3" w:tplc="080C0001" w:tentative="1">
      <w:start w:val="1"/>
      <w:numFmt w:val="bullet"/>
      <w:lvlText w:val=""/>
      <w:lvlJc w:val="left"/>
      <w:pPr>
        <w:ind w:left="3960" w:hanging="360"/>
      </w:pPr>
      <w:rPr>
        <w:rFonts w:ascii="Symbol" w:hAnsi="Symbol" w:hint="default"/>
      </w:rPr>
    </w:lvl>
    <w:lvl w:ilvl="4" w:tplc="080C0003" w:tentative="1">
      <w:start w:val="1"/>
      <w:numFmt w:val="bullet"/>
      <w:lvlText w:val="o"/>
      <w:lvlJc w:val="left"/>
      <w:pPr>
        <w:ind w:left="4680" w:hanging="360"/>
      </w:pPr>
      <w:rPr>
        <w:rFonts w:ascii="Courier New" w:hAnsi="Courier New" w:cs="Courier New" w:hint="default"/>
      </w:rPr>
    </w:lvl>
    <w:lvl w:ilvl="5" w:tplc="080C0005" w:tentative="1">
      <w:start w:val="1"/>
      <w:numFmt w:val="bullet"/>
      <w:lvlText w:val=""/>
      <w:lvlJc w:val="left"/>
      <w:pPr>
        <w:ind w:left="5400" w:hanging="360"/>
      </w:pPr>
      <w:rPr>
        <w:rFonts w:ascii="Wingdings" w:hAnsi="Wingdings" w:hint="default"/>
      </w:rPr>
    </w:lvl>
    <w:lvl w:ilvl="6" w:tplc="080C0001" w:tentative="1">
      <w:start w:val="1"/>
      <w:numFmt w:val="bullet"/>
      <w:lvlText w:val=""/>
      <w:lvlJc w:val="left"/>
      <w:pPr>
        <w:ind w:left="6120" w:hanging="360"/>
      </w:pPr>
      <w:rPr>
        <w:rFonts w:ascii="Symbol" w:hAnsi="Symbol" w:hint="default"/>
      </w:rPr>
    </w:lvl>
    <w:lvl w:ilvl="7" w:tplc="080C0003" w:tentative="1">
      <w:start w:val="1"/>
      <w:numFmt w:val="bullet"/>
      <w:lvlText w:val="o"/>
      <w:lvlJc w:val="left"/>
      <w:pPr>
        <w:ind w:left="6840" w:hanging="360"/>
      </w:pPr>
      <w:rPr>
        <w:rFonts w:ascii="Courier New" w:hAnsi="Courier New" w:cs="Courier New" w:hint="default"/>
      </w:rPr>
    </w:lvl>
    <w:lvl w:ilvl="8" w:tplc="080C0005" w:tentative="1">
      <w:start w:val="1"/>
      <w:numFmt w:val="bullet"/>
      <w:lvlText w:val=""/>
      <w:lvlJc w:val="left"/>
      <w:pPr>
        <w:ind w:left="7560" w:hanging="360"/>
      </w:pPr>
      <w:rPr>
        <w:rFonts w:ascii="Wingdings" w:hAnsi="Wingdings" w:hint="default"/>
      </w:rPr>
    </w:lvl>
  </w:abstractNum>
  <w:abstractNum w:abstractNumId="63">
    <w:nsid w:val="59D632A1"/>
    <w:multiLevelType w:val="hybridMultilevel"/>
    <w:tmpl w:val="8A288CF4"/>
    <w:lvl w:ilvl="0" w:tplc="080C0001">
      <w:start w:val="1"/>
      <w:numFmt w:val="bullet"/>
      <w:lvlText w:val=""/>
      <w:lvlJc w:val="left"/>
      <w:pPr>
        <w:ind w:left="720" w:hanging="360"/>
      </w:pPr>
      <w:rPr>
        <w:rFonts w:ascii="Symbol" w:hAnsi="Symbol" w:hint="default"/>
      </w:rPr>
    </w:lvl>
    <w:lvl w:ilvl="1" w:tplc="080C000B">
      <w:start w:val="1"/>
      <w:numFmt w:val="bullet"/>
      <w:lvlText w:val=""/>
      <w:lvlJc w:val="left"/>
      <w:pPr>
        <w:ind w:left="1440" w:hanging="360"/>
      </w:pPr>
      <w:rPr>
        <w:rFonts w:ascii="Wingdings" w:hAnsi="Wingdings" w:hint="default"/>
      </w:rPr>
    </w:lvl>
    <w:lvl w:ilvl="2" w:tplc="080C0005">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64">
    <w:nsid w:val="5AC74AAC"/>
    <w:multiLevelType w:val="hybridMultilevel"/>
    <w:tmpl w:val="783E80C6"/>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5">
    <w:nsid w:val="5B5B6CD0"/>
    <w:multiLevelType w:val="hybridMultilevel"/>
    <w:tmpl w:val="98C8A898"/>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66">
    <w:nsid w:val="5CCC399B"/>
    <w:multiLevelType w:val="hybridMultilevel"/>
    <w:tmpl w:val="78F60AA6"/>
    <w:lvl w:ilvl="0" w:tplc="080C000B">
      <w:start w:val="1"/>
      <w:numFmt w:val="bullet"/>
      <w:lvlText w:val=""/>
      <w:lvlJc w:val="left"/>
      <w:pPr>
        <w:ind w:left="1140" w:hanging="360"/>
      </w:pPr>
      <w:rPr>
        <w:rFonts w:ascii="Wingdings" w:hAnsi="Wingdings" w:hint="default"/>
      </w:rPr>
    </w:lvl>
    <w:lvl w:ilvl="1" w:tplc="080C0003" w:tentative="1">
      <w:start w:val="1"/>
      <w:numFmt w:val="bullet"/>
      <w:lvlText w:val="o"/>
      <w:lvlJc w:val="left"/>
      <w:pPr>
        <w:ind w:left="1860" w:hanging="360"/>
      </w:pPr>
      <w:rPr>
        <w:rFonts w:ascii="Courier New" w:hAnsi="Courier New" w:cs="Courier New" w:hint="default"/>
      </w:rPr>
    </w:lvl>
    <w:lvl w:ilvl="2" w:tplc="080C0005" w:tentative="1">
      <w:start w:val="1"/>
      <w:numFmt w:val="bullet"/>
      <w:lvlText w:val=""/>
      <w:lvlJc w:val="left"/>
      <w:pPr>
        <w:ind w:left="2580" w:hanging="360"/>
      </w:pPr>
      <w:rPr>
        <w:rFonts w:ascii="Wingdings" w:hAnsi="Wingdings" w:hint="default"/>
      </w:rPr>
    </w:lvl>
    <w:lvl w:ilvl="3" w:tplc="080C0001" w:tentative="1">
      <w:start w:val="1"/>
      <w:numFmt w:val="bullet"/>
      <w:lvlText w:val=""/>
      <w:lvlJc w:val="left"/>
      <w:pPr>
        <w:ind w:left="3300" w:hanging="360"/>
      </w:pPr>
      <w:rPr>
        <w:rFonts w:ascii="Symbol" w:hAnsi="Symbol" w:hint="default"/>
      </w:rPr>
    </w:lvl>
    <w:lvl w:ilvl="4" w:tplc="080C0003" w:tentative="1">
      <w:start w:val="1"/>
      <w:numFmt w:val="bullet"/>
      <w:lvlText w:val="o"/>
      <w:lvlJc w:val="left"/>
      <w:pPr>
        <w:ind w:left="4020" w:hanging="360"/>
      </w:pPr>
      <w:rPr>
        <w:rFonts w:ascii="Courier New" w:hAnsi="Courier New" w:cs="Courier New" w:hint="default"/>
      </w:rPr>
    </w:lvl>
    <w:lvl w:ilvl="5" w:tplc="080C0005" w:tentative="1">
      <w:start w:val="1"/>
      <w:numFmt w:val="bullet"/>
      <w:lvlText w:val=""/>
      <w:lvlJc w:val="left"/>
      <w:pPr>
        <w:ind w:left="4740" w:hanging="360"/>
      </w:pPr>
      <w:rPr>
        <w:rFonts w:ascii="Wingdings" w:hAnsi="Wingdings" w:hint="default"/>
      </w:rPr>
    </w:lvl>
    <w:lvl w:ilvl="6" w:tplc="080C0001" w:tentative="1">
      <w:start w:val="1"/>
      <w:numFmt w:val="bullet"/>
      <w:lvlText w:val=""/>
      <w:lvlJc w:val="left"/>
      <w:pPr>
        <w:ind w:left="5460" w:hanging="360"/>
      </w:pPr>
      <w:rPr>
        <w:rFonts w:ascii="Symbol" w:hAnsi="Symbol" w:hint="default"/>
      </w:rPr>
    </w:lvl>
    <w:lvl w:ilvl="7" w:tplc="080C0003" w:tentative="1">
      <w:start w:val="1"/>
      <w:numFmt w:val="bullet"/>
      <w:lvlText w:val="o"/>
      <w:lvlJc w:val="left"/>
      <w:pPr>
        <w:ind w:left="6180" w:hanging="360"/>
      </w:pPr>
      <w:rPr>
        <w:rFonts w:ascii="Courier New" w:hAnsi="Courier New" w:cs="Courier New" w:hint="default"/>
      </w:rPr>
    </w:lvl>
    <w:lvl w:ilvl="8" w:tplc="080C0005" w:tentative="1">
      <w:start w:val="1"/>
      <w:numFmt w:val="bullet"/>
      <w:lvlText w:val=""/>
      <w:lvlJc w:val="left"/>
      <w:pPr>
        <w:ind w:left="6900" w:hanging="360"/>
      </w:pPr>
      <w:rPr>
        <w:rFonts w:ascii="Wingdings" w:hAnsi="Wingdings" w:hint="default"/>
      </w:rPr>
    </w:lvl>
  </w:abstractNum>
  <w:abstractNum w:abstractNumId="67">
    <w:nsid w:val="5E083456"/>
    <w:multiLevelType w:val="hybridMultilevel"/>
    <w:tmpl w:val="F7D42F6C"/>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68">
    <w:nsid w:val="61606289"/>
    <w:multiLevelType w:val="hybridMultilevel"/>
    <w:tmpl w:val="D35C137C"/>
    <w:lvl w:ilvl="0" w:tplc="080C000F">
      <w:start w:val="1"/>
      <w:numFmt w:val="decimal"/>
      <w:lvlText w:val="%1."/>
      <w:lvlJc w:val="left"/>
      <w:pPr>
        <w:ind w:left="720" w:hanging="360"/>
      </w:pPr>
      <w:rPr>
        <w:rFonts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69">
    <w:nsid w:val="61AF37C9"/>
    <w:multiLevelType w:val="hybridMultilevel"/>
    <w:tmpl w:val="12243FA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0">
    <w:nsid w:val="61CB77F4"/>
    <w:multiLevelType w:val="hybridMultilevel"/>
    <w:tmpl w:val="58787F94"/>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71">
    <w:nsid w:val="61D44A23"/>
    <w:multiLevelType w:val="multilevel"/>
    <w:tmpl w:val="61D82A4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nsid w:val="61DC78C3"/>
    <w:multiLevelType w:val="hybridMultilevel"/>
    <w:tmpl w:val="20E44410"/>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73">
    <w:nsid w:val="644F7923"/>
    <w:multiLevelType w:val="hybridMultilevel"/>
    <w:tmpl w:val="E74CD046"/>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74">
    <w:nsid w:val="64E57C77"/>
    <w:multiLevelType w:val="hybridMultilevel"/>
    <w:tmpl w:val="265CDEE2"/>
    <w:lvl w:ilvl="0" w:tplc="080C000F">
      <w:start w:val="1"/>
      <w:numFmt w:val="decimal"/>
      <w:lvlText w:val="%1."/>
      <w:lvlJc w:val="left"/>
      <w:pPr>
        <w:ind w:left="720" w:hanging="360"/>
      </w:pPr>
    </w:lvl>
    <w:lvl w:ilvl="1" w:tplc="080C000B">
      <w:start w:val="1"/>
      <w:numFmt w:val="bullet"/>
      <w:lvlText w:val=""/>
      <w:lvlJc w:val="left"/>
      <w:pPr>
        <w:ind w:left="1440" w:hanging="360"/>
      </w:pPr>
      <w:rPr>
        <w:rFonts w:ascii="Wingdings" w:hAnsi="Wingdings" w:hint="default"/>
      </w:rPr>
    </w:lvl>
    <w:lvl w:ilvl="2" w:tplc="05E47E88">
      <w:start w:val="1"/>
      <w:numFmt w:val="bullet"/>
      <w:lvlText w:val="-"/>
      <w:lvlJc w:val="left"/>
      <w:pPr>
        <w:ind w:left="2340" w:hanging="360"/>
      </w:pPr>
      <w:rPr>
        <w:rFonts w:ascii="Calibri" w:eastAsiaTheme="minorHAnsi" w:hAnsi="Calibri" w:cstheme="minorBidi" w:hint="default"/>
      </w:r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5">
    <w:nsid w:val="67D35F1F"/>
    <w:multiLevelType w:val="hybridMultilevel"/>
    <w:tmpl w:val="F830CAAC"/>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6">
    <w:nsid w:val="681F4040"/>
    <w:multiLevelType w:val="hybridMultilevel"/>
    <w:tmpl w:val="1730DD26"/>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77">
    <w:nsid w:val="68851533"/>
    <w:multiLevelType w:val="hybridMultilevel"/>
    <w:tmpl w:val="096E4032"/>
    <w:lvl w:ilvl="0" w:tplc="080C000B">
      <w:start w:val="1"/>
      <w:numFmt w:val="bullet"/>
      <w:lvlText w:val=""/>
      <w:lvlJc w:val="left"/>
      <w:pPr>
        <w:ind w:left="720" w:hanging="360"/>
      </w:pPr>
      <w:rPr>
        <w:rFonts w:ascii="Wingdings" w:hAnsi="Wingdings" w:hint="default"/>
      </w:rPr>
    </w:lvl>
    <w:lvl w:ilvl="1" w:tplc="080C0003">
      <w:start w:val="1"/>
      <w:numFmt w:val="bullet"/>
      <w:lvlText w:val="o"/>
      <w:lvlJc w:val="left"/>
      <w:pPr>
        <w:ind w:left="1440" w:hanging="360"/>
      </w:pPr>
      <w:rPr>
        <w:rFonts w:ascii="Courier New" w:hAnsi="Courier New" w:cs="Courier New" w:hint="default"/>
      </w:rPr>
    </w:lvl>
    <w:lvl w:ilvl="2" w:tplc="080C0005">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78">
    <w:nsid w:val="68EC7521"/>
    <w:multiLevelType w:val="hybridMultilevel"/>
    <w:tmpl w:val="94C0379A"/>
    <w:lvl w:ilvl="0" w:tplc="080C0003">
      <w:start w:val="1"/>
      <w:numFmt w:val="bullet"/>
      <w:lvlText w:val="o"/>
      <w:lvlJc w:val="left"/>
      <w:pPr>
        <w:ind w:left="1068" w:hanging="360"/>
      </w:pPr>
      <w:rPr>
        <w:rFonts w:ascii="Courier New" w:hAnsi="Courier New" w:cs="Courier New" w:hint="default"/>
      </w:rPr>
    </w:lvl>
    <w:lvl w:ilvl="1" w:tplc="080C0003">
      <w:start w:val="1"/>
      <w:numFmt w:val="bullet"/>
      <w:lvlText w:val="o"/>
      <w:lvlJc w:val="left"/>
      <w:pPr>
        <w:ind w:left="1788" w:hanging="360"/>
      </w:pPr>
      <w:rPr>
        <w:rFonts w:ascii="Courier New" w:hAnsi="Courier New" w:cs="Courier New" w:hint="default"/>
      </w:rPr>
    </w:lvl>
    <w:lvl w:ilvl="2" w:tplc="080C0005" w:tentative="1">
      <w:start w:val="1"/>
      <w:numFmt w:val="bullet"/>
      <w:lvlText w:val=""/>
      <w:lvlJc w:val="left"/>
      <w:pPr>
        <w:ind w:left="2508" w:hanging="360"/>
      </w:pPr>
      <w:rPr>
        <w:rFonts w:ascii="Wingdings" w:hAnsi="Wingdings" w:hint="default"/>
      </w:rPr>
    </w:lvl>
    <w:lvl w:ilvl="3" w:tplc="080C0001" w:tentative="1">
      <w:start w:val="1"/>
      <w:numFmt w:val="bullet"/>
      <w:lvlText w:val=""/>
      <w:lvlJc w:val="left"/>
      <w:pPr>
        <w:ind w:left="3228" w:hanging="360"/>
      </w:pPr>
      <w:rPr>
        <w:rFonts w:ascii="Symbol" w:hAnsi="Symbol" w:hint="default"/>
      </w:rPr>
    </w:lvl>
    <w:lvl w:ilvl="4" w:tplc="080C0003" w:tentative="1">
      <w:start w:val="1"/>
      <w:numFmt w:val="bullet"/>
      <w:lvlText w:val="o"/>
      <w:lvlJc w:val="left"/>
      <w:pPr>
        <w:ind w:left="3948" w:hanging="360"/>
      </w:pPr>
      <w:rPr>
        <w:rFonts w:ascii="Courier New" w:hAnsi="Courier New" w:cs="Courier New" w:hint="default"/>
      </w:rPr>
    </w:lvl>
    <w:lvl w:ilvl="5" w:tplc="080C0005" w:tentative="1">
      <w:start w:val="1"/>
      <w:numFmt w:val="bullet"/>
      <w:lvlText w:val=""/>
      <w:lvlJc w:val="left"/>
      <w:pPr>
        <w:ind w:left="4668" w:hanging="360"/>
      </w:pPr>
      <w:rPr>
        <w:rFonts w:ascii="Wingdings" w:hAnsi="Wingdings" w:hint="default"/>
      </w:rPr>
    </w:lvl>
    <w:lvl w:ilvl="6" w:tplc="080C0001" w:tentative="1">
      <w:start w:val="1"/>
      <w:numFmt w:val="bullet"/>
      <w:lvlText w:val=""/>
      <w:lvlJc w:val="left"/>
      <w:pPr>
        <w:ind w:left="5388" w:hanging="360"/>
      </w:pPr>
      <w:rPr>
        <w:rFonts w:ascii="Symbol" w:hAnsi="Symbol" w:hint="default"/>
      </w:rPr>
    </w:lvl>
    <w:lvl w:ilvl="7" w:tplc="080C0003" w:tentative="1">
      <w:start w:val="1"/>
      <w:numFmt w:val="bullet"/>
      <w:lvlText w:val="o"/>
      <w:lvlJc w:val="left"/>
      <w:pPr>
        <w:ind w:left="6108" w:hanging="360"/>
      </w:pPr>
      <w:rPr>
        <w:rFonts w:ascii="Courier New" w:hAnsi="Courier New" w:cs="Courier New" w:hint="default"/>
      </w:rPr>
    </w:lvl>
    <w:lvl w:ilvl="8" w:tplc="080C0005" w:tentative="1">
      <w:start w:val="1"/>
      <w:numFmt w:val="bullet"/>
      <w:lvlText w:val=""/>
      <w:lvlJc w:val="left"/>
      <w:pPr>
        <w:ind w:left="6828" w:hanging="360"/>
      </w:pPr>
      <w:rPr>
        <w:rFonts w:ascii="Wingdings" w:hAnsi="Wingdings" w:hint="default"/>
      </w:rPr>
    </w:lvl>
  </w:abstractNum>
  <w:abstractNum w:abstractNumId="79">
    <w:nsid w:val="694A1432"/>
    <w:multiLevelType w:val="hybridMultilevel"/>
    <w:tmpl w:val="F21A5816"/>
    <w:lvl w:ilvl="0" w:tplc="080C000B">
      <w:start w:val="1"/>
      <w:numFmt w:val="bullet"/>
      <w:lvlText w:val=""/>
      <w:lvlJc w:val="left"/>
      <w:pPr>
        <w:ind w:left="1189" w:hanging="360"/>
      </w:pPr>
      <w:rPr>
        <w:rFonts w:ascii="Wingdings" w:hAnsi="Wingdings" w:hint="default"/>
      </w:rPr>
    </w:lvl>
    <w:lvl w:ilvl="1" w:tplc="080C0003" w:tentative="1">
      <w:start w:val="1"/>
      <w:numFmt w:val="bullet"/>
      <w:lvlText w:val="o"/>
      <w:lvlJc w:val="left"/>
      <w:pPr>
        <w:ind w:left="1909" w:hanging="360"/>
      </w:pPr>
      <w:rPr>
        <w:rFonts w:ascii="Courier New" w:hAnsi="Courier New" w:cs="Courier New" w:hint="default"/>
      </w:rPr>
    </w:lvl>
    <w:lvl w:ilvl="2" w:tplc="080C0005" w:tentative="1">
      <w:start w:val="1"/>
      <w:numFmt w:val="bullet"/>
      <w:lvlText w:val=""/>
      <w:lvlJc w:val="left"/>
      <w:pPr>
        <w:ind w:left="2629" w:hanging="360"/>
      </w:pPr>
      <w:rPr>
        <w:rFonts w:ascii="Wingdings" w:hAnsi="Wingdings" w:hint="default"/>
      </w:rPr>
    </w:lvl>
    <w:lvl w:ilvl="3" w:tplc="080C0001" w:tentative="1">
      <w:start w:val="1"/>
      <w:numFmt w:val="bullet"/>
      <w:lvlText w:val=""/>
      <w:lvlJc w:val="left"/>
      <w:pPr>
        <w:ind w:left="3349" w:hanging="360"/>
      </w:pPr>
      <w:rPr>
        <w:rFonts w:ascii="Symbol" w:hAnsi="Symbol" w:hint="default"/>
      </w:rPr>
    </w:lvl>
    <w:lvl w:ilvl="4" w:tplc="080C0003" w:tentative="1">
      <w:start w:val="1"/>
      <w:numFmt w:val="bullet"/>
      <w:lvlText w:val="o"/>
      <w:lvlJc w:val="left"/>
      <w:pPr>
        <w:ind w:left="4069" w:hanging="360"/>
      </w:pPr>
      <w:rPr>
        <w:rFonts w:ascii="Courier New" w:hAnsi="Courier New" w:cs="Courier New" w:hint="default"/>
      </w:rPr>
    </w:lvl>
    <w:lvl w:ilvl="5" w:tplc="080C0005" w:tentative="1">
      <w:start w:val="1"/>
      <w:numFmt w:val="bullet"/>
      <w:lvlText w:val=""/>
      <w:lvlJc w:val="left"/>
      <w:pPr>
        <w:ind w:left="4789" w:hanging="360"/>
      </w:pPr>
      <w:rPr>
        <w:rFonts w:ascii="Wingdings" w:hAnsi="Wingdings" w:hint="default"/>
      </w:rPr>
    </w:lvl>
    <w:lvl w:ilvl="6" w:tplc="080C0001" w:tentative="1">
      <w:start w:val="1"/>
      <w:numFmt w:val="bullet"/>
      <w:lvlText w:val=""/>
      <w:lvlJc w:val="left"/>
      <w:pPr>
        <w:ind w:left="5509" w:hanging="360"/>
      </w:pPr>
      <w:rPr>
        <w:rFonts w:ascii="Symbol" w:hAnsi="Symbol" w:hint="default"/>
      </w:rPr>
    </w:lvl>
    <w:lvl w:ilvl="7" w:tplc="080C0003" w:tentative="1">
      <w:start w:val="1"/>
      <w:numFmt w:val="bullet"/>
      <w:lvlText w:val="o"/>
      <w:lvlJc w:val="left"/>
      <w:pPr>
        <w:ind w:left="6229" w:hanging="360"/>
      </w:pPr>
      <w:rPr>
        <w:rFonts w:ascii="Courier New" w:hAnsi="Courier New" w:cs="Courier New" w:hint="default"/>
      </w:rPr>
    </w:lvl>
    <w:lvl w:ilvl="8" w:tplc="080C0005" w:tentative="1">
      <w:start w:val="1"/>
      <w:numFmt w:val="bullet"/>
      <w:lvlText w:val=""/>
      <w:lvlJc w:val="left"/>
      <w:pPr>
        <w:ind w:left="6949" w:hanging="360"/>
      </w:pPr>
      <w:rPr>
        <w:rFonts w:ascii="Wingdings" w:hAnsi="Wingdings" w:hint="default"/>
      </w:rPr>
    </w:lvl>
  </w:abstractNum>
  <w:abstractNum w:abstractNumId="80">
    <w:nsid w:val="6A8670B8"/>
    <w:multiLevelType w:val="hybridMultilevel"/>
    <w:tmpl w:val="0BDEAA9C"/>
    <w:lvl w:ilvl="0" w:tplc="080C0001">
      <w:start w:val="1"/>
      <w:numFmt w:val="bullet"/>
      <w:lvlText w:val=""/>
      <w:lvlJc w:val="left"/>
      <w:pPr>
        <w:ind w:left="1068" w:hanging="360"/>
      </w:pPr>
      <w:rPr>
        <w:rFonts w:ascii="Symbol" w:hAnsi="Symbol" w:hint="default"/>
      </w:rPr>
    </w:lvl>
    <w:lvl w:ilvl="1" w:tplc="080C0005">
      <w:start w:val="1"/>
      <w:numFmt w:val="bullet"/>
      <w:lvlText w:val=""/>
      <w:lvlJc w:val="left"/>
      <w:pPr>
        <w:ind w:left="1788" w:hanging="360"/>
      </w:pPr>
      <w:rPr>
        <w:rFonts w:ascii="Wingdings" w:hAnsi="Wingdings" w:hint="default"/>
      </w:rPr>
    </w:lvl>
    <w:lvl w:ilvl="2" w:tplc="080C0005" w:tentative="1">
      <w:start w:val="1"/>
      <w:numFmt w:val="bullet"/>
      <w:lvlText w:val=""/>
      <w:lvlJc w:val="left"/>
      <w:pPr>
        <w:ind w:left="2508" w:hanging="360"/>
      </w:pPr>
      <w:rPr>
        <w:rFonts w:ascii="Wingdings" w:hAnsi="Wingdings" w:hint="default"/>
      </w:rPr>
    </w:lvl>
    <w:lvl w:ilvl="3" w:tplc="080C0001" w:tentative="1">
      <w:start w:val="1"/>
      <w:numFmt w:val="bullet"/>
      <w:lvlText w:val=""/>
      <w:lvlJc w:val="left"/>
      <w:pPr>
        <w:ind w:left="3228" w:hanging="360"/>
      </w:pPr>
      <w:rPr>
        <w:rFonts w:ascii="Symbol" w:hAnsi="Symbol" w:hint="default"/>
      </w:rPr>
    </w:lvl>
    <w:lvl w:ilvl="4" w:tplc="080C0003" w:tentative="1">
      <w:start w:val="1"/>
      <w:numFmt w:val="bullet"/>
      <w:lvlText w:val="o"/>
      <w:lvlJc w:val="left"/>
      <w:pPr>
        <w:ind w:left="3948" w:hanging="360"/>
      </w:pPr>
      <w:rPr>
        <w:rFonts w:ascii="Courier New" w:hAnsi="Courier New" w:cs="Courier New" w:hint="default"/>
      </w:rPr>
    </w:lvl>
    <w:lvl w:ilvl="5" w:tplc="080C0005" w:tentative="1">
      <w:start w:val="1"/>
      <w:numFmt w:val="bullet"/>
      <w:lvlText w:val=""/>
      <w:lvlJc w:val="left"/>
      <w:pPr>
        <w:ind w:left="4668" w:hanging="360"/>
      </w:pPr>
      <w:rPr>
        <w:rFonts w:ascii="Wingdings" w:hAnsi="Wingdings" w:hint="default"/>
      </w:rPr>
    </w:lvl>
    <w:lvl w:ilvl="6" w:tplc="080C0001" w:tentative="1">
      <w:start w:val="1"/>
      <w:numFmt w:val="bullet"/>
      <w:lvlText w:val=""/>
      <w:lvlJc w:val="left"/>
      <w:pPr>
        <w:ind w:left="5388" w:hanging="360"/>
      </w:pPr>
      <w:rPr>
        <w:rFonts w:ascii="Symbol" w:hAnsi="Symbol" w:hint="default"/>
      </w:rPr>
    </w:lvl>
    <w:lvl w:ilvl="7" w:tplc="080C0003" w:tentative="1">
      <w:start w:val="1"/>
      <w:numFmt w:val="bullet"/>
      <w:lvlText w:val="o"/>
      <w:lvlJc w:val="left"/>
      <w:pPr>
        <w:ind w:left="6108" w:hanging="360"/>
      </w:pPr>
      <w:rPr>
        <w:rFonts w:ascii="Courier New" w:hAnsi="Courier New" w:cs="Courier New" w:hint="default"/>
      </w:rPr>
    </w:lvl>
    <w:lvl w:ilvl="8" w:tplc="080C0005" w:tentative="1">
      <w:start w:val="1"/>
      <w:numFmt w:val="bullet"/>
      <w:lvlText w:val=""/>
      <w:lvlJc w:val="left"/>
      <w:pPr>
        <w:ind w:left="6828" w:hanging="360"/>
      </w:pPr>
      <w:rPr>
        <w:rFonts w:ascii="Wingdings" w:hAnsi="Wingdings" w:hint="default"/>
      </w:rPr>
    </w:lvl>
  </w:abstractNum>
  <w:abstractNum w:abstractNumId="81">
    <w:nsid w:val="6BF73363"/>
    <w:multiLevelType w:val="hybridMultilevel"/>
    <w:tmpl w:val="3C061400"/>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82">
    <w:nsid w:val="6D175797"/>
    <w:multiLevelType w:val="hybridMultilevel"/>
    <w:tmpl w:val="4F5E2EBA"/>
    <w:lvl w:ilvl="0" w:tplc="080C0001">
      <w:start w:val="1"/>
      <w:numFmt w:val="bullet"/>
      <w:lvlText w:val=""/>
      <w:lvlJc w:val="left"/>
      <w:pPr>
        <w:ind w:left="720" w:hanging="360"/>
      </w:pPr>
      <w:rPr>
        <w:rFonts w:ascii="Symbol" w:hAnsi="Symbol" w:hint="default"/>
      </w:rPr>
    </w:lvl>
    <w:lvl w:ilvl="1" w:tplc="080C000B">
      <w:start w:val="1"/>
      <w:numFmt w:val="bullet"/>
      <w:lvlText w:val=""/>
      <w:lvlJc w:val="left"/>
      <w:pPr>
        <w:ind w:left="1440" w:hanging="360"/>
      </w:pPr>
      <w:rPr>
        <w:rFonts w:ascii="Wingdings" w:hAnsi="Wingdings"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83">
    <w:nsid w:val="70105E55"/>
    <w:multiLevelType w:val="multilevel"/>
    <w:tmpl w:val="3B406792"/>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4">
    <w:nsid w:val="704F5426"/>
    <w:multiLevelType w:val="hybridMultilevel"/>
    <w:tmpl w:val="E7AC7746"/>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85">
    <w:nsid w:val="73317ADB"/>
    <w:multiLevelType w:val="hybridMultilevel"/>
    <w:tmpl w:val="07D8420A"/>
    <w:lvl w:ilvl="0" w:tplc="097E66A4">
      <w:start w:val="1"/>
      <w:numFmt w:val="lowerLetter"/>
      <w:lvlText w:val="%1."/>
      <w:lvlJc w:val="left"/>
      <w:pPr>
        <w:ind w:left="1068" w:hanging="360"/>
      </w:pPr>
      <w:rPr>
        <w:b/>
      </w:rPr>
    </w:lvl>
    <w:lvl w:ilvl="1" w:tplc="080C0019" w:tentative="1">
      <w:start w:val="1"/>
      <w:numFmt w:val="lowerLetter"/>
      <w:lvlText w:val="%2."/>
      <w:lvlJc w:val="left"/>
      <w:pPr>
        <w:ind w:left="1788" w:hanging="360"/>
      </w:pPr>
    </w:lvl>
    <w:lvl w:ilvl="2" w:tplc="080C001B" w:tentative="1">
      <w:start w:val="1"/>
      <w:numFmt w:val="lowerRoman"/>
      <w:lvlText w:val="%3."/>
      <w:lvlJc w:val="right"/>
      <w:pPr>
        <w:ind w:left="2508" w:hanging="180"/>
      </w:pPr>
    </w:lvl>
    <w:lvl w:ilvl="3" w:tplc="080C000F" w:tentative="1">
      <w:start w:val="1"/>
      <w:numFmt w:val="decimal"/>
      <w:lvlText w:val="%4."/>
      <w:lvlJc w:val="left"/>
      <w:pPr>
        <w:ind w:left="3228" w:hanging="360"/>
      </w:pPr>
    </w:lvl>
    <w:lvl w:ilvl="4" w:tplc="080C0019" w:tentative="1">
      <w:start w:val="1"/>
      <w:numFmt w:val="lowerLetter"/>
      <w:lvlText w:val="%5."/>
      <w:lvlJc w:val="left"/>
      <w:pPr>
        <w:ind w:left="3948" w:hanging="360"/>
      </w:pPr>
    </w:lvl>
    <w:lvl w:ilvl="5" w:tplc="080C001B" w:tentative="1">
      <w:start w:val="1"/>
      <w:numFmt w:val="lowerRoman"/>
      <w:lvlText w:val="%6."/>
      <w:lvlJc w:val="right"/>
      <w:pPr>
        <w:ind w:left="4668" w:hanging="180"/>
      </w:pPr>
    </w:lvl>
    <w:lvl w:ilvl="6" w:tplc="080C000F" w:tentative="1">
      <w:start w:val="1"/>
      <w:numFmt w:val="decimal"/>
      <w:lvlText w:val="%7."/>
      <w:lvlJc w:val="left"/>
      <w:pPr>
        <w:ind w:left="5388" w:hanging="360"/>
      </w:pPr>
    </w:lvl>
    <w:lvl w:ilvl="7" w:tplc="080C0019" w:tentative="1">
      <w:start w:val="1"/>
      <w:numFmt w:val="lowerLetter"/>
      <w:lvlText w:val="%8."/>
      <w:lvlJc w:val="left"/>
      <w:pPr>
        <w:ind w:left="6108" w:hanging="360"/>
      </w:pPr>
    </w:lvl>
    <w:lvl w:ilvl="8" w:tplc="080C001B" w:tentative="1">
      <w:start w:val="1"/>
      <w:numFmt w:val="lowerRoman"/>
      <w:lvlText w:val="%9."/>
      <w:lvlJc w:val="right"/>
      <w:pPr>
        <w:ind w:left="6828" w:hanging="180"/>
      </w:pPr>
    </w:lvl>
  </w:abstractNum>
  <w:abstractNum w:abstractNumId="86">
    <w:nsid w:val="737C3B81"/>
    <w:multiLevelType w:val="multilevel"/>
    <w:tmpl w:val="BC28E9DC"/>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rPr>
        <w:i/>
        <w:color w:val="000000" w:themeColor="text1"/>
      </w:rPr>
    </w:lvl>
    <w:lvl w:ilvl="3">
      <w:start w:val="1"/>
      <w:numFmt w:val="decimal"/>
      <w:lvlText w:val="%1.%2.%3.%4."/>
      <w:lvlJc w:val="left"/>
      <w:pPr>
        <w:ind w:left="1728" w:hanging="648"/>
      </w:pPr>
      <w:rPr>
        <w:b/>
        <w:i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nsid w:val="75685C0F"/>
    <w:multiLevelType w:val="hybridMultilevel"/>
    <w:tmpl w:val="6450C0E4"/>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88">
    <w:nsid w:val="76C82F67"/>
    <w:multiLevelType w:val="hybridMultilevel"/>
    <w:tmpl w:val="68B8B47A"/>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89">
    <w:nsid w:val="77095C4D"/>
    <w:multiLevelType w:val="hybridMultilevel"/>
    <w:tmpl w:val="5AC4ADFA"/>
    <w:lvl w:ilvl="0" w:tplc="080C0001">
      <w:start w:val="1"/>
      <w:numFmt w:val="bullet"/>
      <w:lvlText w:val=""/>
      <w:lvlJc w:val="left"/>
      <w:pPr>
        <w:ind w:left="1776" w:hanging="360"/>
      </w:pPr>
      <w:rPr>
        <w:rFonts w:ascii="Symbol" w:hAnsi="Symbol" w:hint="default"/>
      </w:rPr>
    </w:lvl>
    <w:lvl w:ilvl="1" w:tplc="080C0003">
      <w:start w:val="1"/>
      <w:numFmt w:val="bullet"/>
      <w:lvlText w:val="o"/>
      <w:lvlJc w:val="left"/>
      <w:pPr>
        <w:ind w:left="2496" w:hanging="360"/>
      </w:pPr>
      <w:rPr>
        <w:rFonts w:ascii="Courier New" w:hAnsi="Courier New" w:cs="Courier New" w:hint="default"/>
      </w:rPr>
    </w:lvl>
    <w:lvl w:ilvl="2" w:tplc="080C0005" w:tentative="1">
      <w:start w:val="1"/>
      <w:numFmt w:val="bullet"/>
      <w:lvlText w:val=""/>
      <w:lvlJc w:val="left"/>
      <w:pPr>
        <w:ind w:left="3216" w:hanging="360"/>
      </w:pPr>
      <w:rPr>
        <w:rFonts w:ascii="Wingdings" w:hAnsi="Wingdings" w:hint="default"/>
      </w:rPr>
    </w:lvl>
    <w:lvl w:ilvl="3" w:tplc="080C0001" w:tentative="1">
      <w:start w:val="1"/>
      <w:numFmt w:val="bullet"/>
      <w:lvlText w:val=""/>
      <w:lvlJc w:val="left"/>
      <w:pPr>
        <w:ind w:left="3936" w:hanging="360"/>
      </w:pPr>
      <w:rPr>
        <w:rFonts w:ascii="Symbol" w:hAnsi="Symbol" w:hint="default"/>
      </w:rPr>
    </w:lvl>
    <w:lvl w:ilvl="4" w:tplc="080C0003" w:tentative="1">
      <w:start w:val="1"/>
      <w:numFmt w:val="bullet"/>
      <w:lvlText w:val="o"/>
      <w:lvlJc w:val="left"/>
      <w:pPr>
        <w:ind w:left="4656" w:hanging="360"/>
      </w:pPr>
      <w:rPr>
        <w:rFonts w:ascii="Courier New" w:hAnsi="Courier New" w:cs="Courier New" w:hint="default"/>
      </w:rPr>
    </w:lvl>
    <w:lvl w:ilvl="5" w:tplc="080C0005" w:tentative="1">
      <w:start w:val="1"/>
      <w:numFmt w:val="bullet"/>
      <w:lvlText w:val=""/>
      <w:lvlJc w:val="left"/>
      <w:pPr>
        <w:ind w:left="5376" w:hanging="360"/>
      </w:pPr>
      <w:rPr>
        <w:rFonts w:ascii="Wingdings" w:hAnsi="Wingdings" w:hint="default"/>
      </w:rPr>
    </w:lvl>
    <w:lvl w:ilvl="6" w:tplc="080C0001" w:tentative="1">
      <w:start w:val="1"/>
      <w:numFmt w:val="bullet"/>
      <w:lvlText w:val=""/>
      <w:lvlJc w:val="left"/>
      <w:pPr>
        <w:ind w:left="6096" w:hanging="360"/>
      </w:pPr>
      <w:rPr>
        <w:rFonts w:ascii="Symbol" w:hAnsi="Symbol" w:hint="default"/>
      </w:rPr>
    </w:lvl>
    <w:lvl w:ilvl="7" w:tplc="080C0003" w:tentative="1">
      <w:start w:val="1"/>
      <w:numFmt w:val="bullet"/>
      <w:lvlText w:val="o"/>
      <w:lvlJc w:val="left"/>
      <w:pPr>
        <w:ind w:left="6816" w:hanging="360"/>
      </w:pPr>
      <w:rPr>
        <w:rFonts w:ascii="Courier New" w:hAnsi="Courier New" w:cs="Courier New" w:hint="default"/>
      </w:rPr>
    </w:lvl>
    <w:lvl w:ilvl="8" w:tplc="080C0005" w:tentative="1">
      <w:start w:val="1"/>
      <w:numFmt w:val="bullet"/>
      <w:lvlText w:val=""/>
      <w:lvlJc w:val="left"/>
      <w:pPr>
        <w:ind w:left="7536" w:hanging="360"/>
      </w:pPr>
      <w:rPr>
        <w:rFonts w:ascii="Wingdings" w:hAnsi="Wingdings" w:hint="default"/>
      </w:rPr>
    </w:lvl>
  </w:abstractNum>
  <w:abstractNum w:abstractNumId="90">
    <w:nsid w:val="77973BFB"/>
    <w:multiLevelType w:val="hybridMultilevel"/>
    <w:tmpl w:val="892274BE"/>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1">
    <w:nsid w:val="78936B83"/>
    <w:multiLevelType w:val="hybridMultilevel"/>
    <w:tmpl w:val="19CC13E6"/>
    <w:lvl w:ilvl="0" w:tplc="080C000B">
      <w:start w:val="1"/>
      <w:numFmt w:val="bullet"/>
      <w:lvlText w:val=""/>
      <w:lvlJc w:val="left"/>
      <w:pPr>
        <w:ind w:left="720" w:hanging="360"/>
      </w:pPr>
      <w:rPr>
        <w:rFonts w:ascii="Wingdings" w:hAnsi="Wingdings"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2">
    <w:nsid w:val="78CD2EF6"/>
    <w:multiLevelType w:val="multilevel"/>
    <w:tmpl w:val="08B6A860"/>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i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nsid w:val="7943480F"/>
    <w:multiLevelType w:val="multilevel"/>
    <w:tmpl w:val="F8AED786"/>
    <w:lvl w:ilvl="0">
      <w:start w:val="1"/>
      <w:numFmt w:val="decimal"/>
      <w:lvlText w:val="%1."/>
      <w:lvlJc w:val="left"/>
      <w:pPr>
        <w:ind w:left="720" w:hanging="360"/>
      </w:pPr>
    </w:lvl>
    <w:lvl w:ilvl="1">
      <w:start w:val="1"/>
      <w:numFmt w:val="decimal"/>
      <w:isLgl/>
      <w:lvlText w:val="%1.%2."/>
      <w:lvlJc w:val="left"/>
      <w:pPr>
        <w:ind w:left="760" w:hanging="400"/>
      </w:pPr>
      <w:rPr>
        <w:rFonts w:hint="default"/>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4">
    <w:nsid w:val="7B6368A3"/>
    <w:multiLevelType w:val="hybridMultilevel"/>
    <w:tmpl w:val="F6969A7E"/>
    <w:lvl w:ilvl="0" w:tplc="080C0005">
      <w:start w:val="1"/>
      <w:numFmt w:val="bullet"/>
      <w:lvlText w:val=""/>
      <w:lvlJc w:val="left"/>
      <w:pPr>
        <w:ind w:left="1068" w:hanging="360"/>
      </w:pPr>
      <w:rPr>
        <w:rFonts w:ascii="Wingdings" w:hAnsi="Wingdings" w:hint="default"/>
      </w:rPr>
    </w:lvl>
    <w:lvl w:ilvl="1" w:tplc="080C0003" w:tentative="1">
      <w:start w:val="1"/>
      <w:numFmt w:val="bullet"/>
      <w:lvlText w:val="o"/>
      <w:lvlJc w:val="left"/>
      <w:pPr>
        <w:ind w:left="1788" w:hanging="360"/>
      </w:pPr>
      <w:rPr>
        <w:rFonts w:ascii="Courier New" w:hAnsi="Courier New" w:cs="Courier New" w:hint="default"/>
      </w:rPr>
    </w:lvl>
    <w:lvl w:ilvl="2" w:tplc="080C0005" w:tentative="1">
      <w:start w:val="1"/>
      <w:numFmt w:val="bullet"/>
      <w:lvlText w:val=""/>
      <w:lvlJc w:val="left"/>
      <w:pPr>
        <w:ind w:left="2508" w:hanging="360"/>
      </w:pPr>
      <w:rPr>
        <w:rFonts w:ascii="Wingdings" w:hAnsi="Wingdings" w:hint="default"/>
      </w:rPr>
    </w:lvl>
    <w:lvl w:ilvl="3" w:tplc="080C0001" w:tentative="1">
      <w:start w:val="1"/>
      <w:numFmt w:val="bullet"/>
      <w:lvlText w:val=""/>
      <w:lvlJc w:val="left"/>
      <w:pPr>
        <w:ind w:left="3228" w:hanging="360"/>
      </w:pPr>
      <w:rPr>
        <w:rFonts w:ascii="Symbol" w:hAnsi="Symbol" w:hint="default"/>
      </w:rPr>
    </w:lvl>
    <w:lvl w:ilvl="4" w:tplc="080C0003" w:tentative="1">
      <w:start w:val="1"/>
      <w:numFmt w:val="bullet"/>
      <w:lvlText w:val="o"/>
      <w:lvlJc w:val="left"/>
      <w:pPr>
        <w:ind w:left="3948" w:hanging="360"/>
      </w:pPr>
      <w:rPr>
        <w:rFonts w:ascii="Courier New" w:hAnsi="Courier New" w:cs="Courier New" w:hint="default"/>
      </w:rPr>
    </w:lvl>
    <w:lvl w:ilvl="5" w:tplc="080C0005" w:tentative="1">
      <w:start w:val="1"/>
      <w:numFmt w:val="bullet"/>
      <w:lvlText w:val=""/>
      <w:lvlJc w:val="left"/>
      <w:pPr>
        <w:ind w:left="4668" w:hanging="360"/>
      </w:pPr>
      <w:rPr>
        <w:rFonts w:ascii="Wingdings" w:hAnsi="Wingdings" w:hint="default"/>
      </w:rPr>
    </w:lvl>
    <w:lvl w:ilvl="6" w:tplc="080C0001" w:tentative="1">
      <w:start w:val="1"/>
      <w:numFmt w:val="bullet"/>
      <w:lvlText w:val=""/>
      <w:lvlJc w:val="left"/>
      <w:pPr>
        <w:ind w:left="5388" w:hanging="360"/>
      </w:pPr>
      <w:rPr>
        <w:rFonts w:ascii="Symbol" w:hAnsi="Symbol" w:hint="default"/>
      </w:rPr>
    </w:lvl>
    <w:lvl w:ilvl="7" w:tplc="080C0003" w:tentative="1">
      <w:start w:val="1"/>
      <w:numFmt w:val="bullet"/>
      <w:lvlText w:val="o"/>
      <w:lvlJc w:val="left"/>
      <w:pPr>
        <w:ind w:left="6108" w:hanging="360"/>
      </w:pPr>
      <w:rPr>
        <w:rFonts w:ascii="Courier New" w:hAnsi="Courier New" w:cs="Courier New" w:hint="default"/>
      </w:rPr>
    </w:lvl>
    <w:lvl w:ilvl="8" w:tplc="080C0005" w:tentative="1">
      <w:start w:val="1"/>
      <w:numFmt w:val="bullet"/>
      <w:lvlText w:val=""/>
      <w:lvlJc w:val="left"/>
      <w:pPr>
        <w:ind w:left="6828" w:hanging="360"/>
      </w:pPr>
      <w:rPr>
        <w:rFonts w:ascii="Wingdings" w:hAnsi="Wingdings" w:hint="default"/>
      </w:rPr>
    </w:lvl>
  </w:abstractNum>
  <w:abstractNum w:abstractNumId="95">
    <w:nsid w:val="7B7C0CCA"/>
    <w:multiLevelType w:val="hybridMultilevel"/>
    <w:tmpl w:val="ADFAEBA2"/>
    <w:lvl w:ilvl="0" w:tplc="080C000B">
      <w:start w:val="1"/>
      <w:numFmt w:val="bullet"/>
      <w:lvlText w:val=""/>
      <w:lvlJc w:val="left"/>
      <w:pPr>
        <w:ind w:left="720" w:hanging="360"/>
      </w:pPr>
      <w:rPr>
        <w:rFonts w:ascii="Wingdings" w:hAnsi="Wingdings"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6">
    <w:nsid w:val="7D492D3B"/>
    <w:multiLevelType w:val="hybridMultilevel"/>
    <w:tmpl w:val="FA6A3C3C"/>
    <w:lvl w:ilvl="0" w:tplc="080C0003">
      <w:start w:val="1"/>
      <w:numFmt w:val="bullet"/>
      <w:lvlText w:val="o"/>
      <w:lvlJc w:val="left"/>
      <w:pPr>
        <w:ind w:left="720" w:hanging="360"/>
      </w:pPr>
      <w:rPr>
        <w:rFonts w:ascii="Courier New" w:hAnsi="Courier New" w:cs="Courier New"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7">
    <w:nsid w:val="7DDC316D"/>
    <w:multiLevelType w:val="hybridMultilevel"/>
    <w:tmpl w:val="3DAEA02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8">
    <w:nsid w:val="7EF96066"/>
    <w:multiLevelType w:val="hybridMultilevel"/>
    <w:tmpl w:val="EB141B16"/>
    <w:lvl w:ilvl="0" w:tplc="080C0001">
      <w:start w:val="1"/>
      <w:numFmt w:val="bullet"/>
      <w:lvlText w:val=""/>
      <w:lvlJc w:val="left"/>
      <w:pPr>
        <w:ind w:left="1068" w:hanging="360"/>
      </w:pPr>
      <w:rPr>
        <w:rFonts w:ascii="Symbol" w:hAnsi="Symbol" w:hint="default"/>
      </w:rPr>
    </w:lvl>
    <w:lvl w:ilvl="1" w:tplc="080C0005">
      <w:start w:val="1"/>
      <w:numFmt w:val="bullet"/>
      <w:lvlText w:val=""/>
      <w:lvlJc w:val="left"/>
      <w:pPr>
        <w:ind w:left="1788" w:hanging="360"/>
      </w:pPr>
      <w:rPr>
        <w:rFonts w:ascii="Wingdings" w:hAnsi="Wingdings" w:hint="default"/>
      </w:rPr>
    </w:lvl>
    <w:lvl w:ilvl="2" w:tplc="080C0005" w:tentative="1">
      <w:start w:val="1"/>
      <w:numFmt w:val="bullet"/>
      <w:lvlText w:val=""/>
      <w:lvlJc w:val="left"/>
      <w:pPr>
        <w:ind w:left="2508" w:hanging="360"/>
      </w:pPr>
      <w:rPr>
        <w:rFonts w:ascii="Wingdings" w:hAnsi="Wingdings" w:hint="default"/>
      </w:rPr>
    </w:lvl>
    <w:lvl w:ilvl="3" w:tplc="080C0001" w:tentative="1">
      <w:start w:val="1"/>
      <w:numFmt w:val="bullet"/>
      <w:lvlText w:val=""/>
      <w:lvlJc w:val="left"/>
      <w:pPr>
        <w:ind w:left="3228" w:hanging="360"/>
      </w:pPr>
      <w:rPr>
        <w:rFonts w:ascii="Symbol" w:hAnsi="Symbol" w:hint="default"/>
      </w:rPr>
    </w:lvl>
    <w:lvl w:ilvl="4" w:tplc="080C0003" w:tentative="1">
      <w:start w:val="1"/>
      <w:numFmt w:val="bullet"/>
      <w:lvlText w:val="o"/>
      <w:lvlJc w:val="left"/>
      <w:pPr>
        <w:ind w:left="3948" w:hanging="360"/>
      </w:pPr>
      <w:rPr>
        <w:rFonts w:ascii="Courier New" w:hAnsi="Courier New" w:cs="Courier New" w:hint="default"/>
      </w:rPr>
    </w:lvl>
    <w:lvl w:ilvl="5" w:tplc="080C0005" w:tentative="1">
      <w:start w:val="1"/>
      <w:numFmt w:val="bullet"/>
      <w:lvlText w:val=""/>
      <w:lvlJc w:val="left"/>
      <w:pPr>
        <w:ind w:left="4668" w:hanging="360"/>
      </w:pPr>
      <w:rPr>
        <w:rFonts w:ascii="Wingdings" w:hAnsi="Wingdings" w:hint="default"/>
      </w:rPr>
    </w:lvl>
    <w:lvl w:ilvl="6" w:tplc="080C0001" w:tentative="1">
      <w:start w:val="1"/>
      <w:numFmt w:val="bullet"/>
      <w:lvlText w:val=""/>
      <w:lvlJc w:val="left"/>
      <w:pPr>
        <w:ind w:left="5388" w:hanging="360"/>
      </w:pPr>
      <w:rPr>
        <w:rFonts w:ascii="Symbol" w:hAnsi="Symbol" w:hint="default"/>
      </w:rPr>
    </w:lvl>
    <w:lvl w:ilvl="7" w:tplc="080C0003" w:tentative="1">
      <w:start w:val="1"/>
      <w:numFmt w:val="bullet"/>
      <w:lvlText w:val="o"/>
      <w:lvlJc w:val="left"/>
      <w:pPr>
        <w:ind w:left="6108" w:hanging="360"/>
      </w:pPr>
      <w:rPr>
        <w:rFonts w:ascii="Courier New" w:hAnsi="Courier New" w:cs="Courier New" w:hint="default"/>
      </w:rPr>
    </w:lvl>
    <w:lvl w:ilvl="8" w:tplc="080C0005" w:tentative="1">
      <w:start w:val="1"/>
      <w:numFmt w:val="bullet"/>
      <w:lvlText w:val=""/>
      <w:lvlJc w:val="left"/>
      <w:pPr>
        <w:ind w:left="6828" w:hanging="360"/>
      </w:pPr>
      <w:rPr>
        <w:rFonts w:ascii="Wingdings" w:hAnsi="Wingdings" w:hint="default"/>
      </w:rPr>
    </w:lvl>
  </w:abstractNum>
  <w:num w:numId="1">
    <w:abstractNumId w:val="31"/>
  </w:num>
  <w:num w:numId="2">
    <w:abstractNumId w:val="29"/>
  </w:num>
  <w:num w:numId="3">
    <w:abstractNumId w:val="25"/>
  </w:num>
  <w:num w:numId="4">
    <w:abstractNumId w:val="6"/>
  </w:num>
  <w:num w:numId="5">
    <w:abstractNumId w:val="9"/>
  </w:num>
  <w:num w:numId="6">
    <w:abstractNumId w:val="65"/>
  </w:num>
  <w:num w:numId="7">
    <w:abstractNumId w:val="91"/>
  </w:num>
  <w:num w:numId="8">
    <w:abstractNumId w:val="10"/>
  </w:num>
  <w:num w:numId="9">
    <w:abstractNumId w:val="53"/>
  </w:num>
  <w:num w:numId="10">
    <w:abstractNumId w:val="8"/>
  </w:num>
  <w:num w:numId="11">
    <w:abstractNumId w:val="83"/>
  </w:num>
  <w:num w:numId="12">
    <w:abstractNumId w:val="51"/>
  </w:num>
  <w:num w:numId="13">
    <w:abstractNumId w:val="34"/>
  </w:num>
  <w:num w:numId="14">
    <w:abstractNumId w:val="63"/>
  </w:num>
  <w:num w:numId="15">
    <w:abstractNumId w:val="32"/>
  </w:num>
  <w:num w:numId="16">
    <w:abstractNumId w:val="52"/>
  </w:num>
  <w:num w:numId="17">
    <w:abstractNumId w:val="46"/>
  </w:num>
  <w:num w:numId="18">
    <w:abstractNumId w:val="71"/>
  </w:num>
  <w:num w:numId="19">
    <w:abstractNumId w:val="82"/>
  </w:num>
  <w:num w:numId="20">
    <w:abstractNumId w:val="74"/>
  </w:num>
  <w:num w:numId="21">
    <w:abstractNumId w:val="28"/>
  </w:num>
  <w:num w:numId="22">
    <w:abstractNumId w:val="89"/>
  </w:num>
  <w:num w:numId="23">
    <w:abstractNumId w:val="41"/>
  </w:num>
  <w:num w:numId="24">
    <w:abstractNumId w:val="12"/>
  </w:num>
  <w:num w:numId="25">
    <w:abstractNumId w:val="85"/>
  </w:num>
  <w:num w:numId="26">
    <w:abstractNumId w:val="90"/>
  </w:num>
  <w:num w:numId="27">
    <w:abstractNumId w:val="60"/>
  </w:num>
  <w:num w:numId="28">
    <w:abstractNumId w:val="15"/>
  </w:num>
  <w:num w:numId="29">
    <w:abstractNumId w:val="95"/>
  </w:num>
  <w:num w:numId="30">
    <w:abstractNumId w:val="84"/>
  </w:num>
  <w:num w:numId="31">
    <w:abstractNumId w:val="44"/>
  </w:num>
  <w:num w:numId="32">
    <w:abstractNumId w:val="59"/>
  </w:num>
  <w:num w:numId="33">
    <w:abstractNumId w:val="94"/>
  </w:num>
  <w:num w:numId="34">
    <w:abstractNumId w:val="18"/>
  </w:num>
  <w:num w:numId="35">
    <w:abstractNumId w:val="45"/>
  </w:num>
  <w:num w:numId="36">
    <w:abstractNumId w:val="67"/>
  </w:num>
  <w:num w:numId="37">
    <w:abstractNumId w:val="24"/>
  </w:num>
  <w:num w:numId="38">
    <w:abstractNumId w:val="16"/>
  </w:num>
  <w:num w:numId="39">
    <w:abstractNumId w:val="54"/>
  </w:num>
  <w:num w:numId="40">
    <w:abstractNumId w:val="43"/>
  </w:num>
  <w:num w:numId="41">
    <w:abstractNumId w:val="70"/>
  </w:num>
  <w:num w:numId="42">
    <w:abstractNumId w:val="17"/>
  </w:num>
  <w:num w:numId="43">
    <w:abstractNumId w:val="72"/>
  </w:num>
  <w:num w:numId="44">
    <w:abstractNumId w:val="38"/>
  </w:num>
  <w:num w:numId="45">
    <w:abstractNumId w:val="23"/>
  </w:num>
  <w:num w:numId="46">
    <w:abstractNumId w:val="37"/>
  </w:num>
  <w:num w:numId="47">
    <w:abstractNumId w:val="66"/>
  </w:num>
  <w:num w:numId="48">
    <w:abstractNumId w:val="79"/>
  </w:num>
  <w:num w:numId="49">
    <w:abstractNumId w:val="49"/>
  </w:num>
  <w:num w:numId="50">
    <w:abstractNumId w:val="62"/>
  </w:num>
  <w:num w:numId="51">
    <w:abstractNumId w:val="5"/>
  </w:num>
  <w:num w:numId="52">
    <w:abstractNumId w:val="2"/>
  </w:num>
  <w:num w:numId="53">
    <w:abstractNumId w:val="20"/>
  </w:num>
  <w:num w:numId="54">
    <w:abstractNumId w:val="1"/>
  </w:num>
  <w:num w:numId="55">
    <w:abstractNumId w:val="4"/>
  </w:num>
  <w:num w:numId="56">
    <w:abstractNumId w:val="77"/>
  </w:num>
  <w:num w:numId="57">
    <w:abstractNumId w:val="40"/>
  </w:num>
  <w:num w:numId="58">
    <w:abstractNumId w:val="42"/>
  </w:num>
  <w:num w:numId="59">
    <w:abstractNumId w:val="19"/>
  </w:num>
  <w:num w:numId="60">
    <w:abstractNumId w:val="36"/>
  </w:num>
  <w:num w:numId="61">
    <w:abstractNumId w:val="88"/>
  </w:num>
  <w:num w:numId="62">
    <w:abstractNumId w:val="33"/>
  </w:num>
  <w:num w:numId="63">
    <w:abstractNumId w:val="87"/>
  </w:num>
  <w:num w:numId="64">
    <w:abstractNumId w:val="47"/>
  </w:num>
  <w:num w:numId="65">
    <w:abstractNumId w:val="27"/>
  </w:num>
  <w:num w:numId="66">
    <w:abstractNumId w:val="78"/>
  </w:num>
  <w:num w:numId="67">
    <w:abstractNumId w:val="80"/>
  </w:num>
  <w:num w:numId="68">
    <w:abstractNumId w:val="39"/>
  </w:num>
  <w:num w:numId="69">
    <w:abstractNumId w:val="98"/>
  </w:num>
  <w:num w:numId="70">
    <w:abstractNumId w:val="68"/>
  </w:num>
  <w:num w:numId="71">
    <w:abstractNumId w:val="61"/>
  </w:num>
  <w:num w:numId="72">
    <w:abstractNumId w:val="81"/>
  </w:num>
  <w:num w:numId="73">
    <w:abstractNumId w:val="22"/>
  </w:num>
  <w:num w:numId="74">
    <w:abstractNumId w:val="73"/>
  </w:num>
  <w:num w:numId="75">
    <w:abstractNumId w:val="58"/>
  </w:num>
  <w:num w:numId="76">
    <w:abstractNumId w:val="50"/>
  </w:num>
  <w:num w:numId="77">
    <w:abstractNumId w:val="3"/>
  </w:num>
  <w:num w:numId="78">
    <w:abstractNumId w:val="96"/>
  </w:num>
  <w:num w:numId="79">
    <w:abstractNumId w:val="0"/>
  </w:num>
  <w:num w:numId="80">
    <w:abstractNumId w:val="93"/>
  </w:num>
  <w:num w:numId="81">
    <w:abstractNumId w:val="69"/>
  </w:num>
  <w:num w:numId="82">
    <w:abstractNumId w:val="75"/>
  </w:num>
  <w:num w:numId="83">
    <w:abstractNumId w:val="97"/>
  </w:num>
  <w:num w:numId="84">
    <w:abstractNumId w:val="55"/>
  </w:num>
  <w:num w:numId="85">
    <w:abstractNumId w:val="48"/>
  </w:num>
  <w:num w:numId="86">
    <w:abstractNumId w:val="35"/>
  </w:num>
  <w:num w:numId="87">
    <w:abstractNumId w:val="86"/>
  </w:num>
  <w:num w:numId="88">
    <w:abstractNumId w:val="11"/>
  </w:num>
  <w:num w:numId="89">
    <w:abstractNumId w:val="56"/>
  </w:num>
  <w:num w:numId="90">
    <w:abstractNumId w:val="26"/>
  </w:num>
  <w:num w:numId="91">
    <w:abstractNumId w:val="14"/>
  </w:num>
  <w:num w:numId="92">
    <w:abstractNumId w:val="30"/>
  </w:num>
  <w:num w:numId="93">
    <w:abstractNumId w:val="7"/>
  </w:num>
  <w:num w:numId="94">
    <w:abstractNumId w:val="57"/>
  </w:num>
  <w:num w:numId="95">
    <w:abstractNumId w:val="21"/>
  </w:num>
  <w:num w:numId="96">
    <w:abstractNumId w:val="64"/>
  </w:num>
  <w:num w:numId="97">
    <w:abstractNumId w:val="92"/>
  </w:num>
  <w:num w:numId="98">
    <w:abstractNumId w:val="76"/>
  </w:num>
  <w:num w:numId="99">
    <w:abstractNumId w:val="13"/>
  </w:num>
  <w:numIdMacAtCleanup w:val="8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proofState w:spelling="clean" w:grammar="clean"/>
  <w:defaultTabStop w:val="708"/>
  <w:hyphenationZone w:val="425"/>
  <w:drawingGridHorizontalSpacing w:val="110"/>
  <w:displayHorizontalDrawingGridEvery w:val="2"/>
  <w:characterSpacingControl w:val="doNotCompress"/>
  <w:hdrShapeDefaults>
    <o:shapedefaults v:ext="edit" spidmax="84994"/>
  </w:hdrShapeDefaults>
  <w:footnotePr>
    <w:footnote w:id="-1"/>
    <w:footnote w:id="0"/>
  </w:footnotePr>
  <w:endnotePr>
    <w:endnote w:id="-1"/>
    <w:endnote w:id="0"/>
  </w:endnotePr>
  <w:compat/>
  <w:rsids>
    <w:rsidRoot w:val="00470B7A"/>
    <w:rsid w:val="000009E6"/>
    <w:rsid w:val="000013A6"/>
    <w:rsid w:val="00001426"/>
    <w:rsid w:val="00001603"/>
    <w:rsid w:val="000025D5"/>
    <w:rsid w:val="000031E5"/>
    <w:rsid w:val="000034A4"/>
    <w:rsid w:val="00003858"/>
    <w:rsid w:val="00004706"/>
    <w:rsid w:val="00005448"/>
    <w:rsid w:val="00005733"/>
    <w:rsid w:val="00006D22"/>
    <w:rsid w:val="00010239"/>
    <w:rsid w:val="00010286"/>
    <w:rsid w:val="0001038E"/>
    <w:rsid w:val="00010494"/>
    <w:rsid w:val="00011A46"/>
    <w:rsid w:val="00011C57"/>
    <w:rsid w:val="000124B2"/>
    <w:rsid w:val="00012572"/>
    <w:rsid w:val="00012AA5"/>
    <w:rsid w:val="00012C16"/>
    <w:rsid w:val="00013869"/>
    <w:rsid w:val="00014A11"/>
    <w:rsid w:val="00015028"/>
    <w:rsid w:val="00015065"/>
    <w:rsid w:val="0001678F"/>
    <w:rsid w:val="00016C08"/>
    <w:rsid w:val="0001700A"/>
    <w:rsid w:val="000178C1"/>
    <w:rsid w:val="0002034F"/>
    <w:rsid w:val="000207F9"/>
    <w:rsid w:val="00020C6E"/>
    <w:rsid w:val="00020E05"/>
    <w:rsid w:val="0002226F"/>
    <w:rsid w:val="00022447"/>
    <w:rsid w:val="00023D51"/>
    <w:rsid w:val="000241BD"/>
    <w:rsid w:val="00025B9C"/>
    <w:rsid w:val="00025D79"/>
    <w:rsid w:val="00026A97"/>
    <w:rsid w:val="000271E9"/>
    <w:rsid w:val="0002768F"/>
    <w:rsid w:val="00027946"/>
    <w:rsid w:val="00027AA0"/>
    <w:rsid w:val="00027E32"/>
    <w:rsid w:val="000300A3"/>
    <w:rsid w:val="000311AB"/>
    <w:rsid w:val="000318E2"/>
    <w:rsid w:val="00031A16"/>
    <w:rsid w:val="000321AD"/>
    <w:rsid w:val="00032A7F"/>
    <w:rsid w:val="000333A5"/>
    <w:rsid w:val="00035177"/>
    <w:rsid w:val="000352E7"/>
    <w:rsid w:val="000355B8"/>
    <w:rsid w:val="00035FD7"/>
    <w:rsid w:val="0003695D"/>
    <w:rsid w:val="000372BB"/>
    <w:rsid w:val="00037542"/>
    <w:rsid w:val="00037553"/>
    <w:rsid w:val="00037A9F"/>
    <w:rsid w:val="00037B8E"/>
    <w:rsid w:val="00037FA6"/>
    <w:rsid w:val="00040108"/>
    <w:rsid w:val="0004037D"/>
    <w:rsid w:val="00040EE5"/>
    <w:rsid w:val="0004107A"/>
    <w:rsid w:val="00042119"/>
    <w:rsid w:val="000423C1"/>
    <w:rsid w:val="00042CE7"/>
    <w:rsid w:val="0004301A"/>
    <w:rsid w:val="000445B7"/>
    <w:rsid w:val="00044C1E"/>
    <w:rsid w:val="000454A4"/>
    <w:rsid w:val="00045635"/>
    <w:rsid w:val="00045A81"/>
    <w:rsid w:val="000461D7"/>
    <w:rsid w:val="0004697F"/>
    <w:rsid w:val="0004785E"/>
    <w:rsid w:val="000507CD"/>
    <w:rsid w:val="00050801"/>
    <w:rsid w:val="00050913"/>
    <w:rsid w:val="00050ACF"/>
    <w:rsid w:val="0005113F"/>
    <w:rsid w:val="00051162"/>
    <w:rsid w:val="00052E60"/>
    <w:rsid w:val="000538F6"/>
    <w:rsid w:val="00053E97"/>
    <w:rsid w:val="00053F53"/>
    <w:rsid w:val="000542C0"/>
    <w:rsid w:val="00054756"/>
    <w:rsid w:val="0005493C"/>
    <w:rsid w:val="00054B16"/>
    <w:rsid w:val="00055625"/>
    <w:rsid w:val="00055858"/>
    <w:rsid w:val="00055B20"/>
    <w:rsid w:val="00055F0A"/>
    <w:rsid w:val="0005663C"/>
    <w:rsid w:val="00056BC6"/>
    <w:rsid w:val="00057F3B"/>
    <w:rsid w:val="00060A2B"/>
    <w:rsid w:val="00061327"/>
    <w:rsid w:val="0006155B"/>
    <w:rsid w:val="00062343"/>
    <w:rsid w:val="00062EFC"/>
    <w:rsid w:val="000635F0"/>
    <w:rsid w:val="00063AFA"/>
    <w:rsid w:val="00063FC5"/>
    <w:rsid w:val="0006412B"/>
    <w:rsid w:val="00064FC7"/>
    <w:rsid w:val="00066232"/>
    <w:rsid w:val="000667BF"/>
    <w:rsid w:val="00066BFE"/>
    <w:rsid w:val="00066C94"/>
    <w:rsid w:val="00067072"/>
    <w:rsid w:val="00067783"/>
    <w:rsid w:val="00067AD2"/>
    <w:rsid w:val="00070237"/>
    <w:rsid w:val="00070CF5"/>
    <w:rsid w:val="000721CC"/>
    <w:rsid w:val="00072701"/>
    <w:rsid w:val="00072797"/>
    <w:rsid w:val="00072B03"/>
    <w:rsid w:val="000733AA"/>
    <w:rsid w:val="00073D00"/>
    <w:rsid w:val="000740BE"/>
    <w:rsid w:val="00074D52"/>
    <w:rsid w:val="00075109"/>
    <w:rsid w:val="000751D4"/>
    <w:rsid w:val="00075893"/>
    <w:rsid w:val="000758B4"/>
    <w:rsid w:val="00075976"/>
    <w:rsid w:val="00075FB2"/>
    <w:rsid w:val="0007609B"/>
    <w:rsid w:val="00076E2C"/>
    <w:rsid w:val="00077258"/>
    <w:rsid w:val="0007768C"/>
    <w:rsid w:val="00077EBE"/>
    <w:rsid w:val="000809E0"/>
    <w:rsid w:val="0008136A"/>
    <w:rsid w:val="0008174C"/>
    <w:rsid w:val="000820FB"/>
    <w:rsid w:val="00082390"/>
    <w:rsid w:val="000830B2"/>
    <w:rsid w:val="0008336D"/>
    <w:rsid w:val="0008365E"/>
    <w:rsid w:val="00083701"/>
    <w:rsid w:val="000837F4"/>
    <w:rsid w:val="00083EDF"/>
    <w:rsid w:val="00085073"/>
    <w:rsid w:val="0008540F"/>
    <w:rsid w:val="00085A01"/>
    <w:rsid w:val="0008618E"/>
    <w:rsid w:val="000862BB"/>
    <w:rsid w:val="00086B37"/>
    <w:rsid w:val="00086CCE"/>
    <w:rsid w:val="0009103F"/>
    <w:rsid w:val="00091E39"/>
    <w:rsid w:val="00091ED3"/>
    <w:rsid w:val="00092041"/>
    <w:rsid w:val="0009215F"/>
    <w:rsid w:val="00092ADE"/>
    <w:rsid w:val="00093915"/>
    <w:rsid w:val="000942FB"/>
    <w:rsid w:val="0009512A"/>
    <w:rsid w:val="000952EE"/>
    <w:rsid w:val="00095DE0"/>
    <w:rsid w:val="00096C13"/>
    <w:rsid w:val="00097566"/>
    <w:rsid w:val="00097DC3"/>
    <w:rsid w:val="00097F82"/>
    <w:rsid w:val="000A09D0"/>
    <w:rsid w:val="000A14B8"/>
    <w:rsid w:val="000A1A29"/>
    <w:rsid w:val="000A1A81"/>
    <w:rsid w:val="000A2832"/>
    <w:rsid w:val="000A2893"/>
    <w:rsid w:val="000A2FF1"/>
    <w:rsid w:val="000A40CA"/>
    <w:rsid w:val="000A4163"/>
    <w:rsid w:val="000A428C"/>
    <w:rsid w:val="000A59AC"/>
    <w:rsid w:val="000A59E3"/>
    <w:rsid w:val="000A6057"/>
    <w:rsid w:val="000A60AF"/>
    <w:rsid w:val="000A6522"/>
    <w:rsid w:val="000A6AFA"/>
    <w:rsid w:val="000A6C15"/>
    <w:rsid w:val="000A780A"/>
    <w:rsid w:val="000A7E98"/>
    <w:rsid w:val="000B0138"/>
    <w:rsid w:val="000B02B6"/>
    <w:rsid w:val="000B02DD"/>
    <w:rsid w:val="000B1A1B"/>
    <w:rsid w:val="000B2312"/>
    <w:rsid w:val="000B238B"/>
    <w:rsid w:val="000B28CD"/>
    <w:rsid w:val="000B3341"/>
    <w:rsid w:val="000B350F"/>
    <w:rsid w:val="000B3C9C"/>
    <w:rsid w:val="000B45BE"/>
    <w:rsid w:val="000B4A29"/>
    <w:rsid w:val="000B5047"/>
    <w:rsid w:val="000B57DD"/>
    <w:rsid w:val="000B5FBD"/>
    <w:rsid w:val="000B60FB"/>
    <w:rsid w:val="000B633F"/>
    <w:rsid w:val="000B66A4"/>
    <w:rsid w:val="000B6E52"/>
    <w:rsid w:val="000B6FC7"/>
    <w:rsid w:val="000B78EC"/>
    <w:rsid w:val="000B7D6D"/>
    <w:rsid w:val="000C01BC"/>
    <w:rsid w:val="000C0373"/>
    <w:rsid w:val="000C0500"/>
    <w:rsid w:val="000C0828"/>
    <w:rsid w:val="000C1A61"/>
    <w:rsid w:val="000C1DA5"/>
    <w:rsid w:val="000C251B"/>
    <w:rsid w:val="000C268C"/>
    <w:rsid w:val="000C3FED"/>
    <w:rsid w:val="000C44A5"/>
    <w:rsid w:val="000C5336"/>
    <w:rsid w:val="000C6028"/>
    <w:rsid w:val="000C6C75"/>
    <w:rsid w:val="000C7BF9"/>
    <w:rsid w:val="000D01EC"/>
    <w:rsid w:val="000D08D4"/>
    <w:rsid w:val="000D0D15"/>
    <w:rsid w:val="000D10E1"/>
    <w:rsid w:val="000D155F"/>
    <w:rsid w:val="000D17A5"/>
    <w:rsid w:val="000D1B43"/>
    <w:rsid w:val="000D21C5"/>
    <w:rsid w:val="000D260A"/>
    <w:rsid w:val="000D3230"/>
    <w:rsid w:val="000D32FF"/>
    <w:rsid w:val="000D3B1B"/>
    <w:rsid w:val="000D3D30"/>
    <w:rsid w:val="000D44A1"/>
    <w:rsid w:val="000D46C9"/>
    <w:rsid w:val="000D57FB"/>
    <w:rsid w:val="000D6005"/>
    <w:rsid w:val="000D6567"/>
    <w:rsid w:val="000D6718"/>
    <w:rsid w:val="000D6757"/>
    <w:rsid w:val="000D67DC"/>
    <w:rsid w:val="000D6C1E"/>
    <w:rsid w:val="000D7010"/>
    <w:rsid w:val="000D73C1"/>
    <w:rsid w:val="000E02F8"/>
    <w:rsid w:val="000E0D2F"/>
    <w:rsid w:val="000E0F2D"/>
    <w:rsid w:val="000E1056"/>
    <w:rsid w:val="000E1515"/>
    <w:rsid w:val="000E186D"/>
    <w:rsid w:val="000E1999"/>
    <w:rsid w:val="000E1F3B"/>
    <w:rsid w:val="000E2132"/>
    <w:rsid w:val="000E239E"/>
    <w:rsid w:val="000E326D"/>
    <w:rsid w:val="000E4096"/>
    <w:rsid w:val="000E5474"/>
    <w:rsid w:val="000E567C"/>
    <w:rsid w:val="000E704A"/>
    <w:rsid w:val="000E70E7"/>
    <w:rsid w:val="000E72AD"/>
    <w:rsid w:val="000E744F"/>
    <w:rsid w:val="000E77E6"/>
    <w:rsid w:val="000E7F50"/>
    <w:rsid w:val="000E7F55"/>
    <w:rsid w:val="000F0D09"/>
    <w:rsid w:val="000F197D"/>
    <w:rsid w:val="000F1BA9"/>
    <w:rsid w:val="000F1F68"/>
    <w:rsid w:val="000F3392"/>
    <w:rsid w:val="000F36C0"/>
    <w:rsid w:val="000F392F"/>
    <w:rsid w:val="000F3A37"/>
    <w:rsid w:val="000F3B39"/>
    <w:rsid w:val="000F50E9"/>
    <w:rsid w:val="000F5E34"/>
    <w:rsid w:val="000F6151"/>
    <w:rsid w:val="000F61E2"/>
    <w:rsid w:val="000F64FF"/>
    <w:rsid w:val="000F685A"/>
    <w:rsid w:val="000F69F6"/>
    <w:rsid w:val="000F6BAE"/>
    <w:rsid w:val="000F6D6C"/>
    <w:rsid w:val="000F6E9C"/>
    <w:rsid w:val="000F7179"/>
    <w:rsid w:val="001013FB"/>
    <w:rsid w:val="00101869"/>
    <w:rsid w:val="001018DD"/>
    <w:rsid w:val="00101AFF"/>
    <w:rsid w:val="00101E64"/>
    <w:rsid w:val="001025FD"/>
    <w:rsid w:val="001039AA"/>
    <w:rsid w:val="00103FAF"/>
    <w:rsid w:val="0010478D"/>
    <w:rsid w:val="00104C71"/>
    <w:rsid w:val="00104FD7"/>
    <w:rsid w:val="001064F4"/>
    <w:rsid w:val="00106AB3"/>
    <w:rsid w:val="00106D4C"/>
    <w:rsid w:val="00106DDF"/>
    <w:rsid w:val="001074B9"/>
    <w:rsid w:val="00107B92"/>
    <w:rsid w:val="0011182F"/>
    <w:rsid w:val="00112747"/>
    <w:rsid w:val="001129E3"/>
    <w:rsid w:val="00112A87"/>
    <w:rsid w:val="00113522"/>
    <w:rsid w:val="0011361A"/>
    <w:rsid w:val="00114199"/>
    <w:rsid w:val="00114577"/>
    <w:rsid w:val="00114AAE"/>
    <w:rsid w:val="00114EB0"/>
    <w:rsid w:val="00115BD3"/>
    <w:rsid w:val="00115DE1"/>
    <w:rsid w:val="001161B5"/>
    <w:rsid w:val="0011627D"/>
    <w:rsid w:val="001174A3"/>
    <w:rsid w:val="0011785F"/>
    <w:rsid w:val="00117A76"/>
    <w:rsid w:val="00120712"/>
    <w:rsid w:val="001217FD"/>
    <w:rsid w:val="001218FF"/>
    <w:rsid w:val="00121B8A"/>
    <w:rsid w:val="00121EF1"/>
    <w:rsid w:val="0012223B"/>
    <w:rsid w:val="00122549"/>
    <w:rsid w:val="00122D82"/>
    <w:rsid w:val="00122FBB"/>
    <w:rsid w:val="0012389C"/>
    <w:rsid w:val="00124183"/>
    <w:rsid w:val="00124A11"/>
    <w:rsid w:val="001250C8"/>
    <w:rsid w:val="00125440"/>
    <w:rsid w:val="001259EA"/>
    <w:rsid w:val="00125BDA"/>
    <w:rsid w:val="001264DF"/>
    <w:rsid w:val="00126811"/>
    <w:rsid w:val="00127707"/>
    <w:rsid w:val="0012776E"/>
    <w:rsid w:val="001277AA"/>
    <w:rsid w:val="00127C2A"/>
    <w:rsid w:val="00127E59"/>
    <w:rsid w:val="00127F01"/>
    <w:rsid w:val="0013002A"/>
    <w:rsid w:val="0013027C"/>
    <w:rsid w:val="00130FA5"/>
    <w:rsid w:val="00131405"/>
    <w:rsid w:val="0013141F"/>
    <w:rsid w:val="0013157F"/>
    <w:rsid w:val="00132B14"/>
    <w:rsid w:val="00132DEC"/>
    <w:rsid w:val="00133483"/>
    <w:rsid w:val="00133557"/>
    <w:rsid w:val="00134A19"/>
    <w:rsid w:val="00134CF0"/>
    <w:rsid w:val="00134E32"/>
    <w:rsid w:val="00134EB4"/>
    <w:rsid w:val="00134ED3"/>
    <w:rsid w:val="00134F96"/>
    <w:rsid w:val="001356AA"/>
    <w:rsid w:val="0013576B"/>
    <w:rsid w:val="001358EB"/>
    <w:rsid w:val="00135FCC"/>
    <w:rsid w:val="0013641E"/>
    <w:rsid w:val="00136CF2"/>
    <w:rsid w:val="00136D0E"/>
    <w:rsid w:val="00136F27"/>
    <w:rsid w:val="0013748C"/>
    <w:rsid w:val="00140036"/>
    <w:rsid w:val="00140254"/>
    <w:rsid w:val="0014096E"/>
    <w:rsid w:val="001409D2"/>
    <w:rsid w:val="00140D2C"/>
    <w:rsid w:val="0014128E"/>
    <w:rsid w:val="0014138E"/>
    <w:rsid w:val="00143500"/>
    <w:rsid w:val="00143572"/>
    <w:rsid w:val="001445C1"/>
    <w:rsid w:val="00146A41"/>
    <w:rsid w:val="00146EAD"/>
    <w:rsid w:val="00150F28"/>
    <w:rsid w:val="0015142F"/>
    <w:rsid w:val="00151943"/>
    <w:rsid w:val="00151DB8"/>
    <w:rsid w:val="001524F9"/>
    <w:rsid w:val="001529F5"/>
    <w:rsid w:val="00152A61"/>
    <w:rsid w:val="001537F9"/>
    <w:rsid w:val="00153D83"/>
    <w:rsid w:val="00155C0C"/>
    <w:rsid w:val="00156378"/>
    <w:rsid w:val="0015765D"/>
    <w:rsid w:val="001579AF"/>
    <w:rsid w:val="00157BD3"/>
    <w:rsid w:val="001618C6"/>
    <w:rsid w:val="00162543"/>
    <w:rsid w:val="00162B65"/>
    <w:rsid w:val="001630C3"/>
    <w:rsid w:val="001631B1"/>
    <w:rsid w:val="00163569"/>
    <w:rsid w:val="00163C44"/>
    <w:rsid w:val="00164419"/>
    <w:rsid w:val="00164C51"/>
    <w:rsid w:val="00165225"/>
    <w:rsid w:val="001653F1"/>
    <w:rsid w:val="00165901"/>
    <w:rsid w:val="00165A11"/>
    <w:rsid w:val="001669D4"/>
    <w:rsid w:val="00170440"/>
    <w:rsid w:val="001707A2"/>
    <w:rsid w:val="001709E3"/>
    <w:rsid w:val="00170B44"/>
    <w:rsid w:val="001710E0"/>
    <w:rsid w:val="001712B7"/>
    <w:rsid w:val="00171433"/>
    <w:rsid w:val="00171711"/>
    <w:rsid w:val="00171E30"/>
    <w:rsid w:val="001723BA"/>
    <w:rsid w:val="00172500"/>
    <w:rsid w:val="001725CE"/>
    <w:rsid w:val="0017263A"/>
    <w:rsid w:val="00172896"/>
    <w:rsid w:val="0017305B"/>
    <w:rsid w:val="00173148"/>
    <w:rsid w:val="00174453"/>
    <w:rsid w:val="00175FB9"/>
    <w:rsid w:val="0017631D"/>
    <w:rsid w:val="00176581"/>
    <w:rsid w:val="00176B37"/>
    <w:rsid w:val="001773C0"/>
    <w:rsid w:val="0018033C"/>
    <w:rsid w:val="001826E2"/>
    <w:rsid w:val="00183142"/>
    <w:rsid w:val="0018379C"/>
    <w:rsid w:val="001841A6"/>
    <w:rsid w:val="00184679"/>
    <w:rsid w:val="00184722"/>
    <w:rsid w:val="00184904"/>
    <w:rsid w:val="00184B62"/>
    <w:rsid w:val="00184C63"/>
    <w:rsid w:val="00184D6D"/>
    <w:rsid w:val="00184F51"/>
    <w:rsid w:val="00185208"/>
    <w:rsid w:val="00185355"/>
    <w:rsid w:val="00185413"/>
    <w:rsid w:val="001856E0"/>
    <w:rsid w:val="001862FB"/>
    <w:rsid w:val="0018665B"/>
    <w:rsid w:val="00186AF9"/>
    <w:rsid w:val="001871BC"/>
    <w:rsid w:val="0018737E"/>
    <w:rsid w:val="00187626"/>
    <w:rsid w:val="00187E52"/>
    <w:rsid w:val="0019067B"/>
    <w:rsid w:val="00190F1C"/>
    <w:rsid w:val="0019145C"/>
    <w:rsid w:val="0019148F"/>
    <w:rsid w:val="00191730"/>
    <w:rsid w:val="00192154"/>
    <w:rsid w:val="0019233B"/>
    <w:rsid w:val="00192CB4"/>
    <w:rsid w:val="00193250"/>
    <w:rsid w:val="0019349A"/>
    <w:rsid w:val="00193554"/>
    <w:rsid w:val="001938D3"/>
    <w:rsid w:val="001945DD"/>
    <w:rsid w:val="00194AD4"/>
    <w:rsid w:val="001967ED"/>
    <w:rsid w:val="00196A62"/>
    <w:rsid w:val="00197270"/>
    <w:rsid w:val="001A02AF"/>
    <w:rsid w:val="001A24EC"/>
    <w:rsid w:val="001A2F5B"/>
    <w:rsid w:val="001A3204"/>
    <w:rsid w:val="001A346E"/>
    <w:rsid w:val="001A36C3"/>
    <w:rsid w:val="001A3A7A"/>
    <w:rsid w:val="001A5D9B"/>
    <w:rsid w:val="001A5EDE"/>
    <w:rsid w:val="001A659E"/>
    <w:rsid w:val="001A6605"/>
    <w:rsid w:val="001A6A76"/>
    <w:rsid w:val="001A749D"/>
    <w:rsid w:val="001A7828"/>
    <w:rsid w:val="001B0780"/>
    <w:rsid w:val="001B220E"/>
    <w:rsid w:val="001B246C"/>
    <w:rsid w:val="001B24FE"/>
    <w:rsid w:val="001B26CF"/>
    <w:rsid w:val="001B28E3"/>
    <w:rsid w:val="001B2B99"/>
    <w:rsid w:val="001B2E02"/>
    <w:rsid w:val="001B3923"/>
    <w:rsid w:val="001B3A2F"/>
    <w:rsid w:val="001B4129"/>
    <w:rsid w:val="001B4332"/>
    <w:rsid w:val="001B43E5"/>
    <w:rsid w:val="001B4960"/>
    <w:rsid w:val="001B4B18"/>
    <w:rsid w:val="001B4DB3"/>
    <w:rsid w:val="001B52BA"/>
    <w:rsid w:val="001B57EF"/>
    <w:rsid w:val="001B5A3C"/>
    <w:rsid w:val="001B5A60"/>
    <w:rsid w:val="001B5B5C"/>
    <w:rsid w:val="001B6B6A"/>
    <w:rsid w:val="001C004E"/>
    <w:rsid w:val="001C19AE"/>
    <w:rsid w:val="001C1E62"/>
    <w:rsid w:val="001C1FA1"/>
    <w:rsid w:val="001C2429"/>
    <w:rsid w:val="001C2F7A"/>
    <w:rsid w:val="001C3062"/>
    <w:rsid w:val="001C30D9"/>
    <w:rsid w:val="001C318C"/>
    <w:rsid w:val="001C388D"/>
    <w:rsid w:val="001C3AA9"/>
    <w:rsid w:val="001C3B5D"/>
    <w:rsid w:val="001C3DDC"/>
    <w:rsid w:val="001C3EF8"/>
    <w:rsid w:val="001C4AA9"/>
    <w:rsid w:val="001C4C92"/>
    <w:rsid w:val="001C4DA5"/>
    <w:rsid w:val="001C4DB2"/>
    <w:rsid w:val="001C558B"/>
    <w:rsid w:val="001C601C"/>
    <w:rsid w:val="001C6419"/>
    <w:rsid w:val="001C648F"/>
    <w:rsid w:val="001C6BCA"/>
    <w:rsid w:val="001C6FE2"/>
    <w:rsid w:val="001C7234"/>
    <w:rsid w:val="001C7431"/>
    <w:rsid w:val="001D0890"/>
    <w:rsid w:val="001D11D7"/>
    <w:rsid w:val="001D1D88"/>
    <w:rsid w:val="001D2A06"/>
    <w:rsid w:val="001D2BB6"/>
    <w:rsid w:val="001D2CCC"/>
    <w:rsid w:val="001D34DA"/>
    <w:rsid w:val="001D35A7"/>
    <w:rsid w:val="001D3E81"/>
    <w:rsid w:val="001D3E8E"/>
    <w:rsid w:val="001D3F6D"/>
    <w:rsid w:val="001D426C"/>
    <w:rsid w:val="001D46D1"/>
    <w:rsid w:val="001D47FC"/>
    <w:rsid w:val="001D529B"/>
    <w:rsid w:val="001D5328"/>
    <w:rsid w:val="001D534D"/>
    <w:rsid w:val="001D56C8"/>
    <w:rsid w:val="001D5F52"/>
    <w:rsid w:val="001D610F"/>
    <w:rsid w:val="001D62F5"/>
    <w:rsid w:val="001D7418"/>
    <w:rsid w:val="001D7DBB"/>
    <w:rsid w:val="001D7FCB"/>
    <w:rsid w:val="001D7FEE"/>
    <w:rsid w:val="001E0128"/>
    <w:rsid w:val="001E0339"/>
    <w:rsid w:val="001E08EF"/>
    <w:rsid w:val="001E0D26"/>
    <w:rsid w:val="001E1B89"/>
    <w:rsid w:val="001E3241"/>
    <w:rsid w:val="001E373F"/>
    <w:rsid w:val="001E38DE"/>
    <w:rsid w:val="001E407B"/>
    <w:rsid w:val="001E4277"/>
    <w:rsid w:val="001E44B5"/>
    <w:rsid w:val="001E4829"/>
    <w:rsid w:val="001E4B22"/>
    <w:rsid w:val="001E5722"/>
    <w:rsid w:val="001E59AE"/>
    <w:rsid w:val="001E5B05"/>
    <w:rsid w:val="001E5F8A"/>
    <w:rsid w:val="001E6027"/>
    <w:rsid w:val="001E63F9"/>
    <w:rsid w:val="001E68D2"/>
    <w:rsid w:val="001E6C4F"/>
    <w:rsid w:val="001E7019"/>
    <w:rsid w:val="001E722A"/>
    <w:rsid w:val="001E79BE"/>
    <w:rsid w:val="001F088E"/>
    <w:rsid w:val="001F0C12"/>
    <w:rsid w:val="001F186D"/>
    <w:rsid w:val="001F1A61"/>
    <w:rsid w:val="001F2011"/>
    <w:rsid w:val="001F25A3"/>
    <w:rsid w:val="001F3021"/>
    <w:rsid w:val="001F3559"/>
    <w:rsid w:val="001F3645"/>
    <w:rsid w:val="001F4991"/>
    <w:rsid w:val="001F4C18"/>
    <w:rsid w:val="001F5135"/>
    <w:rsid w:val="001F52A3"/>
    <w:rsid w:val="001F6648"/>
    <w:rsid w:val="001F66C7"/>
    <w:rsid w:val="001F6852"/>
    <w:rsid w:val="001F6AB6"/>
    <w:rsid w:val="001F6FE7"/>
    <w:rsid w:val="001F7E8D"/>
    <w:rsid w:val="001F7F38"/>
    <w:rsid w:val="00201235"/>
    <w:rsid w:val="002020ED"/>
    <w:rsid w:val="00203916"/>
    <w:rsid w:val="00203B04"/>
    <w:rsid w:val="00204A32"/>
    <w:rsid w:val="00204E50"/>
    <w:rsid w:val="0020524D"/>
    <w:rsid w:val="00205DCF"/>
    <w:rsid w:val="002060C7"/>
    <w:rsid w:val="0020662E"/>
    <w:rsid w:val="00206792"/>
    <w:rsid w:val="00206E60"/>
    <w:rsid w:val="00206EA0"/>
    <w:rsid w:val="00207150"/>
    <w:rsid w:val="00207175"/>
    <w:rsid w:val="002074D6"/>
    <w:rsid w:val="00207FFB"/>
    <w:rsid w:val="00210562"/>
    <w:rsid w:val="00211220"/>
    <w:rsid w:val="00211631"/>
    <w:rsid w:val="002119E6"/>
    <w:rsid w:val="00211DB8"/>
    <w:rsid w:val="002120BE"/>
    <w:rsid w:val="00212463"/>
    <w:rsid w:val="00212B40"/>
    <w:rsid w:val="00212B61"/>
    <w:rsid w:val="00213103"/>
    <w:rsid w:val="00214147"/>
    <w:rsid w:val="00214A72"/>
    <w:rsid w:val="0021540F"/>
    <w:rsid w:val="002163BD"/>
    <w:rsid w:val="00216E77"/>
    <w:rsid w:val="002170BE"/>
    <w:rsid w:val="00217B95"/>
    <w:rsid w:val="00220103"/>
    <w:rsid w:val="00220639"/>
    <w:rsid w:val="00220712"/>
    <w:rsid w:val="00220B1B"/>
    <w:rsid w:val="0022140D"/>
    <w:rsid w:val="0022357C"/>
    <w:rsid w:val="002239D9"/>
    <w:rsid w:val="00223A00"/>
    <w:rsid w:val="002243F2"/>
    <w:rsid w:val="002252F0"/>
    <w:rsid w:val="00225994"/>
    <w:rsid w:val="0022697E"/>
    <w:rsid w:val="00226BCA"/>
    <w:rsid w:val="0022783F"/>
    <w:rsid w:val="00227A3E"/>
    <w:rsid w:val="0023066E"/>
    <w:rsid w:val="00230D5B"/>
    <w:rsid w:val="00230EA4"/>
    <w:rsid w:val="0023207A"/>
    <w:rsid w:val="0023238E"/>
    <w:rsid w:val="0023297C"/>
    <w:rsid w:val="00232E66"/>
    <w:rsid w:val="002333F3"/>
    <w:rsid w:val="00233F67"/>
    <w:rsid w:val="002348F1"/>
    <w:rsid w:val="00234A68"/>
    <w:rsid w:val="002355D2"/>
    <w:rsid w:val="0023575F"/>
    <w:rsid w:val="002358B6"/>
    <w:rsid w:val="00235A40"/>
    <w:rsid w:val="00235E6C"/>
    <w:rsid w:val="00236001"/>
    <w:rsid w:val="002360B1"/>
    <w:rsid w:val="00236290"/>
    <w:rsid w:val="002369C9"/>
    <w:rsid w:val="00236C98"/>
    <w:rsid w:val="0023720B"/>
    <w:rsid w:val="00237830"/>
    <w:rsid w:val="0023783F"/>
    <w:rsid w:val="00237CCD"/>
    <w:rsid w:val="00237F0E"/>
    <w:rsid w:val="00240248"/>
    <w:rsid w:val="002404E0"/>
    <w:rsid w:val="00240A13"/>
    <w:rsid w:val="00240B8C"/>
    <w:rsid w:val="00240BD8"/>
    <w:rsid w:val="00240E24"/>
    <w:rsid w:val="00241219"/>
    <w:rsid w:val="002413C0"/>
    <w:rsid w:val="0024251B"/>
    <w:rsid w:val="0024304F"/>
    <w:rsid w:val="00245100"/>
    <w:rsid w:val="00245153"/>
    <w:rsid w:val="002451F3"/>
    <w:rsid w:val="002461B4"/>
    <w:rsid w:val="00247669"/>
    <w:rsid w:val="00250B1F"/>
    <w:rsid w:val="00250F3F"/>
    <w:rsid w:val="00251939"/>
    <w:rsid w:val="002538B7"/>
    <w:rsid w:val="0025415D"/>
    <w:rsid w:val="00254A54"/>
    <w:rsid w:val="00254CE0"/>
    <w:rsid w:val="002552F3"/>
    <w:rsid w:val="00255C03"/>
    <w:rsid w:val="0025612A"/>
    <w:rsid w:val="00256251"/>
    <w:rsid w:val="00256E01"/>
    <w:rsid w:val="00256FA3"/>
    <w:rsid w:val="0025703C"/>
    <w:rsid w:val="00257CBB"/>
    <w:rsid w:val="00257D1B"/>
    <w:rsid w:val="00257DB9"/>
    <w:rsid w:val="002600AE"/>
    <w:rsid w:val="002601DD"/>
    <w:rsid w:val="00260545"/>
    <w:rsid w:val="00261543"/>
    <w:rsid w:val="00261692"/>
    <w:rsid w:val="00261CB1"/>
    <w:rsid w:val="00261D69"/>
    <w:rsid w:val="00262836"/>
    <w:rsid w:val="00262F03"/>
    <w:rsid w:val="002631A9"/>
    <w:rsid w:val="002636E7"/>
    <w:rsid w:val="0026391F"/>
    <w:rsid w:val="00263BF0"/>
    <w:rsid w:val="002644BA"/>
    <w:rsid w:val="00264702"/>
    <w:rsid w:val="002658D5"/>
    <w:rsid w:val="00266C09"/>
    <w:rsid w:val="00267AE7"/>
    <w:rsid w:val="00270D52"/>
    <w:rsid w:val="00270D9B"/>
    <w:rsid w:val="002712CC"/>
    <w:rsid w:val="00273938"/>
    <w:rsid w:val="00273B53"/>
    <w:rsid w:val="00273CB6"/>
    <w:rsid w:val="00273CEA"/>
    <w:rsid w:val="00275001"/>
    <w:rsid w:val="00275076"/>
    <w:rsid w:val="00275D7E"/>
    <w:rsid w:val="00275EE0"/>
    <w:rsid w:val="00275F70"/>
    <w:rsid w:val="00276A39"/>
    <w:rsid w:val="002779D4"/>
    <w:rsid w:val="00277AC2"/>
    <w:rsid w:val="00277F8B"/>
    <w:rsid w:val="00280206"/>
    <w:rsid w:val="0028097E"/>
    <w:rsid w:val="00280ECD"/>
    <w:rsid w:val="002817B4"/>
    <w:rsid w:val="0028202A"/>
    <w:rsid w:val="00282867"/>
    <w:rsid w:val="0028291E"/>
    <w:rsid w:val="00284063"/>
    <w:rsid w:val="00284841"/>
    <w:rsid w:val="0028529E"/>
    <w:rsid w:val="00285D9E"/>
    <w:rsid w:val="002866AD"/>
    <w:rsid w:val="00286747"/>
    <w:rsid w:val="00287C06"/>
    <w:rsid w:val="00287C11"/>
    <w:rsid w:val="00287F8D"/>
    <w:rsid w:val="00290AA0"/>
    <w:rsid w:val="00291454"/>
    <w:rsid w:val="00291654"/>
    <w:rsid w:val="00291CA5"/>
    <w:rsid w:val="00292849"/>
    <w:rsid w:val="00292B95"/>
    <w:rsid w:val="00292E65"/>
    <w:rsid w:val="00293588"/>
    <w:rsid w:val="00294614"/>
    <w:rsid w:val="00294919"/>
    <w:rsid w:val="00294DEC"/>
    <w:rsid w:val="002952E4"/>
    <w:rsid w:val="00295ECA"/>
    <w:rsid w:val="00295FCF"/>
    <w:rsid w:val="0029617B"/>
    <w:rsid w:val="00297925"/>
    <w:rsid w:val="002979C4"/>
    <w:rsid w:val="00297A0A"/>
    <w:rsid w:val="00297D4B"/>
    <w:rsid w:val="00297D75"/>
    <w:rsid w:val="002A015A"/>
    <w:rsid w:val="002A026C"/>
    <w:rsid w:val="002A08AB"/>
    <w:rsid w:val="002A13A5"/>
    <w:rsid w:val="002A1A59"/>
    <w:rsid w:val="002A2381"/>
    <w:rsid w:val="002A26C0"/>
    <w:rsid w:val="002A30FD"/>
    <w:rsid w:val="002A3766"/>
    <w:rsid w:val="002A38FA"/>
    <w:rsid w:val="002A3F95"/>
    <w:rsid w:val="002A4DC9"/>
    <w:rsid w:val="002A5027"/>
    <w:rsid w:val="002A55C6"/>
    <w:rsid w:val="002A5ABC"/>
    <w:rsid w:val="002A5BAE"/>
    <w:rsid w:val="002A5DB1"/>
    <w:rsid w:val="002A6045"/>
    <w:rsid w:val="002A626D"/>
    <w:rsid w:val="002A6550"/>
    <w:rsid w:val="002A660D"/>
    <w:rsid w:val="002A7183"/>
    <w:rsid w:val="002A773E"/>
    <w:rsid w:val="002A79FA"/>
    <w:rsid w:val="002B09B9"/>
    <w:rsid w:val="002B12D0"/>
    <w:rsid w:val="002B1B85"/>
    <w:rsid w:val="002B2264"/>
    <w:rsid w:val="002B2577"/>
    <w:rsid w:val="002B2774"/>
    <w:rsid w:val="002B2FB6"/>
    <w:rsid w:val="002B301F"/>
    <w:rsid w:val="002B3170"/>
    <w:rsid w:val="002B3475"/>
    <w:rsid w:val="002B4A88"/>
    <w:rsid w:val="002B4AEE"/>
    <w:rsid w:val="002B54FD"/>
    <w:rsid w:val="002B5A51"/>
    <w:rsid w:val="002B6028"/>
    <w:rsid w:val="002B64D4"/>
    <w:rsid w:val="002B6CDB"/>
    <w:rsid w:val="002B735A"/>
    <w:rsid w:val="002B73AA"/>
    <w:rsid w:val="002B77C2"/>
    <w:rsid w:val="002B7A85"/>
    <w:rsid w:val="002B7FDC"/>
    <w:rsid w:val="002C0501"/>
    <w:rsid w:val="002C0A35"/>
    <w:rsid w:val="002C0F33"/>
    <w:rsid w:val="002C1637"/>
    <w:rsid w:val="002C18C0"/>
    <w:rsid w:val="002C1A07"/>
    <w:rsid w:val="002C1A43"/>
    <w:rsid w:val="002C1AC6"/>
    <w:rsid w:val="002C21F6"/>
    <w:rsid w:val="002C2527"/>
    <w:rsid w:val="002C2A8C"/>
    <w:rsid w:val="002C2AE0"/>
    <w:rsid w:val="002C4135"/>
    <w:rsid w:val="002C4418"/>
    <w:rsid w:val="002C48D2"/>
    <w:rsid w:val="002C5D15"/>
    <w:rsid w:val="002C62FF"/>
    <w:rsid w:val="002C664A"/>
    <w:rsid w:val="002C6F78"/>
    <w:rsid w:val="002C7321"/>
    <w:rsid w:val="002C758C"/>
    <w:rsid w:val="002D0260"/>
    <w:rsid w:val="002D06F0"/>
    <w:rsid w:val="002D0B8E"/>
    <w:rsid w:val="002D0D00"/>
    <w:rsid w:val="002D0D38"/>
    <w:rsid w:val="002D2FBB"/>
    <w:rsid w:val="002D3502"/>
    <w:rsid w:val="002D44C3"/>
    <w:rsid w:val="002D4B28"/>
    <w:rsid w:val="002D4D37"/>
    <w:rsid w:val="002D513C"/>
    <w:rsid w:val="002D5237"/>
    <w:rsid w:val="002D5D3E"/>
    <w:rsid w:val="002D5F2E"/>
    <w:rsid w:val="002D5F39"/>
    <w:rsid w:val="002D6429"/>
    <w:rsid w:val="002D64AD"/>
    <w:rsid w:val="002D6BBF"/>
    <w:rsid w:val="002D6F75"/>
    <w:rsid w:val="002E0503"/>
    <w:rsid w:val="002E0616"/>
    <w:rsid w:val="002E128B"/>
    <w:rsid w:val="002E177E"/>
    <w:rsid w:val="002E1E3A"/>
    <w:rsid w:val="002E36A3"/>
    <w:rsid w:val="002E3B26"/>
    <w:rsid w:val="002E4492"/>
    <w:rsid w:val="002E4870"/>
    <w:rsid w:val="002E5810"/>
    <w:rsid w:val="002E5E44"/>
    <w:rsid w:val="002E5E82"/>
    <w:rsid w:val="002E6362"/>
    <w:rsid w:val="002E6393"/>
    <w:rsid w:val="002E651D"/>
    <w:rsid w:val="002E6802"/>
    <w:rsid w:val="002E6DD4"/>
    <w:rsid w:val="002E7326"/>
    <w:rsid w:val="002E7B95"/>
    <w:rsid w:val="002F1068"/>
    <w:rsid w:val="002F1317"/>
    <w:rsid w:val="002F1849"/>
    <w:rsid w:val="002F3193"/>
    <w:rsid w:val="002F32FF"/>
    <w:rsid w:val="002F3362"/>
    <w:rsid w:val="002F407A"/>
    <w:rsid w:val="002F539E"/>
    <w:rsid w:val="002F5571"/>
    <w:rsid w:val="002F647C"/>
    <w:rsid w:val="002F64F2"/>
    <w:rsid w:val="002F654E"/>
    <w:rsid w:val="002F6F42"/>
    <w:rsid w:val="002F75F2"/>
    <w:rsid w:val="002F77BE"/>
    <w:rsid w:val="002F7B84"/>
    <w:rsid w:val="003000F1"/>
    <w:rsid w:val="00300962"/>
    <w:rsid w:val="003009F4"/>
    <w:rsid w:val="00301865"/>
    <w:rsid w:val="003018FF"/>
    <w:rsid w:val="00301FB1"/>
    <w:rsid w:val="00302D38"/>
    <w:rsid w:val="00303107"/>
    <w:rsid w:val="00303504"/>
    <w:rsid w:val="00303581"/>
    <w:rsid w:val="00303981"/>
    <w:rsid w:val="00303BE6"/>
    <w:rsid w:val="00303EF0"/>
    <w:rsid w:val="003056F6"/>
    <w:rsid w:val="00305730"/>
    <w:rsid w:val="00305DCC"/>
    <w:rsid w:val="0030698F"/>
    <w:rsid w:val="003076DD"/>
    <w:rsid w:val="0031033D"/>
    <w:rsid w:val="003119A8"/>
    <w:rsid w:val="00312C23"/>
    <w:rsid w:val="00314252"/>
    <w:rsid w:val="00314D80"/>
    <w:rsid w:val="00314F25"/>
    <w:rsid w:val="00315016"/>
    <w:rsid w:val="00316A6D"/>
    <w:rsid w:val="00316DDA"/>
    <w:rsid w:val="00317909"/>
    <w:rsid w:val="003204F5"/>
    <w:rsid w:val="0032059E"/>
    <w:rsid w:val="003206B8"/>
    <w:rsid w:val="00320E22"/>
    <w:rsid w:val="00320F49"/>
    <w:rsid w:val="00320F6B"/>
    <w:rsid w:val="0032168C"/>
    <w:rsid w:val="00321A41"/>
    <w:rsid w:val="00321E8A"/>
    <w:rsid w:val="00322106"/>
    <w:rsid w:val="00322697"/>
    <w:rsid w:val="003233CC"/>
    <w:rsid w:val="0032345D"/>
    <w:rsid w:val="003239CD"/>
    <w:rsid w:val="00323DD5"/>
    <w:rsid w:val="00325016"/>
    <w:rsid w:val="00326638"/>
    <w:rsid w:val="003268B5"/>
    <w:rsid w:val="00326C94"/>
    <w:rsid w:val="00327720"/>
    <w:rsid w:val="0032778B"/>
    <w:rsid w:val="003322DA"/>
    <w:rsid w:val="003326B1"/>
    <w:rsid w:val="003332C9"/>
    <w:rsid w:val="00333A64"/>
    <w:rsid w:val="00333FFE"/>
    <w:rsid w:val="00334228"/>
    <w:rsid w:val="00334E79"/>
    <w:rsid w:val="003352F0"/>
    <w:rsid w:val="003353FD"/>
    <w:rsid w:val="003359D2"/>
    <w:rsid w:val="00335BF9"/>
    <w:rsid w:val="00335DAA"/>
    <w:rsid w:val="00335F90"/>
    <w:rsid w:val="00337812"/>
    <w:rsid w:val="00337A8B"/>
    <w:rsid w:val="0034011F"/>
    <w:rsid w:val="00340AE7"/>
    <w:rsid w:val="00340F0F"/>
    <w:rsid w:val="00340F6D"/>
    <w:rsid w:val="0034132D"/>
    <w:rsid w:val="00341357"/>
    <w:rsid w:val="00341693"/>
    <w:rsid w:val="00343742"/>
    <w:rsid w:val="00343747"/>
    <w:rsid w:val="00343A4E"/>
    <w:rsid w:val="00343FD1"/>
    <w:rsid w:val="0034445D"/>
    <w:rsid w:val="0034451B"/>
    <w:rsid w:val="00345395"/>
    <w:rsid w:val="00345A5A"/>
    <w:rsid w:val="00345AEB"/>
    <w:rsid w:val="00345C2E"/>
    <w:rsid w:val="00346378"/>
    <w:rsid w:val="00346A70"/>
    <w:rsid w:val="00346D4D"/>
    <w:rsid w:val="00346EF9"/>
    <w:rsid w:val="00347FA1"/>
    <w:rsid w:val="0035058E"/>
    <w:rsid w:val="00350E58"/>
    <w:rsid w:val="003518A3"/>
    <w:rsid w:val="00351904"/>
    <w:rsid w:val="0035276D"/>
    <w:rsid w:val="00353E66"/>
    <w:rsid w:val="00354D7C"/>
    <w:rsid w:val="003551B4"/>
    <w:rsid w:val="00355854"/>
    <w:rsid w:val="00355A96"/>
    <w:rsid w:val="0035641E"/>
    <w:rsid w:val="003568B0"/>
    <w:rsid w:val="003569FF"/>
    <w:rsid w:val="00356A97"/>
    <w:rsid w:val="00356F78"/>
    <w:rsid w:val="00357536"/>
    <w:rsid w:val="00357840"/>
    <w:rsid w:val="00357D44"/>
    <w:rsid w:val="00357D83"/>
    <w:rsid w:val="0036047C"/>
    <w:rsid w:val="00360E5B"/>
    <w:rsid w:val="00361139"/>
    <w:rsid w:val="003626DB"/>
    <w:rsid w:val="0036363C"/>
    <w:rsid w:val="00363707"/>
    <w:rsid w:val="00363CAA"/>
    <w:rsid w:val="00363E0D"/>
    <w:rsid w:val="003648A5"/>
    <w:rsid w:val="003648CC"/>
    <w:rsid w:val="00364DE7"/>
    <w:rsid w:val="00364EC5"/>
    <w:rsid w:val="0036503F"/>
    <w:rsid w:val="00366250"/>
    <w:rsid w:val="003662F7"/>
    <w:rsid w:val="00366B8D"/>
    <w:rsid w:val="003679FA"/>
    <w:rsid w:val="003703A4"/>
    <w:rsid w:val="003703FD"/>
    <w:rsid w:val="00370620"/>
    <w:rsid w:val="00370AE1"/>
    <w:rsid w:val="00370D02"/>
    <w:rsid w:val="00370EE4"/>
    <w:rsid w:val="0037152B"/>
    <w:rsid w:val="00371842"/>
    <w:rsid w:val="00371B76"/>
    <w:rsid w:val="00371C1D"/>
    <w:rsid w:val="00371D3A"/>
    <w:rsid w:val="003721B2"/>
    <w:rsid w:val="00372782"/>
    <w:rsid w:val="00373BAF"/>
    <w:rsid w:val="00374148"/>
    <w:rsid w:val="00375582"/>
    <w:rsid w:val="00375D82"/>
    <w:rsid w:val="0037682E"/>
    <w:rsid w:val="00376A1B"/>
    <w:rsid w:val="00376D44"/>
    <w:rsid w:val="00376DD8"/>
    <w:rsid w:val="003770FE"/>
    <w:rsid w:val="00377538"/>
    <w:rsid w:val="003775A7"/>
    <w:rsid w:val="00377876"/>
    <w:rsid w:val="00380192"/>
    <w:rsid w:val="0038038A"/>
    <w:rsid w:val="00380BCC"/>
    <w:rsid w:val="00380EE2"/>
    <w:rsid w:val="00381395"/>
    <w:rsid w:val="003815E3"/>
    <w:rsid w:val="00381693"/>
    <w:rsid w:val="00381929"/>
    <w:rsid w:val="00381A99"/>
    <w:rsid w:val="00381F42"/>
    <w:rsid w:val="00382475"/>
    <w:rsid w:val="00382640"/>
    <w:rsid w:val="00382900"/>
    <w:rsid w:val="00382E66"/>
    <w:rsid w:val="0038310F"/>
    <w:rsid w:val="003831E1"/>
    <w:rsid w:val="0038360D"/>
    <w:rsid w:val="00383C14"/>
    <w:rsid w:val="00384ADD"/>
    <w:rsid w:val="0038519D"/>
    <w:rsid w:val="003854AC"/>
    <w:rsid w:val="0038569D"/>
    <w:rsid w:val="00385827"/>
    <w:rsid w:val="00385E85"/>
    <w:rsid w:val="0038622D"/>
    <w:rsid w:val="003867C2"/>
    <w:rsid w:val="003871BF"/>
    <w:rsid w:val="0038738C"/>
    <w:rsid w:val="0039015E"/>
    <w:rsid w:val="00390AAC"/>
    <w:rsid w:val="00392393"/>
    <w:rsid w:val="003924F2"/>
    <w:rsid w:val="00393580"/>
    <w:rsid w:val="00393E27"/>
    <w:rsid w:val="0039469D"/>
    <w:rsid w:val="0039496C"/>
    <w:rsid w:val="00394A80"/>
    <w:rsid w:val="0039526C"/>
    <w:rsid w:val="00395C48"/>
    <w:rsid w:val="003968C4"/>
    <w:rsid w:val="00396A34"/>
    <w:rsid w:val="0039714F"/>
    <w:rsid w:val="00397846"/>
    <w:rsid w:val="00397B39"/>
    <w:rsid w:val="00397D12"/>
    <w:rsid w:val="00397D5C"/>
    <w:rsid w:val="00397E3E"/>
    <w:rsid w:val="003A1AE9"/>
    <w:rsid w:val="003A1B4C"/>
    <w:rsid w:val="003A2059"/>
    <w:rsid w:val="003A2C10"/>
    <w:rsid w:val="003A2D98"/>
    <w:rsid w:val="003A383C"/>
    <w:rsid w:val="003A3A71"/>
    <w:rsid w:val="003A4A26"/>
    <w:rsid w:val="003A4C4B"/>
    <w:rsid w:val="003A4D1A"/>
    <w:rsid w:val="003A4E87"/>
    <w:rsid w:val="003A57F1"/>
    <w:rsid w:val="003A590E"/>
    <w:rsid w:val="003A5B9E"/>
    <w:rsid w:val="003A6136"/>
    <w:rsid w:val="003A63B1"/>
    <w:rsid w:val="003A6C4A"/>
    <w:rsid w:val="003A7110"/>
    <w:rsid w:val="003A7549"/>
    <w:rsid w:val="003A75EB"/>
    <w:rsid w:val="003B11B5"/>
    <w:rsid w:val="003B1383"/>
    <w:rsid w:val="003B15FA"/>
    <w:rsid w:val="003B280E"/>
    <w:rsid w:val="003B30CC"/>
    <w:rsid w:val="003B34F7"/>
    <w:rsid w:val="003B743D"/>
    <w:rsid w:val="003B7AD4"/>
    <w:rsid w:val="003B7D55"/>
    <w:rsid w:val="003C10AA"/>
    <w:rsid w:val="003C14E2"/>
    <w:rsid w:val="003C1A09"/>
    <w:rsid w:val="003C1A13"/>
    <w:rsid w:val="003C22EF"/>
    <w:rsid w:val="003C2FA7"/>
    <w:rsid w:val="003C34BF"/>
    <w:rsid w:val="003C3542"/>
    <w:rsid w:val="003C36F5"/>
    <w:rsid w:val="003C398D"/>
    <w:rsid w:val="003C4F97"/>
    <w:rsid w:val="003C57B4"/>
    <w:rsid w:val="003C6D53"/>
    <w:rsid w:val="003C7BF5"/>
    <w:rsid w:val="003D0737"/>
    <w:rsid w:val="003D1059"/>
    <w:rsid w:val="003D172C"/>
    <w:rsid w:val="003D174D"/>
    <w:rsid w:val="003D1D97"/>
    <w:rsid w:val="003D26B0"/>
    <w:rsid w:val="003D3519"/>
    <w:rsid w:val="003D3721"/>
    <w:rsid w:val="003D3723"/>
    <w:rsid w:val="003D3736"/>
    <w:rsid w:val="003D5082"/>
    <w:rsid w:val="003D542F"/>
    <w:rsid w:val="003D5686"/>
    <w:rsid w:val="003D6423"/>
    <w:rsid w:val="003D65DC"/>
    <w:rsid w:val="003D6E01"/>
    <w:rsid w:val="003D72E5"/>
    <w:rsid w:val="003D7ECE"/>
    <w:rsid w:val="003D7F9E"/>
    <w:rsid w:val="003E01BD"/>
    <w:rsid w:val="003E0641"/>
    <w:rsid w:val="003E0BE2"/>
    <w:rsid w:val="003E11F4"/>
    <w:rsid w:val="003E157A"/>
    <w:rsid w:val="003E1753"/>
    <w:rsid w:val="003E17B2"/>
    <w:rsid w:val="003E18AC"/>
    <w:rsid w:val="003E21C8"/>
    <w:rsid w:val="003E25A1"/>
    <w:rsid w:val="003E3267"/>
    <w:rsid w:val="003E37B0"/>
    <w:rsid w:val="003E48D7"/>
    <w:rsid w:val="003E5662"/>
    <w:rsid w:val="003E5919"/>
    <w:rsid w:val="003E5A8E"/>
    <w:rsid w:val="003E5B7E"/>
    <w:rsid w:val="003E5FD3"/>
    <w:rsid w:val="003E6245"/>
    <w:rsid w:val="003E65A0"/>
    <w:rsid w:val="003E6678"/>
    <w:rsid w:val="003E742A"/>
    <w:rsid w:val="003E7646"/>
    <w:rsid w:val="003E7DE4"/>
    <w:rsid w:val="003F1313"/>
    <w:rsid w:val="003F1471"/>
    <w:rsid w:val="003F14DD"/>
    <w:rsid w:val="003F16EA"/>
    <w:rsid w:val="003F1CBA"/>
    <w:rsid w:val="003F1DA6"/>
    <w:rsid w:val="003F1DD9"/>
    <w:rsid w:val="003F1F59"/>
    <w:rsid w:val="003F2760"/>
    <w:rsid w:val="003F2C4F"/>
    <w:rsid w:val="003F2CA0"/>
    <w:rsid w:val="003F2E45"/>
    <w:rsid w:val="003F328A"/>
    <w:rsid w:val="003F342C"/>
    <w:rsid w:val="003F362C"/>
    <w:rsid w:val="003F3A79"/>
    <w:rsid w:val="003F4666"/>
    <w:rsid w:val="003F573B"/>
    <w:rsid w:val="003F6870"/>
    <w:rsid w:val="003F6A29"/>
    <w:rsid w:val="003F6D09"/>
    <w:rsid w:val="003F6ED4"/>
    <w:rsid w:val="003F73CE"/>
    <w:rsid w:val="003F7C32"/>
    <w:rsid w:val="004006B4"/>
    <w:rsid w:val="00400AE5"/>
    <w:rsid w:val="00400FB7"/>
    <w:rsid w:val="00401BDB"/>
    <w:rsid w:val="00402215"/>
    <w:rsid w:val="004027E3"/>
    <w:rsid w:val="0040343F"/>
    <w:rsid w:val="00403AA0"/>
    <w:rsid w:val="00403D8D"/>
    <w:rsid w:val="00404313"/>
    <w:rsid w:val="0040441D"/>
    <w:rsid w:val="00405E9E"/>
    <w:rsid w:val="00407646"/>
    <w:rsid w:val="00407699"/>
    <w:rsid w:val="00407C46"/>
    <w:rsid w:val="00410452"/>
    <w:rsid w:val="00410690"/>
    <w:rsid w:val="004107F4"/>
    <w:rsid w:val="004118AD"/>
    <w:rsid w:val="00411A4D"/>
    <w:rsid w:val="00411D17"/>
    <w:rsid w:val="004125D3"/>
    <w:rsid w:val="00412788"/>
    <w:rsid w:val="00412950"/>
    <w:rsid w:val="004130C9"/>
    <w:rsid w:val="0041325E"/>
    <w:rsid w:val="00414456"/>
    <w:rsid w:val="00414A9F"/>
    <w:rsid w:val="00414C03"/>
    <w:rsid w:val="00414DF8"/>
    <w:rsid w:val="004162E6"/>
    <w:rsid w:val="00416D13"/>
    <w:rsid w:val="00416E64"/>
    <w:rsid w:val="00417EF7"/>
    <w:rsid w:val="00420DBB"/>
    <w:rsid w:val="00420E09"/>
    <w:rsid w:val="00421102"/>
    <w:rsid w:val="00421507"/>
    <w:rsid w:val="004215DC"/>
    <w:rsid w:val="00421BBB"/>
    <w:rsid w:val="00422067"/>
    <w:rsid w:val="00422325"/>
    <w:rsid w:val="0042257E"/>
    <w:rsid w:val="00422693"/>
    <w:rsid w:val="004234B8"/>
    <w:rsid w:val="00423BC3"/>
    <w:rsid w:val="00423D09"/>
    <w:rsid w:val="004243D6"/>
    <w:rsid w:val="004247D9"/>
    <w:rsid w:val="00424871"/>
    <w:rsid w:val="00424C6F"/>
    <w:rsid w:val="00424E35"/>
    <w:rsid w:val="00424E98"/>
    <w:rsid w:val="00425346"/>
    <w:rsid w:val="004265DF"/>
    <w:rsid w:val="00426DE3"/>
    <w:rsid w:val="00426ECE"/>
    <w:rsid w:val="004270DE"/>
    <w:rsid w:val="00430ED2"/>
    <w:rsid w:val="00431FB8"/>
    <w:rsid w:val="0043206A"/>
    <w:rsid w:val="004325A4"/>
    <w:rsid w:val="00432F43"/>
    <w:rsid w:val="0043328F"/>
    <w:rsid w:val="004332F2"/>
    <w:rsid w:val="0043410F"/>
    <w:rsid w:val="00434ED7"/>
    <w:rsid w:val="00436150"/>
    <w:rsid w:val="00436BF8"/>
    <w:rsid w:val="00436C7C"/>
    <w:rsid w:val="00436CEE"/>
    <w:rsid w:val="00436D1A"/>
    <w:rsid w:val="00437824"/>
    <w:rsid w:val="004379FF"/>
    <w:rsid w:val="00437C8A"/>
    <w:rsid w:val="00437FFE"/>
    <w:rsid w:val="0044003D"/>
    <w:rsid w:val="0044068C"/>
    <w:rsid w:val="00441234"/>
    <w:rsid w:val="0044142A"/>
    <w:rsid w:val="0044291B"/>
    <w:rsid w:val="00442FF3"/>
    <w:rsid w:val="004430C4"/>
    <w:rsid w:val="004433D0"/>
    <w:rsid w:val="00443594"/>
    <w:rsid w:val="004436B2"/>
    <w:rsid w:val="00443A2B"/>
    <w:rsid w:val="00443AC0"/>
    <w:rsid w:val="0044416D"/>
    <w:rsid w:val="00444511"/>
    <w:rsid w:val="00444E98"/>
    <w:rsid w:val="004453F1"/>
    <w:rsid w:val="0044698C"/>
    <w:rsid w:val="00446A08"/>
    <w:rsid w:val="00447D41"/>
    <w:rsid w:val="004506E8"/>
    <w:rsid w:val="0045084D"/>
    <w:rsid w:val="004511A8"/>
    <w:rsid w:val="0045337B"/>
    <w:rsid w:val="0045369E"/>
    <w:rsid w:val="00453AC0"/>
    <w:rsid w:val="00453D78"/>
    <w:rsid w:val="004547DB"/>
    <w:rsid w:val="00454A43"/>
    <w:rsid w:val="00455661"/>
    <w:rsid w:val="00455847"/>
    <w:rsid w:val="00456035"/>
    <w:rsid w:val="00456A4B"/>
    <w:rsid w:val="004601F2"/>
    <w:rsid w:val="0046092C"/>
    <w:rsid w:val="00460CA5"/>
    <w:rsid w:val="0046126E"/>
    <w:rsid w:val="0046163F"/>
    <w:rsid w:val="00461F01"/>
    <w:rsid w:val="00462144"/>
    <w:rsid w:val="00462275"/>
    <w:rsid w:val="00462F4B"/>
    <w:rsid w:val="0046344B"/>
    <w:rsid w:val="00463687"/>
    <w:rsid w:val="004637F3"/>
    <w:rsid w:val="00463F13"/>
    <w:rsid w:val="00464792"/>
    <w:rsid w:val="00464C9A"/>
    <w:rsid w:val="004651D1"/>
    <w:rsid w:val="004655E9"/>
    <w:rsid w:val="0046581C"/>
    <w:rsid w:val="00465CF9"/>
    <w:rsid w:val="004661AE"/>
    <w:rsid w:val="00466A25"/>
    <w:rsid w:val="004672F8"/>
    <w:rsid w:val="0046793E"/>
    <w:rsid w:val="0047041A"/>
    <w:rsid w:val="004706CB"/>
    <w:rsid w:val="0047085A"/>
    <w:rsid w:val="00470B7A"/>
    <w:rsid w:val="00471A25"/>
    <w:rsid w:val="00471FBE"/>
    <w:rsid w:val="00472B31"/>
    <w:rsid w:val="00472DA9"/>
    <w:rsid w:val="00473559"/>
    <w:rsid w:val="00473A5F"/>
    <w:rsid w:val="004740DB"/>
    <w:rsid w:val="00474CC5"/>
    <w:rsid w:val="0047685A"/>
    <w:rsid w:val="00477096"/>
    <w:rsid w:val="0048089D"/>
    <w:rsid w:val="00480C56"/>
    <w:rsid w:val="00480D14"/>
    <w:rsid w:val="0048129D"/>
    <w:rsid w:val="004817A3"/>
    <w:rsid w:val="0048183F"/>
    <w:rsid w:val="00481C54"/>
    <w:rsid w:val="00482291"/>
    <w:rsid w:val="00482668"/>
    <w:rsid w:val="00482C27"/>
    <w:rsid w:val="00482D4B"/>
    <w:rsid w:val="004832CC"/>
    <w:rsid w:val="00483345"/>
    <w:rsid w:val="00483351"/>
    <w:rsid w:val="00483648"/>
    <w:rsid w:val="004837F7"/>
    <w:rsid w:val="00483878"/>
    <w:rsid w:val="00483E2B"/>
    <w:rsid w:val="00483EC7"/>
    <w:rsid w:val="00484F72"/>
    <w:rsid w:val="00485690"/>
    <w:rsid w:val="00485D6A"/>
    <w:rsid w:val="00486AC7"/>
    <w:rsid w:val="004877A8"/>
    <w:rsid w:val="004879CE"/>
    <w:rsid w:val="00487F65"/>
    <w:rsid w:val="004909B0"/>
    <w:rsid w:val="004912EE"/>
    <w:rsid w:val="00491DA3"/>
    <w:rsid w:val="00491E8B"/>
    <w:rsid w:val="00492072"/>
    <w:rsid w:val="0049251F"/>
    <w:rsid w:val="0049304E"/>
    <w:rsid w:val="004940DA"/>
    <w:rsid w:val="004940FB"/>
    <w:rsid w:val="0049410C"/>
    <w:rsid w:val="0049473C"/>
    <w:rsid w:val="00494BC0"/>
    <w:rsid w:val="00494D77"/>
    <w:rsid w:val="00495763"/>
    <w:rsid w:val="00495B3F"/>
    <w:rsid w:val="00495E29"/>
    <w:rsid w:val="00495E82"/>
    <w:rsid w:val="004961AF"/>
    <w:rsid w:val="00496261"/>
    <w:rsid w:val="00496C95"/>
    <w:rsid w:val="00497020"/>
    <w:rsid w:val="00497691"/>
    <w:rsid w:val="004A0256"/>
    <w:rsid w:val="004A12AC"/>
    <w:rsid w:val="004A136D"/>
    <w:rsid w:val="004A13A7"/>
    <w:rsid w:val="004A13CC"/>
    <w:rsid w:val="004A1F0C"/>
    <w:rsid w:val="004A275B"/>
    <w:rsid w:val="004A3510"/>
    <w:rsid w:val="004A3542"/>
    <w:rsid w:val="004A3AE6"/>
    <w:rsid w:val="004A4622"/>
    <w:rsid w:val="004A47BB"/>
    <w:rsid w:val="004A47C0"/>
    <w:rsid w:val="004A4CE1"/>
    <w:rsid w:val="004A5EC2"/>
    <w:rsid w:val="004A5F61"/>
    <w:rsid w:val="004A6499"/>
    <w:rsid w:val="004A7198"/>
    <w:rsid w:val="004A7F40"/>
    <w:rsid w:val="004B1118"/>
    <w:rsid w:val="004B1BBB"/>
    <w:rsid w:val="004B248D"/>
    <w:rsid w:val="004B28C7"/>
    <w:rsid w:val="004B2E29"/>
    <w:rsid w:val="004B3DFE"/>
    <w:rsid w:val="004B49BA"/>
    <w:rsid w:val="004B4AC1"/>
    <w:rsid w:val="004B4B94"/>
    <w:rsid w:val="004B4EFA"/>
    <w:rsid w:val="004B4EFC"/>
    <w:rsid w:val="004B5850"/>
    <w:rsid w:val="004B6D1E"/>
    <w:rsid w:val="004B6E45"/>
    <w:rsid w:val="004B7947"/>
    <w:rsid w:val="004C0786"/>
    <w:rsid w:val="004C111E"/>
    <w:rsid w:val="004C1216"/>
    <w:rsid w:val="004C1408"/>
    <w:rsid w:val="004C1E8F"/>
    <w:rsid w:val="004C2252"/>
    <w:rsid w:val="004C2A77"/>
    <w:rsid w:val="004C2AEE"/>
    <w:rsid w:val="004C2C90"/>
    <w:rsid w:val="004C2E8F"/>
    <w:rsid w:val="004C3EE6"/>
    <w:rsid w:val="004C420E"/>
    <w:rsid w:val="004C43D4"/>
    <w:rsid w:val="004C4D0B"/>
    <w:rsid w:val="004C51AD"/>
    <w:rsid w:val="004C5ED9"/>
    <w:rsid w:val="004C5F57"/>
    <w:rsid w:val="004C691E"/>
    <w:rsid w:val="004C6CD6"/>
    <w:rsid w:val="004C7C9E"/>
    <w:rsid w:val="004D000B"/>
    <w:rsid w:val="004D04D1"/>
    <w:rsid w:val="004D0723"/>
    <w:rsid w:val="004D0C52"/>
    <w:rsid w:val="004D194D"/>
    <w:rsid w:val="004D2083"/>
    <w:rsid w:val="004D29FF"/>
    <w:rsid w:val="004D300D"/>
    <w:rsid w:val="004D30FE"/>
    <w:rsid w:val="004D35B6"/>
    <w:rsid w:val="004D43F9"/>
    <w:rsid w:val="004D4981"/>
    <w:rsid w:val="004D58FE"/>
    <w:rsid w:val="004D64FC"/>
    <w:rsid w:val="004D73C2"/>
    <w:rsid w:val="004E0078"/>
    <w:rsid w:val="004E033B"/>
    <w:rsid w:val="004E09CA"/>
    <w:rsid w:val="004E0E84"/>
    <w:rsid w:val="004E1864"/>
    <w:rsid w:val="004E1CDE"/>
    <w:rsid w:val="004E28FA"/>
    <w:rsid w:val="004E2BBD"/>
    <w:rsid w:val="004E2FBF"/>
    <w:rsid w:val="004E3629"/>
    <w:rsid w:val="004E422A"/>
    <w:rsid w:val="004E4578"/>
    <w:rsid w:val="004E45C6"/>
    <w:rsid w:val="004E4AD0"/>
    <w:rsid w:val="004E5371"/>
    <w:rsid w:val="004E57F6"/>
    <w:rsid w:val="004E5869"/>
    <w:rsid w:val="004E5BCF"/>
    <w:rsid w:val="004E6069"/>
    <w:rsid w:val="004E6454"/>
    <w:rsid w:val="004E66CE"/>
    <w:rsid w:val="004E6FD1"/>
    <w:rsid w:val="004E701D"/>
    <w:rsid w:val="004E70E0"/>
    <w:rsid w:val="004E7F7E"/>
    <w:rsid w:val="004F09E4"/>
    <w:rsid w:val="004F13C7"/>
    <w:rsid w:val="004F25FF"/>
    <w:rsid w:val="004F357A"/>
    <w:rsid w:val="004F3938"/>
    <w:rsid w:val="004F4163"/>
    <w:rsid w:val="004F41E6"/>
    <w:rsid w:val="004F4A24"/>
    <w:rsid w:val="004F4A74"/>
    <w:rsid w:val="004F4B80"/>
    <w:rsid w:val="004F4D8F"/>
    <w:rsid w:val="004F5030"/>
    <w:rsid w:val="004F52AA"/>
    <w:rsid w:val="004F5A31"/>
    <w:rsid w:val="004F5E56"/>
    <w:rsid w:val="004F63EC"/>
    <w:rsid w:val="004F7356"/>
    <w:rsid w:val="004F75C3"/>
    <w:rsid w:val="004F7631"/>
    <w:rsid w:val="004F7A51"/>
    <w:rsid w:val="004F7D29"/>
    <w:rsid w:val="004F7EFB"/>
    <w:rsid w:val="00500435"/>
    <w:rsid w:val="00500656"/>
    <w:rsid w:val="00500ACE"/>
    <w:rsid w:val="00500B72"/>
    <w:rsid w:val="00500FE3"/>
    <w:rsid w:val="00501036"/>
    <w:rsid w:val="00501112"/>
    <w:rsid w:val="005015F7"/>
    <w:rsid w:val="00501989"/>
    <w:rsid w:val="00501C2B"/>
    <w:rsid w:val="005021FA"/>
    <w:rsid w:val="00502342"/>
    <w:rsid w:val="0050279D"/>
    <w:rsid w:val="005029CE"/>
    <w:rsid w:val="00502FD0"/>
    <w:rsid w:val="005037ED"/>
    <w:rsid w:val="00503E08"/>
    <w:rsid w:val="005048DC"/>
    <w:rsid w:val="00504F16"/>
    <w:rsid w:val="00505421"/>
    <w:rsid w:val="00505ED9"/>
    <w:rsid w:val="00506764"/>
    <w:rsid w:val="005071C4"/>
    <w:rsid w:val="0051038C"/>
    <w:rsid w:val="00510693"/>
    <w:rsid w:val="00510929"/>
    <w:rsid w:val="005109DF"/>
    <w:rsid w:val="0051107D"/>
    <w:rsid w:val="00511715"/>
    <w:rsid w:val="00512244"/>
    <w:rsid w:val="00512461"/>
    <w:rsid w:val="005130A8"/>
    <w:rsid w:val="00514186"/>
    <w:rsid w:val="00514DB4"/>
    <w:rsid w:val="0051560E"/>
    <w:rsid w:val="00515A7E"/>
    <w:rsid w:val="00515C7D"/>
    <w:rsid w:val="00515E80"/>
    <w:rsid w:val="0051697E"/>
    <w:rsid w:val="00516BB4"/>
    <w:rsid w:val="00517332"/>
    <w:rsid w:val="00521546"/>
    <w:rsid w:val="0052163B"/>
    <w:rsid w:val="005216FB"/>
    <w:rsid w:val="005219CA"/>
    <w:rsid w:val="00521D8D"/>
    <w:rsid w:val="005226B8"/>
    <w:rsid w:val="005227F8"/>
    <w:rsid w:val="0052301D"/>
    <w:rsid w:val="00523971"/>
    <w:rsid w:val="00524142"/>
    <w:rsid w:val="0052420C"/>
    <w:rsid w:val="005247A7"/>
    <w:rsid w:val="00524BF9"/>
    <w:rsid w:val="00525A67"/>
    <w:rsid w:val="0052662E"/>
    <w:rsid w:val="0052689A"/>
    <w:rsid w:val="00526ED9"/>
    <w:rsid w:val="00526FA6"/>
    <w:rsid w:val="00527EB8"/>
    <w:rsid w:val="00530428"/>
    <w:rsid w:val="00530D1A"/>
    <w:rsid w:val="00530F1A"/>
    <w:rsid w:val="005310AC"/>
    <w:rsid w:val="005312B5"/>
    <w:rsid w:val="005313E1"/>
    <w:rsid w:val="00531676"/>
    <w:rsid w:val="0053184A"/>
    <w:rsid w:val="00532773"/>
    <w:rsid w:val="005327AE"/>
    <w:rsid w:val="00532E0A"/>
    <w:rsid w:val="00533843"/>
    <w:rsid w:val="00533AE3"/>
    <w:rsid w:val="00534151"/>
    <w:rsid w:val="0053496A"/>
    <w:rsid w:val="00534AD7"/>
    <w:rsid w:val="00534C83"/>
    <w:rsid w:val="00534F18"/>
    <w:rsid w:val="0053543E"/>
    <w:rsid w:val="005354D7"/>
    <w:rsid w:val="00535D3E"/>
    <w:rsid w:val="005365CB"/>
    <w:rsid w:val="00536754"/>
    <w:rsid w:val="005368C3"/>
    <w:rsid w:val="00537634"/>
    <w:rsid w:val="005407CD"/>
    <w:rsid w:val="00541457"/>
    <w:rsid w:val="005420ED"/>
    <w:rsid w:val="00543849"/>
    <w:rsid w:val="00543C94"/>
    <w:rsid w:val="00544090"/>
    <w:rsid w:val="005442E9"/>
    <w:rsid w:val="00544C8B"/>
    <w:rsid w:val="00544D14"/>
    <w:rsid w:val="00545471"/>
    <w:rsid w:val="00546972"/>
    <w:rsid w:val="00546B49"/>
    <w:rsid w:val="005479BC"/>
    <w:rsid w:val="00547E76"/>
    <w:rsid w:val="0055096D"/>
    <w:rsid w:val="00550A6C"/>
    <w:rsid w:val="00550AD5"/>
    <w:rsid w:val="00551042"/>
    <w:rsid w:val="00552575"/>
    <w:rsid w:val="00552768"/>
    <w:rsid w:val="00552821"/>
    <w:rsid w:val="00552A72"/>
    <w:rsid w:val="00552B76"/>
    <w:rsid w:val="00552BF6"/>
    <w:rsid w:val="00553B05"/>
    <w:rsid w:val="00553F5C"/>
    <w:rsid w:val="0055447E"/>
    <w:rsid w:val="0055542E"/>
    <w:rsid w:val="00555ADB"/>
    <w:rsid w:val="00555C3F"/>
    <w:rsid w:val="00556272"/>
    <w:rsid w:val="005567EC"/>
    <w:rsid w:val="0055738B"/>
    <w:rsid w:val="00557D7C"/>
    <w:rsid w:val="00561221"/>
    <w:rsid w:val="0056129E"/>
    <w:rsid w:val="00561C55"/>
    <w:rsid w:val="0056281D"/>
    <w:rsid w:val="005631DC"/>
    <w:rsid w:val="00563361"/>
    <w:rsid w:val="00563536"/>
    <w:rsid w:val="00563B03"/>
    <w:rsid w:val="00563BDF"/>
    <w:rsid w:val="0056428A"/>
    <w:rsid w:val="0056487F"/>
    <w:rsid w:val="00564992"/>
    <w:rsid w:val="005649BC"/>
    <w:rsid w:val="00565103"/>
    <w:rsid w:val="00565184"/>
    <w:rsid w:val="00565844"/>
    <w:rsid w:val="00565D8E"/>
    <w:rsid w:val="00565DC7"/>
    <w:rsid w:val="00565E45"/>
    <w:rsid w:val="0056622D"/>
    <w:rsid w:val="0056625C"/>
    <w:rsid w:val="0056683F"/>
    <w:rsid w:val="00567221"/>
    <w:rsid w:val="00567706"/>
    <w:rsid w:val="005679B6"/>
    <w:rsid w:val="005708EF"/>
    <w:rsid w:val="00570AC0"/>
    <w:rsid w:val="00571D78"/>
    <w:rsid w:val="00571E6F"/>
    <w:rsid w:val="00572C43"/>
    <w:rsid w:val="005744B9"/>
    <w:rsid w:val="00574817"/>
    <w:rsid w:val="00575690"/>
    <w:rsid w:val="0057592D"/>
    <w:rsid w:val="00575AA2"/>
    <w:rsid w:val="0057609D"/>
    <w:rsid w:val="0057691C"/>
    <w:rsid w:val="00576AF3"/>
    <w:rsid w:val="00576BDE"/>
    <w:rsid w:val="00577408"/>
    <w:rsid w:val="00577F9A"/>
    <w:rsid w:val="00580761"/>
    <w:rsid w:val="00580AC6"/>
    <w:rsid w:val="00580C12"/>
    <w:rsid w:val="00580D4A"/>
    <w:rsid w:val="005811C7"/>
    <w:rsid w:val="0058135E"/>
    <w:rsid w:val="00581A50"/>
    <w:rsid w:val="00581AAB"/>
    <w:rsid w:val="00581B9C"/>
    <w:rsid w:val="00582AA0"/>
    <w:rsid w:val="00582AAE"/>
    <w:rsid w:val="00582B6B"/>
    <w:rsid w:val="0058314B"/>
    <w:rsid w:val="005838C9"/>
    <w:rsid w:val="00583D7A"/>
    <w:rsid w:val="005847F6"/>
    <w:rsid w:val="005848C5"/>
    <w:rsid w:val="005850D8"/>
    <w:rsid w:val="0058561C"/>
    <w:rsid w:val="00585EE6"/>
    <w:rsid w:val="00587007"/>
    <w:rsid w:val="0058749E"/>
    <w:rsid w:val="00587EE0"/>
    <w:rsid w:val="00587FB4"/>
    <w:rsid w:val="00590326"/>
    <w:rsid w:val="00590885"/>
    <w:rsid w:val="0059088E"/>
    <w:rsid w:val="00591C27"/>
    <w:rsid w:val="00591F1D"/>
    <w:rsid w:val="00592256"/>
    <w:rsid w:val="00592290"/>
    <w:rsid w:val="00592429"/>
    <w:rsid w:val="00592ED1"/>
    <w:rsid w:val="00593CFB"/>
    <w:rsid w:val="00593F92"/>
    <w:rsid w:val="0059446F"/>
    <w:rsid w:val="00596802"/>
    <w:rsid w:val="00597DF3"/>
    <w:rsid w:val="005A005B"/>
    <w:rsid w:val="005A0A11"/>
    <w:rsid w:val="005A0D0E"/>
    <w:rsid w:val="005A220C"/>
    <w:rsid w:val="005A22A8"/>
    <w:rsid w:val="005A2469"/>
    <w:rsid w:val="005A29A4"/>
    <w:rsid w:val="005A2EF2"/>
    <w:rsid w:val="005A3507"/>
    <w:rsid w:val="005A3BF1"/>
    <w:rsid w:val="005A3ECC"/>
    <w:rsid w:val="005A57FB"/>
    <w:rsid w:val="005A595B"/>
    <w:rsid w:val="005A628E"/>
    <w:rsid w:val="005A6899"/>
    <w:rsid w:val="005A6A39"/>
    <w:rsid w:val="005A6AB3"/>
    <w:rsid w:val="005A6C3B"/>
    <w:rsid w:val="005A7EC5"/>
    <w:rsid w:val="005B0220"/>
    <w:rsid w:val="005B0FEB"/>
    <w:rsid w:val="005B18C7"/>
    <w:rsid w:val="005B20F6"/>
    <w:rsid w:val="005B3149"/>
    <w:rsid w:val="005B352A"/>
    <w:rsid w:val="005B36B7"/>
    <w:rsid w:val="005B4B09"/>
    <w:rsid w:val="005B5E19"/>
    <w:rsid w:val="005B5F9E"/>
    <w:rsid w:val="005B624C"/>
    <w:rsid w:val="005B70AE"/>
    <w:rsid w:val="005B7564"/>
    <w:rsid w:val="005B7A0D"/>
    <w:rsid w:val="005C1551"/>
    <w:rsid w:val="005C27B7"/>
    <w:rsid w:val="005C281B"/>
    <w:rsid w:val="005C2AD6"/>
    <w:rsid w:val="005C3994"/>
    <w:rsid w:val="005C52FD"/>
    <w:rsid w:val="005C650E"/>
    <w:rsid w:val="005C66F6"/>
    <w:rsid w:val="005C728F"/>
    <w:rsid w:val="005C7B5B"/>
    <w:rsid w:val="005D0374"/>
    <w:rsid w:val="005D042B"/>
    <w:rsid w:val="005D052B"/>
    <w:rsid w:val="005D0EA9"/>
    <w:rsid w:val="005D1120"/>
    <w:rsid w:val="005D17CB"/>
    <w:rsid w:val="005D24B6"/>
    <w:rsid w:val="005D2A5D"/>
    <w:rsid w:val="005D2B87"/>
    <w:rsid w:val="005D2BFA"/>
    <w:rsid w:val="005D2CB8"/>
    <w:rsid w:val="005D3262"/>
    <w:rsid w:val="005D3306"/>
    <w:rsid w:val="005D3DAB"/>
    <w:rsid w:val="005D474D"/>
    <w:rsid w:val="005D4B97"/>
    <w:rsid w:val="005D5098"/>
    <w:rsid w:val="005D5EC2"/>
    <w:rsid w:val="005D6A82"/>
    <w:rsid w:val="005D724D"/>
    <w:rsid w:val="005D79AF"/>
    <w:rsid w:val="005E119C"/>
    <w:rsid w:val="005E1905"/>
    <w:rsid w:val="005E254B"/>
    <w:rsid w:val="005E310D"/>
    <w:rsid w:val="005E35FD"/>
    <w:rsid w:val="005E40F1"/>
    <w:rsid w:val="005E425D"/>
    <w:rsid w:val="005E462E"/>
    <w:rsid w:val="005E482A"/>
    <w:rsid w:val="005E4CA9"/>
    <w:rsid w:val="005E5415"/>
    <w:rsid w:val="005E56D1"/>
    <w:rsid w:val="005E5744"/>
    <w:rsid w:val="005E5798"/>
    <w:rsid w:val="005E5DD4"/>
    <w:rsid w:val="005E5E2F"/>
    <w:rsid w:val="005E64E3"/>
    <w:rsid w:val="005F00BB"/>
    <w:rsid w:val="005F0273"/>
    <w:rsid w:val="005F1085"/>
    <w:rsid w:val="005F1958"/>
    <w:rsid w:val="005F209A"/>
    <w:rsid w:val="005F2121"/>
    <w:rsid w:val="005F24B1"/>
    <w:rsid w:val="005F298C"/>
    <w:rsid w:val="005F2FE6"/>
    <w:rsid w:val="005F31A4"/>
    <w:rsid w:val="005F40A3"/>
    <w:rsid w:val="005F4672"/>
    <w:rsid w:val="005F490C"/>
    <w:rsid w:val="005F493C"/>
    <w:rsid w:val="005F4C1A"/>
    <w:rsid w:val="005F4D71"/>
    <w:rsid w:val="005F5F36"/>
    <w:rsid w:val="005F6907"/>
    <w:rsid w:val="005F6A82"/>
    <w:rsid w:val="005F6ED7"/>
    <w:rsid w:val="005F70CE"/>
    <w:rsid w:val="005F7BCB"/>
    <w:rsid w:val="005F7CCC"/>
    <w:rsid w:val="0060046A"/>
    <w:rsid w:val="00600676"/>
    <w:rsid w:val="006009E8"/>
    <w:rsid w:val="00602DB8"/>
    <w:rsid w:val="00603718"/>
    <w:rsid w:val="00603DE3"/>
    <w:rsid w:val="0060425C"/>
    <w:rsid w:val="0060439D"/>
    <w:rsid w:val="00605040"/>
    <w:rsid w:val="006054B9"/>
    <w:rsid w:val="00605622"/>
    <w:rsid w:val="0060583A"/>
    <w:rsid w:val="00605BF8"/>
    <w:rsid w:val="00605CD1"/>
    <w:rsid w:val="00606061"/>
    <w:rsid w:val="006060D5"/>
    <w:rsid w:val="00607412"/>
    <w:rsid w:val="006077E3"/>
    <w:rsid w:val="0061012E"/>
    <w:rsid w:val="00610CA4"/>
    <w:rsid w:val="0061102B"/>
    <w:rsid w:val="0061125F"/>
    <w:rsid w:val="00611D48"/>
    <w:rsid w:val="00612567"/>
    <w:rsid w:val="0061283F"/>
    <w:rsid w:val="00612C92"/>
    <w:rsid w:val="00613B2A"/>
    <w:rsid w:val="00613BBA"/>
    <w:rsid w:val="00613BC6"/>
    <w:rsid w:val="00614649"/>
    <w:rsid w:val="00614685"/>
    <w:rsid w:val="00614C07"/>
    <w:rsid w:val="00614EA2"/>
    <w:rsid w:val="00615814"/>
    <w:rsid w:val="00615843"/>
    <w:rsid w:val="00615EA0"/>
    <w:rsid w:val="006162F6"/>
    <w:rsid w:val="0061742C"/>
    <w:rsid w:val="00617CE1"/>
    <w:rsid w:val="006205D3"/>
    <w:rsid w:val="00620A12"/>
    <w:rsid w:val="00620C34"/>
    <w:rsid w:val="00620F83"/>
    <w:rsid w:val="006215B3"/>
    <w:rsid w:val="00621D9D"/>
    <w:rsid w:val="0062238B"/>
    <w:rsid w:val="006223B9"/>
    <w:rsid w:val="0062244C"/>
    <w:rsid w:val="00622454"/>
    <w:rsid w:val="00622BFD"/>
    <w:rsid w:val="00622CD4"/>
    <w:rsid w:val="00623060"/>
    <w:rsid w:val="006234CE"/>
    <w:rsid w:val="00624B21"/>
    <w:rsid w:val="00624F39"/>
    <w:rsid w:val="00625972"/>
    <w:rsid w:val="00626AA2"/>
    <w:rsid w:val="0062738B"/>
    <w:rsid w:val="00627E4A"/>
    <w:rsid w:val="00630136"/>
    <w:rsid w:val="006303FD"/>
    <w:rsid w:val="00630AC9"/>
    <w:rsid w:val="00631261"/>
    <w:rsid w:val="00631CFE"/>
    <w:rsid w:val="0063244C"/>
    <w:rsid w:val="006332FF"/>
    <w:rsid w:val="0063345A"/>
    <w:rsid w:val="00634089"/>
    <w:rsid w:val="0063408F"/>
    <w:rsid w:val="006349F7"/>
    <w:rsid w:val="00634DEE"/>
    <w:rsid w:val="006350A5"/>
    <w:rsid w:val="00635A24"/>
    <w:rsid w:val="00635C49"/>
    <w:rsid w:val="00636A6B"/>
    <w:rsid w:val="0063724E"/>
    <w:rsid w:val="00640090"/>
    <w:rsid w:val="00640736"/>
    <w:rsid w:val="00640895"/>
    <w:rsid w:val="00640967"/>
    <w:rsid w:val="00640C0C"/>
    <w:rsid w:val="00640D5B"/>
    <w:rsid w:val="00641139"/>
    <w:rsid w:val="00641B5F"/>
    <w:rsid w:val="00642131"/>
    <w:rsid w:val="006428D3"/>
    <w:rsid w:val="00643BE8"/>
    <w:rsid w:val="00643E60"/>
    <w:rsid w:val="00643FC0"/>
    <w:rsid w:val="006449E6"/>
    <w:rsid w:val="0064510D"/>
    <w:rsid w:val="00645256"/>
    <w:rsid w:val="006462CB"/>
    <w:rsid w:val="00647051"/>
    <w:rsid w:val="00647845"/>
    <w:rsid w:val="00647A92"/>
    <w:rsid w:val="006508CB"/>
    <w:rsid w:val="00650CAA"/>
    <w:rsid w:val="00650DBD"/>
    <w:rsid w:val="006512AD"/>
    <w:rsid w:val="00651A21"/>
    <w:rsid w:val="00651C25"/>
    <w:rsid w:val="00652213"/>
    <w:rsid w:val="006523FD"/>
    <w:rsid w:val="006525C0"/>
    <w:rsid w:val="00652AD2"/>
    <w:rsid w:val="00652BE1"/>
    <w:rsid w:val="0065350F"/>
    <w:rsid w:val="00653DAD"/>
    <w:rsid w:val="00653E94"/>
    <w:rsid w:val="0065490B"/>
    <w:rsid w:val="00655317"/>
    <w:rsid w:val="00655372"/>
    <w:rsid w:val="00655A65"/>
    <w:rsid w:val="006564C0"/>
    <w:rsid w:val="00656810"/>
    <w:rsid w:val="00656AB7"/>
    <w:rsid w:val="00656CFE"/>
    <w:rsid w:val="00657387"/>
    <w:rsid w:val="00657DDE"/>
    <w:rsid w:val="006601EC"/>
    <w:rsid w:val="006602E9"/>
    <w:rsid w:val="00660471"/>
    <w:rsid w:val="006604AC"/>
    <w:rsid w:val="00661792"/>
    <w:rsid w:val="006618C2"/>
    <w:rsid w:val="00661BBA"/>
    <w:rsid w:val="00661BC9"/>
    <w:rsid w:val="00662A58"/>
    <w:rsid w:val="00662E41"/>
    <w:rsid w:val="0066305A"/>
    <w:rsid w:val="00663F0F"/>
    <w:rsid w:val="0066487A"/>
    <w:rsid w:val="00664D5F"/>
    <w:rsid w:val="00664DFB"/>
    <w:rsid w:val="00665B89"/>
    <w:rsid w:val="00665F82"/>
    <w:rsid w:val="00666114"/>
    <w:rsid w:val="00666481"/>
    <w:rsid w:val="006664DF"/>
    <w:rsid w:val="00666918"/>
    <w:rsid w:val="00666A30"/>
    <w:rsid w:val="0066742A"/>
    <w:rsid w:val="006701F5"/>
    <w:rsid w:val="00670FD1"/>
    <w:rsid w:val="006721F5"/>
    <w:rsid w:val="00672243"/>
    <w:rsid w:val="00672935"/>
    <w:rsid w:val="00672C2A"/>
    <w:rsid w:val="006743EC"/>
    <w:rsid w:val="00674479"/>
    <w:rsid w:val="00674CDC"/>
    <w:rsid w:val="006755D1"/>
    <w:rsid w:val="00676113"/>
    <w:rsid w:val="00676679"/>
    <w:rsid w:val="00676769"/>
    <w:rsid w:val="00676C26"/>
    <w:rsid w:val="00676CDE"/>
    <w:rsid w:val="00676CFC"/>
    <w:rsid w:val="00676DB8"/>
    <w:rsid w:val="006771F7"/>
    <w:rsid w:val="00677678"/>
    <w:rsid w:val="00677704"/>
    <w:rsid w:val="00677DED"/>
    <w:rsid w:val="0068005C"/>
    <w:rsid w:val="006807BB"/>
    <w:rsid w:val="006810B0"/>
    <w:rsid w:val="00681666"/>
    <w:rsid w:val="00681CC8"/>
    <w:rsid w:val="00682579"/>
    <w:rsid w:val="0068293F"/>
    <w:rsid w:val="00682DAF"/>
    <w:rsid w:val="00682E19"/>
    <w:rsid w:val="00682E6E"/>
    <w:rsid w:val="00682ED9"/>
    <w:rsid w:val="00683D9E"/>
    <w:rsid w:val="006848D6"/>
    <w:rsid w:val="00684C68"/>
    <w:rsid w:val="00684E3B"/>
    <w:rsid w:val="00684EAB"/>
    <w:rsid w:val="00685286"/>
    <w:rsid w:val="00685320"/>
    <w:rsid w:val="006855D2"/>
    <w:rsid w:val="00685CD4"/>
    <w:rsid w:val="00686424"/>
    <w:rsid w:val="00687E86"/>
    <w:rsid w:val="0069058F"/>
    <w:rsid w:val="006909FB"/>
    <w:rsid w:val="00690FED"/>
    <w:rsid w:val="0069101D"/>
    <w:rsid w:val="0069109D"/>
    <w:rsid w:val="006918F4"/>
    <w:rsid w:val="00691AC2"/>
    <w:rsid w:val="00692254"/>
    <w:rsid w:val="006929ED"/>
    <w:rsid w:val="00692ADF"/>
    <w:rsid w:val="00693281"/>
    <w:rsid w:val="006945F5"/>
    <w:rsid w:val="0069466E"/>
    <w:rsid w:val="006946E6"/>
    <w:rsid w:val="006955B8"/>
    <w:rsid w:val="00695882"/>
    <w:rsid w:val="00695C7A"/>
    <w:rsid w:val="00695C98"/>
    <w:rsid w:val="00696A17"/>
    <w:rsid w:val="00697F5D"/>
    <w:rsid w:val="006A01BA"/>
    <w:rsid w:val="006A041D"/>
    <w:rsid w:val="006A04CB"/>
    <w:rsid w:val="006A0CEC"/>
    <w:rsid w:val="006A1C9A"/>
    <w:rsid w:val="006A1D16"/>
    <w:rsid w:val="006A1FF6"/>
    <w:rsid w:val="006A24C9"/>
    <w:rsid w:val="006A2531"/>
    <w:rsid w:val="006A2CB8"/>
    <w:rsid w:val="006A3EFA"/>
    <w:rsid w:val="006A44DD"/>
    <w:rsid w:val="006A5196"/>
    <w:rsid w:val="006A5819"/>
    <w:rsid w:val="006A5AD8"/>
    <w:rsid w:val="006A5CFC"/>
    <w:rsid w:val="006A66BD"/>
    <w:rsid w:val="006A6A3C"/>
    <w:rsid w:val="006A7391"/>
    <w:rsid w:val="006B08B3"/>
    <w:rsid w:val="006B120E"/>
    <w:rsid w:val="006B1E32"/>
    <w:rsid w:val="006B2033"/>
    <w:rsid w:val="006B236C"/>
    <w:rsid w:val="006B2691"/>
    <w:rsid w:val="006B2E3F"/>
    <w:rsid w:val="006B2E48"/>
    <w:rsid w:val="006B4233"/>
    <w:rsid w:val="006B4617"/>
    <w:rsid w:val="006B4A0C"/>
    <w:rsid w:val="006B4D16"/>
    <w:rsid w:val="006B5487"/>
    <w:rsid w:val="006B596A"/>
    <w:rsid w:val="006B6622"/>
    <w:rsid w:val="006B66D8"/>
    <w:rsid w:val="006B79BA"/>
    <w:rsid w:val="006B7A16"/>
    <w:rsid w:val="006C0238"/>
    <w:rsid w:val="006C0605"/>
    <w:rsid w:val="006C0B7C"/>
    <w:rsid w:val="006C12C0"/>
    <w:rsid w:val="006C131A"/>
    <w:rsid w:val="006C14D2"/>
    <w:rsid w:val="006C17BA"/>
    <w:rsid w:val="006C17F1"/>
    <w:rsid w:val="006C26D6"/>
    <w:rsid w:val="006C2805"/>
    <w:rsid w:val="006C2A72"/>
    <w:rsid w:val="006C333A"/>
    <w:rsid w:val="006C352C"/>
    <w:rsid w:val="006C36D5"/>
    <w:rsid w:val="006C39BB"/>
    <w:rsid w:val="006C42EC"/>
    <w:rsid w:val="006C5020"/>
    <w:rsid w:val="006C55CC"/>
    <w:rsid w:val="006C5642"/>
    <w:rsid w:val="006C59B6"/>
    <w:rsid w:val="006C5EBA"/>
    <w:rsid w:val="006C6D13"/>
    <w:rsid w:val="006C77BF"/>
    <w:rsid w:val="006C77EA"/>
    <w:rsid w:val="006C7D22"/>
    <w:rsid w:val="006D0728"/>
    <w:rsid w:val="006D0A0D"/>
    <w:rsid w:val="006D1D50"/>
    <w:rsid w:val="006D227D"/>
    <w:rsid w:val="006D2358"/>
    <w:rsid w:val="006D23DF"/>
    <w:rsid w:val="006D2408"/>
    <w:rsid w:val="006D25E3"/>
    <w:rsid w:val="006D26D6"/>
    <w:rsid w:val="006D2F0F"/>
    <w:rsid w:val="006D3070"/>
    <w:rsid w:val="006D33BD"/>
    <w:rsid w:val="006D3D3D"/>
    <w:rsid w:val="006D3FA1"/>
    <w:rsid w:val="006D4BAD"/>
    <w:rsid w:val="006D5BD5"/>
    <w:rsid w:val="006D60B3"/>
    <w:rsid w:val="006D62C3"/>
    <w:rsid w:val="006D6778"/>
    <w:rsid w:val="006D6D9C"/>
    <w:rsid w:val="006D6EA2"/>
    <w:rsid w:val="006D7343"/>
    <w:rsid w:val="006D77CB"/>
    <w:rsid w:val="006E06DD"/>
    <w:rsid w:val="006E1F3F"/>
    <w:rsid w:val="006E2156"/>
    <w:rsid w:val="006E238B"/>
    <w:rsid w:val="006E2462"/>
    <w:rsid w:val="006E2E76"/>
    <w:rsid w:val="006E33F9"/>
    <w:rsid w:val="006E3637"/>
    <w:rsid w:val="006E378D"/>
    <w:rsid w:val="006E3D28"/>
    <w:rsid w:val="006E4CFB"/>
    <w:rsid w:val="006E4E50"/>
    <w:rsid w:val="006E5842"/>
    <w:rsid w:val="006E5E50"/>
    <w:rsid w:val="006E630D"/>
    <w:rsid w:val="006E70C1"/>
    <w:rsid w:val="006E7D5D"/>
    <w:rsid w:val="006F05CD"/>
    <w:rsid w:val="006F0671"/>
    <w:rsid w:val="006F06D4"/>
    <w:rsid w:val="006F06E2"/>
    <w:rsid w:val="006F072E"/>
    <w:rsid w:val="006F1127"/>
    <w:rsid w:val="006F12FA"/>
    <w:rsid w:val="006F13EA"/>
    <w:rsid w:val="006F1BF8"/>
    <w:rsid w:val="006F1FCD"/>
    <w:rsid w:val="006F238C"/>
    <w:rsid w:val="006F27EB"/>
    <w:rsid w:val="006F2A90"/>
    <w:rsid w:val="006F3454"/>
    <w:rsid w:val="006F3468"/>
    <w:rsid w:val="006F3B0E"/>
    <w:rsid w:val="006F3B8E"/>
    <w:rsid w:val="006F4311"/>
    <w:rsid w:val="006F49C7"/>
    <w:rsid w:val="006F59D4"/>
    <w:rsid w:val="006F6F2B"/>
    <w:rsid w:val="006F70C9"/>
    <w:rsid w:val="006F7296"/>
    <w:rsid w:val="00700475"/>
    <w:rsid w:val="00700513"/>
    <w:rsid w:val="007007F0"/>
    <w:rsid w:val="00700B58"/>
    <w:rsid w:val="00700D46"/>
    <w:rsid w:val="00701F58"/>
    <w:rsid w:val="00702498"/>
    <w:rsid w:val="007025C7"/>
    <w:rsid w:val="00702A3B"/>
    <w:rsid w:val="00703210"/>
    <w:rsid w:val="007037E7"/>
    <w:rsid w:val="0070440E"/>
    <w:rsid w:val="007050E9"/>
    <w:rsid w:val="0070519B"/>
    <w:rsid w:val="00705F65"/>
    <w:rsid w:val="007067E4"/>
    <w:rsid w:val="00706FFB"/>
    <w:rsid w:val="0071063B"/>
    <w:rsid w:val="00710FB0"/>
    <w:rsid w:val="00711B1F"/>
    <w:rsid w:val="00711BE8"/>
    <w:rsid w:val="00711C17"/>
    <w:rsid w:val="00712441"/>
    <w:rsid w:val="00712530"/>
    <w:rsid w:val="007128B0"/>
    <w:rsid w:val="00712938"/>
    <w:rsid w:val="00712E8C"/>
    <w:rsid w:val="00712ECD"/>
    <w:rsid w:val="007134B3"/>
    <w:rsid w:val="007141EF"/>
    <w:rsid w:val="00714380"/>
    <w:rsid w:val="00714B8B"/>
    <w:rsid w:val="00714F60"/>
    <w:rsid w:val="00715DE9"/>
    <w:rsid w:val="00715DFE"/>
    <w:rsid w:val="0071630F"/>
    <w:rsid w:val="007172DB"/>
    <w:rsid w:val="0071779D"/>
    <w:rsid w:val="007209A1"/>
    <w:rsid w:val="00721925"/>
    <w:rsid w:val="00722A15"/>
    <w:rsid w:val="00724C4D"/>
    <w:rsid w:val="00724E44"/>
    <w:rsid w:val="00725322"/>
    <w:rsid w:val="00725334"/>
    <w:rsid w:val="00725773"/>
    <w:rsid w:val="00726636"/>
    <w:rsid w:val="00726B16"/>
    <w:rsid w:val="007272BB"/>
    <w:rsid w:val="00727C39"/>
    <w:rsid w:val="00727DF9"/>
    <w:rsid w:val="0073015A"/>
    <w:rsid w:val="00731051"/>
    <w:rsid w:val="007310EB"/>
    <w:rsid w:val="0073147D"/>
    <w:rsid w:val="00731616"/>
    <w:rsid w:val="00731918"/>
    <w:rsid w:val="007319BD"/>
    <w:rsid w:val="007328AF"/>
    <w:rsid w:val="00732B92"/>
    <w:rsid w:val="00732F20"/>
    <w:rsid w:val="007331F1"/>
    <w:rsid w:val="007335F1"/>
    <w:rsid w:val="00733E33"/>
    <w:rsid w:val="0073477B"/>
    <w:rsid w:val="00734C2D"/>
    <w:rsid w:val="00736FA5"/>
    <w:rsid w:val="00737095"/>
    <w:rsid w:val="00737651"/>
    <w:rsid w:val="00737BC6"/>
    <w:rsid w:val="00737FA3"/>
    <w:rsid w:val="00740380"/>
    <w:rsid w:val="007405AC"/>
    <w:rsid w:val="00740789"/>
    <w:rsid w:val="00740D04"/>
    <w:rsid w:val="0074164B"/>
    <w:rsid w:val="00743054"/>
    <w:rsid w:val="00743191"/>
    <w:rsid w:val="007457EC"/>
    <w:rsid w:val="00747055"/>
    <w:rsid w:val="007475A0"/>
    <w:rsid w:val="007476B3"/>
    <w:rsid w:val="00747E4F"/>
    <w:rsid w:val="00750189"/>
    <w:rsid w:val="007504FC"/>
    <w:rsid w:val="00750EED"/>
    <w:rsid w:val="00751756"/>
    <w:rsid w:val="007518E2"/>
    <w:rsid w:val="00751CA6"/>
    <w:rsid w:val="0075254A"/>
    <w:rsid w:val="0075255C"/>
    <w:rsid w:val="007525BF"/>
    <w:rsid w:val="007545EB"/>
    <w:rsid w:val="00754BCE"/>
    <w:rsid w:val="00755511"/>
    <w:rsid w:val="00755813"/>
    <w:rsid w:val="0075595B"/>
    <w:rsid w:val="00755D05"/>
    <w:rsid w:val="00755FC9"/>
    <w:rsid w:val="007563B9"/>
    <w:rsid w:val="00756584"/>
    <w:rsid w:val="0075660A"/>
    <w:rsid w:val="00756893"/>
    <w:rsid w:val="007568E0"/>
    <w:rsid w:val="00756BE9"/>
    <w:rsid w:val="00756C3D"/>
    <w:rsid w:val="00756FA2"/>
    <w:rsid w:val="00757177"/>
    <w:rsid w:val="0075726F"/>
    <w:rsid w:val="00757366"/>
    <w:rsid w:val="00757893"/>
    <w:rsid w:val="00760B18"/>
    <w:rsid w:val="00760CDD"/>
    <w:rsid w:val="007610B2"/>
    <w:rsid w:val="00761215"/>
    <w:rsid w:val="00761461"/>
    <w:rsid w:val="00761726"/>
    <w:rsid w:val="007617B9"/>
    <w:rsid w:val="00761862"/>
    <w:rsid w:val="007618D6"/>
    <w:rsid w:val="007619D7"/>
    <w:rsid w:val="007619DA"/>
    <w:rsid w:val="00761EBD"/>
    <w:rsid w:val="007634D2"/>
    <w:rsid w:val="0076386B"/>
    <w:rsid w:val="00763E5F"/>
    <w:rsid w:val="00764837"/>
    <w:rsid w:val="00764F59"/>
    <w:rsid w:val="0076566F"/>
    <w:rsid w:val="00765CDA"/>
    <w:rsid w:val="00765F60"/>
    <w:rsid w:val="007665AB"/>
    <w:rsid w:val="00767D70"/>
    <w:rsid w:val="0077080F"/>
    <w:rsid w:val="00770D18"/>
    <w:rsid w:val="00770FA2"/>
    <w:rsid w:val="007715D6"/>
    <w:rsid w:val="007723AA"/>
    <w:rsid w:val="0077271F"/>
    <w:rsid w:val="00772F14"/>
    <w:rsid w:val="00773258"/>
    <w:rsid w:val="007733B4"/>
    <w:rsid w:val="007736E7"/>
    <w:rsid w:val="00773747"/>
    <w:rsid w:val="00773BE3"/>
    <w:rsid w:val="007744B0"/>
    <w:rsid w:val="00774E99"/>
    <w:rsid w:val="0077549F"/>
    <w:rsid w:val="007757BB"/>
    <w:rsid w:val="00775F06"/>
    <w:rsid w:val="007760CA"/>
    <w:rsid w:val="00776D93"/>
    <w:rsid w:val="00777850"/>
    <w:rsid w:val="007779F2"/>
    <w:rsid w:val="00780000"/>
    <w:rsid w:val="007802C5"/>
    <w:rsid w:val="007809DA"/>
    <w:rsid w:val="00781AA2"/>
    <w:rsid w:val="00781F46"/>
    <w:rsid w:val="00781F5D"/>
    <w:rsid w:val="00782662"/>
    <w:rsid w:val="00782746"/>
    <w:rsid w:val="00782B41"/>
    <w:rsid w:val="00782C3E"/>
    <w:rsid w:val="00782DCC"/>
    <w:rsid w:val="00782DD8"/>
    <w:rsid w:val="00782E4B"/>
    <w:rsid w:val="0078360F"/>
    <w:rsid w:val="0078470A"/>
    <w:rsid w:val="00784AF8"/>
    <w:rsid w:val="00784EEF"/>
    <w:rsid w:val="0078629F"/>
    <w:rsid w:val="007862A2"/>
    <w:rsid w:val="00786A73"/>
    <w:rsid w:val="00786E6D"/>
    <w:rsid w:val="0078787C"/>
    <w:rsid w:val="0079027A"/>
    <w:rsid w:val="00791699"/>
    <w:rsid w:val="00791940"/>
    <w:rsid w:val="007923EE"/>
    <w:rsid w:val="0079283D"/>
    <w:rsid w:val="00792BC1"/>
    <w:rsid w:val="00793813"/>
    <w:rsid w:val="0079439A"/>
    <w:rsid w:val="0079451E"/>
    <w:rsid w:val="0079509C"/>
    <w:rsid w:val="00795CDC"/>
    <w:rsid w:val="00795E8B"/>
    <w:rsid w:val="007960F8"/>
    <w:rsid w:val="007961A6"/>
    <w:rsid w:val="00796BCE"/>
    <w:rsid w:val="007971E9"/>
    <w:rsid w:val="0079798A"/>
    <w:rsid w:val="0079798B"/>
    <w:rsid w:val="00797C8C"/>
    <w:rsid w:val="00797EF5"/>
    <w:rsid w:val="007A051D"/>
    <w:rsid w:val="007A07DD"/>
    <w:rsid w:val="007A0AE1"/>
    <w:rsid w:val="007A0ED8"/>
    <w:rsid w:val="007A0F3B"/>
    <w:rsid w:val="007A2638"/>
    <w:rsid w:val="007A2D05"/>
    <w:rsid w:val="007A369F"/>
    <w:rsid w:val="007A3ED4"/>
    <w:rsid w:val="007A3FD8"/>
    <w:rsid w:val="007A4510"/>
    <w:rsid w:val="007A45C6"/>
    <w:rsid w:val="007A4963"/>
    <w:rsid w:val="007A4E31"/>
    <w:rsid w:val="007A51A8"/>
    <w:rsid w:val="007A559E"/>
    <w:rsid w:val="007A5932"/>
    <w:rsid w:val="007A5AAB"/>
    <w:rsid w:val="007A5DD3"/>
    <w:rsid w:val="007A6728"/>
    <w:rsid w:val="007A690B"/>
    <w:rsid w:val="007A6AC9"/>
    <w:rsid w:val="007A6DBE"/>
    <w:rsid w:val="007A76D0"/>
    <w:rsid w:val="007A7CA2"/>
    <w:rsid w:val="007B0881"/>
    <w:rsid w:val="007B08E6"/>
    <w:rsid w:val="007B0AFD"/>
    <w:rsid w:val="007B0B33"/>
    <w:rsid w:val="007B0B62"/>
    <w:rsid w:val="007B159A"/>
    <w:rsid w:val="007B21DE"/>
    <w:rsid w:val="007B272E"/>
    <w:rsid w:val="007B2894"/>
    <w:rsid w:val="007B33E8"/>
    <w:rsid w:val="007B42B3"/>
    <w:rsid w:val="007B4D40"/>
    <w:rsid w:val="007B52F6"/>
    <w:rsid w:val="007B6198"/>
    <w:rsid w:val="007B6547"/>
    <w:rsid w:val="007B7A57"/>
    <w:rsid w:val="007B7B40"/>
    <w:rsid w:val="007C0157"/>
    <w:rsid w:val="007C0DE7"/>
    <w:rsid w:val="007C0FB4"/>
    <w:rsid w:val="007C16CF"/>
    <w:rsid w:val="007C2E64"/>
    <w:rsid w:val="007C3427"/>
    <w:rsid w:val="007C462E"/>
    <w:rsid w:val="007C52F2"/>
    <w:rsid w:val="007C5420"/>
    <w:rsid w:val="007C5794"/>
    <w:rsid w:val="007C5C71"/>
    <w:rsid w:val="007C5FE8"/>
    <w:rsid w:val="007C6306"/>
    <w:rsid w:val="007C6576"/>
    <w:rsid w:val="007C6752"/>
    <w:rsid w:val="007C68D1"/>
    <w:rsid w:val="007C76D5"/>
    <w:rsid w:val="007C7B15"/>
    <w:rsid w:val="007D0116"/>
    <w:rsid w:val="007D0A67"/>
    <w:rsid w:val="007D12E0"/>
    <w:rsid w:val="007D2D33"/>
    <w:rsid w:val="007D3892"/>
    <w:rsid w:val="007D466E"/>
    <w:rsid w:val="007D4979"/>
    <w:rsid w:val="007D4BB5"/>
    <w:rsid w:val="007D52ED"/>
    <w:rsid w:val="007D55CA"/>
    <w:rsid w:val="007D5F61"/>
    <w:rsid w:val="007D602D"/>
    <w:rsid w:val="007D6352"/>
    <w:rsid w:val="007D6B43"/>
    <w:rsid w:val="007D74F7"/>
    <w:rsid w:val="007D77A5"/>
    <w:rsid w:val="007D7AFE"/>
    <w:rsid w:val="007D7B1D"/>
    <w:rsid w:val="007E0748"/>
    <w:rsid w:val="007E0F22"/>
    <w:rsid w:val="007E14BF"/>
    <w:rsid w:val="007E1630"/>
    <w:rsid w:val="007E1667"/>
    <w:rsid w:val="007E1B60"/>
    <w:rsid w:val="007E1C0D"/>
    <w:rsid w:val="007E2B0C"/>
    <w:rsid w:val="007E2C06"/>
    <w:rsid w:val="007E2C65"/>
    <w:rsid w:val="007E3DD6"/>
    <w:rsid w:val="007E5355"/>
    <w:rsid w:val="007E5381"/>
    <w:rsid w:val="007E6451"/>
    <w:rsid w:val="007E65BC"/>
    <w:rsid w:val="007E6A65"/>
    <w:rsid w:val="007E797C"/>
    <w:rsid w:val="007E7D4C"/>
    <w:rsid w:val="007E7D51"/>
    <w:rsid w:val="007F06AB"/>
    <w:rsid w:val="007F0AB3"/>
    <w:rsid w:val="007F0C2A"/>
    <w:rsid w:val="007F0ED2"/>
    <w:rsid w:val="007F12B2"/>
    <w:rsid w:val="007F16FB"/>
    <w:rsid w:val="007F1F52"/>
    <w:rsid w:val="007F2B10"/>
    <w:rsid w:val="007F34D8"/>
    <w:rsid w:val="007F351A"/>
    <w:rsid w:val="007F3BCB"/>
    <w:rsid w:val="007F3D7E"/>
    <w:rsid w:val="007F4FFC"/>
    <w:rsid w:val="007F51CE"/>
    <w:rsid w:val="007F58B4"/>
    <w:rsid w:val="007F5938"/>
    <w:rsid w:val="007F5A48"/>
    <w:rsid w:val="007F5BB2"/>
    <w:rsid w:val="007F6429"/>
    <w:rsid w:val="007F6729"/>
    <w:rsid w:val="007F69E6"/>
    <w:rsid w:val="007F6B95"/>
    <w:rsid w:val="007F730B"/>
    <w:rsid w:val="007F7973"/>
    <w:rsid w:val="0080089B"/>
    <w:rsid w:val="0080090B"/>
    <w:rsid w:val="0080092D"/>
    <w:rsid w:val="0080347D"/>
    <w:rsid w:val="00803AF3"/>
    <w:rsid w:val="00804112"/>
    <w:rsid w:val="00804451"/>
    <w:rsid w:val="008045ED"/>
    <w:rsid w:val="00804951"/>
    <w:rsid w:val="00804FC9"/>
    <w:rsid w:val="00805116"/>
    <w:rsid w:val="00806183"/>
    <w:rsid w:val="008062DB"/>
    <w:rsid w:val="0080709C"/>
    <w:rsid w:val="008100E0"/>
    <w:rsid w:val="00810A3D"/>
    <w:rsid w:val="00810C87"/>
    <w:rsid w:val="00811192"/>
    <w:rsid w:val="008115F0"/>
    <w:rsid w:val="00811D61"/>
    <w:rsid w:val="00812454"/>
    <w:rsid w:val="0081256F"/>
    <w:rsid w:val="008128FF"/>
    <w:rsid w:val="00812ABA"/>
    <w:rsid w:val="0081318B"/>
    <w:rsid w:val="00813193"/>
    <w:rsid w:val="008141EF"/>
    <w:rsid w:val="00814F3A"/>
    <w:rsid w:val="008155AB"/>
    <w:rsid w:val="008157E8"/>
    <w:rsid w:val="00816726"/>
    <w:rsid w:val="0081689D"/>
    <w:rsid w:val="008169E3"/>
    <w:rsid w:val="00817867"/>
    <w:rsid w:val="00820924"/>
    <w:rsid w:val="00820AC4"/>
    <w:rsid w:val="00820EE3"/>
    <w:rsid w:val="00820F41"/>
    <w:rsid w:val="008212C6"/>
    <w:rsid w:val="00821E63"/>
    <w:rsid w:val="00822201"/>
    <w:rsid w:val="008225A4"/>
    <w:rsid w:val="008235FE"/>
    <w:rsid w:val="0082379B"/>
    <w:rsid w:val="008239F4"/>
    <w:rsid w:val="00823DCC"/>
    <w:rsid w:val="008245C7"/>
    <w:rsid w:val="00824A7C"/>
    <w:rsid w:val="00824C40"/>
    <w:rsid w:val="00824DD8"/>
    <w:rsid w:val="00824E05"/>
    <w:rsid w:val="00824F2B"/>
    <w:rsid w:val="00824FAE"/>
    <w:rsid w:val="0082530D"/>
    <w:rsid w:val="00825D6D"/>
    <w:rsid w:val="00826082"/>
    <w:rsid w:val="00827842"/>
    <w:rsid w:val="00827F57"/>
    <w:rsid w:val="00830D71"/>
    <w:rsid w:val="00830F83"/>
    <w:rsid w:val="00831045"/>
    <w:rsid w:val="008315FC"/>
    <w:rsid w:val="008318FA"/>
    <w:rsid w:val="00831A9C"/>
    <w:rsid w:val="00831E23"/>
    <w:rsid w:val="008322E8"/>
    <w:rsid w:val="0083254A"/>
    <w:rsid w:val="008327CF"/>
    <w:rsid w:val="008332CD"/>
    <w:rsid w:val="00833541"/>
    <w:rsid w:val="00833940"/>
    <w:rsid w:val="00833CE3"/>
    <w:rsid w:val="00833E39"/>
    <w:rsid w:val="00834370"/>
    <w:rsid w:val="00835220"/>
    <w:rsid w:val="008357CD"/>
    <w:rsid w:val="00835C76"/>
    <w:rsid w:val="00837745"/>
    <w:rsid w:val="00837BCE"/>
    <w:rsid w:val="00837EDF"/>
    <w:rsid w:val="008400A3"/>
    <w:rsid w:val="00840ACA"/>
    <w:rsid w:val="00840DA8"/>
    <w:rsid w:val="00841650"/>
    <w:rsid w:val="008418AF"/>
    <w:rsid w:val="00842A5C"/>
    <w:rsid w:val="00842AA7"/>
    <w:rsid w:val="00842D66"/>
    <w:rsid w:val="008434AB"/>
    <w:rsid w:val="00843C7E"/>
    <w:rsid w:val="00844407"/>
    <w:rsid w:val="008444A3"/>
    <w:rsid w:val="00844B0E"/>
    <w:rsid w:val="00844B68"/>
    <w:rsid w:val="00844DD7"/>
    <w:rsid w:val="0084746F"/>
    <w:rsid w:val="0084774F"/>
    <w:rsid w:val="00847A40"/>
    <w:rsid w:val="00847AAC"/>
    <w:rsid w:val="00847F43"/>
    <w:rsid w:val="00847FD1"/>
    <w:rsid w:val="00850224"/>
    <w:rsid w:val="008512E6"/>
    <w:rsid w:val="00851439"/>
    <w:rsid w:val="008525A7"/>
    <w:rsid w:val="0085279A"/>
    <w:rsid w:val="00854E3C"/>
    <w:rsid w:val="00855358"/>
    <w:rsid w:val="008568AA"/>
    <w:rsid w:val="008571AA"/>
    <w:rsid w:val="00857A05"/>
    <w:rsid w:val="00860A18"/>
    <w:rsid w:val="00860CE8"/>
    <w:rsid w:val="00862A41"/>
    <w:rsid w:val="008631AA"/>
    <w:rsid w:val="008634F7"/>
    <w:rsid w:val="00863669"/>
    <w:rsid w:val="00863A6C"/>
    <w:rsid w:val="00863EF3"/>
    <w:rsid w:val="00864550"/>
    <w:rsid w:val="00864854"/>
    <w:rsid w:val="00864A4C"/>
    <w:rsid w:val="00866742"/>
    <w:rsid w:val="00866ADC"/>
    <w:rsid w:val="00866DDE"/>
    <w:rsid w:val="00867026"/>
    <w:rsid w:val="00867243"/>
    <w:rsid w:val="008673AE"/>
    <w:rsid w:val="0086778C"/>
    <w:rsid w:val="0086783E"/>
    <w:rsid w:val="0086788F"/>
    <w:rsid w:val="0087046C"/>
    <w:rsid w:val="00871251"/>
    <w:rsid w:val="00871FFE"/>
    <w:rsid w:val="0087249D"/>
    <w:rsid w:val="008729B8"/>
    <w:rsid w:val="00872EEB"/>
    <w:rsid w:val="00873DBE"/>
    <w:rsid w:val="0087496A"/>
    <w:rsid w:val="008749DA"/>
    <w:rsid w:val="00874ADC"/>
    <w:rsid w:val="00874C51"/>
    <w:rsid w:val="0087502F"/>
    <w:rsid w:val="00875761"/>
    <w:rsid w:val="00876462"/>
    <w:rsid w:val="00876470"/>
    <w:rsid w:val="00876B32"/>
    <w:rsid w:val="00876FCC"/>
    <w:rsid w:val="00877064"/>
    <w:rsid w:val="00877527"/>
    <w:rsid w:val="00877AB2"/>
    <w:rsid w:val="008811FD"/>
    <w:rsid w:val="00881A47"/>
    <w:rsid w:val="00881BC5"/>
    <w:rsid w:val="00881CF4"/>
    <w:rsid w:val="00881FB9"/>
    <w:rsid w:val="008822AA"/>
    <w:rsid w:val="00882651"/>
    <w:rsid w:val="00882BA5"/>
    <w:rsid w:val="008832DE"/>
    <w:rsid w:val="00883C91"/>
    <w:rsid w:val="00884142"/>
    <w:rsid w:val="00884551"/>
    <w:rsid w:val="00885369"/>
    <w:rsid w:val="00885818"/>
    <w:rsid w:val="008858BF"/>
    <w:rsid w:val="00885EE6"/>
    <w:rsid w:val="00886704"/>
    <w:rsid w:val="00886FE8"/>
    <w:rsid w:val="00887330"/>
    <w:rsid w:val="00887585"/>
    <w:rsid w:val="0088794C"/>
    <w:rsid w:val="0089046B"/>
    <w:rsid w:val="008904E0"/>
    <w:rsid w:val="00890F6D"/>
    <w:rsid w:val="008913DD"/>
    <w:rsid w:val="00891530"/>
    <w:rsid w:val="00891562"/>
    <w:rsid w:val="00891EBA"/>
    <w:rsid w:val="0089208B"/>
    <w:rsid w:val="00892EE8"/>
    <w:rsid w:val="008932FF"/>
    <w:rsid w:val="00893B67"/>
    <w:rsid w:val="00895069"/>
    <w:rsid w:val="0089570A"/>
    <w:rsid w:val="00895946"/>
    <w:rsid w:val="00895C3A"/>
    <w:rsid w:val="00895DFE"/>
    <w:rsid w:val="00896A88"/>
    <w:rsid w:val="0089714E"/>
    <w:rsid w:val="008977AA"/>
    <w:rsid w:val="00897B3B"/>
    <w:rsid w:val="00897D2B"/>
    <w:rsid w:val="008A01AA"/>
    <w:rsid w:val="008A10D4"/>
    <w:rsid w:val="008A1C31"/>
    <w:rsid w:val="008A231E"/>
    <w:rsid w:val="008A261D"/>
    <w:rsid w:val="008A2B21"/>
    <w:rsid w:val="008A3289"/>
    <w:rsid w:val="008A38DC"/>
    <w:rsid w:val="008A4C0B"/>
    <w:rsid w:val="008A4C6B"/>
    <w:rsid w:val="008A51B5"/>
    <w:rsid w:val="008A5321"/>
    <w:rsid w:val="008A55F4"/>
    <w:rsid w:val="008A5739"/>
    <w:rsid w:val="008A62A5"/>
    <w:rsid w:val="008A6646"/>
    <w:rsid w:val="008A6D0A"/>
    <w:rsid w:val="008A72C0"/>
    <w:rsid w:val="008A7BDC"/>
    <w:rsid w:val="008A7CEA"/>
    <w:rsid w:val="008A7E39"/>
    <w:rsid w:val="008A7FC4"/>
    <w:rsid w:val="008B06DE"/>
    <w:rsid w:val="008B07AD"/>
    <w:rsid w:val="008B1582"/>
    <w:rsid w:val="008B1729"/>
    <w:rsid w:val="008B1A3E"/>
    <w:rsid w:val="008B1B80"/>
    <w:rsid w:val="008B229C"/>
    <w:rsid w:val="008B22BA"/>
    <w:rsid w:val="008B2447"/>
    <w:rsid w:val="008B294A"/>
    <w:rsid w:val="008B2AFB"/>
    <w:rsid w:val="008B3003"/>
    <w:rsid w:val="008B3BA8"/>
    <w:rsid w:val="008B3EF9"/>
    <w:rsid w:val="008B49D9"/>
    <w:rsid w:val="008B4EAD"/>
    <w:rsid w:val="008B5BE7"/>
    <w:rsid w:val="008B5BF9"/>
    <w:rsid w:val="008B61CA"/>
    <w:rsid w:val="008C007B"/>
    <w:rsid w:val="008C015E"/>
    <w:rsid w:val="008C04D2"/>
    <w:rsid w:val="008C07B7"/>
    <w:rsid w:val="008C089D"/>
    <w:rsid w:val="008C1598"/>
    <w:rsid w:val="008C15B8"/>
    <w:rsid w:val="008C2B6D"/>
    <w:rsid w:val="008C3CD3"/>
    <w:rsid w:val="008C40B0"/>
    <w:rsid w:val="008C4C68"/>
    <w:rsid w:val="008C4FA8"/>
    <w:rsid w:val="008C5498"/>
    <w:rsid w:val="008C5921"/>
    <w:rsid w:val="008C5B1C"/>
    <w:rsid w:val="008C5EC0"/>
    <w:rsid w:val="008C5FB8"/>
    <w:rsid w:val="008C603A"/>
    <w:rsid w:val="008C6064"/>
    <w:rsid w:val="008C6DB5"/>
    <w:rsid w:val="008C6EA6"/>
    <w:rsid w:val="008C730C"/>
    <w:rsid w:val="008C7C58"/>
    <w:rsid w:val="008D0EF9"/>
    <w:rsid w:val="008D2AAB"/>
    <w:rsid w:val="008D3DC1"/>
    <w:rsid w:val="008D51DC"/>
    <w:rsid w:val="008D52B1"/>
    <w:rsid w:val="008D5ABC"/>
    <w:rsid w:val="008D6682"/>
    <w:rsid w:val="008D69E9"/>
    <w:rsid w:val="008D6CCB"/>
    <w:rsid w:val="008D7DCC"/>
    <w:rsid w:val="008D7FA6"/>
    <w:rsid w:val="008E0C3E"/>
    <w:rsid w:val="008E1A87"/>
    <w:rsid w:val="008E1EE3"/>
    <w:rsid w:val="008E1F91"/>
    <w:rsid w:val="008E2321"/>
    <w:rsid w:val="008E2BB2"/>
    <w:rsid w:val="008E3232"/>
    <w:rsid w:val="008E533F"/>
    <w:rsid w:val="008E5DD0"/>
    <w:rsid w:val="008E631D"/>
    <w:rsid w:val="008E70E0"/>
    <w:rsid w:val="008E7133"/>
    <w:rsid w:val="008E71FC"/>
    <w:rsid w:val="008E7A49"/>
    <w:rsid w:val="008E7A55"/>
    <w:rsid w:val="008E7DAF"/>
    <w:rsid w:val="008F0635"/>
    <w:rsid w:val="008F0E03"/>
    <w:rsid w:val="008F158C"/>
    <w:rsid w:val="008F1B66"/>
    <w:rsid w:val="008F1C7A"/>
    <w:rsid w:val="008F1CD3"/>
    <w:rsid w:val="008F26CE"/>
    <w:rsid w:val="008F2D2C"/>
    <w:rsid w:val="008F32FF"/>
    <w:rsid w:val="008F3D06"/>
    <w:rsid w:val="008F4A71"/>
    <w:rsid w:val="008F4C7E"/>
    <w:rsid w:val="008F4CEC"/>
    <w:rsid w:val="008F527E"/>
    <w:rsid w:val="008F5A27"/>
    <w:rsid w:val="008F5F6E"/>
    <w:rsid w:val="008F613D"/>
    <w:rsid w:val="008F61E3"/>
    <w:rsid w:val="008F68CF"/>
    <w:rsid w:val="00900053"/>
    <w:rsid w:val="00900D2A"/>
    <w:rsid w:val="00901DC8"/>
    <w:rsid w:val="00902211"/>
    <w:rsid w:val="0090238E"/>
    <w:rsid w:val="00902635"/>
    <w:rsid w:val="00903635"/>
    <w:rsid w:val="009036AE"/>
    <w:rsid w:val="009038E0"/>
    <w:rsid w:val="00903A51"/>
    <w:rsid w:val="00903B6A"/>
    <w:rsid w:val="00904136"/>
    <w:rsid w:val="00904437"/>
    <w:rsid w:val="00905174"/>
    <w:rsid w:val="00905853"/>
    <w:rsid w:val="009058C8"/>
    <w:rsid w:val="00906805"/>
    <w:rsid w:val="009072FE"/>
    <w:rsid w:val="00907490"/>
    <w:rsid w:val="00907660"/>
    <w:rsid w:val="00910639"/>
    <w:rsid w:val="0091085B"/>
    <w:rsid w:val="009110F0"/>
    <w:rsid w:val="0091125A"/>
    <w:rsid w:val="00911416"/>
    <w:rsid w:val="00912D3E"/>
    <w:rsid w:val="00913EDD"/>
    <w:rsid w:val="0091457A"/>
    <w:rsid w:val="0091459F"/>
    <w:rsid w:val="00914A2C"/>
    <w:rsid w:val="00914AAC"/>
    <w:rsid w:val="00915B5D"/>
    <w:rsid w:val="00915D15"/>
    <w:rsid w:val="00915DC5"/>
    <w:rsid w:val="0091600B"/>
    <w:rsid w:val="009162FA"/>
    <w:rsid w:val="00916335"/>
    <w:rsid w:val="0091641A"/>
    <w:rsid w:val="009164D5"/>
    <w:rsid w:val="00916723"/>
    <w:rsid w:val="00920565"/>
    <w:rsid w:val="009205F7"/>
    <w:rsid w:val="0092072F"/>
    <w:rsid w:val="00920ACF"/>
    <w:rsid w:val="00920F97"/>
    <w:rsid w:val="009216BC"/>
    <w:rsid w:val="00921714"/>
    <w:rsid w:val="009237B7"/>
    <w:rsid w:val="00923A37"/>
    <w:rsid w:val="00924B22"/>
    <w:rsid w:val="00925504"/>
    <w:rsid w:val="00926001"/>
    <w:rsid w:val="0092627E"/>
    <w:rsid w:val="009267E3"/>
    <w:rsid w:val="00926B81"/>
    <w:rsid w:val="00926BC9"/>
    <w:rsid w:val="00930B0E"/>
    <w:rsid w:val="00930B2C"/>
    <w:rsid w:val="009317F8"/>
    <w:rsid w:val="00932178"/>
    <w:rsid w:val="009324BB"/>
    <w:rsid w:val="0093258E"/>
    <w:rsid w:val="009325A5"/>
    <w:rsid w:val="0093269C"/>
    <w:rsid w:val="009326CD"/>
    <w:rsid w:val="00932BB1"/>
    <w:rsid w:val="009331E5"/>
    <w:rsid w:val="00933702"/>
    <w:rsid w:val="009338A6"/>
    <w:rsid w:val="00933966"/>
    <w:rsid w:val="00933D7E"/>
    <w:rsid w:val="0093402B"/>
    <w:rsid w:val="00934205"/>
    <w:rsid w:val="00934251"/>
    <w:rsid w:val="00934B75"/>
    <w:rsid w:val="009350F4"/>
    <w:rsid w:val="009353A0"/>
    <w:rsid w:val="0093562D"/>
    <w:rsid w:val="00935930"/>
    <w:rsid w:val="00936551"/>
    <w:rsid w:val="009374A7"/>
    <w:rsid w:val="009377B3"/>
    <w:rsid w:val="00937E79"/>
    <w:rsid w:val="00940ADB"/>
    <w:rsid w:val="00940C87"/>
    <w:rsid w:val="00940FB3"/>
    <w:rsid w:val="0094105E"/>
    <w:rsid w:val="00941167"/>
    <w:rsid w:val="0094149A"/>
    <w:rsid w:val="00941771"/>
    <w:rsid w:val="00942BF8"/>
    <w:rsid w:val="00943290"/>
    <w:rsid w:val="009432BD"/>
    <w:rsid w:val="00943F1C"/>
    <w:rsid w:val="00944002"/>
    <w:rsid w:val="00944461"/>
    <w:rsid w:val="009445FE"/>
    <w:rsid w:val="0094463B"/>
    <w:rsid w:val="00944711"/>
    <w:rsid w:val="00944EBD"/>
    <w:rsid w:val="00944F0E"/>
    <w:rsid w:val="00945824"/>
    <w:rsid w:val="0094622C"/>
    <w:rsid w:val="009465C1"/>
    <w:rsid w:val="00946DBB"/>
    <w:rsid w:val="00946FEC"/>
    <w:rsid w:val="00947773"/>
    <w:rsid w:val="00947990"/>
    <w:rsid w:val="00947A7B"/>
    <w:rsid w:val="00947A9E"/>
    <w:rsid w:val="00950FE1"/>
    <w:rsid w:val="00951214"/>
    <w:rsid w:val="009515FC"/>
    <w:rsid w:val="00951CCC"/>
    <w:rsid w:val="00951EDC"/>
    <w:rsid w:val="009526C8"/>
    <w:rsid w:val="009526F4"/>
    <w:rsid w:val="00952847"/>
    <w:rsid w:val="0095314A"/>
    <w:rsid w:val="00953885"/>
    <w:rsid w:val="00954393"/>
    <w:rsid w:val="009548DD"/>
    <w:rsid w:val="009549FC"/>
    <w:rsid w:val="00954ACC"/>
    <w:rsid w:val="00954B6C"/>
    <w:rsid w:val="00955160"/>
    <w:rsid w:val="009565CF"/>
    <w:rsid w:val="0095661E"/>
    <w:rsid w:val="0095671B"/>
    <w:rsid w:val="0095687C"/>
    <w:rsid w:val="00956892"/>
    <w:rsid w:val="00956A61"/>
    <w:rsid w:val="00956B87"/>
    <w:rsid w:val="0096021E"/>
    <w:rsid w:val="00960757"/>
    <w:rsid w:val="009607BE"/>
    <w:rsid w:val="009609A8"/>
    <w:rsid w:val="00960C29"/>
    <w:rsid w:val="00960EA5"/>
    <w:rsid w:val="00961124"/>
    <w:rsid w:val="0096163B"/>
    <w:rsid w:val="00961814"/>
    <w:rsid w:val="009623AD"/>
    <w:rsid w:val="00962BEA"/>
    <w:rsid w:val="00963EFD"/>
    <w:rsid w:val="009643A1"/>
    <w:rsid w:val="009645A3"/>
    <w:rsid w:val="00964BE1"/>
    <w:rsid w:val="00964D2B"/>
    <w:rsid w:val="00964D8A"/>
    <w:rsid w:val="00965253"/>
    <w:rsid w:val="00965E4D"/>
    <w:rsid w:val="0096634C"/>
    <w:rsid w:val="0096645D"/>
    <w:rsid w:val="009665EF"/>
    <w:rsid w:val="00966850"/>
    <w:rsid w:val="00967350"/>
    <w:rsid w:val="00967782"/>
    <w:rsid w:val="0096779A"/>
    <w:rsid w:val="009677A4"/>
    <w:rsid w:val="00970451"/>
    <w:rsid w:val="009706EB"/>
    <w:rsid w:val="009708AA"/>
    <w:rsid w:val="00971B0E"/>
    <w:rsid w:val="009726AD"/>
    <w:rsid w:val="0097278D"/>
    <w:rsid w:val="00972AD3"/>
    <w:rsid w:val="00973173"/>
    <w:rsid w:val="00973B9A"/>
    <w:rsid w:val="00974395"/>
    <w:rsid w:val="0097512C"/>
    <w:rsid w:val="00975260"/>
    <w:rsid w:val="009757BF"/>
    <w:rsid w:val="00976167"/>
    <w:rsid w:val="00976822"/>
    <w:rsid w:val="009770E8"/>
    <w:rsid w:val="009777A2"/>
    <w:rsid w:val="009777EB"/>
    <w:rsid w:val="00977EAD"/>
    <w:rsid w:val="0098041F"/>
    <w:rsid w:val="009805F5"/>
    <w:rsid w:val="00980939"/>
    <w:rsid w:val="00980DCF"/>
    <w:rsid w:val="009812EC"/>
    <w:rsid w:val="0098158D"/>
    <w:rsid w:val="00981609"/>
    <w:rsid w:val="00981659"/>
    <w:rsid w:val="009816EF"/>
    <w:rsid w:val="00981E92"/>
    <w:rsid w:val="0098240D"/>
    <w:rsid w:val="009827AC"/>
    <w:rsid w:val="00982E09"/>
    <w:rsid w:val="009838BA"/>
    <w:rsid w:val="009841B0"/>
    <w:rsid w:val="00984596"/>
    <w:rsid w:val="00984DCD"/>
    <w:rsid w:val="00984F6C"/>
    <w:rsid w:val="00985001"/>
    <w:rsid w:val="009850E8"/>
    <w:rsid w:val="00985478"/>
    <w:rsid w:val="00985B1B"/>
    <w:rsid w:val="00985BDF"/>
    <w:rsid w:val="00986833"/>
    <w:rsid w:val="00986A61"/>
    <w:rsid w:val="00986BA3"/>
    <w:rsid w:val="009873B6"/>
    <w:rsid w:val="00987442"/>
    <w:rsid w:val="00990623"/>
    <w:rsid w:val="00990655"/>
    <w:rsid w:val="0099140E"/>
    <w:rsid w:val="00991970"/>
    <w:rsid w:val="00991B05"/>
    <w:rsid w:val="00992624"/>
    <w:rsid w:val="00993765"/>
    <w:rsid w:val="00993B22"/>
    <w:rsid w:val="00993DE5"/>
    <w:rsid w:val="00993EA8"/>
    <w:rsid w:val="00993FE8"/>
    <w:rsid w:val="009942F7"/>
    <w:rsid w:val="00994D03"/>
    <w:rsid w:val="00994FBC"/>
    <w:rsid w:val="009951FB"/>
    <w:rsid w:val="00996169"/>
    <w:rsid w:val="0099660C"/>
    <w:rsid w:val="00996833"/>
    <w:rsid w:val="009974A0"/>
    <w:rsid w:val="00997B6E"/>
    <w:rsid w:val="009A04F7"/>
    <w:rsid w:val="009A13D0"/>
    <w:rsid w:val="009A16E1"/>
    <w:rsid w:val="009A23AE"/>
    <w:rsid w:val="009A2CD6"/>
    <w:rsid w:val="009A2E87"/>
    <w:rsid w:val="009A3F3E"/>
    <w:rsid w:val="009A4727"/>
    <w:rsid w:val="009A499A"/>
    <w:rsid w:val="009A5123"/>
    <w:rsid w:val="009A5853"/>
    <w:rsid w:val="009A586F"/>
    <w:rsid w:val="009A66BC"/>
    <w:rsid w:val="009A6C2B"/>
    <w:rsid w:val="009A6FA5"/>
    <w:rsid w:val="009A7730"/>
    <w:rsid w:val="009A7A00"/>
    <w:rsid w:val="009A7D86"/>
    <w:rsid w:val="009B1223"/>
    <w:rsid w:val="009B1509"/>
    <w:rsid w:val="009B1841"/>
    <w:rsid w:val="009B1949"/>
    <w:rsid w:val="009B1CE2"/>
    <w:rsid w:val="009B20FB"/>
    <w:rsid w:val="009B271F"/>
    <w:rsid w:val="009B29F0"/>
    <w:rsid w:val="009B2BF6"/>
    <w:rsid w:val="009B3732"/>
    <w:rsid w:val="009B3C13"/>
    <w:rsid w:val="009B3F99"/>
    <w:rsid w:val="009B421E"/>
    <w:rsid w:val="009B42A9"/>
    <w:rsid w:val="009B430A"/>
    <w:rsid w:val="009B4FE3"/>
    <w:rsid w:val="009B507E"/>
    <w:rsid w:val="009B5948"/>
    <w:rsid w:val="009B5D2D"/>
    <w:rsid w:val="009B5DF5"/>
    <w:rsid w:val="009B6112"/>
    <w:rsid w:val="009B63B4"/>
    <w:rsid w:val="009B6538"/>
    <w:rsid w:val="009B68F2"/>
    <w:rsid w:val="009B6DE1"/>
    <w:rsid w:val="009B707E"/>
    <w:rsid w:val="009B7F80"/>
    <w:rsid w:val="009C112C"/>
    <w:rsid w:val="009C1372"/>
    <w:rsid w:val="009C1E72"/>
    <w:rsid w:val="009C308A"/>
    <w:rsid w:val="009C3143"/>
    <w:rsid w:val="009C32E6"/>
    <w:rsid w:val="009C3644"/>
    <w:rsid w:val="009C3700"/>
    <w:rsid w:val="009C3D6F"/>
    <w:rsid w:val="009C50DD"/>
    <w:rsid w:val="009C55CC"/>
    <w:rsid w:val="009C5838"/>
    <w:rsid w:val="009C587F"/>
    <w:rsid w:val="009C5AFD"/>
    <w:rsid w:val="009C654D"/>
    <w:rsid w:val="009C665B"/>
    <w:rsid w:val="009C728E"/>
    <w:rsid w:val="009C7CE2"/>
    <w:rsid w:val="009D0EE1"/>
    <w:rsid w:val="009D0F1D"/>
    <w:rsid w:val="009D0F69"/>
    <w:rsid w:val="009D1A8F"/>
    <w:rsid w:val="009D20CD"/>
    <w:rsid w:val="009D22F6"/>
    <w:rsid w:val="009D27BA"/>
    <w:rsid w:val="009D3D5A"/>
    <w:rsid w:val="009D4080"/>
    <w:rsid w:val="009D4154"/>
    <w:rsid w:val="009D4B40"/>
    <w:rsid w:val="009D4CBD"/>
    <w:rsid w:val="009D5140"/>
    <w:rsid w:val="009D52AE"/>
    <w:rsid w:val="009D5634"/>
    <w:rsid w:val="009D5C93"/>
    <w:rsid w:val="009D61EC"/>
    <w:rsid w:val="009D644D"/>
    <w:rsid w:val="009D67EA"/>
    <w:rsid w:val="009D6BF2"/>
    <w:rsid w:val="009D6D19"/>
    <w:rsid w:val="009D75AC"/>
    <w:rsid w:val="009D7A23"/>
    <w:rsid w:val="009E098A"/>
    <w:rsid w:val="009E104A"/>
    <w:rsid w:val="009E1848"/>
    <w:rsid w:val="009E1DD0"/>
    <w:rsid w:val="009E1F8B"/>
    <w:rsid w:val="009E257A"/>
    <w:rsid w:val="009E25CF"/>
    <w:rsid w:val="009E27DE"/>
    <w:rsid w:val="009E2C09"/>
    <w:rsid w:val="009E425C"/>
    <w:rsid w:val="009E438F"/>
    <w:rsid w:val="009E4404"/>
    <w:rsid w:val="009E6B46"/>
    <w:rsid w:val="009E6C06"/>
    <w:rsid w:val="009E6D80"/>
    <w:rsid w:val="009E6F39"/>
    <w:rsid w:val="009E71D0"/>
    <w:rsid w:val="009E798E"/>
    <w:rsid w:val="009F0157"/>
    <w:rsid w:val="009F06EB"/>
    <w:rsid w:val="009F11F0"/>
    <w:rsid w:val="009F1AB8"/>
    <w:rsid w:val="009F1AEA"/>
    <w:rsid w:val="009F1D24"/>
    <w:rsid w:val="009F34D2"/>
    <w:rsid w:val="009F36BA"/>
    <w:rsid w:val="009F3EAC"/>
    <w:rsid w:val="009F419F"/>
    <w:rsid w:val="009F4805"/>
    <w:rsid w:val="009F491F"/>
    <w:rsid w:val="009F4A2F"/>
    <w:rsid w:val="009F5A1D"/>
    <w:rsid w:val="009F5D0D"/>
    <w:rsid w:val="009F658A"/>
    <w:rsid w:val="009F7825"/>
    <w:rsid w:val="009F7A9C"/>
    <w:rsid w:val="00A002D9"/>
    <w:rsid w:val="00A007C8"/>
    <w:rsid w:val="00A00845"/>
    <w:rsid w:val="00A01903"/>
    <w:rsid w:val="00A022DB"/>
    <w:rsid w:val="00A0276C"/>
    <w:rsid w:val="00A02DEB"/>
    <w:rsid w:val="00A02EC8"/>
    <w:rsid w:val="00A02FFF"/>
    <w:rsid w:val="00A03EA5"/>
    <w:rsid w:val="00A03F7B"/>
    <w:rsid w:val="00A04013"/>
    <w:rsid w:val="00A04052"/>
    <w:rsid w:val="00A0419A"/>
    <w:rsid w:val="00A04794"/>
    <w:rsid w:val="00A04810"/>
    <w:rsid w:val="00A04BFB"/>
    <w:rsid w:val="00A05154"/>
    <w:rsid w:val="00A05172"/>
    <w:rsid w:val="00A054A0"/>
    <w:rsid w:val="00A056DB"/>
    <w:rsid w:val="00A06935"/>
    <w:rsid w:val="00A06BCE"/>
    <w:rsid w:val="00A07FC4"/>
    <w:rsid w:val="00A103C6"/>
    <w:rsid w:val="00A104EE"/>
    <w:rsid w:val="00A1051D"/>
    <w:rsid w:val="00A1079B"/>
    <w:rsid w:val="00A11030"/>
    <w:rsid w:val="00A11A18"/>
    <w:rsid w:val="00A11D40"/>
    <w:rsid w:val="00A12B24"/>
    <w:rsid w:val="00A12DF7"/>
    <w:rsid w:val="00A1340E"/>
    <w:rsid w:val="00A13648"/>
    <w:rsid w:val="00A13789"/>
    <w:rsid w:val="00A137B2"/>
    <w:rsid w:val="00A13DB9"/>
    <w:rsid w:val="00A13F36"/>
    <w:rsid w:val="00A154E6"/>
    <w:rsid w:val="00A15926"/>
    <w:rsid w:val="00A16460"/>
    <w:rsid w:val="00A169C7"/>
    <w:rsid w:val="00A173C0"/>
    <w:rsid w:val="00A175B4"/>
    <w:rsid w:val="00A17728"/>
    <w:rsid w:val="00A17C51"/>
    <w:rsid w:val="00A17FB5"/>
    <w:rsid w:val="00A2007E"/>
    <w:rsid w:val="00A21693"/>
    <w:rsid w:val="00A22123"/>
    <w:rsid w:val="00A2216C"/>
    <w:rsid w:val="00A221FF"/>
    <w:rsid w:val="00A2271D"/>
    <w:rsid w:val="00A2332A"/>
    <w:rsid w:val="00A237DF"/>
    <w:rsid w:val="00A23BFB"/>
    <w:rsid w:val="00A23C90"/>
    <w:rsid w:val="00A24414"/>
    <w:rsid w:val="00A24455"/>
    <w:rsid w:val="00A24C04"/>
    <w:rsid w:val="00A25D03"/>
    <w:rsid w:val="00A261CE"/>
    <w:rsid w:val="00A26A6E"/>
    <w:rsid w:val="00A26BBE"/>
    <w:rsid w:val="00A27184"/>
    <w:rsid w:val="00A27543"/>
    <w:rsid w:val="00A27C53"/>
    <w:rsid w:val="00A3094E"/>
    <w:rsid w:val="00A30BF3"/>
    <w:rsid w:val="00A30F84"/>
    <w:rsid w:val="00A316FA"/>
    <w:rsid w:val="00A32341"/>
    <w:rsid w:val="00A324E7"/>
    <w:rsid w:val="00A32875"/>
    <w:rsid w:val="00A32F65"/>
    <w:rsid w:val="00A335B1"/>
    <w:rsid w:val="00A33775"/>
    <w:rsid w:val="00A33DF3"/>
    <w:rsid w:val="00A33E6F"/>
    <w:rsid w:val="00A33E98"/>
    <w:rsid w:val="00A345A4"/>
    <w:rsid w:val="00A3472B"/>
    <w:rsid w:val="00A34C59"/>
    <w:rsid w:val="00A3537F"/>
    <w:rsid w:val="00A35547"/>
    <w:rsid w:val="00A35D94"/>
    <w:rsid w:val="00A35E13"/>
    <w:rsid w:val="00A360F8"/>
    <w:rsid w:val="00A3649B"/>
    <w:rsid w:val="00A367C9"/>
    <w:rsid w:val="00A37858"/>
    <w:rsid w:val="00A37EDE"/>
    <w:rsid w:val="00A4016E"/>
    <w:rsid w:val="00A40D78"/>
    <w:rsid w:val="00A418A0"/>
    <w:rsid w:val="00A4226F"/>
    <w:rsid w:val="00A42405"/>
    <w:rsid w:val="00A42B22"/>
    <w:rsid w:val="00A439E0"/>
    <w:rsid w:val="00A43DF7"/>
    <w:rsid w:val="00A452FC"/>
    <w:rsid w:val="00A46640"/>
    <w:rsid w:val="00A4673D"/>
    <w:rsid w:val="00A46CDA"/>
    <w:rsid w:val="00A4769B"/>
    <w:rsid w:val="00A50076"/>
    <w:rsid w:val="00A5008D"/>
    <w:rsid w:val="00A503E2"/>
    <w:rsid w:val="00A50445"/>
    <w:rsid w:val="00A508DC"/>
    <w:rsid w:val="00A50A5A"/>
    <w:rsid w:val="00A50D1E"/>
    <w:rsid w:val="00A50F28"/>
    <w:rsid w:val="00A510F9"/>
    <w:rsid w:val="00A516D9"/>
    <w:rsid w:val="00A51A6D"/>
    <w:rsid w:val="00A5205F"/>
    <w:rsid w:val="00A526C9"/>
    <w:rsid w:val="00A528DC"/>
    <w:rsid w:val="00A52A86"/>
    <w:rsid w:val="00A52D39"/>
    <w:rsid w:val="00A5308D"/>
    <w:rsid w:val="00A534FE"/>
    <w:rsid w:val="00A535B9"/>
    <w:rsid w:val="00A53779"/>
    <w:rsid w:val="00A53FF1"/>
    <w:rsid w:val="00A5419D"/>
    <w:rsid w:val="00A545A3"/>
    <w:rsid w:val="00A561F0"/>
    <w:rsid w:val="00A562E0"/>
    <w:rsid w:val="00A56D04"/>
    <w:rsid w:val="00A579A4"/>
    <w:rsid w:val="00A60080"/>
    <w:rsid w:val="00A60788"/>
    <w:rsid w:val="00A607B6"/>
    <w:rsid w:val="00A61400"/>
    <w:rsid w:val="00A61E86"/>
    <w:rsid w:val="00A625FB"/>
    <w:rsid w:val="00A629C3"/>
    <w:rsid w:val="00A629FD"/>
    <w:rsid w:val="00A62D7D"/>
    <w:rsid w:val="00A63171"/>
    <w:rsid w:val="00A63AAF"/>
    <w:rsid w:val="00A641E3"/>
    <w:rsid w:val="00A64D23"/>
    <w:rsid w:val="00A6500B"/>
    <w:rsid w:val="00A65340"/>
    <w:rsid w:val="00A65A1E"/>
    <w:rsid w:val="00A65A27"/>
    <w:rsid w:val="00A65C8C"/>
    <w:rsid w:val="00A65E03"/>
    <w:rsid w:val="00A66044"/>
    <w:rsid w:val="00A66072"/>
    <w:rsid w:val="00A66C68"/>
    <w:rsid w:val="00A679B2"/>
    <w:rsid w:val="00A67A4D"/>
    <w:rsid w:val="00A700CB"/>
    <w:rsid w:val="00A7092B"/>
    <w:rsid w:val="00A70EAF"/>
    <w:rsid w:val="00A718A0"/>
    <w:rsid w:val="00A718B5"/>
    <w:rsid w:val="00A718DA"/>
    <w:rsid w:val="00A71DFD"/>
    <w:rsid w:val="00A72161"/>
    <w:rsid w:val="00A7263A"/>
    <w:rsid w:val="00A72C48"/>
    <w:rsid w:val="00A73540"/>
    <w:rsid w:val="00A73786"/>
    <w:rsid w:val="00A739A4"/>
    <w:rsid w:val="00A745B1"/>
    <w:rsid w:val="00A74876"/>
    <w:rsid w:val="00A74EAF"/>
    <w:rsid w:val="00A751EE"/>
    <w:rsid w:val="00A755E5"/>
    <w:rsid w:val="00A757F5"/>
    <w:rsid w:val="00A75E8F"/>
    <w:rsid w:val="00A7704C"/>
    <w:rsid w:val="00A7718E"/>
    <w:rsid w:val="00A778F0"/>
    <w:rsid w:val="00A77B78"/>
    <w:rsid w:val="00A77EB2"/>
    <w:rsid w:val="00A803E9"/>
    <w:rsid w:val="00A80719"/>
    <w:rsid w:val="00A810EB"/>
    <w:rsid w:val="00A81537"/>
    <w:rsid w:val="00A819B8"/>
    <w:rsid w:val="00A81E54"/>
    <w:rsid w:val="00A82344"/>
    <w:rsid w:val="00A82BFA"/>
    <w:rsid w:val="00A82DC2"/>
    <w:rsid w:val="00A8300B"/>
    <w:rsid w:val="00A83424"/>
    <w:rsid w:val="00A83BA4"/>
    <w:rsid w:val="00A843EA"/>
    <w:rsid w:val="00A853AA"/>
    <w:rsid w:val="00A86397"/>
    <w:rsid w:val="00A8728D"/>
    <w:rsid w:val="00A874EF"/>
    <w:rsid w:val="00A87611"/>
    <w:rsid w:val="00A90E6D"/>
    <w:rsid w:val="00A91921"/>
    <w:rsid w:val="00A91FB4"/>
    <w:rsid w:val="00A92AFF"/>
    <w:rsid w:val="00A92C6B"/>
    <w:rsid w:val="00A92F87"/>
    <w:rsid w:val="00A931AA"/>
    <w:rsid w:val="00A9329C"/>
    <w:rsid w:val="00A93C85"/>
    <w:rsid w:val="00A93EBA"/>
    <w:rsid w:val="00A9433F"/>
    <w:rsid w:val="00A944C5"/>
    <w:rsid w:val="00A944E6"/>
    <w:rsid w:val="00A947E9"/>
    <w:rsid w:val="00A94974"/>
    <w:rsid w:val="00A94C69"/>
    <w:rsid w:val="00A94CD9"/>
    <w:rsid w:val="00A94D49"/>
    <w:rsid w:val="00A94EEE"/>
    <w:rsid w:val="00A950F7"/>
    <w:rsid w:val="00A97354"/>
    <w:rsid w:val="00A97551"/>
    <w:rsid w:val="00A97C5D"/>
    <w:rsid w:val="00AA146F"/>
    <w:rsid w:val="00AA19C0"/>
    <w:rsid w:val="00AA2157"/>
    <w:rsid w:val="00AA32FC"/>
    <w:rsid w:val="00AA3DD0"/>
    <w:rsid w:val="00AA3E19"/>
    <w:rsid w:val="00AA41B7"/>
    <w:rsid w:val="00AA4682"/>
    <w:rsid w:val="00AA471B"/>
    <w:rsid w:val="00AA4930"/>
    <w:rsid w:val="00AA4CF1"/>
    <w:rsid w:val="00AA533D"/>
    <w:rsid w:val="00AA53C6"/>
    <w:rsid w:val="00AA6574"/>
    <w:rsid w:val="00AA6D2B"/>
    <w:rsid w:val="00AA6FB4"/>
    <w:rsid w:val="00AA73C1"/>
    <w:rsid w:val="00AA746C"/>
    <w:rsid w:val="00AA7900"/>
    <w:rsid w:val="00AA7D09"/>
    <w:rsid w:val="00AB062D"/>
    <w:rsid w:val="00AB08ED"/>
    <w:rsid w:val="00AB0BEF"/>
    <w:rsid w:val="00AB142E"/>
    <w:rsid w:val="00AB2717"/>
    <w:rsid w:val="00AB2D4A"/>
    <w:rsid w:val="00AB2FAE"/>
    <w:rsid w:val="00AB3220"/>
    <w:rsid w:val="00AB42B7"/>
    <w:rsid w:val="00AB44B1"/>
    <w:rsid w:val="00AB4D0C"/>
    <w:rsid w:val="00AB4FA9"/>
    <w:rsid w:val="00AB57EB"/>
    <w:rsid w:val="00AB623F"/>
    <w:rsid w:val="00AB6414"/>
    <w:rsid w:val="00AB6C1F"/>
    <w:rsid w:val="00AB6F1A"/>
    <w:rsid w:val="00AB7214"/>
    <w:rsid w:val="00AB7B30"/>
    <w:rsid w:val="00AB7BBA"/>
    <w:rsid w:val="00AC01ED"/>
    <w:rsid w:val="00AC1714"/>
    <w:rsid w:val="00AC19D4"/>
    <w:rsid w:val="00AC1C01"/>
    <w:rsid w:val="00AC1EA6"/>
    <w:rsid w:val="00AC42BB"/>
    <w:rsid w:val="00AC4454"/>
    <w:rsid w:val="00AC4A05"/>
    <w:rsid w:val="00AC55C8"/>
    <w:rsid w:val="00AC55CB"/>
    <w:rsid w:val="00AC6183"/>
    <w:rsid w:val="00AC6405"/>
    <w:rsid w:val="00AC79BD"/>
    <w:rsid w:val="00AC7AA0"/>
    <w:rsid w:val="00AD04A4"/>
    <w:rsid w:val="00AD063C"/>
    <w:rsid w:val="00AD086F"/>
    <w:rsid w:val="00AD0AFC"/>
    <w:rsid w:val="00AD1208"/>
    <w:rsid w:val="00AD1933"/>
    <w:rsid w:val="00AD1A5C"/>
    <w:rsid w:val="00AD1C1B"/>
    <w:rsid w:val="00AD1E01"/>
    <w:rsid w:val="00AD24EA"/>
    <w:rsid w:val="00AD26C6"/>
    <w:rsid w:val="00AD2A49"/>
    <w:rsid w:val="00AD2EBD"/>
    <w:rsid w:val="00AD3D22"/>
    <w:rsid w:val="00AD3E27"/>
    <w:rsid w:val="00AD4AA2"/>
    <w:rsid w:val="00AD4B38"/>
    <w:rsid w:val="00AD5C85"/>
    <w:rsid w:val="00AD642B"/>
    <w:rsid w:val="00AD69A1"/>
    <w:rsid w:val="00AD6A44"/>
    <w:rsid w:val="00AD76D7"/>
    <w:rsid w:val="00AD773B"/>
    <w:rsid w:val="00AE009D"/>
    <w:rsid w:val="00AE00ED"/>
    <w:rsid w:val="00AE03E5"/>
    <w:rsid w:val="00AE07B9"/>
    <w:rsid w:val="00AE13B8"/>
    <w:rsid w:val="00AE1EF7"/>
    <w:rsid w:val="00AE204A"/>
    <w:rsid w:val="00AE270E"/>
    <w:rsid w:val="00AE2B2A"/>
    <w:rsid w:val="00AE3396"/>
    <w:rsid w:val="00AE33C6"/>
    <w:rsid w:val="00AE3753"/>
    <w:rsid w:val="00AE3947"/>
    <w:rsid w:val="00AE39A6"/>
    <w:rsid w:val="00AE3E4F"/>
    <w:rsid w:val="00AE575F"/>
    <w:rsid w:val="00AE5780"/>
    <w:rsid w:val="00AE5A9F"/>
    <w:rsid w:val="00AE5CC2"/>
    <w:rsid w:val="00AE6079"/>
    <w:rsid w:val="00AE638C"/>
    <w:rsid w:val="00AE6A16"/>
    <w:rsid w:val="00AE6A81"/>
    <w:rsid w:val="00AE6E66"/>
    <w:rsid w:val="00AE71A9"/>
    <w:rsid w:val="00AE71C4"/>
    <w:rsid w:val="00AE7769"/>
    <w:rsid w:val="00AE78F5"/>
    <w:rsid w:val="00AF0019"/>
    <w:rsid w:val="00AF1070"/>
    <w:rsid w:val="00AF216A"/>
    <w:rsid w:val="00AF25D1"/>
    <w:rsid w:val="00AF2863"/>
    <w:rsid w:val="00AF2B65"/>
    <w:rsid w:val="00AF38BB"/>
    <w:rsid w:val="00AF38FE"/>
    <w:rsid w:val="00AF3AE2"/>
    <w:rsid w:val="00AF44D8"/>
    <w:rsid w:val="00AF4719"/>
    <w:rsid w:val="00AF483A"/>
    <w:rsid w:val="00AF4A85"/>
    <w:rsid w:val="00AF4CD9"/>
    <w:rsid w:val="00AF4EA5"/>
    <w:rsid w:val="00AF50C6"/>
    <w:rsid w:val="00AF5810"/>
    <w:rsid w:val="00AF58E2"/>
    <w:rsid w:val="00AF62B6"/>
    <w:rsid w:val="00AF6BF6"/>
    <w:rsid w:val="00AF6D01"/>
    <w:rsid w:val="00AF7078"/>
    <w:rsid w:val="00AF7101"/>
    <w:rsid w:val="00AF7819"/>
    <w:rsid w:val="00B00118"/>
    <w:rsid w:val="00B0064D"/>
    <w:rsid w:val="00B007E5"/>
    <w:rsid w:val="00B009AC"/>
    <w:rsid w:val="00B01205"/>
    <w:rsid w:val="00B0149D"/>
    <w:rsid w:val="00B01544"/>
    <w:rsid w:val="00B01666"/>
    <w:rsid w:val="00B023F3"/>
    <w:rsid w:val="00B038A4"/>
    <w:rsid w:val="00B039B7"/>
    <w:rsid w:val="00B03B2F"/>
    <w:rsid w:val="00B04089"/>
    <w:rsid w:val="00B04125"/>
    <w:rsid w:val="00B043B9"/>
    <w:rsid w:val="00B05329"/>
    <w:rsid w:val="00B067A0"/>
    <w:rsid w:val="00B0713B"/>
    <w:rsid w:val="00B07579"/>
    <w:rsid w:val="00B07B96"/>
    <w:rsid w:val="00B07D1E"/>
    <w:rsid w:val="00B07FB8"/>
    <w:rsid w:val="00B102B2"/>
    <w:rsid w:val="00B10C75"/>
    <w:rsid w:val="00B10C7C"/>
    <w:rsid w:val="00B117F4"/>
    <w:rsid w:val="00B11D2C"/>
    <w:rsid w:val="00B12137"/>
    <w:rsid w:val="00B12763"/>
    <w:rsid w:val="00B130B6"/>
    <w:rsid w:val="00B131C7"/>
    <w:rsid w:val="00B1487B"/>
    <w:rsid w:val="00B14E70"/>
    <w:rsid w:val="00B14FC0"/>
    <w:rsid w:val="00B16785"/>
    <w:rsid w:val="00B16C23"/>
    <w:rsid w:val="00B16CF3"/>
    <w:rsid w:val="00B173E6"/>
    <w:rsid w:val="00B178F9"/>
    <w:rsid w:val="00B20664"/>
    <w:rsid w:val="00B20A8C"/>
    <w:rsid w:val="00B20D22"/>
    <w:rsid w:val="00B213F0"/>
    <w:rsid w:val="00B21DBF"/>
    <w:rsid w:val="00B222E0"/>
    <w:rsid w:val="00B2255E"/>
    <w:rsid w:val="00B2262E"/>
    <w:rsid w:val="00B22FE4"/>
    <w:rsid w:val="00B2341E"/>
    <w:rsid w:val="00B234A2"/>
    <w:rsid w:val="00B24C23"/>
    <w:rsid w:val="00B25785"/>
    <w:rsid w:val="00B259E1"/>
    <w:rsid w:val="00B25C85"/>
    <w:rsid w:val="00B25FC3"/>
    <w:rsid w:val="00B264D7"/>
    <w:rsid w:val="00B264D9"/>
    <w:rsid w:val="00B268C0"/>
    <w:rsid w:val="00B26E49"/>
    <w:rsid w:val="00B26F99"/>
    <w:rsid w:val="00B27823"/>
    <w:rsid w:val="00B313B3"/>
    <w:rsid w:val="00B3149E"/>
    <w:rsid w:val="00B316F7"/>
    <w:rsid w:val="00B31AE6"/>
    <w:rsid w:val="00B31D65"/>
    <w:rsid w:val="00B31EB5"/>
    <w:rsid w:val="00B32750"/>
    <w:rsid w:val="00B328CD"/>
    <w:rsid w:val="00B32A3A"/>
    <w:rsid w:val="00B3303E"/>
    <w:rsid w:val="00B33859"/>
    <w:rsid w:val="00B33C19"/>
    <w:rsid w:val="00B34181"/>
    <w:rsid w:val="00B342E6"/>
    <w:rsid w:val="00B353AD"/>
    <w:rsid w:val="00B358C8"/>
    <w:rsid w:val="00B35947"/>
    <w:rsid w:val="00B36942"/>
    <w:rsid w:val="00B36D41"/>
    <w:rsid w:val="00B36DCC"/>
    <w:rsid w:val="00B37009"/>
    <w:rsid w:val="00B3709B"/>
    <w:rsid w:val="00B37976"/>
    <w:rsid w:val="00B405F5"/>
    <w:rsid w:val="00B4094B"/>
    <w:rsid w:val="00B40B9A"/>
    <w:rsid w:val="00B40FD6"/>
    <w:rsid w:val="00B41388"/>
    <w:rsid w:val="00B41633"/>
    <w:rsid w:val="00B416CA"/>
    <w:rsid w:val="00B42262"/>
    <w:rsid w:val="00B42CD5"/>
    <w:rsid w:val="00B4302B"/>
    <w:rsid w:val="00B43705"/>
    <w:rsid w:val="00B43B33"/>
    <w:rsid w:val="00B43ED0"/>
    <w:rsid w:val="00B440E7"/>
    <w:rsid w:val="00B4435B"/>
    <w:rsid w:val="00B44A4D"/>
    <w:rsid w:val="00B45797"/>
    <w:rsid w:val="00B462A6"/>
    <w:rsid w:val="00B46565"/>
    <w:rsid w:val="00B4757B"/>
    <w:rsid w:val="00B4760D"/>
    <w:rsid w:val="00B47A50"/>
    <w:rsid w:val="00B50263"/>
    <w:rsid w:val="00B51A15"/>
    <w:rsid w:val="00B5214B"/>
    <w:rsid w:val="00B52D74"/>
    <w:rsid w:val="00B5368A"/>
    <w:rsid w:val="00B54396"/>
    <w:rsid w:val="00B5497C"/>
    <w:rsid w:val="00B55BB3"/>
    <w:rsid w:val="00B55C29"/>
    <w:rsid w:val="00B55FCF"/>
    <w:rsid w:val="00B56864"/>
    <w:rsid w:val="00B56928"/>
    <w:rsid w:val="00B57767"/>
    <w:rsid w:val="00B57780"/>
    <w:rsid w:val="00B57A22"/>
    <w:rsid w:val="00B57D38"/>
    <w:rsid w:val="00B57DEC"/>
    <w:rsid w:val="00B602F9"/>
    <w:rsid w:val="00B6084E"/>
    <w:rsid w:val="00B61899"/>
    <w:rsid w:val="00B61FA1"/>
    <w:rsid w:val="00B62078"/>
    <w:rsid w:val="00B62B22"/>
    <w:rsid w:val="00B63BE5"/>
    <w:rsid w:val="00B63E0C"/>
    <w:rsid w:val="00B64236"/>
    <w:rsid w:val="00B646AB"/>
    <w:rsid w:val="00B64DAD"/>
    <w:rsid w:val="00B655CA"/>
    <w:rsid w:val="00B65FFC"/>
    <w:rsid w:val="00B661AF"/>
    <w:rsid w:val="00B67512"/>
    <w:rsid w:val="00B67F9E"/>
    <w:rsid w:val="00B70B27"/>
    <w:rsid w:val="00B71026"/>
    <w:rsid w:val="00B71218"/>
    <w:rsid w:val="00B71AC0"/>
    <w:rsid w:val="00B72102"/>
    <w:rsid w:val="00B72B0F"/>
    <w:rsid w:val="00B73250"/>
    <w:rsid w:val="00B734D6"/>
    <w:rsid w:val="00B73AA4"/>
    <w:rsid w:val="00B73D48"/>
    <w:rsid w:val="00B745CC"/>
    <w:rsid w:val="00B74C35"/>
    <w:rsid w:val="00B75054"/>
    <w:rsid w:val="00B750D7"/>
    <w:rsid w:val="00B76027"/>
    <w:rsid w:val="00B7744D"/>
    <w:rsid w:val="00B77580"/>
    <w:rsid w:val="00B77778"/>
    <w:rsid w:val="00B77987"/>
    <w:rsid w:val="00B77EC2"/>
    <w:rsid w:val="00B8049C"/>
    <w:rsid w:val="00B80AE1"/>
    <w:rsid w:val="00B80FE6"/>
    <w:rsid w:val="00B8143A"/>
    <w:rsid w:val="00B81686"/>
    <w:rsid w:val="00B81AA4"/>
    <w:rsid w:val="00B826AA"/>
    <w:rsid w:val="00B82CC3"/>
    <w:rsid w:val="00B8385A"/>
    <w:rsid w:val="00B848F7"/>
    <w:rsid w:val="00B84C25"/>
    <w:rsid w:val="00B84CBC"/>
    <w:rsid w:val="00B85235"/>
    <w:rsid w:val="00B85515"/>
    <w:rsid w:val="00B85595"/>
    <w:rsid w:val="00B85AB9"/>
    <w:rsid w:val="00B86163"/>
    <w:rsid w:val="00B87D20"/>
    <w:rsid w:val="00B9059E"/>
    <w:rsid w:val="00B9075E"/>
    <w:rsid w:val="00B91897"/>
    <w:rsid w:val="00B91D71"/>
    <w:rsid w:val="00B927BA"/>
    <w:rsid w:val="00B93564"/>
    <w:rsid w:val="00B93BF3"/>
    <w:rsid w:val="00B94025"/>
    <w:rsid w:val="00B94CD0"/>
    <w:rsid w:val="00B95190"/>
    <w:rsid w:val="00B95212"/>
    <w:rsid w:val="00B95654"/>
    <w:rsid w:val="00B95955"/>
    <w:rsid w:val="00B95C8B"/>
    <w:rsid w:val="00B9604E"/>
    <w:rsid w:val="00B9614A"/>
    <w:rsid w:val="00B96456"/>
    <w:rsid w:val="00B96524"/>
    <w:rsid w:val="00B96DC0"/>
    <w:rsid w:val="00B979CE"/>
    <w:rsid w:val="00BA082F"/>
    <w:rsid w:val="00BA19FA"/>
    <w:rsid w:val="00BA1B49"/>
    <w:rsid w:val="00BA1FC9"/>
    <w:rsid w:val="00BA21BF"/>
    <w:rsid w:val="00BA2208"/>
    <w:rsid w:val="00BA2880"/>
    <w:rsid w:val="00BA28BA"/>
    <w:rsid w:val="00BA2C88"/>
    <w:rsid w:val="00BA2CBF"/>
    <w:rsid w:val="00BA32BA"/>
    <w:rsid w:val="00BA445E"/>
    <w:rsid w:val="00BA4D3E"/>
    <w:rsid w:val="00BA5732"/>
    <w:rsid w:val="00BA6B0B"/>
    <w:rsid w:val="00BA6C72"/>
    <w:rsid w:val="00BA6CDB"/>
    <w:rsid w:val="00BA71D6"/>
    <w:rsid w:val="00BA7644"/>
    <w:rsid w:val="00BA76F3"/>
    <w:rsid w:val="00BA77B1"/>
    <w:rsid w:val="00BA78F2"/>
    <w:rsid w:val="00BA7B3F"/>
    <w:rsid w:val="00BB0445"/>
    <w:rsid w:val="00BB0526"/>
    <w:rsid w:val="00BB06B8"/>
    <w:rsid w:val="00BB0908"/>
    <w:rsid w:val="00BB0AF2"/>
    <w:rsid w:val="00BB0D66"/>
    <w:rsid w:val="00BB21F0"/>
    <w:rsid w:val="00BB2563"/>
    <w:rsid w:val="00BB2973"/>
    <w:rsid w:val="00BB2C5E"/>
    <w:rsid w:val="00BB2C6B"/>
    <w:rsid w:val="00BB2FF8"/>
    <w:rsid w:val="00BB3C02"/>
    <w:rsid w:val="00BB47AD"/>
    <w:rsid w:val="00BB4E2B"/>
    <w:rsid w:val="00BB5BBF"/>
    <w:rsid w:val="00BB699E"/>
    <w:rsid w:val="00BB6AF3"/>
    <w:rsid w:val="00BB731F"/>
    <w:rsid w:val="00BB7702"/>
    <w:rsid w:val="00BB775F"/>
    <w:rsid w:val="00BB7806"/>
    <w:rsid w:val="00BB7D6D"/>
    <w:rsid w:val="00BC050C"/>
    <w:rsid w:val="00BC0AD4"/>
    <w:rsid w:val="00BC133B"/>
    <w:rsid w:val="00BC182C"/>
    <w:rsid w:val="00BC19DE"/>
    <w:rsid w:val="00BC1C1B"/>
    <w:rsid w:val="00BC1C66"/>
    <w:rsid w:val="00BC2DAA"/>
    <w:rsid w:val="00BC38C2"/>
    <w:rsid w:val="00BC44F5"/>
    <w:rsid w:val="00BC4CBB"/>
    <w:rsid w:val="00BC58F5"/>
    <w:rsid w:val="00BC59DA"/>
    <w:rsid w:val="00BC5B1B"/>
    <w:rsid w:val="00BC640E"/>
    <w:rsid w:val="00BC68E5"/>
    <w:rsid w:val="00BC6A56"/>
    <w:rsid w:val="00BC6DC5"/>
    <w:rsid w:val="00BC7193"/>
    <w:rsid w:val="00BC7E50"/>
    <w:rsid w:val="00BC7ECC"/>
    <w:rsid w:val="00BD0158"/>
    <w:rsid w:val="00BD086D"/>
    <w:rsid w:val="00BD0B72"/>
    <w:rsid w:val="00BD10BE"/>
    <w:rsid w:val="00BD1536"/>
    <w:rsid w:val="00BD18E0"/>
    <w:rsid w:val="00BD1E1B"/>
    <w:rsid w:val="00BD2026"/>
    <w:rsid w:val="00BD2364"/>
    <w:rsid w:val="00BD2977"/>
    <w:rsid w:val="00BD2995"/>
    <w:rsid w:val="00BD2A5A"/>
    <w:rsid w:val="00BD2C38"/>
    <w:rsid w:val="00BD3162"/>
    <w:rsid w:val="00BD336A"/>
    <w:rsid w:val="00BD33A7"/>
    <w:rsid w:val="00BD37B6"/>
    <w:rsid w:val="00BD3937"/>
    <w:rsid w:val="00BD489A"/>
    <w:rsid w:val="00BD4B47"/>
    <w:rsid w:val="00BD4BF7"/>
    <w:rsid w:val="00BD4DA4"/>
    <w:rsid w:val="00BD4E0B"/>
    <w:rsid w:val="00BD4E77"/>
    <w:rsid w:val="00BD4E9F"/>
    <w:rsid w:val="00BD4F46"/>
    <w:rsid w:val="00BD5E5F"/>
    <w:rsid w:val="00BD603F"/>
    <w:rsid w:val="00BD6644"/>
    <w:rsid w:val="00BD697C"/>
    <w:rsid w:val="00BD6CC1"/>
    <w:rsid w:val="00BD6D65"/>
    <w:rsid w:val="00BD745A"/>
    <w:rsid w:val="00BD7B3C"/>
    <w:rsid w:val="00BE0781"/>
    <w:rsid w:val="00BE0C40"/>
    <w:rsid w:val="00BE0CB5"/>
    <w:rsid w:val="00BE0CE7"/>
    <w:rsid w:val="00BE15B9"/>
    <w:rsid w:val="00BE17F2"/>
    <w:rsid w:val="00BE1F09"/>
    <w:rsid w:val="00BE2078"/>
    <w:rsid w:val="00BE2DB3"/>
    <w:rsid w:val="00BE3239"/>
    <w:rsid w:val="00BE3404"/>
    <w:rsid w:val="00BE4169"/>
    <w:rsid w:val="00BE4D00"/>
    <w:rsid w:val="00BE5424"/>
    <w:rsid w:val="00BE5537"/>
    <w:rsid w:val="00BE62C2"/>
    <w:rsid w:val="00BE647F"/>
    <w:rsid w:val="00BE6559"/>
    <w:rsid w:val="00BE72DD"/>
    <w:rsid w:val="00BE7D49"/>
    <w:rsid w:val="00BF0F03"/>
    <w:rsid w:val="00BF12E8"/>
    <w:rsid w:val="00BF152B"/>
    <w:rsid w:val="00BF1A18"/>
    <w:rsid w:val="00BF1D9B"/>
    <w:rsid w:val="00BF24A8"/>
    <w:rsid w:val="00BF268E"/>
    <w:rsid w:val="00BF2BCB"/>
    <w:rsid w:val="00BF2DF3"/>
    <w:rsid w:val="00BF2E4F"/>
    <w:rsid w:val="00BF3484"/>
    <w:rsid w:val="00BF3A18"/>
    <w:rsid w:val="00BF3B0D"/>
    <w:rsid w:val="00BF3EE6"/>
    <w:rsid w:val="00BF4071"/>
    <w:rsid w:val="00BF40C2"/>
    <w:rsid w:val="00BF41DB"/>
    <w:rsid w:val="00BF4847"/>
    <w:rsid w:val="00BF4D38"/>
    <w:rsid w:val="00BF539D"/>
    <w:rsid w:val="00BF5940"/>
    <w:rsid w:val="00BF5E96"/>
    <w:rsid w:val="00BF64E4"/>
    <w:rsid w:val="00C002E3"/>
    <w:rsid w:val="00C00DDB"/>
    <w:rsid w:val="00C01192"/>
    <w:rsid w:val="00C01834"/>
    <w:rsid w:val="00C022C5"/>
    <w:rsid w:val="00C028EE"/>
    <w:rsid w:val="00C029B3"/>
    <w:rsid w:val="00C03832"/>
    <w:rsid w:val="00C03BC3"/>
    <w:rsid w:val="00C03C7D"/>
    <w:rsid w:val="00C03F38"/>
    <w:rsid w:val="00C04308"/>
    <w:rsid w:val="00C04635"/>
    <w:rsid w:val="00C0513E"/>
    <w:rsid w:val="00C05CB6"/>
    <w:rsid w:val="00C06077"/>
    <w:rsid w:val="00C0787D"/>
    <w:rsid w:val="00C07CD6"/>
    <w:rsid w:val="00C10449"/>
    <w:rsid w:val="00C107B6"/>
    <w:rsid w:val="00C10842"/>
    <w:rsid w:val="00C11737"/>
    <w:rsid w:val="00C11D6D"/>
    <w:rsid w:val="00C12691"/>
    <w:rsid w:val="00C12772"/>
    <w:rsid w:val="00C12D2D"/>
    <w:rsid w:val="00C13482"/>
    <w:rsid w:val="00C135C5"/>
    <w:rsid w:val="00C13E0F"/>
    <w:rsid w:val="00C14599"/>
    <w:rsid w:val="00C162C3"/>
    <w:rsid w:val="00C1664A"/>
    <w:rsid w:val="00C16C31"/>
    <w:rsid w:val="00C1718F"/>
    <w:rsid w:val="00C1756E"/>
    <w:rsid w:val="00C207D7"/>
    <w:rsid w:val="00C20C3A"/>
    <w:rsid w:val="00C2232B"/>
    <w:rsid w:val="00C2240E"/>
    <w:rsid w:val="00C23019"/>
    <w:rsid w:val="00C23A41"/>
    <w:rsid w:val="00C23CBA"/>
    <w:rsid w:val="00C24746"/>
    <w:rsid w:val="00C24D82"/>
    <w:rsid w:val="00C25C48"/>
    <w:rsid w:val="00C25DF3"/>
    <w:rsid w:val="00C25ED2"/>
    <w:rsid w:val="00C26398"/>
    <w:rsid w:val="00C26614"/>
    <w:rsid w:val="00C26795"/>
    <w:rsid w:val="00C26AD6"/>
    <w:rsid w:val="00C2707A"/>
    <w:rsid w:val="00C271ED"/>
    <w:rsid w:val="00C272D1"/>
    <w:rsid w:val="00C2764B"/>
    <w:rsid w:val="00C2792C"/>
    <w:rsid w:val="00C30C69"/>
    <w:rsid w:val="00C31019"/>
    <w:rsid w:val="00C314D3"/>
    <w:rsid w:val="00C315D6"/>
    <w:rsid w:val="00C316C9"/>
    <w:rsid w:val="00C32378"/>
    <w:rsid w:val="00C325D4"/>
    <w:rsid w:val="00C327F8"/>
    <w:rsid w:val="00C329C4"/>
    <w:rsid w:val="00C32D41"/>
    <w:rsid w:val="00C33278"/>
    <w:rsid w:val="00C33DCA"/>
    <w:rsid w:val="00C347BE"/>
    <w:rsid w:val="00C34A97"/>
    <w:rsid w:val="00C3517C"/>
    <w:rsid w:val="00C35424"/>
    <w:rsid w:val="00C35BF0"/>
    <w:rsid w:val="00C40BD2"/>
    <w:rsid w:val="00C413D0"/>
    <w:rsid w:val="00C4157B"/>
    <w:rsid w:val="00C41654"/>
    <w:rsid w:val="00C41939"/>
    <w:rsid w:val="00C425D5"/>
    <w:rsid w:val="00C42D33"/>
    <w:rsid w:val="00C433B1"/>
    <w:rsid w:val="00C43BFF"/>
    <w:rsid w:val="00C43E8F"/>
    <w:rsid w:val="00C4437A"/>
    <w:rsid w:val="00C44C83"/>
    <w:rsid w:val="00C46645"/>
    <w:rsid w:val="00C467AC"/>
    <w:rsid w:val="00C467B2"/>
    <w:rsid w:val="00C46928"/>
    <w:rsid w:val="00C46DE5"/>
    <w:rsid w:val="00C46F66"/>
    <w:rsid w:val="00C4756D"/>
    <w:rsid w:val="00C47607"/>
    <w:rsid w:val="00C5005C"/>
    <w:rsid w:val="00C50291"/>
    <w:rsid w:val="00C5059D"/>
    <w:rsid w:val="00C50BC2"/>
    <w:rsid w:val="00C51087"/>
    <w:rsid w:val="00C51151"/>
    <w:rsid w:val="00C514B6"/>
    <w:rsid w:val="00C5249B"/>
    <w:rsid w:val="00C524B9"/>
    <w:rsid w:val="00C527D7"/>
    <w:rsid w:val="00C52863"/>
    <w:rsid w:val="00C5459C"/>
    <w:rsid w:val="00C54B4C"/>
    <w:rsid w:val="00C55A62"/>
    <w:rsid w:val="00C55BFE"/>
    <w:rsid w:val="00C564E7"/>
    <w:rsid w:val="00C57251"/>
    <w:rsid w:val="00C5784E"/>
    <w:rsid w:val="00C57CF9"/>
    <w:rsid w:val="00C57EE6"/>
    <w:rsid w:val="00C60153"/>
    <w:rsid w:val="00C60BF9"/>
    <w:rsid w:val="00C612B8"/>
    <w:rsid w:val="00C62B27"/>
    <w:rsid w:val="00C63150"/>
    <w:rsid w:val="00C6362C"/>
    <w:rsid w:val="00C63E71"/>
    <w:rsid w:val="00C64601"/>
    <w:rsid w:val="00C64D63"/>
    <w:rsid w:val="00C65133"/>
    <w:rsid w:val="00C66D21"/>
    <w:rsid w:val="00C67A50"/>
    <w:rsid w:val="00C700FF"/>
    <w:rsid w:val="00C707CE"/>
    <w:rsid w:val="00C7085E"/>
    <w:rsid w:val="00C70DF6"/>
    <w:rsid w:val="00C7198D"/>
    <w:rsid w:val="00C71FE6"/>
    <w:rsid w:val="00C720EA"/>
    <w:rsid w:val="00C7330D"/>
    <w:rsid w:val="00C735CB"/>
    <w:rsid w:val="00C741D2"/>
    <w:rsid w:val="00C74A57"/>
    <w:rsid w:val="00C752C5"/>
    <w:rsid w:val="00C75A2E"/>
    <w:rsid w:val="00C75C7F"/>
    <w:rsid w:val="00C75CC4"/>
    <w:rsid w:val="00C760ED"/>
    <w:rsid w:val="00C7678B"/>
    <w:rsid w:val="00C774D8"/>
    <w:rsid w:val="00C77ACD"/>
    <w:rsid w:val="00C77CCA"/>
    <w:rsid w:val="00C80059"/>
    <w:rsid w:val="00C8065D"/>
    <w:rsid w:val="00C80775"/>
    <w:rsid w:val="00C80F70"/>
    <w:rsid w:val="00C8183F"/>
    <w:rsid w:val="00C818DB"/>
    <w:rsid w:val="00C81A65"/>
    <w:rsid w:val="00C82076"/>
    <w:rsid w:val="00C8263C"/>
    <w:rsid w:val="00C83DF9"/>
    <w:rsid w:val="00C84655"/>
    <w:rsid w:val="00C8476C"/>
    <w:rsid w:val="00C84ACE"/>
    <w:rsid w:val="00C84B2C"/>
    <w:rsid w:val="00C84D31"/>
    <w:rsid w:val="00C84DAF"/>
    <w:rsid w:val="00C85164"/>
    <w:rsid w:val="00C856D3"/>
    <w:rsid w:val="00C86226"/>
    <w:rsid w:val="00C863F8"/>
    <w:rsid w:val="00C8680A"/>
    <w:rsid w:val="00C86CB8"/>
    <w:rsid w:val="00C8726A"/>
    <w:rsid w:val="00C87C91"/>
    <w:rsid w:val="00C87D58"/>
    <w:rsid w:val="00C90212"/>
    <w:rsid w:val="00C90A47"/>
    <w:rsid w:val="00C90E7D"/>
    <w:rsid w:val="00C922D1"/>
    <w:rsid w:val="00C923A8"/>
    <w:rsid w:val="00C924E3"/>
    <w:rsid w:val="00C92596"/>
    <w:rsid w:val="00C930AE"/>
    <w:rsid w:val="00C93141"/>
    <w:rsid w:val="00C931FB"/>
    <w:rsid w:val="00C93EC4"/>
    <w:rsid w:val="00C95632"/>
    <w:rsid w:val="00C95981"/>
    <w:rsid w:val="00C959BF"/>
    <w:rsid w:val="00C96110"/>
    <w:rsid w:val="00C96DA2"/>
    <w:rsid w:val="00C96E2F"/>
    <w:rsid w:val="00C97699"/>
    <w:rsid w:val="00C97EE1"/>
    <w:rsid w:val="00CA0AD1"/>
    <w:rsid w:val="00CA1278"/>
    <w:rsid w:val="00CA1D30"/>
    <w:rsid w:val="00CA22C8"/>
    <w:rsid w:val="00CA2403"/>
    <w:rsid w:val="00CA2F03"/>
    <w:rsid w:val="00CA30CB"/>
    <w:rsid w:val="00CA3581"/>
    <w:rsid w:val="00CA56B0"/>
    <w:rsid w:val="00CA580A"/>
    <w:rsid w:val="00CA63D2"/>
    <w:rsid w:val="00CA667B"/>
    <w:rsid w:val="00CA675A"/>
    <w:rsid w:val="00CA6A2A"/>
    <w:rsid w:val="00CA7BD6"/>
    <w:rsid w:val="00CB0216"/>
    <w:rsid w:val="00CB0394"/>
    <w:rsid w:val="00CB16C6"/>
    <w:rsid w:val="00CB1EA9"/>
    <w:rsid w:val="00CB3618"/>
    <w:rsid w:val="00CB3B20"/>
    <w:rsid w:val="00CB4120"/>
    <w:rsid w:val="00CB4D60"/>
    <w:rsid w:val="00CB4F28"/>
    <w:rsid w:val="00CB66E0"/>
    <w:rsid w:val="00CB7047"/>
    <w:rsid w:val="00CB7866"/>
    <w:rsid w:val="00CB7CED"/>
    <w:rsid w:val="00CB7EE0"/>
    <w:rsid w:val="00CC20BA"/>
    <w:rsid w:val="00CC264A"/>
    <w:rsid w:val="00CC3096"/>
    <w:rsid w:val="00CC4315"/>
    <w:rsid w:val="00CC6093"/>
    <w:rsid w:val="00CC60F4"/>
    <w:rsid w:val="00CC6A47"/>
    <w:rsid w:val="00CC706F"/>
    <w:rsid w:val="00CC7172"/>
    <w:rsid w:val="00CD0DCA"/>
    <w:rsid w:val="00CD130C"/>
    <w:rsid w:val="00CD2746"/>
    <w:rsid w:val="00CD2958"/>
    <w:rsid w:val="00CD2B79"/>
    <w:rsid w:val="00CD2E8F"/>
    <w:rsid w:val="00CD3AE2"/>
    <w:rsid w:val="00CD3C4C"/>
    <w:rsid w:val="00CD43AA"/>
    <w:rsid w:val="00CD4601"/>
    <w:rsid w:val="00CD466E"/>
    <w:rsid w:val="00CD4CC4"/>
    <w:rsid w:val="00CD4E89"/>
    <w:rsid w:val="00CD4F15"/>
    <w:rsid w:val="00CD514A"/>
    <w:rsid w:val="00CD5CFC"/>
    <w:rsid w:val="00CD7056"/>
    <w:rsid w:val="00CD76A4"/>
    <w:rsid w:val="00CD79A8"/>
    <w:rsid w:val="00CD7E71"/>
    <w:rsid w:val="00CD7F7C"/>
    <w:rsid w:val="00CE0650"/>
    <w:rsid w:val="00CE068B"/>
    <w:rsid w:val="00CE0813"/>
    <w:rsid w:val="00CE0E6A"/>
    <w:rsid w:val="00CE1B45"/>
    <w:rsid w:val="00CE21D2"/>
    <w:rsid w:val="00CE2B55"/>
    <w:rsid w:val="00CE2E64"/>
    <w:rsid w:val="00CE3579"/>
    <w:rsid w:val="00CE41CD"/>
    <w:rsid w:val="00CE420C"/>
    <w:rsid w:val="00CE428B"/>
    <w:rsid w:val="00CE4A91"/>
    <w:rsid w:val="00CE4DC5"/>
    <w:rsid w:val="00CE4F4E"/>
    <w:rsid w:val="00CE52F4"/>
    <w:rsid w:val="00CE5C4A"/>
    <w:rsid w:val="00CE5F53"/>
    <w:rsid w:val="00CE65F4"/>
    <w:rsid w:val="00CE6D9E"/>
    <w:rsid w:val="00CE7699"/>
    <w:rsid w:val="00CE77AA"/>
    <w:rsid w:val="00CE7BE8"/>
    <w:rsid w:val="00CE7EA3"/>
    <w:rsid w:val="00CF05C1"/>
    <w:rsid w:val="00CF126D"/>
    <w:rsid w:val="00CF12F6"/>
    <w:rsid w:val="00CF18BE"/>
    <w:rsid w:val="00CF1DA4"/>
    <w:rsid w:val="00CF29DC"/>
    <w:rsid w:val="00CF31A2"/>
    <w:rsid w:val="00CF3705"/>
    <w:rsid w:val="00CF3873"/>
    <w:rsid w:val="00CF4489"/>
    <w:rsid w:val="00CF49DD"/>
    <w:rsid w:val="00CF4DD3"/>
    <w:rsid w:val="00CF515C"/>
    <w:rsid w:val="00CF556A"/>
    <w:rsid w:val="00CF5626"/>
    <w:rsid w:val="00CF59DD"/>
    <w:rsid w:val="00CF5B04"/>
    <w:rsid w:val="00CF630E"/>
    <w:rsid w:val="00CF700A"/>
    <w:rsid w:val="00CF7204"/>
    <w:rsid w:val="00CF72D1"/>
    <w:rsid w:val="00CF760E"/>
    <w:rsid w:val="00CF7952"/>
    <w:rsid w:val="00CF7A1A"/>
    <w:rsid w:val="00CF7C78"/>
    <w:rsid w:val="00CF7CE6"/>
    <w:rsid w:val="00D00B7C"/>
    <w:rsid w:val="00D01D54"/>
    <w:rsid w:val="00D0226A"/>
    <w:rsid w:val="00D02EE7"/>
    <w:rsid w:val="00D03754"/>
    <w:rsid w:val="00D03A35"/>
    <w:rsid w:val="00D03E46"/>
    <w:rsid w:val="00D040D7"/>
    <w:rsid w:val="00D048A6"/>
    <w:rsid w:val="00D04D6C"/>
    <w:rsid w:val="00D05B4B"/>
    <w:rsid w:val="00D05BA7"/>
    <w:rsid w:val="00D0644A"/>
    <w:rsid w:val="00D06570"/>
    <w:rsid w:val="00D07289"/>
    <w:rsid w:val="00D07446"/>
    <w:rsid w:val="00D076B7"/>
    <w:rsid w:val="00D07997"/>
    <w:rsid w:val="00D07DFD"/>
    <w:rsid w:val="00D10504"/>
    <w:rsid w:val="00D10BAE"/>
    <w:rsid w:val="00D1195E"/>
    <w:rsid w:val="00D11DA5"/>
    <w:rsid w:val="00D129F7"/>
    <w:rsid w:val="00D13194"/>
    <w:rsid w:val="00D13F98"/>
    <w:rsid w:val="00D1406B"/>
    <w:rsid w:val="00D14AAE"/>
    <w:rsid w:val="00D14BC8"/>
    <w:rsid w:val="00D14D94"/>
    <w:rsid w:val="00D14DE7"/>
    <w:rsid w:val="00D14EFF"/>
    <w:rsid w:val="00D15F38"/>
    <w:rsid w:val="00D162F0"/>
    <w:rsid w:val="00D165EB"/>
    <w:rsid w:val="00D16EDE"/>
    <w:rsid w:val="00D179EB"/>
    <w:rsid w:val="00D17B42"/>
    <w:rsid w:val="00D17F01"/>
    <w:rsid w:val="00D20327"/>
    <w:rsid w:val="00D208E7"/>
    <w:rsid w:val="00D20C03"/>
    <w:rsid w:val="00D21683"/>
    <w:rsid w:val="00D21884"/>
    <w:rsid w:val="00D21997"/>
    <w:rsid w:val="00D22D98"/>
    <w:rsid w:val="00D232CD"/>
    <w:rsid w:val="00D234CE"/>
    <w:rsid w:val="00D239DB"/>
    <w:rsid w:val="00D23A00"/>
    <w:rsid w:val="00D2411A"/>
    <w:rsid w:val="00D24F66"/>
    <w:rsid w:val="00D24F6F"/>
    <w:rsid w:val="00D253EB"/>
    <w:rsid w:val="00D261D1"/>
    <w:rsid w:val="00D26633"/>
    <w:rsid w:val="00D26971"/>
    <w:rsid w:val="00D30092"/>
    <w:rsid w:val="00D304F9"/>
    <w:rsid w:val="00D30797"/>
    <w:rsid w:val="00D30916"/>
    <w:rsid w:val="00D312BB"/>
    <w:rsid w:val="00D31843"/>
    <w:rsid w:val="00D31F24"/>
    <w:rsid w:val="00D32037"/>
    <w:rsid w:val="00D325D1"/>
    <w:rsid w:val="00D32CDF"/>
    <w:rsid w:val="00D32EC9"/>
    <w:rsid w:val="00D33E76"/>
    <w:rsid w:val="00D34550"/>
    <w:rsid w:val="00D357A2"/>
    <w:rsid w:val="00D359B9"/>
    <w:rsid w:val="00D367DC"/>
    <w:rsid w:val="00D369A3"/>
    <w:rsid w:val="00D36F67"/>
    <w:rsid w:val="00D37562"/>
    <w:rsid w:val="00D40538"/>
    <w:rsid w:val="00D406C4"/>
    <w:rsid w:val="00D40720"/>
    <w:rsid w:val="00D40756"/>
    <w:rsid w:val="00D40ABF"/>
    <w:rsid w:val="00D40C02"/>
    <w:rsid w:val="00D40F6B"/>
    <w:rsid w:val="00D41111"/>
    <w:rsid w:val="00D4129F"/>
    <w:rsid w:val="00D4190E"/>
    <w:rsid w:val="00D42D96"/>
    <w:rsid w:val="00D430D8"/>
    <w:rsid w:val="00D433A9"/>
    <w:rsid w:val="00D44148"/>
    <w:rsid w:val="00D44CEF"/>
    <w:rsid w:val="00D46076"/>
    <w:rsid w:val="00D461E8"/>
    <w:rsid w:val="00D4663A"/>
    <w:rsid w:val="00D46647"/>
    <w:rsid w:val="00D46670"/>
    <w:rsid w:val="00D46AFA"/>
    <w:rsid w:val="00D46C0B"/>
    <w:rsid w:val="00D477AD"/>
    <w:rsid w:val="00D50FCC"/>
    <w:rsid w:val="00D51152"/>
    <w:rsid w:val="00D51FBD"/>
    <w:rsid w:val="00D52A1E"/>
    <w:rsid w:val="00D52BC9"/>
    <w:rsid w:val="00D52BDB"/>
    <w:rsid w:val="00D53EE5"/>
    <w:rsid w:val="00D53FFF"/>
    <w:rsid w:val="00D54A56"/>
    <w:rsid w:val="00D55493"/>
    <w:rsid w:val="00D57FD1"/>
    <w:rsid w:val="00D6044F"/>
    <w:rsid w:val="00D616E1"/>
    <w:rsid w:val="00D617B9"/>
    <w:rsid w:val="00D617CA"/>
    <w:rsid w:val="00D61805"/>
    <w:rsid w:val="00D62992"/>
    <w:rsid w:val="00D629F8"/>
    <w:rsid w:val="00D62A2F"/>
    <w:rsid w:val="00D63559"/>
    <w:rsid w:val="00D63D25"/>
    <w:rsid w:val="00D641B2"/>
    <w:rsid w:val="00D6564A"/>
    <w:rsid w:val="00D656C3"/>
    <w:rsid w:val="00D65795"/>
    <w:rsid w:val="00D6637A"/>
    <w:rsid w:val="00D6726A"/>
    <w:rsid w:val="00D6761A"/>
    <w:rsid w:val="00D67B14"/>
    <w:rsid w:val="00D67C43"/>
    <w:rsid w:val="00D67E4B"/>
    <w:rsid w:val="00D7107C"/>
    <w:rsid w:val="00D7122A"/>
    <w:rsid w:val="00D71723"/>
    <w:rsid w:val="00D728C5"/>
    <w:rsid w:val="00D74DB0"/>
    <w:rsid w:val="00D755AA"/>
    <w:rsid w:val="00D760E0"/>
    <w:rsid w:val="00D76347"/>
    <w:rsid w:val="00D767F4"/>
    <w:rsid w:val="00D76B11"/>
    <w:rsid w:val="00D76B5D"/>
    <w:rsid w:val="00D76DD7"/>
    <w:rsid w:val="00D77045"/>
    <w:rsid w:val="00D770C4"/>
    <w:rsid w:val="00D77EAA"/>
    <w:rsid w:val="00D8119D"/>
    <w:rsid w:val="00D8129B"/>
    <w:rsid w:val="00D814CA"/>
    <w:rsid w:val="00D814E6"/>
    <w:rsid w:val="00D81588"/>
    <w:rsid w:val="00D82C09"/>
    <w:rsid w:val="00D82E7F"/>
    <w:rsid w:val="00D831F9"/>
    <w:rsid w:val="00D83E00"/>
    <w:rsid w:val="00D84E4B"/>
    <w:rsid w:val="00D84F52"/>
    <w:rsid w:val="00D85585"/>
    <w:rsid w:val="00D86B50"/>
    <w:rsid w:val="00D86B94"/>
    <w:rsid w:val="00D86B9A"/>
    <w:rsid w:val="00D86C0C"/>
    <w:rsid w:val="00D87201"/>
    <w:rsid w:val="00D8745C"/>
    <w:rsid w:val="00D875EE"/>
    <w:rsid w:val="00D906FC"/>
    <w:rsid w:val="00D90BFF"/>
    <w:rsid w:val="00D90C0F"/>
    <w:rsid w:val="00D916EE"/>
    <w:rsid w:val="00D91BB9"/>
    <w:rsid w:val="00D91DA1"/>
    <w:rsid w:val="00D91F0E"/>
    <w:rsid w:val="00D92759"/>
    <w:rsid w:val="00D92C39"/>
    <w:rsid w:val="00D93184"/>
    <w:rsid w:val="00D93699"/>
    <w:rsid w:val="00D93792"/>
    <w:rsid w:val="00D94365"/>
    <w:rsid w:val="00D945DE"/>
    <w:rsid w:val="00D95233"/>
    <w:rsid w:val="00D95565"/>
    <w:rsid w:val="00D97378"/>
    <w:rsid w:val="00D9755B"/>
    <w:rsid w:val="00D97CB5"/>
    <w:rsid w:val="00DA03C7"/>
    <w:rsid w:val="00DA0711"/>
    <w:rsid w:val="00DA0EB3"/>
    <w:rsid w:val="00DA12FE"/>
    <w:rsid w:val="00DA1597"/>
    <w:rsid w:val="00DA20AE"/>
    <w:rsid w:val="00DA32BF"/>
    <w:rsid w:val="00DA4687"/>
    <w:rsid w:val="00DA4764"/>
    <w:rsid w:val="00DA5065"/>
    <w:rsid w:val="00DA52E5"/>
    <w:rsid w:val="00DA5B0E"/>
    <w:rsid w:val="00DA6186"/>
    <w:rsid w:val="00DA6ACD"/>
    <w:rsid w:val="00DA6E34"/>
    <w:rsid w:val="00DA70A7"/>
    <w:rsid w:val="00DA783B"/>
    <w:rsid w:val="00DA7AFF"/>
    <w:rsid w:val="00DB023C"/>
    <w:rsid w:val="00DB1F5B"/>
    <w:rsid w:val="00DB2B74"/>
    <w:rsid w:val="00DB2D98"/>
    <w:rsid w:val="00DB38A7"/>
    <w:rsid w:val="00DB48C9"/>
    <w:rsid w:val="00DB4F20"/>
    <w:rsid w:val="00DB4FD5"/>
    <w:rsid w:val="00DB5144"/>
    <w:rsid w:val="00DB53E2"/>
    <w:rsid w:val="00DB5693"/>
    <w:rsid w:val="00DB5E15"/>
    <w:rsid w:val="00DB6476"/>
    <w:rsid w:val="00DB6653"/>
    <w:rsid w:val="00DB6C30"/>
    <w:rsid w:val="00DB6D6E"/>
    <w:rsid w:val="00DC04FE"/>
    <w:rsid w:val="00DC09D2"/>
    <w:rsid w:val="00DC11B7"/>
    <w:rsid w:val="00DC166B"/>
    <w:rsid w:val="00DC2300"/>
    <w:rsid w:val="00DC3291"/>
    <w:rsid w:val="00DC380D"/>
    <w:rsid w:val="00DC3EFD"/>
    <w:rsid w:val="00DC40B8"/>
    <w:rsid w:val="00DC43DC"/>
    <w:rsid w:val="00DC4546"/>
    <w:rsid w:val="00DC4F5A"/>
    <w:rsid w:val="00DC5355"/>
    <w:rsid w:val="00DC663A"/>
    <w:rsid w:val="00DC79E3"/>
    <w:rsid w:val="00DD033A"/>
    <w:rsid w:val="00DD04D6"/>
    <w:rsid w:val="00DD073E"/>
    <w:rsid w:val="00DD1271"/>
    <w:rsid w:val="00DD14C1"/>
    <w:rsid w:val="00DD1C07"/>
    <w:rsid w:val="00DD25AA"/>
    <w:rsid w:val="00DD3228"/>
    <w:rsid w:val="00DD363B"/>
    <w:rsid w:val="00DD380B"/>
    <w:rsid w:val="00DD3F22"/>
    <w:rsid w:val="00DD3F4D"/>
    <w:rsid w:val="00DD544F"/>
    <w:rsid w:val="00DD560D"/>
    <w:rsid w:val="00DD5669"/>
    <w:rsid w:val="00DD5D00"/>
    <w:rsid w:val="00DD6EB0"/>
    <w:rsid w:val="00DD77A0"/>
    <w:rsid w:val="00DD7821"/>
    <w:rsid w:val="00DD7B2E"/>
    <w:rsid w:val="00DE0ACA"/>
    <w:rsid w:val="00DE0DE4"/>
    <w:rsid w:val="00DE1611"/>
    <w:rsid w:val="00DE175B"/>
    <w:rsid w:val="00DE1AF8"/>
    <w:rsid w:val="00DE2F4F"/>
    <w:rsid w:val="00DE33DA"/>
    <w:rsid w:val="00DE3A80"/>
    <w:rsid w:val="00DE4601"/>
    <w:rsid w:val="00DE5127"/>
    <w:rsid w:val="00DE6148"/>
    <w:rsid w:val="00DE68BC"/>
    <w:rsid w:val="00DE6A73"/>
    <w:rsid w:val="00DE6FEB"/>
    <w:rsid w:val="00DE7643"/>
    <w:rsid w:val="00DE7C45"/>
    <w:rsid w:val="00DF0E14"/>
    <w:rsid w:val="00DF0F5F"/>
    <w:rsid w:val="00DF1115"/>
    <w:rsid w:val="00DF1490"/>
    <w:rsid w:val="00DF14DB"/>
    <w:rsid w:val="00DF2250"/>
    <w:rsid w:val="00DF29A2"/>
    <w:rsid w:val="00DF2DD3"/>
    <w:rsid w:val="00DF33D9"/>
    <w:rsid w:val="00DF542D"/>
    <w:rsid w:val="00DF5D33"/>
    <w:rsid w:val="00DF60A0"/>
    <w:rsid w:val="00DF6F2A"/>
    <w:rsid w:val="00DF7684"/>
    <w:rsid w:val="00DF78D5"/>
    <w:rsid w:val="00E001D4"/>
    <w:rsid w:val="00E00230"/>
    <w:rsid w:val="00E00330"/>
    <w:rsid w:val="00E012B1"/>
    <w:rsid w:val="00E014AF"/>
    <w:rsid w:val="00E01C7D"/>
    <w:rsid w:val="00E01DC4"/>
    <w:rsid w:val="00E02C42"/>
    <w:rsid w:val="00E02F48"/>
    <w:rsid w:val="00E0323C"/>
    <w:rsid w:val="00E034A0"/>
    <w:rsid w:val="00E0389A"/>
    <w:rsid w:val="00E03C4F"/>
    <w:rsid w:val="00E05CE3"/>
    <w:rsid w:val="00E0639E"/>
    <w:rsid w:val="00E06B0A"/>
    <w:rsid w:val="00E07104"/>
    <w:rsid w:val="00E0776E"/>
    <w:rsid w:val="00E07ECD"/>
    <w:rsid w:val="00E102DE"/>
    <w:rsid w:val="00E103CB"/>
    <w:rsid w:val="00E10F58"/>
    <w:rsid w:val="00E1102B"/>
    <w:rsid w:val="00E110F5"/>
    <w:rsid w:val="00E11142"/>
    <w:rsid w:val="00E1118F"/>
    <w:rsid w:val="00E1186F"/>
    <w:rsid w:val="00E12202"/>
    <w:rsid w:val="00E12CBA"/>
    <w:rsid w:val="00E1309B"/>
    <w:rsid w:val="00E13F88"/>
    <w:rsid w:val="00E15B0C"/>
    <w:rsid w:val="00E15B18"/>
    <w:rsid w:val="00E16117"/>
    <w:rsid w:val="00E161B7"/>
    <w:rsid w:val="00E1727A"/>
    <w:rsid w:val="00E20E54"/>
    <w:rsid w:val="00E218A9"/>
    <w:rsid w:val="00E22109"/>
    <w:rsid w:val="00E23288"/>
    <w:rsid w:val="00E237BF"/>
    <w:rsid w:val="00E25217"/>
    <w:rsid w:val="00E25232"/>
    <w:rsid w:val="00E25A50"/>
    <w:rsid w:val="00E26D91"/>
    <w:rsid w:val="00E27262"/>
    <w:rsid w:val="00E279F1"/>
    <w:rsid w:val="00E27AF9"/>
    <w:rsid w:val="00E3010C"/>
    <w:rsid w:val="00E30ACD"/>
    <w:rsid w:val="00E319E4"/>
    <w:rsid w:val="00E31C0F"/>
    <w:rsid w:val="00E31D4F"/>
    <w:rsid w:val="00E329A7"/>
    <w:rsid w:val="00E333AC"/>
    <w:rsid w:val="00E34297"/>
    <w:rsid w:val="00E3510F"/>
    <w:rsid w:val="00E358F4"/>
    <w:rsid w:val="00E35E3B"/>
    <w:rsid w:val="00E3634C"/>
    <w:rsid w:val="00E36B44"/>
    <w:rsid w:val="00E375E6"/>
    <w:rsid w:val="00E37859"/>
    <w:rsid w:val="00E37896"/>
    <w:rsid w:val="00E37FCB"/>
    <w:rsid w:val="00E4031C"/>
    <w:rsid w:val="00E4051B"/>
    <w:rsid w:val="00E40759"/>
    <w:rsid w:val="00E409BA"/>
    <w:rsid w:val="00E41742"/>
    <w:rsid w:val="00E41EAE"/>
    <w:rsid w:val="00E428BC"/>
    <w:rsid w:val="00E429A8"/>
    <w:rsid w:val="00E42A44"/>
    <w:rsid w:val="00E430B7"/>
    <w:rsid w:val="00E4401C"/>
    <w:rsid w:val="00E44307"/>
    <w:rsid w:val="00E44313"/>
    <w:rsid w:val="00E445E8"/>
    <w:rsid w:val="00E44B7C"/>
    <w:rsid w:val="00E44C58"/>
    <w:rsid w:val="00E450F6"/>
    <w:rsid w:val="00E45797"/>
    <w:rsid w:val="00E45829"/>
    <w:rsid w:val="00E466FC"/>
    <w:rsid w:val="00E46B22"/>
    <w:rsid w:val="00E4714A"/>
    <w:rsid w:val="00E5167F"/>
    <w:rsid w:val="00E51D1F"/>
    <w:rsid w:val="00E52572"/>
    <w:rsid w:val="00E527E3"/>
    <w:rsid w:val="00E52A8D"/>
    <w:rsid w:val="00E53DA9"/>
    <w:rsid w:val="00E553C0"/>
    <w:rsid w:val="00E55B45"/>
    <w:rsid w:val="00E56183"/>
    <w:rsid w:val="00E56996"/>
    <w:rsid w:val="00E56E8E"/>
    <w:rsid w:val="00E56F58"/>
    <w:rsid w:val="00E6021D"/>
    <w:rsid w:val="00E6077C"/>
    <w:rsid w:val="00E623B5"/>
    <w:rsid w:val="00E6297F"/>
    <w:rsid w:val="00E63764"/>
    <w:rsid w:val="00E63B2E"/>
    <w:rsid w:val="00E64185"/>
    <w:rsid w:val="00E64286"/>
    <w:rsid w:val="00E64589"/>
    <w:rsid w:val="00E64748"/>
    <w:rsid w:val="00E6546D"/>
    <w:rsid w:val="00E65EBB"/>
    <w:rsid w:val="00E65EED"/>
    <w:rsid w:val="00E66954"/>
    <w:rsid w:val="00E66B3F"/>
    <w:rsid w:val="00E6742C"/>
    <w:rsid w:val="00E67F9D"/>
    <w:rsid w:val="00E7079D"/>
    <w:rsid w:val="00E70B9D"/>
    <w:rsid w:val="00E710C5"/>
    <w:rsid w:val="00E726D4"/>
    <w:rsid w:val="00E737DC"/>
    <w:rsid w:val="00E7434E"/>
    <w:rsid w:val="00E74B29"/>
    <w:rsid w:val="00E74F6B"/>
    <w:rsid w:val="00E751DA"/>
    <w:rsid w:val="00E7593F"/>
    <w:rsid w:val="00E76131"/>
    <w:rsid w:val="00E772BD"/>
    <w:rsid w:val="00E7755C"/>
    <w:rsid w:val="00E80909"/>
    <w:rsid w:val="00E8095A"/>
    <w:rsid w:val="00E81533"/>
    <w:rsid w:val="00E820CF"/>
    <w:rsid w:val="00E826C5"/>
    <w:rsid w:val="00E82DDB"/>
    <w:rsid w:val="00E82FE1"/>
    <w:rsid w:val="00E831AA"/>
    <w:rsid w:val="00E83322"/>
    <w:rsid w:val="00E839D9"/>
    <w:rsid w:val="00E83FBB"/>
    <w:rsid w:val="00E8403C"/>
    <w:rsid w:val="00E84484"/>
    <w:rsid w:val="00E845FF"/>
    <w:rsid w:val="00E859E5"/>
    <w:rsid w:val="00E8640E"/>
    <w:rsid w:val="00E86770"/>
    <w:rsid w:val="00E8690A"/>
    <w:rsid w:val="00E86E92"/>
    <w:rsid w:val="00E87005"/>
    <w:rsid w:val="00E87FC9"/>
    <w:rsid w:val="00E900BE"/>
    <w:rsid w:val="00E90C06"/>
    <w:rsid w:val="00E90C25"/>
    <w:rsid w:val="00E90CCE"/>
    <w:rsid w:val="00E92392"/>
    <w:rsid w:val="00E927B7"/>
    <w:rsid w:val="00E928DE"/>
    <w:rsid w:val="00E93172"/>
    <w:rsid w:val="00E93622"/>
    <w:rsid w:val="00E93899"/>
    <w:rsid w:val="00E93C51"/>
    <w:rsid w:val="00E940D9"/>
    <w:rsid w:val="00E940EF"/>
    <w:rsid w:val="00E942F2"/>
    <w:rsid w:val="00E94596"/>
    <w:rsid w:val="00E9531E"/>
    <w:rsid w:val="00E955D0"/>
    <w:rsid w:val="00E955FD"/>
    <w:rsid w:val="00E95E5F"/>
    <w:rsid w:val="00E96C35"/>
    <w:rsid w:val="00E97700"/>
    <w:rsid w:val="00E97CAE"/>
    <w:rsid w:val="00EA059F"/>
    <w:rsid w:val="00EA0622"/>
    <w:rsid w:val="00EA06A2"/>
    <w:rsid w:val="00EA0C91"/>
    <w:rsid w:val="00EA0F12"/>
    <w:rsid w:val="00EA0F85"/>
    <w:rsid w:val="00EA16D8"/>
    <w:rsid w:val="00EA1F84"/>
    <w:rsid w:val="00EA2373"/>
    <w:rsid w:val="00EA26B5"/>
    <w:rsid w:val="00EA2711"/>
    <w:rsid w:val="00EA282A"/>
    <w:rsid w:val="00EA2C71"/>
    <w:rsid w:val="00EA2FA0"/>
    <w:rsid w:val="00EA4323"/>
    <w:rsid w:val="00EA52E1"/>
    <w:rsid w:val="00EA5C50"/>
    <w:rsid w:val="00EA5D9D"/>
    <w:rsid w:val="00EA6247"/>
    <w:rsid w:val="00EA6250"/>
    <w:rsid w:val="00EA65ED"/>
    <w:rsid w:val="00EA70FA"/>
    <w:rsid w:val="00EB0593"/>
    <w:rsid w:val="00EB0AA8"/>
    <w:rsid w:val="00EB1F1B"/>
    <w:rsid w:val="00EB455B"/>
    <w:rsid w:val="00EB5089"/>
    <w:rsid w:val="00EB5EAB"/>
    <w:rsid w:val="00EB6DB2"/>
    <w:rsid w:val="00EB6E28"/>
    <w:rsid w:val="00EB6EF0"/>
    <w:rsid w:val="00EB71A3"/>
    <w:rsid w:val="00EB74C9"/>
    <w:rsid w:val="00EB78E8"/>
    <w:rsid w:val="00EB7AFE"/>
    <w:rsid w:val="00EC0257"/>
    <w:rsid w:val="00EC06AB"/>
    <w:rsid w:val="00EC0F9D"/>
    <w:rsid w:val="00EC14F7"/>
    <w:rsid w:val="00EC1A9E"/>
    <w:rsid w:val="00EC1DFE"/>
    <w:rsid w:val="00EC1F87"/>
    <w:rsid w:val="00EC35B0"/>
    <w:rsid w:val="00EC37C9"/>
    <w:rsid w:val="00EC40CF"/>
    <w:rsid w:val="00EC421F"/>
    <w:rsid w:val="00EC425E"/>
    <w:rsid w:val="00EC4BEB"/>
    <w:rsid w:val="00EC585A"/>
    <w:rsid w:val="00EC626C"/>
    <w:rsid w:val="00EC6705"/>
    <w:rsid w:val="00EC673B"/>
    <w:rsid w:val="00EC7146"/>
    <w:rsid w:val="00EC7183"/>
    <w:rsid w:val="00EC7535"/>
    <w:rsid w:val="00EC7E3D"/>
    <w:rsid w:val="00ED019D"/>
    <w:rsid w:val="00ED11C6"/>
    <w:rsid w:val="00ED1A42"/>
    <w:rsid w:val="00ED2504"/>
    <w:rsid w:val="00ED319D"/>
    <w:rsid w:val="00ED392E"/>
    <w:rsid w:val="00ED3A69"/>
    <w:rsid w:val="00ED3B1F"/>
    <w:rsid w:val="00ED3ED4"/>
    <w:rsid w:val="00ED4664"/>
    <w:rsid w:val="00ED4796"/>
    <w:rsid w:val="00ED5425"/>
    <w:rsid w:val="00ED7161"/>
    <w:rsid w:val="00ED773E"/>
    <w:rsid w:val="00ED79C5"/>
    <w:rsid w:val="00ED7D7A"/>
    <w:rsid w:val="00ED7EC1"/>
    <w:rsid w:val="00ED7F25"/>
    <w:rsid w:val="00EE0A54"/>
    <w:rsid w:val="00EE0E59"/>
    <w:rsid w:val="00EE2201"/>
    <w:rsid w:val="00EE225A"/>
    <w:rsid w:val="00EE2B76"/>
    <w:rsid w:val="00EE37F3"/>
    <w:rsid w:val="00EE41BB"/>
    <w:rsid w:val="00EE42B8"/>
    <w:rsid w:val="00EE4C4F"/>
    <w:rsid w:val="00EE50F9"/>
    <w:rsid w:val="00EE5928"/>
    <w:rsid w:val="00EE5D28"/>
    <w:rsid w:val="00EE5EDA"/>
    <w:rsid w:val="00EE663E"/>
    <w:rsid w:val="00EE74B3"/>
    <w:rsid w:val="00EE78BB"/>
    <w:rsid w:val="00EE7B23"/>
    <w:rsid w:val="00EF045B"/>
    <w:rsid w:val="00EF11A4"/>
    <w:rsid w:val="00EF19C0"/>
    <w:rsid w:val="00EF2231"/>
    <w:rsid w:val="00EF23DA"/>
    <w:rsid w:val="00EF3256"/>
    <w:rsid w:val="00EF3B67"/>
    <w:rsid w:val="00EF3EBC"/>
    <w:rsid w:val="00EF4455"/>
    <w:rsid w:val="00EF4769"/>
    <w:rsid w:val="00EF4914"/>
    <w:rsid w:val="00EF4AA0"/>
    <w:rsid w:val="00EF4DF7"/>
    <w:rsid w:val="00EF4E08"/>
    <w:rsid w:val="00EF4EBC"/>
    <w:rsid w:val="00EF5108"/>
    <w:rsid w:val="00EF63D7"/>
    <w:rsid w:val="00EF77EB"/>
    <w:rsid w:val="00F000CF"/>
    <w:rsid w:val="00F0074A"/>
    <w:rsid w:val="00F01080"/>
    <w:rsid w:val="00F02163"/>
    <w:rsid w:val="00F0349A"/>
    <w:rsid w:val="00F03A84"/>
    <w:rsid w:val="00F03F21"/>
    <w:rsid w:val="00F04643"/>
    <w:rsid w:val="00F049B8"/>
    <w:rsid w:val="00F0554F"/>
    <w:rsid w:val="00F0635B"/>
    <w:rsid w:val="00F0646C"/>
    <w:rsid w:val="00F06C59"/>
    <w:rsid w:val="00F06D00"/>
    <w:rsid w:val="00F07293"/>
    <w:rsid w:val="00F100E5"/>
    <w:rsid w:val="00F102D5"/>
    <w:rsid w:val="00F11400"/>
    <w:rsid w:val="00F1178C"/>
    <w:rsid w:val="00F121E5"/>
    <w:rsid w:val="00F122D7"/>
    <w:rsid w:val="00F13394"/>
    <w:rsid w:val="00F1341D"/>
    <w:rsid w:val="00F1352A"/>
    <w:rsid w:val="00F13C00"/>
    <w:rsid w:val="00F13D7B"/>
    <w:rsid w:val="00F13DAD"/>
    <w:rsid w:val="00F13E81"/>
    <w:rsid w:val="00F1412B"/>
    <w:rsid w:val="00F14311"/>
    <w:rsid w:val="00F1433A"/>
    <w:rsid w:val="00F14E8C"/>
    <w:rsid w:val="00F15244"/>
    <w:rsid w:val="00F155D8"/>
    <w:rsid w:val="00F158D6"/>
    <w:rsid w:val="00F15937"/>
    <w:rsid w:val="00F15D49"/>
    <w:rsid w:val="00F15DEA"/>
    <w:rsid w:val="00F16214"/>
    <w:rsid w:val="00F168A3"/>
    <w:rsid w:val="00F176F6"/>
    <w:rsid w:val="00F17AF7"/>
    <w:rsid w:val="00F21133"/>
    <w:rsid w:val="00F2161C"/>
    <w:rsid w:val="00F21A3D"/>
    <w:rsid w:val="00F23526"/>
    <w:rsid w:val="00F24049"/>
    <w:rsid w:val="00F240AB"/>
    <w:rsid w:val="00F2473B"/>
    <w:rsid w:val="00F25151"/>
    <w:rsid w:val="00F2530F"/>
    <w:rsid w:val="00F25486"/>
    <w:rsid w:val="00F255FF"/>
    <w:rsid w:val="00F26047"/>
    <w:rsid w:val="00F260E9"/>
    <w:rsid w:val="00F26658"/>
    <w:rsid w:val="00F2691D"/>
    <w:rsid w:val="00F271F4"/>
    <w:rsid w:val="00F272C1"/>
    <w:rsid w:val="00F3023E"/>
    <w:rsid w:val="00F31680"/>
    <w:rsid w:val="00F31DC2"/>
    <w:rsid w:val="00F3271E"/>
    <w:rsid w:val="00F327AA"/>
    <w:rsid w:val="00F335B8"/>
    <w:rsid w:val="00F338E5"/>
    <w:rsid w:val="00F33D46"/>
    <w:rsid w:val="00F35947"/>
    <w:rsid w:val="00F365C1"/>
    <w:rsid w:val="00F36681"/>
    <w:rsid w:val="00F3694F"/>
    <w:rsid w:val="00F36F32"/>
    <w:rsid w:val="00F36FFB"/>
    <w:rsid w:val="00F4024D"/>
    <w:rsid w:val="00F40322"/>
    <w:rsid w:val="00F4061D"/>
    <w:rsid w:val="00F40CD1"/>
    <w:rsid w:val="00F42137"/>
    <w:rsid w:val="00F421EA"/>
    <w:rsid w:val="00F42CC1"/>
    <w:rsid w:val="00F43399"/>
    <w:rsid w:val="00F44A2C"/>
    <w:rsid w:val="00F44A9E"/>
    <w:rsid w:val="00F44B54"/>
    <w:rsid w:val="00F4526B"/>
    <w:rsid w:val="00F45923"/>
    <w:rsid w:val="00F45AB8"/>
    <w:rsid w:val="00F45EC6"/>
    <w:rsid w:val="00F4643F"/>
    <w:rsid w:val="00F46D6A"/>
    <w:rsid w:val="00F4737A"/>
    <w:rsid w:val="00F476F4"/>
    <w:rsid w:val="00F47732"/>
    <w:rsid w:val="00F47BD0"/>
    <w:rsid w:val="00F47F08"/>
    <w:rsid w:val="00F50252"/>
    <w:rsid w:val="00F51BF9"/>
    <w:rsid w:val="00F51C27"/>
    <w:rsid w:val="00F51CDB"/>
    <w:rsid w:val="00F53142"/>
    <w:rsid w:val="00F536DF"/>
    <w:rsid w:val="00F53C05"/>
    <w:rsid w:val="00F53DCD"/>
    <w:rsid w:val="00F54646"/>
    <w:rsid w:val="00F54F28"/>
    <w:rsid w:val="00F54F7B"/>
    <w:rsid w:val="00F551A2"/>
    <w:rsid w:val="00F55453"/>
    <w:rsid w:val="00F56E8F"/>
    <w:rsid w:val="00F5742A"/>
    <w:rsid w:val="00F5760D"/>
    <w:rsid w:val="00F57FEB"/>
    <w:rsid w:val="00F60304"/>
    <w:rsid w:val="00F61207"/>
    <w:rsid w:val="00F612C7"/>
    <w:rsid w:val="00F628CC"/>
    <w:rsid w:val="00F628FE"/>
    <w:rsid w:val="00F62A2E"/>
    <w:rsid w:val="00F6322A"/>
    <w:rsid w:val="00F63B65"/>
    <w:rsid w:val="00F64829"/>
    <w:rsid w:val="00F65366"/>
    <w:rsid w:val="00F67832"/>
    <w:rsid w:val="00F70107"/>
    <w:rsid w:val="00F710B7"/>
    <w:rsid w:val="00F71641"/>
    <w:rsid w:val="00F71C37"/>
    <w:rsid w:val="00F71E52"/>
    <w:rsid w:val="00F731C9"/>
    <w:rsid w:val="00F74ACE"/>
    <w:rsid w:val="00F74AFE"/>
    <w:rsid w:val="00F74BCE"/>
    <w:rsid w:val="00F75452"/>
    <w:rsid w:val="00F75A27"/>
    <w:rsid w:val="00F75C0F"/>
    <w:rsid w:val="00F75EFC"/>
    <w:rsid w:val="00F75F4F"/>
    <w:rsid w:val="00F760A6"/>
    <w:rsid w:val="00F76AFF"/>
    <w:rsid w:val="00F7794C"/>
    <w:rsid w:val="00F77A5A"/>
    <w:rsid w:val="00F77B9D"/>
    <w:rsid w:val="00F77C87"/>
    <w:rsid w:val="00F80357"/>
    <w:rsid w:val="00F80762"/>
    <w:rsid w:val="00F80CE2"/>
    <w:rsid w:val="00F80E46"/>
    <w:rsid w:val="00F81997"/>
    <w:rsid w:val="00F8232D"/>
    <w:rsid w:val="00F824DC"/>
    <w:rsid w:val="00F82570"/>
    <w:rsid w:val="00F82C92"/>
    <w:rsid w:val="00F82EB3"/>
    <w:rsid w:val="00F835BD"/>
    <w:rsid w:val="00F837D6"/>
    <w:rsid w:val="00F83D6D"/>
    <w:rsid w:val="00F843CC"/>
    <w:rsid w:val="00F843E0"/>
    <w:rsid w:val="00F84D1C"/>
    <w:rsid w:val="00F84D9D"/>
    <w:rsid w:val="00F84EB8"/>
    <w:rsid w:val="00F85163"/>
    <w:rsid w:val="00F8536D"/>
    <w:rsid w:val="00F853CF"/>
    <w:rsid w:val="00F86349"/>
    <w:rsid w:val="00F87187"/>
    <w:rsid w:val="00F87AE0"/>
    <w:rsid w:val="00F87D44"/>
    <w:rsid w:val="00F91127"/>
    <w:rsid w:val="00F91F38"/>
    <w:rsid w:val="00F923FB"/>
    <w:rsid w:val="00F9283C"/>
    <w:rsid w:val="00F92948"/>
    <w:rsid w:val="00F92E06"/>
    <w:rsid w:val="00F938E1"/>
    <w:rsid w:val="00F93FD4"/>
    <w:rsid w:val="00F941B4"/>
    <w:rsid w:val="00F9424C"/>
    <w:rsid w:val="00F94A5A"/>
    <w:rsid w:val="00F950F4"/>
    <w:rsid w:val="00F9572C"/>
    <w:rsid w:val="00F958C0"/>
    <w:rsid w:val="00F959A3"/>
    <w:rsid w:val="00F96FFC"/>
    <w:rsid w:val="00FA0632"/>
    <w:rsid w:val="00FA07F2"/>
    <w:rsid w:val="00FA08C0"/>
    <w:rsid w:val="00FA110E"/>
    <w:rsid w:val="00FA12EE"/>
    <w:rsid w:val="00FA1426"/>
    <w:rsid w:val="00FA1472"/>
    <w:rsid w:val="00FA1E8B"/>
    <w:rsid w:val="00FA1F75"/>
    <w:rsid w:val="00FA2742"/>
    <w:rsid w:val="00FA343A"/>
    <w:rsid w:val="00FA51E7"/>
    <w:rsid w:val="00FA5728"/>
    <w:rsid w:val="00FA6483"/>
    <w:rsid w:val="00FA64A4"/>
    <w:rsid w:val="00FA670A"/>
    <w:rsid w:val="00FA7DF5"/>
    <w:rsid w:val="00FB01B8"/>
    <w:rsid w:val="00FB067D"/>
    <w:rsid w:val="00FB08EC"/>
    <w:rsid w:val="00FB122A"/>
    <w:rsid w:val="00FB142B"/>
    <w:rsid w:val="00FB1841"/>
    <w:rsid w:val="00FB1C10"/>
    <w:rsid w:val="00FB1C26"/>
    <w:rsid w:val="00FB1FDF"/>
    <w:rsid w:val="00FB21ED"/>
    <w:rsid w:val="00FB27E2"/>
    <w:rsid w:val="00FB2E3D"/>
    <w:rsid w:val="00FB3272"/>
    <w:rsid w:val="00FB32DE"/>
    <w:rsid w:val="00FB34A1"/>
    <w:rsid w:val="00FB359F"/>
    <w:rsid w:val="00FB364E"/>
    <w:rsid w:val="00FB3AD3"/>
    <w:rsid w:val="00FB3D89"/>
    <w:rsid w:val="00FB3F0D"/>
    <w:rsid w:val="00FB42F2"/>
    <w:rsid w:val="00FB4424"/>
    <w:rsid w:val="00FB4592"/>
    <w:rsid w:val="00FB51AD"/>
    <w:rsid w:val="00FB56BD"/>
    <w:rsid w:val="00FB5C7F"/>
    <w:rsid w:val="00FB63CB"/>
    <w:rsid w:val="00FB64F3"/>
    <w:rsid w:val="00FB6B6E"/>
    <w:rsid w:val="00FB6CCB"/>
    <w:rsid w:val="00FB700F"/>
    <w:rsid w:val="00FB7E62"/>
    <w:rsid w:val="00FC1619"/>
    <w:rsid w:val="00FC1DE7"/>
    <w:rsid w:val="00FC2355"/>
    <w:rsid w:val="00FC2F0A"/>
    <w:rsid w:val="00FC3663"/>
    <w:rsid w:val="00FC3703"/>
    <w:rsid w:val="00FC5E40"/>
    <w:rsid w:val="00FC6489"/>
    <w:rsid w:val="00FC6A7B"/>
    <w:rsid w:val="00FC71D5"/>
    <w:rsid w:val="00FC7C6D"/>
    <w:rsid w:val="00FC7CF4"/>
    <w:rsid w:val="00FD1610"/>
    <w:rsid w:val="00FD2314"/>
    <w:rsid w:val="00FD2439"/>
    <w:rsid w:val="00FD31B1"/>
    <w:rsid w:val="00FD3257"/>
    <w:rsid w:val="00FD3383"/>
    <w:rsid w:val="00FD3B70"/>
    <w:rsid w:val="00FD41EC"/>
    <w:rsid w:val="00FD42E6"/>
    <w:rsid w:val="00FD47AA"/>
    <w:rsid w:val="00FD4E3A"/>
    <w:rsid w:val="00FD50FA"/>
    <w:rsid w:val="00FD55E1"/>
    <w:rsid w:val="00FD6457"/>
    <w:rsid w:val="00FD66DD"/>
    <w:rsid w:val="00FD69B9"/>
    <w:rsid w:val="00FD7114"/>
    <w:rsid w:val="00FD7686"/>
    <w:rsid w:val="00FD76B9"/>
    <w:rsid w:val="00FD7916"/>
    <w:rsid w:val="00FD7A60"/>
    <w:rsid w:val="00FD7E09"/>
    <w:rsid w:val="00FE0A44"/>
    <w:rsid w:val="00FE133B"/>
    <w:rsid w:val="00FE2408"/>
    <w:rsid w:val="00FE26D8"/>
    <w:rsid w:val="00FE2953"/>
    <w:rsid w:val="00FE2D3E"/>
    <w:rsid w:val="00FE2E37"/>
    <w:rsid w:val="00FE34C7"/>
    <w:rsid w:val="00FE39F3"/>
    <w:rsid w:val="00FE41A3"/>
    <w:rsid w:val="00FE4D29"/>
    <w:rsid w:val="00FE6B87"/>
    <w:rsid w:val="00FE6C80"/>
    <w:rsid w:val="00FE79AD"/>
    <w:rsid w:val="00FE7D10"/>
    <w:rsid w:val="00FF0335"/>
    <w:rsid w:val="00FF0602"/>
    <w:rsid w:val="00FF0D27"/>
    <w:rsid w:val="00FF169C"/>
    <w:rsid w:val="00FF1981"/>
    <w:rsid w:val="00FF1B34"/>
    <w:rsid w:val="00FF1E51"/>
    <w:rsid w:val="00FF2145"/>
    <w:rsid w:val="00FF26F4"/>
    <w:rsid w:val="00FF2D84"/>
    <w:rsid w:val="00FF2DA4"/>
    <w:rsid w:val="00FF30A4"/>
    <w:rsid w:val="00FF363E"/>
    <w:rsid w:val="00FF3D60"/>
    <w:rsid w:val="00FF4C53"/>
    <w:rsid w:val="00FF5435"/>
    <w:rsid w:val="00FF56A0"/>
    <w:rsid w:val="00FF5AB0"/>
    <w:rsid w:val="00FF5C1F"/>
    <w:rsid w:val="00FF5C2A"/>
    <w:rsid w:val="00FF5C7A"/>
    <w:rsid w:val="00FF5F6D"/>
    <w:rsid w:val="00FF6102"/>
    <w:rsid w:val="00FF6879"/>
    <w:rsid w:val="00FF7093"/>
    <w:rsid w:val="00FF75A4"/>
    <w:rsid w:val="00FF7E91"/>
    <w:rsid w:val="00FF7F8D"/>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4994"/>
    <o:shapelayout v:ext="edit">
      <o:idmap v:ext="edit" data="1"/>
      <o:rules v:ext="edit">
        <o:r id="V:Rule5" type="connector" idref="#_x0000_s1047"/>
        <o:r id="V:Rule6" type="connector" idref="#_x0000_s1052"/>
        <o:r id="V:Rule7" type="connector" idref="#_x0000_s1048"/>
        <o:r id="V:Rule8" type="connector" idref="#_x0000_s105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3EC7"/>
  </w:style>
  <w:style w:type="paragraph" w:styleId="Titre1">
    <w:name w:val="heading 1"/>
    <w:basedOn w:val="Normal"/>
    <w:link w:val="Titre1Car"/>
    <w:uiPriority w:val="9"/>
    <w:qFormat/>
    <w:rsid w:val="00F44A9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BE"/>
    </w:rPr>
  </w:style>
  <w:style w:type="paragraph" w:styleId="Titre2">
    <w:name w:val="heading 2"/>
    <w:basedOn w:val="Normal"/>
    <w:link w:val="Titre2Car"/>
    <w:uiPriority w:val="9"/>
    <w:qFormat/>
    <w:rsid w:val="00F44A9E"/>
    <w:pPr>
      <w:spacing w:before="100" w:beforeAutospacing="1" w:after="100" w:afterAutospacing="1" w:line="240" w:lineRule="auto"/>
      <w:outlineLvl w:val="1"/>
    </w:pPr>
    <w:rPr>
      <w:rFonts w:ascii="Times New Roman" w:eastAsia="Times New Roman" w:hAnsi="Times New Roman" w:cs="Times New Roman"/>
      <w:b/>
      <w:bCs/>
      <w:sz w:val="36"/>
      <w:szCs w:val="36"/>
      <w:lang w:eastAsia="fr-BE"/>
    </w:rPr>
  </w:style>
  <w:style w:type="paragraph" w:styleId="Titre3">
    <w:name w:val="heading 3"/>
    <w:basedOn w:val="Normal"/>
    <w:next w:val="Normal"/>
    <w:link w:val="Titre3Car"/>
    <w:uiPriority w:val="9"/>
    <w:unhideWhenUsed/>
    <w:qFormat/>
    <w:rsid w:val="002E3B26"/>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153D83"/>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aliases w:val="Footnotes,Footnote,Note de bas de page these,footnote text,footnote text Char Char Char Char"/>
    <w:basedOn w:val="Normal"/>
    <w:link w:val="NotedebasdepageCar"/>
    <w:unhideWhenUsed/>
    <w:rsid w:val="00B01666"/>
    <w:pPr>
      <w:spacing w:after="0" w:line="240" w:lineRule="auto"/>
    </w:pPr>
    <w:rPr>
      <w:sz w:val="20"/>
      <w:szCs w:val="20"/>
    </w:rPr>
  </w:style>
  <w:style w:type="character" w:customStyle="1" w:styleId="NotedebasdepageCar">
    <w:name w:val="Note de bas de page Car"/>
    <w:aliases w:val="Footnotes Car,Footnote Car,Note de bas de page these Car,footnote text Car,footnote text Char Char Char Char Car"/>
    <w:basedOn w:val="Policepardfaut"/>
    <w:link w:val="Notedebasdepage"/>
    <w:uiPriority w:val="99"/>
    <w:rsid w:val="00B01666"/>
    <w:rPr>
      <w:sz w:val="20"/>
      <w:szCs w:val="20"/>
    </w:rPr>
  </w:style>
  <w:style w:type="character" w:styleId="Appelnotedebasdep">
    <w:name w:val="footnote reference"/>
    <w:basedOn w:val="Policepardfaut"/>
    <w:unhideWhenUsed/>
    <w:rsid w:val="00B01666"/>
    <w:rPr>
      <w:vertAlign w:val="superscript"/>
    </w:rPr>
  </w:style>
  <w:style w:type="paragraph" w:styleId="Paragraphedeliste">
    <w:name w:val="List Paragraph"/>
    <w:basedOn w:val="Normal"/>
    <w:uiPriority w:val="34"/>
    <w:qFormat/>
    <w:rsid w:val="00397846"/>
    <w:pPr>
      <w:ind w:left="720"/>
      <w:contextualSpacing/>
    </w:pPr>
  </w:style>
  <w:style w:type="character" w:styleId="lev">
    <w:name w:val="Strong"/>
    <w:basedOn w:val="Policepardfaut"/>
    <w:uiPriority w:val="22"/>
    <w:qFormat/>
    <w:rsid w:val="0034451B"/>
    <w:rPr>
      <w:b/>
      <w:bCs/>
    </w:rPr>
  </w:style>
  <w:style w:type="character" w:customStyle="1" w:styleId="familyname">
    <w:name w:val="familyname"/>
    <w:basedOn w:val="Policepardfaut"/>
    <w:rsid w:val="0034451B"/>
  </w:style>
  <w:style w:type="character" w:styleId="Accentuation">
    <w:name w:val="Emphasis"/>
    <w:basedOn w:val="Policepardfaut"/>
    <w:uiPriority w:val="20"/>
    <w:qFormat/>
    <w:rsid w:val="0034451B"/>
    <w:rPr>
      <w:i/>
      <w:iCs/>
    </w:rPr>
  </w:style>
  <w:style w:type="paragraph" w:styleId="Textedebulles">
    <w:name w:val="Balloon Text"/>
    <w:basedOn w:val="Normal"/>
    <w:link w:val="TextedebullesCar"/>
    <w:uiPriority w:val="99"/>
    <w:semiHidden/>
    <w:unhideWhenUsed/>
    <w:rsid w:val="00BC182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C182C"/>
    <w:rPr>
      <w:rFonts w:ascii="Tahoma" w:hAnsi="Tahoma" w:cs="Tahoma"/>
      <w:sz w:val="16"/>
      <w:szCs w:val="16"/>
    </w:rPr>
  </w:style>
  <w:style w:type="character" w:styleId="Lienhypertexte">
    <w:name w:val="Hyperlink"/>
    <w:basedOn w:val="Policepardfaut"/>
    <w:uiPriority w:val="99"/>
    <w:unhideWhenUsed/>
    <w:rsid w:val="009C654D"/>
    <w:rPr>
      <w:color w:val="0000FF" w:themeColor="hyperlink"/>
      <w:u w:val="single"/>
    </w:rPr>
  </w:style>
  <w:style w:type="character" w:styleId="Lienhypertextesuivivisit">
    <w:name w:val="FollowedHyperlink"/>
    <w:basedOn w:val="Policepardfaut"/>
    <w:uiPriority w:val="99"/>
    <w:semiHidden/>
    <w:unhideWhenUsed/>
    <w:rsid w:val="00AA4CF1"/>
    <w:rPr>
      <w:color w:val="800080" w:themeColor="followedHyperlink"/>
      <w:u w:val="single"/>
    </w:rPr>
  </w:style>
  <w:style w:type="paragraph" w:customStyle="1" w:styleId="Default">
    <w:name w:val="Default"/>
    <w:rsid w:val="00172896"/>
    <w:pPr>
      <w:autoSpaceDE w:val="0"/>
      <w:autoSpaceDN w:val="0"/>
      <w:adjustRightInd w:val="0"/>
      <w:spacing w:after="0" w:line="240" w:lineRule="auto"/>
    </w:pPr>
    <w:rPr>
      <w:rFonts w:ascii="Tahoma" w:hAnsi="Tahoma" w:cs="Tahoma"/>
      <w:color w:val="000000"/>
      <w:sz w:val="24"/>
      <w:szCs w:val="24"/>
    </w:rPr>
  </w:style>
  <w:style w:type="character" w:customStyle="1" w:styleId="Titre1Car">
    <w:name w:val="Titre 1 Car"/>
    <w:basedOn w:val="Policepardfaut"/>
    <w:link w:val="Titre1"/>
    <w:uiPriority w:val="9"/>
    <w:rsid w:val="00F44A9E"/>
    <w:rPr>
      <w:rFonts w:ascii="Times New Roman" w:eastAsia="Times New Roman" w:hAnsi="Times New Roman" w:cs="Times New Roman"/>
      <w:b/>
      <w:bCs/>
      <w:kern w:val="36"/>
      <w:sz w:val="48"/>
      <w:szCs w:val="48"/>
      <w:lang w:eastAsia="fr-BE"/>
    </w:rPr>
  </w:style>
  <w:style w:type="character" w:customStyle="1" w:styleId="Titre2Car">
    <w:name w:val="Titre 2 Car"/>
    <w:basedOn w:val="Policepardfaut"/>
    <w:link w:val="Titre2"/>
    <w:uiPriority w:val="9"/>
    <w:rsid w:val="00F44A9E"/>
    <w:rPr>
      <w:rFonts w:ascii="Times New Roman" w:eastAsia="Times New Roman" w:hAnsi="Times New Roman" w:cs="Times New Roman"/>
      <w:b/>
      <w:bCs/>
      <w:sz w:val="36"/>
      <w:szCs w:val="36"/>
      <w:lang w:eastAsia="fr-BE"/>
    </w:rPr>
  </w:style>
  <w:style w:type="paragraph" w:styleId="Corpsdetexte">
    <w:name w:val="Body Text"/>
    <w:basedOn w:val="Normal"/>
    <w:link w:val="CorpsdetexteCar"/>
    <w:rsid w:val="00532E0A"/>
    <w:pPr>
      <w:spacing w:after="120" w:line="300" w:lineRule="exact"/>
      <w:jc w:val="both"/>
    </w:pPr>
    <w:rPr>
      <w:rFonts w:ascii="Times New Roman" w:eastAsia="Times New Roman" w:hAnsi="Times New Roman" w:cs="Times New Roman"/>
      <w:sz w:val="24"/>
      <w:szCs w:val="24"/>
      <w:lang w:val="fr-FR" w:eastAsia="fr-FR"/>
    </w:rPr>
  </w:style>
  <w:style w:type="character" w:customStyle="1" w:styleId="CorpsdetexteCar">
    <w:name w:val="Corps de texte Car"/>
    <w:basedOn w:val="Policepardfaut"/>
    <w:link w:val="Corpsdetexte"/>
    <w:rsid w:val="00532E0A"/>
    <w:rPr>
      <w:rFonts w:ascii="Times New Roman" w:eastAsia="Times New Roman" w:hAnsi="Times New Roman" w:cs="Times New Roman"/>
      <w:sz w:val="24"/>
      <w:szCs w:val="24"/>
      <w:lang w:val="fr-FR" w:eastAsia="fr-FR"/>
    </w:rPr>
  </w:style>
  <w:style w:type="character" w:customStyle="1" w:styleId="Titre4Car">
    <w:name w:val="Titre 4 Car"/>
    <w:basedOn w:val="Policepardfaut"/>
    <w:link w:val="Titre4"/>
    <w:uiPriority w:val="9"/>
    <w:rsid w:val="00153D83"/>
    <w:rPr>
      <w:rFonts w:asciiTheme="majorHAnsi" w:eastAsiaTheme="majorEastAsia" w:hAnsiTheme="majorHAnsi" w:cstheme="majorBidi"/>
      <w:b/>
      <w:bCs/>
      <w:i/>
      <w:iCs/>
      <w:color w:val="4F81BD" w:themeColor="accent1"/>
    </w:rPr>
  </w:style>
  <w:style w:type="paragraph" w:styleId="NormalWeb">
    <w:name w:val="Normal (Web)"/>
    <w:basedOn w:val="Normal"/>
    <w:uiPriority w:val="99"/>
    <w:unhideWhenUsed/>
    <w:rsid w:val="00153D83"/>
    <w:pPr>
      <w:spacing w:before="100" w:beforeAutospacing="1" w:after="100" w:afterAutospacing="1" w:line="240" w:lineRule="auto"/>
    </w:pPr>
    <w:rPr>
      <w:rFonts w:ascii="Times New Roman" w:eastAsia="Times New Roman" w:hAnsi="Times New Roman" w:cs="Times New Roman"/>
      <w:sz w:val="24"/>
      <w:szCs w:val="24"/>
      <w:lang w:eastAsia="fr-BE"/>
    </w:rPr>
  </w:style>
  <w:style w:type="paragraph" w:styleId="Corpsdetexte2">
    <w:name w:val="Body Text 2"/>
    <w:basedOn w:val="Normal"/>
    <w:link w:val="Corpsdetexte2Car"/>
    <w:uiPriority w:val="99"/>
    <w:semiHidden/>
    <w:unhideWhenUsed/>
    <w:rsid w:val="006C77EA"/>
    <w:pPr>
      <w:spacing w:after="120" w:line="480" w:lineRule="auto"/>
    </w:pPr>
  </w:style>
  <w:style w:type="character" w:customStyle="1" w:styleId="Corpsdetexte2Car">
    <w:name w:val="Corps de texte 2 Car"/>
    <w:basedOn w:val="Policepardfaut"/>
    <w:link w:val="Corpsdetexte2"/>
    <w:uiPriority w:val="99"/>
    <w:semiHidden/>
    <w:rsid w:val="006C77EA"/>
  </w:style>
  <w:style w:type="paragraph" w:styleId="Retraitcorpsdetexte">
    <w:name w:val="Body Text Indent"/>
    <w:basedOn w:val="Normal"/>
    <w:link w:val="RetraitcorpsdetexteCar"/>
    <w:uiPriority w:val="99"/>
    <w:semiHidden/>
    <w:unhideWhenUsed/>
    <w:rsid w:val="00C55A62"/>
    <w:pPr>
      <w:spacing w:after="120"/>
      <w:ind w:left="283"/>
    </w:pPr>
  </w:style>
  <w:style w:type="character" w:customStyle="1" w:styleId="RetraitcorpsdetexteCar">
    <w:name w:val="Retrait corps de texte Car"/>
    <w:basedOn w:val="Policepardfaut"/>
    <w:link w:val="Retraitcorpsdetexte"/>
    <w:uiPriority w:val="99"/>
    <w:semiHidden/>
    <w:rsid w:val="00C55A62"/>
  </w:style>
  <w:style w:type="paragraph" w:styleId="En-tte">
    <w:name w:val="header"/>
    <w:basedOn w:val="Normal"/>
    <w:link w:val="En-tteCar"/>
    <w:uiPriority w:val="99"/>
    <w:semiHidden/>
    <w:unhideWhenUsed/>
    <w:rsid w:val="0038738C"/>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38738C"/>
  </w:style>
  <w:style w:type="paragraph" w:styleId="Pieddepage">
    <w:name w:val="footer"/>
    <w:basedOn w:val="Normal"/>
    <w:link w:val="PieddepageCar"/>
    <w:uiPriority w:val="99"/>
    <w:unhideWhenUsed/>
    <w:rsid w:val="0038738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8738C"/>
  </w:style>
  <w:style w:type="character" w:customStyle="1" w:styleId="Caractredenotedebasdepage">
    <w:name w:val="Caractère de note de bas de page"/>
    <w:basedOn w:val="Policepardfaut"/>
    <w:rsid w:val="00D03E46"/>
    <w:rPr>
      <w:rFonts w:ascii="Times New Roman" w:hAnsi="Times New Roman"/>
      <w:vertAlign w:val="superscript"/>
    </w:rPr>
  </w:style>
  <w:style w:type="paragraph" w:customStyle="1" w:styleId="tekst">
    <w:name w:val="tekst"/>
    <w:basedOn w:val="Normal"/>
    <w:rsid w:val="000820FB"/>
    <w:pPr>
      <w:spacing w:before="100" w:beforeAutospacing="1" w:after="100" w:afterAutospacing="1" w:line="240" w:lineRule="auto"/>
    </w:pPr>
    <w:rPr>
      <w:rFonts w:ascii="Times New Roman" w:eastAsia="Times New Roman" w:hAnsi="Times New Roman" w:cs="Times New Roman"/>
      <w:sz w:val="24"/>
      <w:szCs w:val="24"/>
      <w:lang w:eastAsia="fr-BE"/>
    </w:rPr>
  </w:style>
  <w:style w:type="table" w:styleId="Grilledutableau">
    <w:name w:val="Table Grid"/>
    <w:basedOn w:val="TableauNormal"/>
    <w:uiPriority w:val="59"/>
    <w:rsid w:val="00AC42B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0">
    <w:name w:val="default"/>
    <w:basedOn w:val="Normal"/>
    <w:rsid w:val="00827842"/>
    <w:pPr>
      <w:spacing w:before="100" w:beforeAutospacing="1" w:after="100" w:afterAutospacing="1" w:line="240" w:lineRule="auto"/>
    </w:pPr>
    <w:rPr>
      <w:rFonts w:ascii="Times New Roman" w:eastAsia="Times New Roman" w:hAnsi="Times New Roman" w:cs="Times New Roman"/>
      <w:sz w:val="24"/>
      <w:szCs w:val="24"/>
      <w:lang w:eastAsia="fr-BE"/>
    </w:rPr>
  </w:style>
  <w:style w:type="character" w:customStyle="1" w:styleId="apple-converted-space">
    <w:name w:val="apple-converted-space"/>
    <w:basedOn w:val="Policepardfaut"/>
    <w:rsid w:val="000E1F3B"/>
  </w:style>
  <w:style w:type="paragraph" w:customStyle="1" w:styleId="Standard">
    <w:name w:val="Standard"/>
    <w:rsid w:val="00635A24"/>
    <w:pPr>
      <w:suppressAutoHyphens/>
      <w:autoSpaceDN w:val="0"/>
      <w:spacing w:after="160" w:line="259" w:lineRule="auto"/>
      <w:textAlignment w:val="baseline"/>
    </w:pPr>
    <w:rPr>
      <w:rFonts w:ascii="Calibri" w:eastAsia="SimSun" w:hAnsi="Calibri" w:cs="F"/>
      <w:kern w:val="3"/>
    </w:rPr>
  </w:style>
  <w:style w:type="paragraph" w:customStyle="1" w:styleId="Heading2">
    <w:name w:val="Heading 2"/>
    <w:basedOn w:val="Standard"/>
    <w:next w:val="Normal"/>
    <w:rsid w:val="00635A24"/>
    <w:pPr>
      <w:keepNext/>
      <w:keepLines/>
      <w:spacing w:before="40" w:after="0"/>
      <w:outlineLvl w:val="1"/>
    </w:pPr>
    <w:rPr>
      <w:rFonts w:ascii="Calibri Light" w:hAnsi="Calibri Light"/>
      <w:color w:val="2E74B5"/>
      <w:sz w:val="26"/>
      <w:szCs w:val="26"/>
    </w:rPr>
  </w:style>
  <w:style w:type="paragraph" w:customStyle="1" w:styleId="Facen-tte">
    <w:name w:val="Fac en-tête"/>
    <w:basedOn w:val="Normal"/>
    <w:uiPriority w:val="99"/>
    <w:rsid w:val="002E3B26"/>
    <w:pPr>
      <w:widowControl w:val="0"/>
      <w:suppressAutoHyphens/>
      <w:autoSpaceDE w:val="0"/>
      <w:autoSpaceDN w:val="0"/>
      <w:adjustRightInd w:val="0"/>
      <w:spacing w:after="0" w:line="220" w:lineRule="atLeast"/>
      <w:textAlignment w:val="baseline"/>
    </w:pPr>
    <w:rPr>
      <w:rFonts w:ascii="Arial-BoldMT" w:eastAsia="MS Mincho" w:hAnsi="Arial-BoldMT" w:cs="Arial-BoldMT"/>
      <w:b/>
      <w:bCs/>
      <w:color w:val="000075"/>
      <w:sz w:val="18"/>
      <w:szCs w:val="18"/>
      <w:lang w:val="en-US" w:eastAsia="fr-FR"/>
    </w:rPr>
  </w:style>
  <w:style w:type="table" w:customStyle="1" w:styleId="Grilledutableau7">
    <w:name w:val="Grille du tableau7"/>
    <w:basedOn w:val="TableauNormal"/>
    <w:next w:val="Grilledutableau"/>
    <w:uiPriority w:val="59"/>
    <w:rsid w:val="002E3B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M1">
    <w:name w:val="toc 1"/>
    <w:basedOn w:val="Normal"/>
    <w:next w:val="Normal"/>
    <w:autoRedefine/>
    <w:uiPriority w:val="39"/>
    <w:unhideWhenUsed/>
    <w:rsid w:val="002E3B26"/>
  </w:style>
  <w:style w:type="paragraph" w:styleId="TM2">
    <w:name w:val="toc 2"/>
    <w:basedOn w:val="Normal"/>
    <w:next w:val="Normal"/>
    <w:autoRedefine/>
    <w:uiPriority w:val="39"/>
    <w:unhideWhenUsed/>
    <w:rsid w:val="002E3B26"/>
    <w:pPr>
      <w:ind w:left="220"/>
    </w:pPr>
  </w:style>
  <w:style w:type="paragraph" w:styleId="TM3">
    <w:name w:val="toc 3"/>
    <w:basedOn w:val="Normal"/>
    <w:next w:val="Normal"/>
    <w:autoRedefine/>
    <w:uiPriority w:val="39"/>
    <w:unhideWhenUsed/>
    <w:rsid w:val="002E3B26"/>
    <w:pPr>
      <w:ind w:left="440"/>
    </w:pPr>
  </w:style>
  <w:style w:type="paragraph" w:styleId="TM4">
    <w:name w:val="toc 4"/>
    <w:basedOn w:val="Normal"/>
    <w:next w:val="Normal"/>
    <w:autoRedefine/>
    <w:uiPriority w:val="39"/>
    <w:unhideWhenUsed/>
    <w:rsid w:val="002E3B26"/>
    <w:pPr>
      <w:ind w:left="660"/>
    </w:pPr>
  </w:style>
  <w:style w:type="paragraph" w:styleId="TM5">
    <w:name w:val="toc 5"/>
    <w:basedOn w:val="Normal"/>
    <w:next w:val="Normal"/>
    <w:autoRedefine/>
    <w:uiPriority w:val="39"/>
    <w:unhideWhenUsed/>
    <w:rsid w:val="002E3B26"/>
    <w:pPr>
      <w:ind w:left="880"/>
    </w:pPr>
  </w:style>
  <w:style w:type="paragraph" w:styleId="TM6">
    <w:name w:val="toc 6"/>
    <w:basedOn w:val="Normal"/>
    <w:next w:val="Normal"/>
    <w:autoRedefine/>
    <w:uiPriority w:val="39"/>
    <w:unhideWhenUsed/>
    <w:rsid w:val="002E3B26"/>
    <w:pPr>
      <w:ind w:left="1100"/>
    </w:pPr>
  </w:style>
  <w:style w:type="paragraph" w:styleId="TM7">
    <w:name w:val="toc 7"/>
    <w:basedOn w:val="Normal"/>
    <w:next w:val="Normal"/>
    <w:autoRedefine/>
    <w:uiPriority w:val="39"/>
    <w:unhideWhenUsed/>
    <w:rsid w:val="002E3B26"/>
    <w:pPr>
      <w:ind w:left="1320"/>
    </w:pPr>
  </w:style>
  <w:style w:type="paragraph" w:styleId="TM8">
    <w:name w:val="toc 8"/>
    <w:basedOn w:val="Normal"/>
    <w:next w:val="Normal"/>
    <w:autoRedefine/>
    <w:uiPriority w:val="39"/>
    <w:unhideWhenUsed/>
    <w:rsid w:val="002E3B26"/>
    <w:pPr>
      <w:ind w:left="1540"/>
    </w:pPr>
  </w:style>
  <w:style w:type="paragraph" w:styleId="TM9">
    <w:name w:val="toc 9"/>
    <w:basedOn w:val="Normal"/>
    <w:next w:val="Normal"/>
    <w:autoRedefine/>
    <w:uiPriority w:val="39"/>
    <w:unhideWhenUsed/>
    <w:rsid w:val="002E3B26"/>
    <w:pPr>
      <w:ind w:left="1760"/>
    </w:pPr>
  </w:style>
  <w:style w:type="character" w:customStyle="1" w:styleId="Titre3Car">
    <w:name w:val="Titre 3 Car"/>
    <w:basedOn w:val="Policepardfaut"/>
    <w:link w:val="Titre3"/>
    <w:uiPriority w:val="9"/>
    <w:rsid w:val="002E3B26"/>
    <w:rPr>
      <w:rFonts w:asciiTheme="majorHAnsi" w:eastAsiaTheme="majorEastAsia" w:hAnsiTheme="majorHAnsi" w:cstheme="majorBidi"/>
      <w:b/>
      <w:bCs/>
      <w:color w:val="4F81BD" w:themeColor="accent1"/>
    </w:rPr>
  </w:style>
  <w:style w:type="table" w:styleId="Grilleclaire-Accent2">
    <w:name w:val="Light Grid Accent 2"/>
    <w:basedOn w:val="TableauNormal"/>
    <w:uiPriority w:val="62"/>
    <w:rsid w:val="00DC79E3"/>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character" w:customStyle="1" w:styleId="uppercase">
    <w:name w:val="uppercase"/>
    <w:basedOn w:val="Policepardfaut"/>
    <w:rsid w:val="00544C8B"/>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docDefaults>
    <w:rPrDefault>
      <w:rPr>
        <w:rFonts w:asciiTheme="minorHAnsi" w:eastAsiaTheme="minorEastAsia" w:hAnsiTheme="minorHAnsi" w:cstheme="minorBidi"/>
        <w:sz w:val="24"/>
        <w:szCs w:val="24"/>
        <w:lang w:val="fr-BE"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27480573">
      <w:bodyDiv w:val="1"/>
      <w:marLeft w:val="0"/>
      <w:marRight w:val="0"/>
      <w:marTop w:val="0"/>
      <w:marBottom w:val="0"/>
      <w:divBdr>
        <w:top w:val="none" w:sz="0" w:space="0" w:color="auto"/>
        <w:left w:val="none" w:sz="0" w:space="0" w:color="auto"/>
        <w:bottom w:val="none" w:sz="0" w:space="0" w:color="auto"/>
        <w:right w:val="none" w:sz="0" w:space="0" w:color="auto"/>
      </w:divBdr>
    </w:div>
    <w:div w:id="666593990">
      <w:bodyDiv w:val="1"/>
      <w:marLeft w:val="0"/>
      <w:marRight w:val="0"/>
      <w:marTop w:val="0"/>
      <w:marBottom w:val="0"/>
      <w:divBdr>
        <w:top w:val="none" w:sz="0" w:space="0" w:color="auto"/>
        <w:left w:val="none" w:sz="0" w:space="0" w:color="auto"/>
        <w:bottom w:val="none" w:sz="0" w:space="0" w:color="auto"/>
        <w:right w:val="none" w:sz="0" w:space="0" w:color="auto"/>
      </w:divBdr>
    </w:div>
    <w:div w:id="691494034">
      <w:bodyDiv w:val="1"/>
      <w:marLeft w:val="0"/>
      <w:marRight w:val="0"/>
      <w:marTop w:val="0"/>
      <w:marBottom w:val="0"/>
      <w:divBdr>
        <w:top w:val="none" w:sz="0" w:space="0" w:color="auto"/>
        <w:left w:val="none" w:sz="0" w:space="0" w:color="auto"/>
        <w:bottom w:val="none" w:sz="0" w:space="0" w:color="auto"/>
        <w:right w:val="none" w:sz="0" w:space="0" w:color="auto"/>
      </w:divBdr>
      <w:divsChild>
        <w:div w:id="734856255">
          <w:marLeft w:val="0"/>
          <w:marRight w:val="0"/>
          <w:marTop w:val="0"/>
          <w:marBottom w:val="0"/>
          <w:divBdr>
            <w:top w:val="none" w:sz="0" w:space="0" w:color="auto"/>
            <w:left w:val="none" w:sz="0" w:space="0" w:color="auto"/>
            <w:bottom w:val="none" w:sz="0" w:space="0" w:color="auto"/>
            <w:right w:val="none" w:sz="0" w:space="0" w:color="auto"/>
          </w:divBdr>
        </w:div>
        <w:div w:id="1943419257">
          <w:marLeft w:val="0"/>
          <w:marRight w:val="0"/>
          <w:marTop w:val="0"/>
          <w:marBottom w:val="0"/>
          <w:divBdr>
            <w:top w:val="none" w:sz="0" w:space="0" w:color="auto"/>
            <w:left w:val="none" w:sz="0" w:space="0" w:color="auto"/>
            <w:bottom w:val="none" w:sz="0" w:space="0" w:color="auto"/>
            <w:right w:val="none" w:sz="0" w:space="0" w:color="auto"/>
          </w:divBdr>
        </w:div>
        <w:div w:id="1743093280">
          <w:marLeft w:val="0"/>
          <w:marRight w:val="0"/>
          <w:marTop w:val="0"/>
          <w:marBottom w:val="0"/>
          <w:divBdr>
            <w:top w:val="none" w:sz="0" w:space="0" w:color="auto"/>
            <w:left w:val="none" w:sz="0" w:space="0" w:color="auto"/>
            <w:bottom w:val="none" w:sz="0" w:space="0" w:color="auto"/>
            <w:right w:val="none" w:sz="0" w:space="0" w:color="auto"/>
          </w:divBdr>
        </w:div>
        <w:div w:id="888109182">
          <w:marLeft w:val="0"/>
          <w:marRight w:val="0"/>
          <w:marTop w:val="0"/>
          <w:marBottom w:val="0"/>
          <w:divBdr>
            <w:top w:val="none" w:sz="0" w:space="0" w:color="auto"/>
            <w:left w:val="none" w:sz="0" w:space="0" w:color="auto"/>
            <w:bottom w:val="none" w:sz="0" w:space="0" w:color="auto"/>
            <w:right w:val="none" w:sz="0" w:space="0" w:color="auto"/>
          </w:divBdr>
        </w:div>
      </w:divsChild>
    </w:div>
    <w:div w:id="710767859">
      <w:bodyDiv w:val="1"/>
      <w:marLeft w:val="0"/>
      <w:marRight w:val="0"/>
      <w:marTop w:val="0"/>
      <w:marBottom w:val="0"/>
      <w:divBdr>
        <w:top w:val="none" w:sz="0" w:space="0" w:color="auto"/>
        <w:left w:val="none" w:sz="0" w:space="0" w:color="auto"/>
        <w:bottom w:val="none" w:sz="0" w:space="0" w:color="auto"/>
        <w:right w:val="none" w:sz="0" w:space="0" w:color="auto"/>
      </w:divBdr>
      <w:divsChild>
        <w:div w:id="1109424851">
          <w:marLeft w:val="0"/>
          <w:marRight w:val="0"/>
          <w:marTop w:val="142"/>
          <w:marBottom w:val="237"/>
          <w:divBdr>
            <w:top w:val="none" w:sz="0" w:space="0" w:color="auto"/>
            <w:left w:val="none" w:sz="0" w:space="0" w:color="auto"/>
            <w:bottom w:val="none" w:sz="0" w:space="0" w:color="auto"/>
            <w:right w:val="none" w:sz="0" w:space="0" w:color="auto"/>
          </w:divBdr>
        </w:div>
      </w:divsChild>
    </w:div>
    <w:div w:id="878934237">
      <w:bodyDiv w:val="1"/>
      <w:marLeft w:val="0"/>
      <w:marRight w:val="0"/>
      <w:marTop w:val="0"/>
      <w:marBottom w:val="0"/>
      <w:divBdr>
        <w:top w:val="none" w:sz="0" w:space="0" w:color="auto"/>
        <w:left w:val="none" w:sz="0" w:space="0" w:color="auto"/>
        <w:bottom w:val="none" w:sz="0" w:space="0" w:color="auto"/>
        <w:right w:val="none" w:sz="0" w:space="0" w:color="auto"/>
      </w:divBdr>
      <w:divsChild>
        <w:div w:id="486867104">
          <w:marLeft w:val="0"/>
          <w:marRight w:val="0"/>
          <w:marTop w:val="0"/>
          <w:marBottom w:val="0"/>
          <w:divBdr>
            <w:top w:val="none" w:sz="0" w:space="0" w:color="auto"/>
            <w:left w:val="none" w:sz="0" w:space="0" w:color="auto"/>
            <w:bottom w:val="none" w:sz="0" w:space="0" w:color="auto"/>
            <w:right w:val="none" w:sz="0" w:space="0" w:color="auto"/>
          </w:divBdr>
          <w:divsChild>
            <w:div w:id="469518809">
              <w:marLeft w:val="0"/>
              <w:marRight w:val="0"/>
              <w:marTop w:val="0"/>
              <w:marBottom w:val="0"/>
              <w:divBdr>
                <w:top w:val="none" w:sz="0" w:space="0" w:color="auto"/>
                <w:left w:val="none" w:sz="0" w:space="0" w:color="auto"/>
                <w:bottom w:val="none" w:sz="0" w:space="0" w:color="auto"/>
                <w:right w:val="none" w:sz="0" w:space="0" w:color="auto"/>
              </w:divBdr>
              <w:divsChild>
                <w:div w:id="2076901453">
                  <w:marLeft w:val="0"/>
                  <w:marRight w:val="0"/>
                  <w:marTop w:val="0"/>
                  <w:marBottom w:val="0"/>
                  <w:divBdr>
                    <w:top w:val="none" w:sz="0" w:space="0" w:color="auto"/>
                    <w:left w:val="none" w:sz="0" w:space="0" w:color="auto"/>
                    <w:bottom w:val="none" w:sz="0" w:space="0" w:color="auto"/>
                    <w:right w:val="none" w:sz="0" w:space="0" w:color="auto"/>
                  </w:divBdr>
                  <w:divsChild>
                    <w:div w:id="1275598152">
                      <w:marLeft w:val="0"/>
                      <w:marRight w:val="0"/>
                      <w:marTop w:val="0"/>
                      <w:marBottom w:val="0"/>
                      <w:divBdr>
                        <w:top w:val="none" w:sz="0" w:space="0" w:color="auto"/>
                        <w:left w:val="none" w:sz="0" w:space="0" w:color="auto"/>
                        <w:bottom w:val="none" w:sz="0" w:space="0" w:color="auto"/>
                        <w:right w:val="none" w:sz="0" w:space="0" w:color="auto"/>
                      </w:divBdr>
                      <w:divsChild>
                        <w:div w:id="246961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4528589">
          <w:marLeft w:val="0"/>
          <w:marRight w:val="0"/>
          <w:marTop w:val="0"/>
          <w:marBottom w:val="0"/>
          <w:divBdr>
            <w:top w:val="none" w:sz="0" w:space="0" w:color="auto"/>
            <w:left w:val="none" w:sz="0" w:space="0" w:color="auto"/>
            <w:bottom w:val="none" w:sz="0" w:space="0" w:color="auto"/>
            <w:right w:val="none" w:sz="0" w:space="0" w:color="auto"/>
          </w:divBdr>
          <w:divsChild>
            <w:div w:id="128206585">
              <w:marLeft w:val="0"/>
              <w:marRight w:val="0"/>
              <w:marTop w:val="0"/>
              <w:marBottom w:val="0"/>
              <w:divBdr>
                <w:top w:val="none" w:sz="0" w:space="0" w:color="auto"/>
                <w:left w:val="none" w:sz="0" w:space="0" w:color="auto"/>
                <w:bottom w:val="none" w:sz="0" w:space="0" w:color="auto"/>
                <w:right w:val="none" w:sz="0" w:space="0" w:color="auto"/>
              </w:divBdr>
              <w:divsChild>
                <w:div w:id="1323896843">
                  <w:marLeft w:val="0"/>
                  <w:marRight w:val="0"/>
                  <w:marTop w:val="0"/>
                  <w:marBottom w:val="0"/>
                  <w:divBdr>
                    <w:top w:val="none" w:sz="0" w:space="0" w:color="auto"/>
                    <w:left w:val="none" w:sz="0" w:space="0" w:color="auto"/>
                    <w:bottom w:val="none" w:sz="0" w:space="0" w:color="auto"/>
                    <w:right w:val="none" w:sz="0" w:space="0" w:color="auto"/>
                  </w:divBdr>
                  <w:divsChild>
                    <w:div w:id="1009335963">
                      <w:marLeft w:val="0"/>
                      <w:marRight w:val="0"/>
                      <w:marTop w:val="0"/>
                      <w:marBottom w:val="0"/>
                      <w:divBdr>
                        <w:top w:val="none" w:sz="0" w:space="0" w:color="auto"/>
                        <w:left w:val="none" w:sz="0" w:space="0" w:color="auto"/>
                        <w:bottom w:val="none" w:sz="0" w:space="0" w:color="auto"/>
                        <w:right w:val="none" w:sz="0" w:space="0" w:color="auto"/>
                      </w:divBdr>
                      <w:divsChild>
                        <w:div w:id="846091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2532879">
      <w:bodyDiv w:val="1"/>
      <w:marLeft w:val="0"/>
      <w:marRight w:val="0"/>
      <w:marTop w:val="0"/>
      <w:marBottom w:val="0"/>
      <w:divBdr>
        <w:top w:val="none" w:sz="0" w:space="0" w:color="auto"/>
        <w:left w:val="none" w:sz="0" w:space="0" w:color="auto"/>
        <w:bottom w:val="none" w:sz="0" w:space="0" w:color="auto"/>
        <w:right w:val="none" w:sz="0" w:space="0" w:color="auto"/>
      </w:divBdr>
    </w:div>
    <w:div w:id="1867669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journals.openedition.org/pyramides/590" TargetMode="External"/><Relationship Id="rId26" Type="http://schemas.openxmlformats.org/officeDocument/2006/relationships/hyperlink" Target="http://homepages.ulb.ac.be/~mcincera/cours/eie/NC3.PDF" TargetMode="External"/><Relationship Id="rId39" Type="http://schemas.openxmlformats.org/officeDocument/2006/relationships/hyperlink" Target="http://www.ihoes.be/publications_en_ligne.php?action=lire&amp;id=91&amp;ordre=numero" TargetMode="External"/><Relationship Id="rId21" Type="http://schemas.openxmlformats.org/officeDocument/2006/relationships/hyperlink" Target="https://www.coe.int/fr/web/conventions/full-list/-/conventions/rms/0900001680306053" TargetMode="External"/><Relationship Id="rId34" Type="http://schemas.openxmlformats.org/officeDocument/2006/relationships/hyperlink" Target="http://www.jeunesseetdroit.be/jdj/documents/docs/Bilan_contrats_securite_Strebelle_JDJB220.pdf" TargetMode="External"/><Relationship Id="rId42" Type="http://schemas.openxmlformats.org/officeDocument/2006/relationships/hyperlink" Target="http://statbel.fgov.be/fr/statistiques/chiffres/population/deces_mort_esp_vie/tables/" TargetMode="External"/><Relationship Id="rId47" Type="http://schemas.openxmlformats.org/officeDocument/2006/relationships/hyperlink" Target="http://www.aigs.be/historique.php" TargetMode="External"/><Relationship Id="rId50" Type="http://schemas.openxmlformats.org/officeDocument/2006/relationships/hyperlink" Target="http://www.religieux.be/religieuses-en-belgique/item/salesiennes-de-la-visitation" TargetMode="External"/><Relationship Id="rId55"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www.laviedesidees.fr/Le-solidarisme-de-Leon-Bourgeois.html" TargetMode="External"/><Relationship Id="rId25" Type="http://schemas.openxmlformats.org/officeDocument/2006/relationships/hyperlink" Target="https://eur-lex.europa.eu/legal-content/FR/TXT/?uri=LEGISSUM:xy0027" TargetMode="External"/><Relationship Id="rId33" Type="http://schemas.openxmlformats.org/officeDocument/2006/relationships/hyperlink" Target="http://www.lalibre.be/actu/belgique/forest-ou-les-deux-visages-de-bruxelles-56e9acd235708ea2d39df471" TargetMode="External"/><Relationship Id="rId38" Type="http://schemas.openxmlformats.org/officeDocument/2006/relationships/hyperlink" Target="http://cohesionsociale.wallonie.be/content/de-1992-%C3%A0-1999-la-lutte-contre-la-pauvret%C3%A9-et-lexclusion-sociale" TargetMode="External"/><Relationship Id="rId46" Type="http://schemas.openxmlformats.org/officeDocument/2006/relationships/hyperlink" Target="http://cohesionsociale.wallonie.be/actions/plan-de-coh%C3%A9sion-sociale-des-villes-et-communes-de-wallonie-pcs" TargetMode="Externa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https://www.coe.int/fr/web/cm/summits" TargetMode="External"/><Relationship Id="rId29" Type="http://schemas.openxmlformats.org/officeDocument/2006/relationships/hyperlink" Target="https://www.cvce.eu/education/unit-content/-/unit/d5906df5-4f83-4603-85f7-0cabc24b9fe1/bb4a9f06-34fc-41e1-b237-ccc7543dd9f6" TargetMode="External"/><Relationship Id="rId41" Type="http://schemas.openxmlformats.org/officeDocument/2006/relationships/hyperlink" Target="https://data.oecd.org/fr/healthstat/esperance-de-vie-a-la-naissance.htm"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weps.be/indicateur-statistique/indicateur-synthetique-dacces-aux-droits-fondamentaux-isadf/" TargetMode="External"/><Relationship Id="rId24" Type="http://schemas.openxmlformats.org/officeDocument/2006/relationships/hyperlink" Target="https://eur-lex.europa.eu/legal-content/FR/TXT/?uri=LEGISSUM:xy0026" TargetMode="External"/><Relationship Id="rId32" Type="http://schemas.openxmlformats.org/officeDocument/2006/relationships/hyperlink" Target="http://www.be2020.eu/uploaded/files/201609281434500.PNR_2011_fr.pdf" TargetMode="External"/><Relationship Id="rId37" Type="http://schemas.openxmlformats.org/officeDocument/2006/relationships/hyperlink" Target="http://cohesionsociale.wallonie.be/content/en-1992-le-gouvernement-wallon-sest-engag%C3%A9-%C3%A0-mettre-en-oeuvre-une-r%C3%A9gion-solidiare" TargetMode="External"/><Relationship Id="rId40" Type="http://schemas.openxmlformats.org/officeDocument/2006/relationships/hyperlink" Target="https://www.iweps.be/indicateur-statistique/indicateur-synthetique-dacces-aux-droits-fondamentaux-isadf/" TargetMode="External"/><Relationship Id="rId45" Type="http://schemas.openxmlformats.org/officeDocument/2006/relationships/hyperlink" Target="http://cohesionsociale.wallonie.be/sites/default/files/fiches%200%20a%2011%20complet%20.pdf" TargetMode="External"/><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hyperlink" Target="https://europa.eu/european-union/about-eu/eu-in-brief_fr" TargetMode="External"/><Relationship Id="rId28" Type="http://schemas.openxmlformats.org/officeDocument/2006/relationships/hyperlink" Target="https://www.senat.fr/rap/r00-202/r00-2026.html" TargetMode="External"/><Relationship Id="rId36" Type="http://schemas.openxmlformats.org/officeDocument/2006/relationships/hyperlink" Target="http://www.luttepauvrete.be/publications/RGP95.pdf" TargetMode="External"/><Relationship Id="rId49" Type="http://schemas.openxmlformats.org/officeDocument/2006/relationships/hyperlink" Target="http://www.photolangage.com/presentation.php" TargetMode="External"/><Relationship Id="rId10" Type="http://schemas.openxmlformats.org/officeDocument/2006/relationships/image" Target="media/image3.emf"/><Relationship Id="rId19" Type="http://schemas.openxmlformats.org/officeDocument/2006/relationships/hyperlink" Target="http://agora.qc.ca/Dossiers/Emile_Durkheim" TargetMode="External"/><Relationship Id="rId31" Type="http://schemas.openxmlformats.org/officeDocument/2006/relationships/hyperlink" Target="http://www.be2020.eu/aboutus/desc.php?lang=fr&amp;pnr=PNR_2011" TargetMode="External"/><Relationship Id="rId44" Type="http://schemas.openxmlformats.org/officeDocument/2006/relationships/hyperlink" Target="http://www.wallonie.be/sites/wallonie/files/encart_vlw_27_-_nouvelles_competences_.pdf" TargetMode="External"/><Relationship Id="rId52"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hyperlink" Target="http://www.strasbourg-europe.eu/le-conseil-de-l-europe,2090,fr.html" TargetMode="External"/><Relationship Id="rId27" Type="http://schemas.openxmlformats.org/officeDocument/2006/relationships/hyperlink" Target="https://eur-lex.europa.eu/summary/glossary/stability_growth_pact.html?locale=fr" TargetMode="External"/><Relationship Id="rId30" Type="http://schemas.openxmlformats.org/officeDocument/2006/relationships/hyperlink" Target="http://www.touteleurope.eu/actualite/le-traite-de-lisbonne.html" TargetMode="External"/><Relationship Id="rId35" Type="http://schemas.openxmlformats.org/officeDocument/2006/relationships/hyperlink" Target="http://www.luttepauvrete.be/presentationorigine.htm" TargetMode="External"/><Relationship Id="rId43" Type="http://schemas.openxmlformats.org/officeDocument/2006/relationships/hyperlink" Target="http://cohesionsociale.wallonie.be/content/d&#233;finition-de-la-coh&#233;sion-sociale" TargetMode="External"/><Relationship Id="rId48" Type="http://schemas.openxmlformats.org/officeDocument/2006/relationships/hyperlink" Target="http://www.spiral.ulg.ac.be/fr/outils/focus-group/" TargetMode="External"/><Relationship Id="rId8" Type="http://schemas.openxmlformats.org/officeDocument/2006/relationships/image" Target="media/image1.png"/><Relationship Id="rId51" Type="http://schemas.openxmlformats.org/officeDocument/2006/relationships/hyperlink" Target="http://www.vivreenbelgique.be/11-vivre-ensemble/histoire-de-l-immigration-en-belgique-au-regard-des-politiques-menees" TargetMode="Externa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8" Type="http://schemas.openxmlformats.org/officeDocument/2006/relationships/hyperlink" Target="http://homepages.ulb.ac.be/~mcincera/cours/eie/NC3.PDF" TargetMode="External"/><Relationship Id="rId13" Type="http://schemas.openxmlformats.org/officeDocument/2006/relationships/hyperlink" Target="https://www.cvce.eu/education/unit-content/-/unit/d5906df5-4f83-4603-85f7-0cabc24b9fe1/bb4a9f06-34fc-41e1-b237-ccc7543dd9f6" TargetMode="External"/><Relationship Id="rId18" Type="http://schemas.openxmlformats.org/officeDocument/2006/relationships/hyperlink" Target="http://www.luttepauvrete.be/publications/RGP95.pdf" TargetMode="External"/><Relationship Id="rId26" Type="http://schemas.openxmlformats.org/officeDocument/2006/relationships/hyperlink" Target="http://www.aigs.be/historique.php" TargetMode="External"/><Relationship Id="rId3" Type="http://schemas.openxmlformats.org/officeDocument/2006/relationships/hyperlink" Target="https://www.coe.int/fr/web/conventions/full-list/-/conventions/rms/0900001680306053" TargetMode="External"/><Relationship Id="rId21" Type="http://schemas.openxmlformats.org/officeDocument/2006/relationships/hyperlink" Target="https://www.iweps.be/indicateur-statistique/indicateur-synthetique-dacces-aux-droits-fondamentaux-isadf/" TargetMode="External"/><Relationship Id="rId7" Type="http://schemas.openxmlformats.org/officeDocument/2006/relationships/hyperlink" Target="https://eur-lex.europa.eu/legal-content/FR/TXT/?uri=LEGISSUM:xy0027" TargetMode="External"/><Relationship Id="rId12" Type="http://schemas.openxmlformats.org/officeDocument/2006/relationships/hyperlink" Target="https://www.senat.fr/rap/r00-202/r00-2026.html" TargetMode="External"/><Relationship Id="rId17" Type="http://schemas.openxmlformats.org/officeDocument/2006/relationships/hyperlink" Target="http://www.luttepauvrete.be/presentationorigine.htm" TargetMode="External"/><Relationship Id="rId25" Type="http://schemas.openxmlformats.org/officeDocument/2006/relationships/hyperlink" Target="http://cohesionsociale.wallonie.be/actions/plan-de-coh%C3%A9sion-sociale-des-villes-et-communes-de-wallonie-pcs" TargetMode="External"/><Relationship Id="rId2" Type="http://schemas.openxmlformats.org/officeDocument/2006/relationships/hyperlink" Target="https://www.coe.int/fr/web/cm/summits" TargetMode="External"/><Relationship Id="rId16" Type="http://schemas.openxmlformats.org/officeDocument/2006/relationships/hyperlink" Target="http://www.jeunesseetdroit.be/jdj/documents/docs/Bilan_contrats_securite_Strebelle_JDJB220.pdf" TargetMode="External"/><Relationship Id="rId20" Type="http://schemas.openxmlformats.org/officeDocument/2006/relationships/hyperlink" Target="http://cohesionsociale.wallonie.be/content/de-1992-%C3%A0-1999-la-lutte-contre-la-pauvret%C3%A9-et-lexclusion-sociale" TargetMode="External"/><Relationship Id="rId1" Type="http://schemas.openxmlformats.org/officeDocument/2006/relationships/hyperlink" Target="http://www.cerc.gouv.fr" TargetMode="External"/><Relationship Id="rId6" Type="http://schemas.openxmlformats.org/officeDocument/2006/relationships/hyperlink" Target="https://eur-lex.europa.eu/legal-content/FR/TXT/?uri=LEGISSUM:xy0026" TargetMode="External"/><Relationship Id="rId11" Type="http://schemas.openxmlformats.org/officeDocument/2006/relationships/hyperlink" Target="http://homepages.ulb.ac.be/~mcincera/cours/eie/NC3.PDF" TargetMode="External"/><Relationship Id="rId24" Type="http://schemas.openxmlformats.org/officeDocument/2006/relationships/hyperlink" Target="http://cohesionsociale.wallonie.be/sites/default/files/fiches%200%20a%2011%20complet%20.pdf" TargetMode="External"/><Relationship Id="rId5" Type="http://schemas.openxmlformats.org/officeDocument/2006/relationships/hyperlink" Target="https://europa.eu/european-union/about-eu/eu-in-brief_fr" TargetMode="External"/><Relationship Id="rId15" Type="http://schemas.openxmlformats.org/officeDocument/2006/relationships/hyperlink" Target="http://www.be2020.eu/aboutus/desc.php?lang=fr&amp;pnr=PNR_2011" TargetMode="External"/><Relationship Id="rId23" Type="http://schemas.openxmlformats.org/officeDocument/2006/relationships/hyperlink" Target="http://www.wallonie.be/sites/wallonie/files/encart_vlw_27_-_nouvelles_competences_.pdf" TargetMode="External"/><Relationship Id="rId28" Type="http://schemas.openxmlformats.org/officeDocument/2006/relationships/hyperlink" Target="http://www.ihoes.be/publications_en_ligne.php?action=lire&amp;id=91&amp;ordre=numero" TargetMode="External"/><Relationship Id="rId10" Type="http://schemas.openxmlformats.org/officeDocument/2006/relationships/hyperlink" Target="https://www.senat.fr/rap/r00-202/r00-2026.html" TargetMode="External"/><Relationship Id="rId19" Type="http://schemas.openxmlformats.org/officeDocument/2006/relationships/hyperlink" Target="http://cohesionsociale.wallonie.be/content/en-1992-le-gouvernement-wallon-sest-engag%C3%A9-%C3%A0-mettre-en-oeuvre-une-r%C3%A9gion-solidiare" TargetMode="External"/><Relationship Id="rId4" Type="http://schemas.openxmlformats.org/officeDocument/2006/relationships/hyperlink" Target="http://www.strasbourg-europe.eu/le-conseil-de-l-europe,2090,fr.html" TargetMode="External"/><Relationship Id="rId9" Type="http://schemas.openxmlformats.org/officeDocument/2006/relationships/hyperlink" Target="https://eur-lex.europa.eu/summary/glossary/stability_growth_pact.html?locale=fr" TargetMode="External"/><Relationship Id="rId14" Type="http://schemas.openxmlformats.org/officeDocument/2006/relationships/hyperlink" Target="http://www.touteleurope.eu/actualite/le-traite-de-lisbonne.html" TargetMode="External"/><Relationship Id="rId22" Type="http://schemas.openxmlformats.org/officeDocument/2006/relationships/hyperlink" Target="https://data.oecd.org/fr/healthstat/esperance-de-vie-a-la-naissance.htm" TargetMode="External"/><Relationship Id="rId27" Type="http://schemas.openxmlformats.org/officeDocument/2006/relationships/hyperlink" Target="http://www.religieux.be/religieuses-en-belgique/item/salesiennes-de-la-visitation"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32B7EF-8512-4EA1-9902-08C60A3379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9273</TotalTime>
  <Pages>114</Pages>
  <Words>34913</Words>
  <Characters>192025</Characters>
  <Application>Microsoft Office Word</Application>
  <DocSecurity>0</DocSecurity>
  <Lines>1600</Lines>
  <Paragraphs>452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226486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Se7en</dc:creator>
  <cp:lastModifiedBy>Se7en</cp:lastModifiedBy>
  <cp:revision>72</cp:revision>
  <dcterms:created xsi:type="dcterms:W3CDTF">2018-08-15T11:22:00Z</dcterms:created>
  <dcterms:modified xsi:type="dcterms:W3CDTF">2018-08-28T08:12:00Z</dcterms:modified>
</cp:coreProperties>
</file>