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Ex1.xml" ContentType="application/vnd.ms-office.chartex+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84827" w14:textId="2424A8F3" w:rsidR="002004B6" w:rsidRDefault="00E625F0" w:rsidP="00C36398">
      <w:pPr>
        <w:pStyle w:val="En-tte"/>
        <w:tabs>
          <w:tab w:val="clear" w:pos="4536"/>
          <w:tab w:val="clear" w:pos="9072"/>
          <w:tab w:val="left" w:pos="6372"/>
        </w:tabs>
        <w:spacing w:before="120" w:after="120"/>
        <w:ind w:left="6946" w:firstLine="993"/>
      </w:pPr>
      <w:r>
        <w:rPr>
          <w:noProof/>
          <w:lang w:val="fr-FR"/>
        </w:rPr>
        <w:drawing>
          <wp:anchor distT="0" distB="0" distL="114300" distR="114300" simplePos="0" relativeHeight="251659264" behindDoc="1" locked="0" layoutInCell="1" allowOverlap="1" wp14:anchorId="23C1F19C" wp14:editId="7FFF6D84">
            <wp:simplePos x="0" y="0"/>
            <wp:positionH relativeFrom="page">
              <wp:align>left</wp:align>
            </wp:positionH>
            <wp:positionV relativeFrom="page">
              <wp:align>top</wp:align>
            </wp:positionV>
            <wp:extent cx="7536180" cy="10297886"/>
            <wp:effectExtent l="0" t="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42106" cy="10305984"/>
                    </a:xfrm>
                    <a:prstGeom prst="rect">
                      <a:avLst/>
                    </a:prstGeom>
                    <a:noFill/>
                  </pic:spPr>
                </pic:pic>
              </a:graphicData>
            </a:graphic>
            <wp14:sizeRelH relativeFrom="page">
              <wp14:pctWidth>0</wp14:pctWidth>
            </wp14:sizeRelH>
            <wp14:sizeRelV relativeFrom="page">
              <wp14:pctHeight>0</wp14:pctHeight>
            </wp14:sizeRelV>
          </wp:anchor>
        </w:drawing>
      </w:r>
      <w:r w:rsidR="004D0C96">
        <w:rPr>
          <w:noProof/>
          <w:lang w:val="fr-FR"/>
        </w:rPr>
        <mc:AlternateContent>
          <mc:Choice Requires="wps">
            <w:drawing>
              <wp:anchor distT="0" distB="0" distL="114300" distR="114300" simplePos="0" relativeHeight="251660288" behindDoc="0" locked="0" layoutInCell="1" allowOverlap="1" wp14:anchorId="038F3CCA" wp14:editId="4A7753D4">
                <wp:simplePos x="0" y="0"/>
                <wp:positionH relativeFrom="column">
                  <wp:posOffset>4345305</wp:posOffset>
                </wp:positionH>
                <wp:positionV relativeFrom="paragraph">
                  <wp:posOffset>-717550</wp:posOffset>
                </wp:positionV>
                <wp:extent cx="1813560" cy="1127760"/>
                <wp:effectExtent l="0" t="0" r="15240" b="15240"/>
                <wp:wrapNone/>
                <wp:docPr id="25" name="Rectangle 25"/>
                <wp:cNvGraphicFramePr/>
                <a:graphic xmlns:a="http://schemas.openxmlformats.org/drawingml/2006/main">
                  <a:graphicData uri="http://schemas.microsoft.com/office/word/2010/wordprocessingShape">
                    <wps:wsp>
                      <wps:cNvSpPr/>
                      <wps:spPr>
                        <a:xfrm>
                          <a:off x="0" y="0"/>
                          <a:ext cx="1813560" cy="1127760"/>
                        </a:xfrm>
                        <a:prstGeom prst="rect">
                          <a:avLst/>
                        </a:prstGeom>
                        <a:solidFill>
                          <a:schemeClr val="bg1"/>
                        </a:solidFill>
                        <a:ln>
                          <a:solidFill>
                            <a:schemeClr val="bg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EF08835" w14:textId="03DD8AA0" w:rsidR="00BD0BAD" w:rsidRPr="00E65D12" w:rsidRDefault="00E65D12" w:rsidP="00E65D12">
                            <w:pPr>
                              <w:spacing w:before="0" w:after="0"/>
                              <w:jc w:val="center"/>
                              <w:rPr>
                                <w:lang w:val="fr-FR"/>
                              </w:rPr>
                            </w:pPr>
                            <w:r>
                              <w:rPr>
                                <w:noProof/>
                              </w:rPr>
                              <w:drawing>
                                <wp:inline distT="0" distB="0" distL="0" distR="0" wp14:anchorId="651BC662" wp14:editId="75968885">
                                  <wp:extent cx="1482090" cy="886460"/>
                                  <wp:effectExtent l="0" t="0" r="3810" b="889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82090" cy="8864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8F3CCA" id="Rectangle 25" o:spid="_x0000_s1026" style="position:absolute;left:0;text-align:left;margin-left:342.15pt;margin-top:-56.5pt;width:142.8pt;height:8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" fillcolor="white [3212]" strokecolor="white [3212]" strokeweight="1pt">
                <v:textbox>
                  <w:txbxContent>
                    <w:p w14:paraId="3EF08835" w14:textId="03DD8AA0" w:rsidR="00BD0BAD" w:rsidRPr="00E65D12" w:rsidRDefault="00E65D12" w:rsidP="00E65D12">
                      <w:pPr>
                        <w:spacing w:before="0" w:after="0"/>
                        <w:jc w:val="center"/>
                        <w:rPr>
                          <w:lang w:val="fr-FR"/>
                        </w:rPr>
                      </w:pPr>
                      <w:r>
                        <w:rPr>
                          <w:noProof/>
                        </w:rPr>
                        <w:drawing>
                          <wp:inline distT="0" distB="0" distL="0" distR="0" wp14:anchorId="651BC662" wp14:editId="75968885">
                            <wp:extent cx="1482090" cy="886460"/>
                            <wp:effectExtent l="0" t="0" r="3810" b="889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2090" cy="886460"/>
                                    </a:xfrm>
                                    <a:prstGeom prst="rect">
                                      <a:avLst/>
                                    </a:prstGeom>
                                    <a:noFill/>
                                    <a:ln>
                                      <a:noFill/>
                                    </a:ln>
                                  </pic:spPr>
                                </pic:pic>
                              </a:graphicData>
                            </a:graphic>
                          </wp:inline>
                        </w:drawing>
                      </w:r>
                    </w:p>
                  </w:txbxContent>
                </v:textbox>
              </v:rect>
            </w:pict>
          </mc:Fallback>
        </mc:AlternateContent>
      </w:r>
      <w:r w:rsidR="004D0C96">
        <w:tab/>
      </w:r>
    </w:p>
    <w:p w14:paraId="49427C17" w14:textId="5B3E65B6" w:rsidR="001C408A" w:rsidRDefault="001C408A" w:rsidP="00C36398">
      <w:pPr>
        <w:spacing w:before="120" w:after="120"/>
        <w:rPr>
          <w:rFonts w:ascii="Times New Roman" w:hAnsi="Times New Roman"/>
          <w:b/>
          <w:bCs/>
          <w:sz w:val="24"/>
          <w:szCs w:val="24"/>
          <w:lang w:val="fr-FR"/>
        </w:rPr>
      </w:pPr>
    </w:p>
    <w:p w14:paraId="7F322679" w14:textId="77777777" w:rsidR="00E25A50" w:rsidRDefault="00E25A50" w:rsidP="00C36398">
      <w:pPr>
        <w:spacing w:before="120" w:after="120"/>
        <w:rPr>
          <w:rFonts w:ascii="Times New Roman" w:hAnsi="Times New Roman"/>
          <w:b/>
          <w:bCs/>
          <w:sz w:val="24"/>
          <w:szCs w:val="24"/>
          <w:lang w:val="fr-FR"/>
        </w:rPr>
      </w:pPr>
    </w:p>
    <w:p w14:paraId="625EB78D" w14:textId="15D5E8AF" w:rsidR="00260B57" w:rsidRDefault="00260B57" w:rsidP="00C36398">
      <w:pPr>
        <w:pStyle w:val="En-tte"/>
        <w:spacing w:before="120" w:after="120"/>
      </w:pPr>
    </w:p>
    <w:p w14:paraId="504FA3EC" w14:textId="5E0B7A01" w:rsidR="00E25A50" w:rsidRDefault="002004B6" w:rsidP="00C36398">
      <w:pPr>
        <w:tabs>
          <w:tab w:val="left" w:pos="1212"/>
        </w:tabs>
        <w:spacing w:before="120" w:after="120"/>
        <w:rPr>
          <w:rFonts w:ascii="Times New Roman" w:hAnsi="Times New Roman"/>
          <w:b/>
          <w:bCs/>
          <w:sz w:val="24"/>
          <w:szCs w:val="24"/>
          <w:lang w:val="fr-FR"/>
        </w:rPr>
      </w:pPr>
      <w:r>
        <w:rPr>
          <w:rFonts w:ascii="Times New Roman" w:hAnsi="Times New Roman"/>
          <w:b/>
          <w:bCs/>
          <w:sz w:val="24"/>
          <w:szCs w:val="24"/>
          <w:lang w:val="fr-FR"/>
        </w:rPr>
        <w:tab/>
      </w:r>
    </w:p>
    <w:p w14:paraId="1CD3D660" w14:textId="752C5C91" w:rsidR="00E25A50" w:rsidRDefault="00260B57" w:rsidP="00C36398">
      <w:pPr>
        <w:tabs>
          <w:tab w:val="left" w:pos="3336"/>
        </w:tabs>
        <w:spacing w:before="120" w:after="120"/>
        <w:rPr>
          <w:rFonts w:ascii="Times New Roman" w:hAnsi="Times New Roman"/>
          <w:b/>
          <w:bCs/>
          <w:sz w:val="24"/>
          <w:szCs w:val="24"/>
          <w:lang w:val="fr-FR"/>
        </w:rPr>
      </w:pPr>
      <w:r>
        <w:rPr>
          <w:rFonts w:ascii="Times New Roman" w:hAnsi="Times New Roman"/>
          <w:b/>
          <w:bCs/>
          <w:sz w:val="24"/>
          <w:szCs w:val="24"/>
          <w:lang w:val="fr-FR"/>
        </w:rPr>
        <w:tab/>
      </w:r>
    </w:p>
    <w:p w14:paraId="4D669D05" w14:textId="77777777" w:rsidR="00D00B4A" w:rsidRDefault="00D00B4A" w:rsidP="00C36398">
      <w:pPr>
        <w:tabs>
          <w:tab w:val="left" w:pos="432"/>
          <w:tab w:val="left" w:pos="900"/>
        </w:tabs>
        <w:spacing w:before="120" w:after="120"/>
        <w:rPr>
          <w:rFonts w:ascii="Times New Roman" w:hAnsi="Times New Roman"/>
          <w:b/>
          <w:bCs/>
          <w:sz w:val="52"/>
          <w:szCs w:val="52"/>
          <w:lang w:val="fr-FR"/>
        </w:rPr>
      </w:pPr>
    </w:p>
    <w:p w14:paraId="599D045F" w14:textId="77777777" w:rsidR="007D03C3" w:rsidRDefault="007D03C3" w:rsidP="00C36398">
      <w:pPr>
        <w:tabs>
          <w:tab w:val="left" w:pos="432"/>
          <w:tab w:val="left" w:pos="900"/>
        </w:tabs>
        <w:spacing w:before="120" w:after="120"/>
        <w:rPr>
          <w:rFonts w:ascii="Times New Roman" w:hAnsi="Times New Roman"/>
          <w:b/>
          <w:bCs/>
          <w:sz w:val="52"/>
          <w:szCs w:val="52"/>
          <w:lang w:val="fr-FR"/>
        </w:rPr>
      </w:pPr>
    </w:p>
    <w:p w14:paraId="2D3B1333" w14:textId="77BD9FDA" w:rsidR="00E25A50" w:rsidRPr="00E625F0" w:rsidRDefault="002004B6" w:rsidP="00C36398">
      <w:pPr>
        <w:tabs>
          <w:tab w:val="left" w:pos="432"/>
          <w:tab w:val="left" w:pos="900"/>
        </w:tabs>
        <w:spacing w:before="120" w:after="120"/>
        <w:rPr>
          <w:rFonts w:ascii="Times New Roman" w:hAnsi="Times New Roman"/>
          <w:b/>
          <w:bCs/>
          <w:sz w:val="52"/>
          <w:szCs w:val="52"/>
          <w:lang w:val="fr-FR"/>
        </w:rPr>
      </w:pPr>
      <w:r w:rsidRPr="001B67B2">
        <w:rPr>
          <w:rFonts w:ascii="Times New Roman" w:hAnsi="Times New Roman"/>
          <w:b/>
          <w:bCs/>
          <w:sz w:val="52"/>
          <w:szCs w:val="52"/>
          <w:lang w:val="fr-FR"/>
        </w:rPr>
        <w:t>L</w:t>
      </w:r>
      <w:r w:rsidR="0062484F" w:rsidRPr="001B67B2">
        <w:rPr>
          <w:rFonts w:ascii="Times New Roman" w:hAnsi="Times New Roman"/>
          <w:b/>
          <w:bCs/>
          <w:sz w:val="52"/>
          <w:szCs w:val="52"/>
          <w:lang w:val="fr-FR"/>
        </w:rPr>
        <w:t>e financement de l</w:t>
      </w:r>
      <w:r w:rsidR="00CD1DFE" w:rsidRPr="001B67B2">
        <w:rPr>
          <w:rFonts w:ascii="Times New Roman" w:hAnsi="Times New Roman"/>
          <w:b/>
          <w:bCs/>
          <w:sz w:val="52"/>
          <w:szCs w:val="52"/>
          <w:lang w:val="fr-FR"/>
        </w:rPr>
        <w:t xml:space="preserve">’agriculture dans le groupement </w:t>
      </w:r>
      <w:proofErr w:type="spellStart"/>
      <w:r w:rsidR="00CD1DFE" w:rsidRPr="001B67B2">
        <w:rPr>
          <w:rFonts w:ascii="Times New Roman" w:hAnsi="Times New Roman"/>
          <w:b/>
          <w:bCs/>
          <w:sz w:val="52"/>
          <w:szCs w:val="52"/>
          <w:lang w:val="fr-FR"/>
        </w:rPr>
        <w:t>Bamendjo</w:t>
      </w:r>
      <w:proofErr w:type="spellEnd"/>
      <w:r w:rsidR="00D83FC4" w:rsidRPr="001B67B2">
        <w:rPr>
          <w:rFonts w:ascii="Times New Roman" w:hAnsi="Times New Roman"/>
          <w:b/>
          <w:bCs/>
          <w:sz w:val="52"/>
          <w:szCs w:val="52"/>
          <w:lang w:val="fr-FR"/>
        </w:rPr>
        <w:t xml:space="preserve"> : </w:t>
      </w:r>
      <w:r w:rsidR="004D0A99" w:rsidRPr="001B67B2">
        <w:rPr>
          <w:rFonts w:ascii="Times New Roman" w:hAnsi="Times New Roman"/>
          <w:b/>
          <w:bCs/>
          <w:sz w:val="52"/>
          <w:szCs w:val="52"/>
          <w:lang w:val="fr-FR"/>
        </w:rPr>
        <w:t>défis et acteurs</w:t>
      </w:r>
      <w:r w:rsidR="00F46514" w:rsidRPr="001B67B2">
        <w:rPr>
          <w:rFonts w:ascii="Times New Roman" w:hAnsi="Times New Roman"/>
          <w:b/>
          <w:bCs/>
          <w:sz w:val="52"/>
          <w:szCs w:val="52"/>
          <w:lang w:val="fr-FR"/>
        </w:rPr>
        <w:t xml:space="preserve"> </w:t>
      </w:r>
      <w:r w:rsidRPr="00E625F0">
        <w:rPr>
          <w:rFonts w:ascii="Times New Roman" w:hAnsi="Times New Roman"/>
          <w:b/>
          <w:bCs/>
          <w:sz w:val="52"/>
          <w:szCs w:val="52"/>
          <w:lang w:val="fr-FR"/>
        </w:rPr>
        <w:tab/>
      </w:r>
    </w:p>
    <w:p w14:paraId="4A3C3239" w14:textId="77777777" w:rsidR="00E25A50" w:rsidRDefault="00E25A50" w:rsidP="00C36398">
      <w:pPr>
        <w:spacing w:before="120" w:after="120"/>
        <w:rPr>
          <w:rFonts w:ascii="Times New Roman" w:hAnsi="Times New Roman"/>
          <w:b/>
          <w:bCs/>
          <w:sz w:val="24"/>
          <w:szCs w:val="24"/>
          <w:lang w:val="fr-FR"/>
        </w:rPr>
      </w:pPr>
    </w:p>
    <w:p w14:paraId="144C532B" w14:textId="3BF19388" w:rsidR="00E625F0" w:rsidRDefault="00E625F0" w:rsidP="00C36398">
      <w:pPr>
        <w:tabs>
          <w:tab w:val="left" w:pos="528"/>
          <w:tab w:val="left" w:pos="708"/>
          <w:tab w:val="left" w:pos="3806"/>
        </w:tabs>
        <w:spacing w:before="120" w:after="120"/>
        <w:rPr>
          <w:rFonts w:ascii="Times New Roman" w:hAnsi="Times New Roman"/>
          <w:b/>
          <w:bCs/>
          <w:sz w:val="24"/>
          <w:szCs w:val="24"/>
          <w:lang w:val="fr-FR"/>
        </w:rPr>
      </w:pPr>
      <w:r>
        <w:rPr>
          <w:rFonts w:ascii="Times New Roman" w:hAnsi="Times New Roman"/>
          <w:b/>
          <w:bCs/>
          <w:sz w:val="24"/>
          <w:szCs w:val="24"/>
          <w:lang w:val="fr-FR"/>
        </w:rPr>
        <w:tab/>
      </w:r>
      <w:r>
        <w:rPr>
          <w:rFonts w:ascii="Times New Roman" w:hAnsi="Times New Roman"/>
          <w:b/>
          <w:bCs/>
          <w:sz w:val="24"/>
          <w:szCs w:val="24"/>
          <w:lang w:val="fr-FR"/>
        </w:rPr>
        <w:tab/>
        <w:t xml:space="preserve">       </w:t>
      </w:r>
      <w:r w:rsidR="00726D08">
        <w:rPr>
          <w:rFonts w:ascii="Times New Roman" w:hAnsi="Times New Roman"/>
          <w:b/>
          <w:bCs/>
          <w:sz w:val="24"/>
          <w:szCs w:val="24"/>
          <w:lang w:val="fr-FR"/>
        </w:rPr>
        <w:t xml:space="preserve">  </w:t>
      </w:r>
      <w:r w:rsidR="00784FFC">
        <w:rPr>
          <w:rFonts w:ascii="Times New Roman" w:hAnsi="Times New Roman"/>
          <w:b/>
          <w:bCs/>
          <w:sz w:val="24"/>
          <w:szCs w:val="24"/>
          <w:lang w:val="fr-FR"/>
        </w:rPr>
        <w:tab/>
      </w:r>
    </w:p>
    <w:p w14:paraId="01662DD9" w14:textId="77777777" w:rsidR="00E625F0" w:rsidRDefault="00E625F0" w:rsidP="00C36398">
      <w:pPr>
        <w:tabs>
          <w:tab w:val="left" w:pos="528"/>
        </w:tabs>
        <w:spacing w:before="120" w:after="120"/>
        <w:rPr>
          <w:rFonts w:ascii="Times New Roman" w:hAnsi="Times New Roman"/>
          <w:b/>
          <w:bCs/>
          <w:sz w:val="24"/>
          <w:szCs w:val="24"/>
          <w:lang w:val="fr-FR"/>
        </w:rPr>
      </w:pPr>
    </w:p>
    <w:p w14:paraId="4E17208D" w14:textId="77777777" w:rsidR="00E625F0" w:rsidRDefault="00E625F0" w:rsidP="00C36398">
      <w:pPr>
        <w:tabs>
          <w:tab w:val="left" w:pos="528"/>
        </w:tabs>
        <w:spacing w:before="120" w:after="120"/>
        <w:rPr>
          <w:rFonts w:ascii="Times New Roman" w:hAnsi="Times New Roman"/>
          <w:b/>
          <w:bCs/>
          <w:sz w:val="24"/>
          <w:szCs w:val="24"/>
          <w:lang w:val="fr-FR"/>
        </w:rPr>
      </w:pPr>
    </w:p>
    <w:p w14:paraId="7656FC13" w14:textId="64DDABE6" w:rsidR="00827969" w:rsidRDefault="00D77C39" w:rsidP="007D03C3">
      <w:pPr>
        <w:tabs>
          <w:tab w:val="left" w:pos="2460"/>
        </w:tabs>
        <w:spacing w:before="120" w:after="120"/>
        <w:rPr>
          <w:rFonts w:ascii="Times New Roman" w:hAnsi="Times New Roman"/>
          <w:b/>
          <w:bCs/>
          <w:sz w:val="24"/>
          <w:szCs w:val="24"/>
          <w:lang w:val="fr-FR"/>
        </w:rPr>
      </w:pPr>
      <w:r>
        <w:rPr>
          <w:rFonts w:ascii="Times New Roman" w:hAnsi="Times New Roman"/>
          <w:b/>
          <w:bCs/>
          <w:sz w:val="24"/>
          <w:szCs w:val="24"/>
          <w:lang w:val="fr-FR"/>
        </w:rPr>
        <w:tab/>
      </w:r>
      <w:r w:rsidR="00D00B4A">
        <w:rPr>
          <w:rFonts w:ascii="Times New Roman" w:hAnsi="Times New Roman"/>
          <w:b/>
          <w:bCs/>
          <w:sz w:val="24"/>
          <w:szCs w:val="24"/>
          <w:lang w:val="fr-FR"/>
        </w:rPr>
        <w:t xml:space="preserve">   </w:t>
      </w:r>
    </w:p>
    <w:p w14:paraId="314230AB" w14:textId="5B6B6FDD" w:rsidR="00F159B2" w:rsidRPr="00827969" w:rsidRDefault="00827969" w:rsidP="007D03C3">
      <w:pPr>
        <w:tabs>
          <w:tab w:val="left" w:pos="1371"/>
        </w:tabs>
        <w:spacing w:before="120" w:after="120" w:line="276" w:lineRule="auto"/>
        <w:rPr>
          <w:rFonts w:ascii="Arial" w:eastAsia="MS Mincho" w:hAnsi="Arial"/>
          <w:color w:val="FFFFFF"/>
          <w:sz w:val="24"/>
          <w:szCs w:val="24"/>
          <w:lang w:eastAsia="fr-FR"/>
        </w:rPr>
      </w:pPr>
      <w:r>
        <w:rPr>
          <w:rFonts w:ascii="Times New Roman" w:hAnsi="Times New Roman"/>
          <w:b/>
          <w:bCs/>
          <w:sz w:val="24"/>
          <w:szCs w:val="24"/>
          <w:lang w:val="fr-FR"/>
        </w:rPr>
        <w:t xml:space="preserve">                     </w:t>
      </w:r>
      <w:r w:rsidR="00F159B2" w:rsidRPr="00827969">
        <w:rPr>
          <w:rFonts w:ascii="Arial" w:eastAsia="MS Mincho" w:hAnsi="Arial"/>
          <w:color w:val="FFFFFF"/>
          <w:sz w:val="24"/>
          <w:szCs w:val="24"/>
          <w:lang w:eastAsia="fr-FR"/>
        </w:rPr>
        <w:t>Auteur : Hervé Patric Tamela</w:t>
      </w:r>
    </w:p>
    <w:p w14:paraId="5351E7DC" w14:textId="0B1734A3" w:rsidR="00F159B2" w:rsidRPr="00827969" w:rsidRDefault="00F159B2" w:rsidP="007D03C3">
      <w:pPr>
        <w:tabs>
          <w:tab w:val="left" w:pos="528"/>
        </w:tabs>
        <w:spacing w:before="120" w:after="120" w:line="276" w:lineRule="auto"/>
        <w:ind w:left="1276"/>
        <w:jc w:val="left"/>
        <w:rPr>
          <w:rFonts w:ascii="Arial" w:eastAsia="MS Mincho" w:hAnsi="Arial"/>
          <w:color w:val="FFFFFF"/>
          <w:sz w:val="24"/>
          <w:szCs w:val="24"/>
          <w:lang w:eastAsia="fr-FR"/>
        </w:rPr>
      </w:pPr>
      <w:r w:rsidRPr="00827969">
        <w:rPr>
          <w:rFonts w:ascii="Arial" w:eastAsia="MS Mincho" w:hAnsi="Arial"/>
          <w:color w:val="FFFFFF"/>
          <w:sz w:val="24"/>
          <w:szCs w:val="24"/>
          <w:lang w:eastAsia="fr-FR"/>
        </w:rPr>
        <w:t xml:space="preserve">Promoteur : </w:t>
      </w:r>
      <w:r w:rsidR="002A78CA" w:rsidRPr="00827969">
        <w:rPr>
          <w:rFonts w:ascii="Arial" w:eastAsia="MS Mincho" w:hAnsi="Arial"/>
          <w:color w:val="FFFFFF"/>
          <w:sz w:val="24"/>
          <w:szCs w:val="24"/>
          <w:lang w:eastAsia="fr-FR"/>
        </w:rPr>
        <w:t xml:space="preserve">Philippe De </w:t>
      </w:r>
      <w:proofErr w:type="spellStart"/>
      <w:r w:rsidR="002A78CA" w:rsidRPr="00827969">
        <w:rPr>
          <w:rFonts w:ascii="Arial" w:eastAsia="MS Mincho" w:hAnsi="Arial"/>
          <w:color w:val="FFFFFF"/>
          <w:sz w:val="24"/>
          <w:szCs w:val="24"/>
          <w:lang w:eastAsia="fr-FR"/>
        </w:rPr>
        <w:t>Leener</w:t>
      </w:r>
      <w:proofErr w:type="spellEnd"/>
    </w:p>
    <w:p w14:paraId="0838D7AA" w14:textId="32D93FA9" w:rsidR="00F159B2" w:rsidRPr="00827969" w:rsidRDefault="00F159B2" w:rsidP="007D03C3">
      <w:pPr>
        <w:tabs>
          <w:tab w:val="left" w:pos="528"/>
        </w:tabs>
        <w:spacing w:before="120" w:after="120" w:line="276" w:lineRule="auto"/>
        <w:ind w:left="1276"/>
        <w:jc w:val="left"/>
        <w:rPr>
          <w:rFonts w:ascii="Arial" w:eastAsia="MS Mincho" w:hAnsi="Arial"/>
          <w:color w:val="FFFFFF"/>
          <w:sz w:val="24"/>
          <w:szCs w:val="24"/>
          <w:lang w:eastAsia="fr-FR"/>
        </w:rPr>
      </w:pPr>
      <w:r w:rsidRPr="00827969">
        <w:rPr>
          <w:rFonts w:ascii="Arial" w:eastAsia="MS Mincho" w:hAnsi="Arial"/>
          <w:color w:val="FFFFFF"/>
          <w:sz w:val="24"/>
          <w:szCs w:val="24"/>
          <w:lang w:eastAsia="fr-FR"/>
        </w:rPr>
        <w:t>Lecteur :</w:t>
      </w:r>
      <w:r w:rsidR="002A78CA" w:rsidRPr="00827969">
        <w:rPr>
          <w:rFonts w:ascii="Arial" w:eastAsia="MS Mincho" w:hAnsi="Arial"/>
          <w:color w:val="FFFFFF"/>
          <w:sz w:val="24"/>
          <w:szCs w:val="24"/>
          <w:lang w:eastAsia="fr-FR"/>
        </w:rPr>
        <w:t xml:space="preserve"> Thierry </w:t>
      </w:r>
      <w:proofErr w:type="spellStart"/>
      <w:r w:rsidR="002A78CA" w:rsidRPr="00827969">
        <w:rPr>
          <w:rFonts w:ascii="Arial" w:eastAsia="MS Mincho" w:hAnsi="Arial"/>
          <w:color w:val="FFFFFF"/>
          <w:sz w:val="24"/>
          <w:szCs w:val="24"/>
          <w:lang w:eastAsia="fr-FR"/>
        </w:rPr>
        <w:t>Amougou</w:t>
      </w:r>
      <w:proofErr w:type="spellEnd"/>
    </w:p>
    <w:p w14:paraId="07B64816" w14:textId="420AB6C1" w:rsidR="00F159B2" w:rsidRPr="00827969" w:rsidRDefault="00F159B2" w:rsidP="007D03C3">
      <w:pPr>
        <w:tabs>
          <w:tab w:val="left" w:pos="528"/>
        </w:tabs>
        <w:spacing w:before="120" w:after="120" w:line="276" w:lineRule="auto"/>
        <w:ind w:left="1276"/>
        <w:jc w:val="left"/>
        <w:rPr>
          <w:rFonts w:ascii="Arial" w:eastAsia="MS Mincho" w:hAnsi="Arial"/>
          <w:color w:val="FFFFFF"/>
          <w:sz w:val="24"/>
          <w:szCs w:val="24"/>
          <w:lang w:eastAsia="fr-FR"/>
        </w:rPr>
      </w:pPr>
      <w:r w:rsidRPr="00827969">
        <w:rPr>
          <w:rFonts w:ascii="Arial" w:eastAsia="MS Mincho" w:hAnsi="Arial"/>
          <w:color w:val="FFFFFF"/>
          <w:sz w:val="24"/>
          <w:szCs w:val="24"/>
          <w:lang w:eastAsia="fr-FR"/>
        </w:rPr>
        <w:t>Année académique 20</w:t>
      </w:r>
      <w:r w:rsidR="002A78CA" w:rsidRPr="00827969">
        <w:rPr>
          <w:rFonts w:ascii="Arial" w:eastAsia="MS Mincho" w:hAnsi="Arial"/>
          <w:color w:val="FFFFFF"/>
          <w:sz w:val="24"/>
          <w:szCs w:val="24"/>
          <w:lang w:eastAsia="fr-FR"/>
        </w:rPr>
        <w:t>21</w:t>
      </w:r>
      <w:r w:rsidRPr="00827969">
        <w:rPr>
          <w:rFonts w:ascii="Arial" w:eastAsia="MS Mincho" w:hAnsi="Arial"/>
          <w:color w:val="FFFFFF"/>
          <w:sz w:val="24"/>
          <w:szCs w:val="24"/>
          <w:lang w:eastAsia="fr-FR"/>
        </w:rPr>
        <w:t>-202</w:t>
      </w:r>
      <w:r w:rsidR="002A78CA" w:rsidRPr="00827969">
        <w:rPr>
          <w:rFonts w:ascii="Arial" w:eastAsia="MS Mincho" w:hAnsi="Arial"/>
          <w:color w:val="FFFFFF"/>
          <w:sz w:val="24"/>
          <w:szCs w:val="24"/>
          <w:lang w:eastAsia="fr-FR"/>
        </w:rPr>
        <w:t>2</w:t>
      </w:r>
      <w:r w:rsidRPr="00827969">
        <w:rPr>
          <w:rFonts w:ascii="Arial" w:eastAsia="MS Mincho" w:hAnsi="Arial"/>
          <w:color w:val="FFFFFF"/>
          <w:sz w:val="24"/>
          <w:szCs w:val="24"/>
          <w:lang w:eastAsia="fr-FR"/>
        </w:rPr>
        <w:t xml:space="preserve"> </w:t>
      </w:r>
    </w:p>
    <w:p w14:paraId="76F837B9" w14:textId="1CCB19CA" w:rsidR="00F159B2" w:rsidRPr="00827969" w:rsidRDefault="00F159B2" w:rsidP="007D03C3">
      <w:pPr>
        <w:tabs>
          <w:tab w:val="left" w:pos="528"/>
        </w:tabs>
        <w:spacing w:before="120" w:after="120" w:line="276" w:lineRule="auto"/>
        <w:ind w:left="1276"/>
        <w:jc w:val="left"/>
        <w:rPr>
          <w:rFonts w:ascii="Arial" w:eastAsia="MS Mincho" w:hAnsi="Arial"/>
          <w:color w:val="FFFFFF"/>
          <w:sz w:val="24"/>
          <w:szCs w:val="24"/>
          <w:lang w:eastAsia="fr-FR"/>
        </w:rPr>
      </w:pPr>
      <w:r w:rsidRPr="00827969">
        <w:rPr>
          <w:rFonts w:ascii="Arial" w:eastAsia="MS Mincho" w:hAnsi="Arial"/>
          <w:color w:val="FFFFFF"/>
          <w:sz w:val="24"/>
          <w:szCs w:val="24"/>
          <w:lang w:eastAsia="fr-FR"/>
        </w:rPr>
        <w:t xml:space="preserve">Master </w:t>
      </w:r>
      <w:r w:rsidR="00784FFC" w:rsidRPr="00827969">
        <w:rPr>
          <w:rFonts w:ascii="Arial" w:eastAsia="MS Mincho" w:hAnsi="Arial"/>
          <w:color w:val="FFFFFF"/>
          <w:sz w:val="24"/>
          <w:szCs w:val="24"/>
          <w:lang w:eastAsia="fr-FR"/>
        </w:rPr>
        <w:t>12</w:t>
      </w:r>
      <w:r w:rsidRPr="00827969">
        <w:rPr>
          <w:rFonts w:ascii="Arial" w:eastAsia="MS Mincho" w:hAnsi="Arial"/>
          <w:color w:val="FFFFFF"/>
          <w:sz w:val="24"/>
          <w:szCs w:val="24"/>
          <w:lang w:eastAsia="fr-FR"/>
        </w:rPr>
        <w:t>0 en sciences d</w:t>
      </w:r>
      <w:r w:rsidR="00B4668C" w:rsidRPr="00827969">
        <w:rPr>
          <w:rFonts w:ascii="Arial" w:eastAsia="MS Mincho" w:hAnsi="Arial"/>
          <w:color w:val="FFFFFF"/>
          <w:sz w:val="24"/>
          <w:szCs w:val="24"/>
          <w:lang w:eastAsia="fr-FR"/>
        </w:rPr>
        <w:t xml:space="preserve">e la population et du </w:t>
      </w:r>
      <w:r w:rsidR="00726D08" w:rsidRPr="00827969">
        <w:rPr>
          <w:rFonts w:ascii="Arial" w:eastAsia="MS Mincho" w:hAnsi="Arial"/>
          <w:color w:val="FFFFFF"/>
          <w:sz w:val="24"/>
          <w:szCs w:val="24"/>
          <w:lang w:eastAsia="fr-FR"/>
        </w:rPr>
        <w:t>développement à finalité spécialisé en développement</w:t>
      </w:r>
    </w:p>
    <w:p w14:paraId="3A5CEFB4" w14:textId="69E525A3" w:rsidR="001B2303" w:rsidRDefault="001B2303" w:rsidP="00C36398">
      <w:pPr>
        <w:tabs>
          <w:tab w:val="left" w:pos="3069"/>
        </w:tabs>
        <w:spacing w:before="120" w:after="120"/>
        <w:rPr>
          <w:rFonts w:ascii="Times New Roman" w:hAnsi="Times New Roman"/>
          <w:b/>
          <w:bCs/>
          <w:sz w:val="24"/>
          <w:szCs w:val="24"/>
        </w:rPr>
      </w:pPr>
      <w:r>
        <w:rPr>
          <w:rFonts w:ascii="Times New Roman" w:hAnsi="Times New Roman"/>
          <w:b/>
          <w:bCs/>
          <w:sz w:val="24"/>
          <w:szCs w:val="24"/>
        </w:rPr>
        <w:lastRenderedPageBreak/>
        <w:br w:type="page"/>
      </w:r>
    </w:p>
    <w:p w14:paraId="0CAE72A7" w14:textId="25C2A747" w:rsidR="00744819" w:rsidRPr="00E319EA" w:rsidRDefault="00436469" w:rsidP="00C36398">
      <w:pPr>
        <w:pStyle w:val="Titre1"/>
        <w:spacing w:before="120" w:after="120"/>
        <w:ind w:left="432"/>
        <w:rPr>
          <w:sz w:val="28"/>
          <w:szCs w:val="28"/>
        </w:rPr>
      </w:pPr>
      <w:bookmarkStart w:id="0" w:name="_Toc110432067"/>
      <w:r w:rsidRPr="00E319EA">
        <w:rPr>
          <w:sz w:val="28"/>
          <w:szCs w:val="28"/>
        </w:rPr>
        <w:lastRenderedPageBreak/>
        <w:t>DÉCLARATION DÉONTOLOGIQUE</w:t>
      </w:r>
      <w:bookmarkEnd w:id="0"/>
    </w:p>
    <w:p w14:paraId="20DFB828" w14:textId="29BF603A" w:rsidR="00280288" w:rsidRDefault="00744819" w:rsidP="00C36398">
      <w:pPr>
        <w:tabs>
          <w:tab w:val="left" w:pos="3069"/>
        </w:tabs>
        <w:spacing w:before="120" w:after="120"/>
        <w:rPr>
          <w:rFonts w:ascii="TimesNewRomanPSMT" w:hAnsi="TimesNewRomanPSMT"/>
          <w:color w:val="000000"/>
          <w:sz w:val="24"/>
          <w:szCs w:val="24"/>
        </w:rPr>
      </w:pPr>
      <w:r w:rsidRPr="00744819">
        <w:rPr>
          <w:rFonts w:ascii="TimesNewRomanPS-BoldMT" w:hAnsi="TimesNewRomanPS-BoldMT"/>
          <w:b/>
          <w:bCs/>
          <w:color w:val="000000"/>
          <w:sz w:val="32"/>
          <w:szCs w:val="32"/>
        </w:rPr>
        <w:br/>
      </w:r>
      <w:r w:rsidRPr="00744819">
        <w:rPr>
          <w:rFonts w:ascii="TimesNewRomanPSMT" w:hAnsi="TimesNewRomanPSMT"/>
          <w:color w:val="000000"/>
          <w:sz w:val="24"/>
          <w:szCs w:val="24"/>
        </w:rPr>
        <w:t>« Je déclare sur l’honneur que ce mémoire a été écrit de ma plume, sans avoir sollicité́</w:t>
      </w:r>
      <w:r w:rsidRPr="00744819">
        <w:rPr>
          <w:rFonts w:ascii="TimesNewRomanPSMT" w:hAnsi="TimesNewRomanPSMT"/>
          <w:color w:val="000000"/>
        </w:rPr>
        <w:br/>
      </w:r>
      <w:r w:rsidRPr="00744819">
        <w:rPr>
          <w:rFonts w:ascii="TimesNewRomanPSMT" w:hAnsi="TimesNewRomanPSMT"/>
          <w:color w:val="000000"/>
          <w:sz w:val="24"/>
          <w:szCs w:val="24"/>
        </w:rPr>
        <w:t>d’aide extérieure illicite, qu’il n’est pas la reprise d’un travail présenté dans une autre</w:t>
      </w:r>
      <w:r w:rsidRPr="00744819">
        <w:rPr>
          <w:rFonts w:ascii="TimesNewRomanPSMT" w:hAnsi="TimesNewRomanPSMT"/>
          <w:color w:val="000000"/>
        </w:rPr>
        <w:br/>
      </w:r>
      <w:r w:rsidRPr="00744819">
        <w:rPr>
          <w:rFonts w:ascii="TimesNewRomanPSMT" w:hAnsi="TimesNewRomanPSMT"/>
          <w:color w:val="000000"/>
          <w:sz w:val="24"/>
          <w:szCs w:val="24"/>
        </w:rPr>
        <w:t>institution pour évaluation, et qu’il n’a jamais été publié, en tout ou en partie. Toutes</w:t>
      </w:r>
      <w:r w:rsidRPr="00744819">
        <w:rPr>
          <w:rFonts w:ascii="TimesNewRomanPSMT" w:hAnsi="TimesNewRomanPSMT"/>
          <w:color w:val="000000"/>
        </w:rPr>
        <w:br/>
      </w:r>
      <w:r w:rsidRPr="00744819">
        <w:rPr>
          <w:rFonts w:ascii="TimesNewRomanPSMT" w:hAnsi="TimesNewRomanPSMT"/>
          <w:color w:val="000000"/>
          <w:sz w:val="24"/>
          <w:szCs w:val="24"/>
        </w:rPr>
        <w:t>les informations (idées, phrases, graphes, cartes, tableaux,</w:t>
      </w:r>
      <w:r w:rsidR="006A6259">
        <w:rPr>
          <w:rFonts w:ascii="TimesNewRomanPSMT" w:hAnsi="TimesNewRomanPSMT"/>
          <w:color w:val="000000"/>
          <w:sz w:val="24"/>
          <w:szCs w:val="24"/>
        </w:rPr>
        <w:t xml:space="preserve"> </w:t>
      </w:r>
      <w:r w:rsidRPr="00744819">
        <w:rPr>
          <w:rFonts w:ascii="TimesNewRomanPSMT" w:hAnsi="TimesNewRomanPSMT"/>
          <w:color w:val="000000"/>
          <w:sz w:val="24"/>
          <w:szCs w:val="24"/>
        </w:rPr>
        <w:t>...) empruntées ou faisant</w:t>
      </w:r>
      <w:r w:rsidRPr="00744819">
        <w:rPr>
          <w:rFonts w:ascii="TimesNewRomanPSMT" w:hAnsi="TimesNewRomanPSMT"/>
          <w:color w:val="000000"/>
        </w:rPr>
        <w:br/>
      </w:r>
      <w:r w:rsidRPr="00744819">
        <w:rPr>
          <w:rFonts w:ascii="TimesNewRomanPSMT" w:hAnsi="TimesNewRomanPSMT"/>
          <w:color w:val="000000"/>
          <w:sz w:val="24"/>
          <w:szCs w:val="24"/>
        </w:rPr>
        <w:t>référence à des sources primaires ou secondaires sont référencées adéquatement selon</w:t>
      </w:r>
      <w:r w:rsidRPr="00744819">
        <w:rPr>
          <w:rFonts w:ascii="TimesNewRomanPSMT" w:hAnsi="TimesNewRomanPSMT"/>
          <w:color w:val="000000"/>
        </w:rPr>
        <w:br/>
      </w:r>
      <w:r w:rsidRPr="00744819">
        <w:rPr>
          <w:rFonts w:ascii="TimesNewRomanPSMT" w:hAnsi="TimesNewRomanPSMT"/>
          <w:color w:val="000000"/>
          <w:sz w:val="24"/>
          <w:szCs w:val="24"/>
        </w:rPr>
        <w:t>la méthode universitaire en vigueur.</w:t>
      </w:r>
    </w:p>
    <w:p w14:paraId="59CB11BD" w14:textId="41A893D3" w:rsidR="00E25A50" w:rsidRPr="00280288" w:rsidRDefault="00744819" w:rsidP="00C36398">
      <w:pPr>
        <w:tabs>
          <w:tab w:val="left" w:pos="3069"/>
        </w:tabs>
        <w:spacing w:before="120" w:after="120"/>
        <w:rPr>
          <w:rFonts w:ascii="TimesNewRomanPSMT" w:hAnsi="TimesNewRomanPSMT"/>
          <w:color w:val="000000"/>
          <w:sz w:val="24"/>
          <w:szCs w:val="24"/>
        </w:rPr>
      </w:pPr>
      <w:r w:rsidRPr="00744819">
        <w:rPr>
          <w:rFonts w:ascii="TimesNewRomanPSMT" w:hAnsi="TimesNewRomanPSMT"/>
          <w:color w:val="000000"/>
          <w:sz w:val="24"/>
          <w:szCs w:val="24"/>
        </w:rPr>
        <w:t>Je déclare avoir pris connaissance et adhérer au Code de déontologie pour les</w:t>
      </w:r>
      <w:r w:rsidRPr="00744819">
        <w:rPr>
          <w:rFonts w:ascii="TimesNewRomanPSMT" w:hAnsi="TimesNewRomanPSMT"/>
          <w:color w:val="000000"/>
        </w:rPr>
        <w:br/>
      </w:r>
      <w:r w:rsidRPr="00744819">
        <w:rPr>
          <w:rFonts w:ascii="TimesNewRomanPSMT" w:hAnsi="TimesNewRomanPSMT"/>
          <w:color w:val="000000"/>
          <w:sz w:val="24"/>
          <w:szCs w:val="24"/>
        </w:rPr>
        <w:t>étudiant(e)s en matière d'emprunts, de citations et d'exploitation de sources diverses et</w:t>
      </w:r>
      <w:r w:rsidRPr="00744819">
        <w:rPr>
          <w:rFonts w:ascii="TimesNewRomanPSMT" w:hAnsi="TimesNewRomanPSMT"/>
          <w:color w:val="000000"/>
        </w:rPr>
        <w:br/>
      </w:r>
      <w:r w:rsidRPr="00744819">
        <w:rPr>
          <w:rFonts w:ascii="TimesNewRomanPSMT" w:hAnsi="TimesNewRomanPSMT"/>
          <w:color w:val="000000"/>
          <w:sz w:val="24"/>
          <w:szCs w:val="24"/>
        </w:rPr>
        <w:t>savoir que le plagiat constitue une faute grave. »</w:t>
      </w:r>
    </w:p>
    <w:p w14:paraId="22EAEFDE" w14:textId="77777777" w:rsidR="00E25A50" w:rsidRDefault="00E25A50" w:rsidP="00C36398">
      <w:pPr>
        <w:spacing w:before="120" w:after="120"/>
        <w:rPr>
          <w:rFonts w:ascii="Times New Roman" w:hAnsi="Times New Roman"/>
          <w:b/>
          <w:bCs/>
          <w:sz w:val="24"/>
          <w:szCs w:val="24"/>
          <w:lang w:val="fr-FR"/>
        </w:rPr>
      </w:pPr>
    </w:p>
    <w:p w14:paraId="4391686F" w14:textId="4B617A91" w:rsidR="00217D77" w:rsidRDefault="001A5123" w:rsidP="001A5123">
      <w:pPr>
        <w:spacing w:before="120" w:after="120"/>
        <w:ind w:left="6096"/>
        <w:rPr>
          <w:rFonts w:ascii="Times New Roman" w:hAnsi="Times New Roman"/>
          <w:b/>
          <w:bCs/>
          <w:sz w:val="24"/>
          <w:szCs w:val="24"/>
          <w:lang w:val="fr-FR"/>
        </w:rPr>
      </w:pPr>
      <w:r w:rsidRPr="001A5123">
        <w:rPr>
          <w:rFonts w:ascii="Times New Roman" w:hAnsi="Times New Roman"/>
          <w:b/>
          <w:bCs/>
          <w:noProof/>
          <w:sz w:val="24"/>
          <w:szCs w:val="24"/>
          <w:lang w:val="fr-FR"/>
        </w:rPr>
        <w:drawing>
          <wp:inline distT="0" distB="0" distL="0" distR="0" wp14:anchorId="75A7E311" wp14:editId="47AB3B98">
            <wp:extent cx="1303020" cy="593725"/>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email">
                      <a:extLst>
                        <a:ext uri="{28A0092B-C50C-407E-A947-70E740481C1C}">
                          <a14:useLocalDpi xmlns:a14="http://schemas.microsoft.com/office/drawing/2010/main"/>
                        </a:ext>
                      </a:extLst>
                    </a:blip>
                    <a:srcRect l="1" t="2501" r="4999" b="-1"/>
                    <a:stretch/>
                  </pic:blipFill>
                  <pic:spPr bwMode="auto">
                    <a:xfrm>
                      <a:off x="0" y="0"/>
                      <a:ext cx="1310394" cy="597085"/>
                    </a:xfrm>
                    <a:prstGeom prst="rect">
                      <a:avLst/>
                    </a:prstGeom>
                    <a:ln>
                      <a:noFill/>
                    </a:ln>
                    <a:extLst>
                      <a:ext uri="{53640926-AAD7-44D8-BBD7-CCE9431645EC}">
                        <a14:shadowObscured xmlns:a14="http://schemas.microsoft.com/office/drawing/2010/main"/>
                      </a:ext>
                    </a:extLst>
                  </pic:spPr>
                </pic:pic>
              </a:graphicData>
            </a:graphic>
          </wp:inline>
        </w:drawing>
      </w:r>
    </w:p>
    <w:p w14:paraId="54C7A98F" w14:textId="77777777" w:rsidR="00217D77" w:rsidRDefault="00217D77" w:rsidP="00C36398">
      <w:pPr>
        <w:spacing w:before="120" w:after="120"/>
        <w:rPr>
          <w:rFonts w:ascii="Times New Roman" w:hAnsi="Times New Roman"/>
          <w:b/>
          <w:bCs/>
          <w:sz w:val="24"/>
          <w:szCs w:val="24"/>
          <w:lang w:val="fr-FR"/>
        </w:rPr>
      </w:pPr>
    </w:p>
    <w:p w14:paraId="1BEB3BFB" w14:textId="77777777" w:rsidR="00217D77" w:rsidRDefault="00217D77" w:rsidP="00C36398">
      <w:pPr>
        <w:spacing w:before="120" w:after="120"/>
        <w:rPr>
          <w:rFonts w:ascii="Times New Roman" w:hAnsi="Times New Roman"/>
          <w:b/>
          <w:bCs/>
          <w:sz w:val="24"/>
          <w:szCs w:val="24"/>
          <w:lang w:val="fr-FR"/>
        </w:rPr>
      </w:pPr>
    </w:p>
    <w:p w14:paraId="11DACD8F" w14:textId="77777777" w:rsidR="00217D77" w:rsidRDefault="00217D77" w:rsidP="00C36398">
      <w:pPr>
        <w:spacing w:before="120" w:after="120"/>
        <w:rPr>
          <w:rFonts w:ascii="Times New Roman" w:hAnsi="Times New Roman"/>
          <w:b/>
          <w:bCs/>
          <w:sz w:val="24"/>
          <w:szCs w:val="24"/>
          <w:lang w:val="fr-FR"/>
        </w:rPr>
      </w:pPr>
    </w:p>
    <w:p w14:paraId="085C3B79" w14:textId="77777777" w:rsidR="00217D77" w:rsidRDefault="00217D77" w:rsidP="00C36398">
      <w:pPr>
        <w:spacing w:before="120" w:after="120"/>
        <w:rPr>
          <w:rFonts w:ascii="Times New Roman" w:hAnsi="Times New Roman"/>
          <w:b/>
          <w:bCs/>
          <w:sz w:val="24"/>
          <w:szCs w:val="24"/>
          <w:lang w:val="fr-FR"/>
        </w:rPr>
      </w:pPr>
    </w:p>
    <w:p w14:paraId="34D71448" w14:textId="77777777" w:rsidR="00217D77" w:rsidRDefault="00217D77" w:rsidP="00C36398">
      <w:pPr>
        <w:spacing w:before="120" w:after="120"/>
        <w:rPr>
          <w:rFonts w:ascii="Times New Roman" w:hAnsi="Times New Roman"/>
          <w:b/>
          <w:bCs/>
          <w:sz w:val="24"/>
          <w:szCs w:val="24"/>
          <w:lang w:val="fr-FR"/>
        </w:rPr>
      </w:pPr>
    </w:p>
    <w:p w14:paraId="51668A9D" w14:textId="77777777" w:rsidR="00217D77" w:rsidRDefault="00217D77" w:rsidP="00C36398">
      <w:pPr>
        <w:spacing w:before="120" w:after="120"/>
        <w:rPr>
          <w:rFonts w:ascii="Times New Roman" w:hAnsi="Times New Roman"/>
          <w:b/>
          <w:bCs/>
          <w:sz w:val="24"/>
          <w:szCs w:val="24"/>
          <w:lang w:val="fr-FR"/>
        </w:rPr>
      </w:pPr>
    </w:p>
    <w:p w14:paraId="7CFE6400" w14:textId="77777777" w:rsidR="00217D77" w:rsidRDefault="00217D77" w:rsidP="00C36398">
      <w:pPr>
        <w:spacing w:before="120" w:after="120"/>
        <w:rPr>
          <w:rFonts w:ascii="Times New Roman" w:hAnsi="Times New Roman"/>
          <w:b/>
          <w:bCs/>
          <w:sz w:val="24"/>
          <w:szCs w:val="24"/>
          <w:lang w:val="fr-FR"/>
        </w:rPr>
      </w:pPr>
    </w:p>
    <w:p w14:paraId="69D75DCF" w14:textId="77777777" w:rsidR="00217D77" w:rsidRDefault="00217D77" w:rsidP="00C36398">
      <w:pPr>
        <w:spacing w:before="120" w:after="120"/>
        <w:rPr>
          <w:rFonts w:ascii="Times New Roman" w:hAnsi="Times New Roman"/>
          <w:b/>
          <w:bCs/>
          <w:sz w:val="24"/>
          <w:szCs w:val="24"/>
          <w:lang w:val="fr-FR"/>
        </w:rPr>
      </w:pPr>
    </w:p>
    <w:p w14:paraId="7CD8D6C5" w14:textId="77777777" w:rsidR="00217D77" w:rsidRDefault="00217D77" w:rsidP="00C36398">
      <w:pPr>
        <w:spacing w:before="120" w:after="120"/>
        <w:rPr>
          <w:rFonts w:ascii="Times New Roman" w:hAnsi="Times New Roman"/>
          <w:b/>
          <w:bCs/>
          <w:sz w:val="24"/>
          <w:szCs w:val="24"/>
          <w:lang w:val="fr-FR"/>
        </w:rPr>
      </w:pPr>
    </w:p>
    <w:p w14:paraId="115BF9F0" w14:textId="77777777" w:rsidR="00217D77" w:rsidRDefault="00217D77" w:rsidP="00C36398">
      <w:pPr>
        <w:spacing w:before="120" w:after="120"/>
        <w:rPr>
          <w:rFonts w:ascii="Times New Roman" w:hAnsi="Times New Roman"/>
          <w:b/>
          <w:bCs/>
          <w:sz w:val="24"/>
          <w:szCs w:val="24"/>
          <w:lang w:val="fr-FR"/>
        </w:rPr>
      </w:pPr>
    </w:p>
    <w:p w14:paraId="6D4EFB33" w14:textId="77777777" w:rsidR="00DF4D29" w:rsidRDefault="00DF4D29" w:rsidP="00C36398">
      <w:pPr>
        <w:spacing w:before="120" w:after="120"/>
        <w:rPr>
          <w:rFonts w:ascii="Times New Roman" w:hAnsi="Times New Roman"/>
          <w:b/>
          <w:bCs/>
          <w:sz w:val="24"/>
          <w:szCs w:val="24"/>
          <w:lang w:val="fr-FR"/>
        </w:rPr>
        <w:sectPr w:rsidR="00DF4D29" w:rsidSect="00C03325">
          <w:footerReference w:type="default" r:id="rId12"/>
          <w:pgSz w:w="11906" w:h="16838"/>
          <w:pgMar w:top="1418" w:right="1418" w:bottom="1418" w:left="1701" w:header="720" w:footer="720" w:gutter="0"/>
          <w:cols w:space="720"/>
        </w:sectPr>
      </w:pPr>
    </w:p>
    <w:p w14:paraId="5A970313" w14:textId="2DA136DF" w:rsidR="00DF4D29" w:rsidRPr="00436469" w:rsidRDefault="00436469" w:rsidP="00C36398">
      <w:pPr>
        <w:pStyle w:val="Titre1"/>
        <w:spacing w:before="120" w:after="120"/>
        <w:rPr>
          <w:sz w:val="28"/>
          <w:szCs w:val="22"/>
        </w:rPr>
      </w:pPr>
      <w:bookmarkStart w:id="1" w:name="_Toc110432068"/>
      <w:r w:rsidRPr="00436469">
        <w:rPr>
          <w:sz w:val="28"/>
          <w:szCs w:val="22"/>
        </w:rPr>
        <w:lastRenderedPageBreak/>
        <w:t>REMERCIEMENTS</w:t>
      </w:r>
      <w:bookmarkEnd w:id="1"/>
    </w:p>
    <w:p w14:paraId="62695EC7" w14:textId="378E51C1" w:rsidR="000A0987" w:rsidRDefault="00DF4D29" w:rsidP="00C36398">
      <w:pPr>
        <w:spacing w:before="120" w:after="120"/>
        <w:rPr>
          <w:rFonts w:ascii="Times New Roman" w:hAnsi="Times New Roman"/>
          <w:color w:val="000000"/>
          <w:sz w:val="24"/>
          <w:szCs w:val="24"/>
        </w:rPr>
      </w:pPr>
      <w:r w:rsidRPr="00DF4D29">
        <w:rPr>
          <w:rFonts w:ascii="Times New Roman" w:hAnsi="Times New Roman"/>
          <w:color w:val="000000"/>
          <w:sz w:val="24"/>
          <w:szCs w:val="24"/>
        </w:rPr>
        <w:t>Au terme de ce travail, je tiens à remercier toutes les personnes qui m’ont apporté leur</w:t>
      </w:r>
      <w:r w:rsidRPr="00DF4D29">
        <w:rPr>
          <w:color w:val="000000"/>
        </w:rPr>
        <w:br/>
      </w:r>
      <w:r w:rsidRPr="00DF4D29">
        <w:rPr>
          <w:rFonts w:ascii="Times New Roman" w:hAnsi="Times New Roman"/>
          <w:color w:val="000000"/>
          <w:sz w:val="24"/>
          <w:szCs w:val="24"/>
        </w:rPr>
        <w:t xml:space="preserve">soutien, leurs conseils et leurs encouragements dans la réalisation du présent travail de </w:t>
      </w:r>
      <w:r w:rsidR="002F6B5A">
        <w:rPr>
          <w:rFonts w:ascii="Times New Roman" w:hAnsi="Times New Roman"/>
          <w:color w:val="000000"/>
          <w:sz w:val="24"/>
          <w:szCs w:val="24"/>
        </w:rPr>
        <w:t>mémoire</w:t>
      </w:r>
      <w:r w:rsidRPr="00DF4D29">
        <w:rPr>
          <w:rFonts w:ascii="Times New Roman" w:hAnsi="Times New Roman"/>
          <w:color w:val="000000"/>
          <w:sz w:val="24"/>
          <w:szCs w:val="24"/>
        </w:rPr>
        <w:t>.</w:t>
      </w:r>
      <w:r w:rsidRPr="00DF4D29">
        <w:rPr>
          <w:color w:val="000000"/>
        </w:rPr>
        <w:br/>
      </w:r>
      <w:r w:rsidRPr="00DF4D29">
        <w:rPr>
          <w:rFonts w:ascii="Times New Roman" w:hAnsi="Times New Roman"/>
          <w:color w:val="000000"/>
          <w:sz w:val="24"/>
          <w:szCs w:val="24"/>
        </w:rPr>
        <w:t xml:space="preserve">Mes remerciements vont à </w:t>
      </w:r>
      <w:r w:rsidR="004269F5">
        <w:rPr>
          <w:rFonts w:ascii="Times New Roman" w:hAnsi="Times New Roman"/>
          <w:color w:val="000000"/>
          <w:sz w:val="24"/>
          <w:szCs w:val="24"/>
        </w:rPr>
        <w:t xml:space="preserve">mon promoteur, Monsieur De </w:t>
      </w:r>
      <w:proofErr w:type="spellStart"/>
      <w:r w:rsidR="004269F5">
        <w:rPr>
          <w:rFonts w:ascii="Times New Roman" w:hAnsi="Times New Roman"/>
          <w:color w:val="000000"/>
          <w:sz w:val="24"/>
          <w:szCs w:val="24"/>
        </w:rPr>
        <w:t>Leener</w:t>
      </w:r>
      <w:proofErr w:type="spellEnd"/>
      <w:r w:rsidR="004269F5">
        <w:rPr>
          <w:rFonts w:ascii="Times New Roman" w:hAnsi="Times New Roman"/>
          <w:color w:val="000000"/>
          <w:sz w:val="24"/>
          <w:szCs w:val="24"/>
        </w:rPr>
        <w:t xml:space="preserve"> </w:t>
      </w:r>
      <w:r w:rsidR="002C580D">
        <w:rPr>
          <w:rFonts w:ascii="Times New Roman" w:hAnsi="Times New Roman"/>
          <w:color w:val="000000"/>
          <w:sz w:val="24"/>
          <w:szCs w:val="24"/>
        </w:rPr>
        <w:t>qui</w:t>
      </w:r>
      <w:r w:rsidR="00586B65">
        <w:rPr>
          <w:rFonts w:ascii="Times New Roman" w:hAnsi="Times New Roman"/>
          <w:color w:val="000000"/>
          <w:sz w:val="24"/>
          <w:szCs w:val="24"/>
        </w:rPr>
        <w:t>,</w:t>
      </w:r>
      <w:r w:rsidR="002C580D">
        <w:rPr>
          <w:rFonts w:ascii="Times New Roman" w:hAnsi="Times New Roman"/>
          <w:color w:val="000000"/>
          <w:sz w:val="24"/>
          <w:szCs w:val="24"/>
        </w:rPr>
        <w:t xml:space="preserve"> </w:t>
      </w:r>
      <w:r w:rsidRPr="00DF4D29">
        <w:rPr>
          <w:rFonts w:ascii="Times New Roman" w:hAnsi="Times New Roman"/>
          <w:color w:val="000000"/>
          <w:sz w:val="24"/>
          <w:szCs w:val="24"/>
        </w:rPr>
        <w:t>en dépit de ses responsabilités et nombreuses occupations</w:t>
      </w:r>
      <w:r w:rsidR="00586B65">
        <w:rPr>
          <w:rFonts w:ascii="Times New Roman" w:hAnsi="Times New Roman"/>
          <w:color w:val="000000"/>
          <w:sz w:val="24"/>
          <w:szCs w:val="24"/>
        </w:rPr>
        <w:t xml:space="preserve"> m’a soutenu, encouragé et conseillé durant toute la rédaction de ce travail</w:t>
      </w:r>
      <w:r w:rsidRPr="00DF4D29">
        <w:rPr>
          <w:rFonts w:ascii="Times New Roman" w:hAnsi="Times New Roman"/>
          <w:color w:val="000000"/>
          <w:sz w:val="24"/>
          <w:szCs w:val="24"/>
        </w:rPr>
        <w:t>.</w:t>
      </w:r>
    </w:p>
    <w:p w14:paraId="52D2C590" w14:textId="5C78EA98" w:rsidR="00F528FA" w:rsidRDefault="00DF4D29" w:rsidP="00C36398">
      <w:pPr>
        <w:spacing w:before="120" w:after="120"/>
        <w:rPr>
          <w:rFonts w:ascii="Times New Roman" w:hAnsi="Times New Roman"/>
          <w:color w:val="000000"/>
          <w:sz w:val="24"/>
          <w:szCs w:val="24"/>
        </w:rPr>
      </w:pPr>
      <w:r w:rsidRPr="00DF4D29">
        <w:rPr>
          <w:rFonts w:ascii="Times New Roman" w:hAnsi="Times New Roman"/>
          <w:color w:val="000000"/>
          <w:sz w:val="24"/>
          <w:szCs w:val="24"/>
        </w:rPr>
        <w:t xml:space="preserve">Merci </w:t>
      </w:r>
      <w:r w:rsidR="00D512B1">
        <w:rPr>
          <w:rFonts w:ascii="Times New Roman" w:hAnsi="Times New Roman"/>
          <w:color w:val="000000"/>
          <w:sz w:val="24"/>
          <w:szCs w:val="24"/>
        </w:rPr>
        <w:t>à l’équipe de l’ONG CIPCRE et plus particulièrement à M</w:t>
      </w:r>
      <w:r w:rsidR="005B6A9E">
        <w:rPr>
          <w:rFonts w:ascii="Times New Roman" w:hAnsi="Times New Roman"/>
          <w:color w:val="000000"/>
          <w:sz w:val="24"/>
          <w:szCs w:val="24"/>
        </w:rPr>
        <w:t xml:space="preserve">onsieur Mbarga et Monsieur </w:t>
      </w:r>
      <w:proofErr w:type="spellStart"/>
      <w:r w:rsidR="005B6A9E">
        <w:rPr>
          <w:rFonts w:ascii="Times New Roman" w:hAnsi="Times New Roman"/>
          <w:color w:val="000000"/>
          <w:sz w:val="24"/>
          <w:szCs w:val="24"/>
        </w:rPr>
        <w:t>Azebaze</w:t>
      </w:r>
      <w:proofErr w:type="spellEnd"/>
      <w:r w:rsidR="005B6A9E">
        <w:rPr>
          <w:rFonts w:ascii="Times New Roman" w:hAnsi="Times New Roman"/>
          <w:color w:val="000000"/>
          <w:sz w:val="24"/>
          <w:szCs w:val="24"/>
        </w:rPr>
        <w:t xml:space="preserve"> </w:t>
      </w:r>
      <w:r w:rsidR="003E2712">
        <w:rPr>
          <w:rFonts w:ascii="Times New Roman" w:hAnsi="Times New Roman"/>
          <w:color w:val="000000"/>
          <w:sz w:val="24"/>
          <w:szCs w:val="24"/>
        </w:rPr>
        <w:t xml:space="preserve">Alphonse qui se sont rendu </w:t>
      </w:r>
      <w:r w:rsidR="00121859">
        <w:rPr>
          <w:rFonts w:ascii="Times New Roman" w:hAnsi="Times New Roman"/>
          <w:color w:val="000000"/>
          <w:sz w:val="24"/>
          <w:szCs w:val="24"/>
        </w:rPr>
        <w:t xml:space="preserve">disponibles en me </w:t>
      </w:r>
      <w:r w:rsidR="00103349">
        <w:rPr>
          <w:rFonts w:ascii="Times New Roman" w:hAnsi="Times New Roman"/>
          <w:color w:val="000000"/>
          <w:sz w:val="24"/>
          <w:szCs w:val="24"/>
        </w:rPr>
        <w:t>communiquant</w:t>
      </w:r>
      <w:r w:rsidR="00121859">
        <w:rPr>
          <w:rFonts w:ascii="Times New Roman" w:hAnsi="Times New Roman"/>
          <w:color w:val="000000"/>
          <w:sz w:val="24"/>
          <w:szCs w:val="24"/>
        </w:rPr>
        <w:t xml:space="preserve"> des informations utiles et </w:t>
      </w:r>
      <w:r w:rsidR="00103349">
        <w:rPr>
          <w:rFonts w:ascii="Times New Roman" w:hAnsi="Times New Roman"/>
          <w:color w:val="000000"/>
          <w:sz w:val="24"/>
          <w:szCs w:val="24"/>
        </w:rPr>
        <w:t>en me mettant en contact avec un grand nombre de membres de notre échantillon.</w:t>
      </w:r>
      <w:r w:rsidR="003A0D21">
        <w:rPr>
          <w:rFonts w:ascii="Times New Roman" w:hAnsi="Times New Roman"/>
          <w:color w:val="000000"/>
          <w:sz w:val="24"/>
          <w:szCs w:val="24"/>
        </w:rPr>
        <w:t xml:space="preserve"> </w:t>
      </w:r>
      <w:r w:rsidR="003A0D21" w:rsidRPr="003A0D21">
        <w:rPr>
          <w:rFonts w:ascii="Times New Roman" w:hAnsi="Times New Roman"/>
          <w:color w:val="000000"/>
          <w:sz w:val="24"/>
          <w:szCs w:val="24"/>
        </w:rPr>
        <w:t>Sans eux, cette recherche</w:t>
      </w:r>
      <w:r w:rsidR="003A0D21">
        <w:rPr>
          <w:color w:val="000000"/>
        </w:rPr>
        <w:t xml:space="preserve"> </w:t>
      </w:r>
      <w:r w:rsidR="003A0D21" w:rsidRPr="003A0D21">
        <w:rPr>
          <w:rFonts w:ascii="Times New Roman" w:hAnsi="Times New Roman"/>
          <w:color w:val="000000"/>
          <w:sz w:val="24"/>
          <w:szCs w:val="24"/>
        </w:rPr>
        <w:t>n’aurait pas été possible. Ils m’ont apporté l’aide nécessaire et les conseils dont</w:t>
      </w:r>
      <w:r w:rsidR="003A0D21">
        <w:rPr>
          <w:color w:val="000000"/>
        </w:rPr>
        <w:t xml:space="preserve"> </w:t>
      </w:r>
      <w:r w:rsidR="003A0D21" w:rsidRPr="003A0D21">
        <w:rPr>
          <w:rFonts w:ascii="Times New Roman" w:hAnsi="Times New Roman"/>
          <w:color w:val="000000"/>
          <w:sz w:val="24"/>
          <w:szCs w:val="24"/>
        </w:rPr>
        <w:t>j’avais besoin</w:t>
      </w:r>
      <w:r w:rsidR="003A0D21">
        <w:rPr>
          <w:rFonts w:ascii="Times New Roman" w:hAnsi="Times New Roman"/>
          <w:color w:val="000000"/>
          <w:sz w:val="24"/>
          <w:szCs w:val="24"/>
        </w:rPr>
        <w:t>.</w:t>
      </w:r>
    </w:p>
    <w:p w14:paraId="26F5AE7A" w14:textId="250CDC9B" w:rsidR="00C0701C" w:rsidRDefault="00CD3099" w:rsidP="00C36398">
      <w:pPr>
        <w:spacing w:before="120" w:after="120"/>
        <w:rPr>
          <w:rFonts w:ascii="Times New Roman" w:hAnsi="Times New Roman"/>
          <w:color w:val="000000"/>
          <w:sz w:val="24"/>
          <w:szCs w:val="24"/>
        </w:rPr>
      </w:pPr>
      <w:r>
        <w:rPr>
          <w:rFonts w:ascii="Times New Roman" w:hAnsi="Times New Roman"/>
          <w:color w:val="000000"/>
          <w:sz w:val="24"/>
          <w:szCs w:val="24"/>
        </w:rPr>
        <w:t xml:space="preserve">Je dois remercier particulièrement le Docteur </w:t>
      </w:r>
      <w:proofErr w:type="spellStart"/>
      <w:r>
        <w:rPr>
          <w:rFonts w:ascii="Times New Roman" w:hAnsi="Times New Roman"/>
          <w:color w:val="000000"/>
          <w:sz w:val="24"/>
          <w:szCs w:val="24"/>
        </w:rPr>
        <w:t>Matchinda</w:t>
      </w:r>
      <w:proofErr w:type="spellEnd"/>
      <w:r>
        <w:rPr>
          <w:rFonts w:ascii="Times New Roman" w:hAnsi="Times New Roman"/>
          <w:color w:val="000000"/>
          <w:sz w:val="24"/>
          <w:szCs w:val="24"/>
        </w:rPr>
        <w:t xml:space="preserve"> Carole </w:t>
      </w:r>
      <w:r w:rsidR="00890C58">
        <w:rPr>
          <w:rFonts w:ascii="Times New Roman" w:hAnsi="Times New Roman"/>
          <w:color w:val="000000"/>
          <w:sz w:val="24"/>
          <w:szCs w:val="24"/>
        </w:rPr>
        <w:t xml:space="preserve">pour son aide précieuse dans la mise en contact avec </w:t>
      </w:r>
      <w:r w:rsidR="00CD118D">
        <w:rPr>
          <w:rFonts w:ascii="Times New Roman" w:hAnsi="Times New Roman"/>
          <w:color w:val="000000"/>
          <w:sz w:val="24"/>
          <w:szCs w:val="24"/>
        </w:rPr>
        <w:t>l’ensemble des organisations et personnes ressources qui ont permis la réalisation de ce travail.</w:t>
      </w:r>
    </w:p>
    <w:p w14:paraId="16854DBC" w14:textId="29946570" w:rsidR="00FE68AD" w:rsidRDefault="00FE68AD" w:rsidP="00C36398">
      <w:pPr>
        <w:spacing w:before="120" w:after="120"/>
        <w:rPr>
          <w:rFonts w:ascii="Times New Roman" w:hAnsi="Times New Roman"/>
          <w:color w:val="000000"/>
          <w:sz w:val="24"/>
          <w:szCs w:val="24"/>
        </w:rPr>
      </w:pPr>
      <w:r>
        <w:rPr>
          <w:rFonts w:ascii="Times New Roman" w:hAnsi="Times New Roman"/>
          <w:color w:val="000000"/>
          <w:sz w:val="24"/>
          <w:szCs w:val="24"/>
        </w:rPr>
        <w:t xml:space="preserve">Je me dois également de remercier Monsieur </w:t>
      </w:r>
      <w:proofErr w:type="spellStart"/>
      <w:r>
        <w:rPr>
          <w:rFonts w:ascii="Times New Roman" w:hAnsi="Times New Roman"/>
          <w:color w:val="000000"/>
          <w:sz w:val="24"/>
          <w:szCs w:val="24"/>
        </w:rPr>
        <w:t>Alphone</w:t>
      </w:r>
      <w:proofErr w:type="spellEnd"/>
      <w:r>
        <w:rPr>
          <w:rFonts w:ascii="Times New Roman" w:hAnsi="Times New Roman"/>
          <w:color w:val="000000"/>
          <w:sz w:val="24"/>
          <w:szCs w:val="24"/>
        </w:rPr>
        <w:t xml:space="preserve"> </w:t>
      </w:r>
      <w:proofErr w:type="spellStart"/>
      <w:r>
        <w:rPr>
          <w:rFonts w:ascii="Times New Roman" w:hAnsi="Times New Roman"/>
          <w:color w:val="000000"/>
          <w:sz w:val="24"/>
          <w:szCs w:val="24"/>
        </w:rPr>
        <w:t>Tchougong</w:t>
      </w:r>
      <w:proofErr w:type="spellEnd"/>
      <w:r w:rsidR="006536A4">
        <w:rPr>
          <w:rFonts w:ascii="Times New Roman" w:hAnsi="Times New Roman"/>
          <w:color w:val="000000"/>
          <w:sz w:val="24"/>
          <w:szCs w:val="24"/>
        </w:rPr>
        <w:t xml:space="preserve">, président coordinateur du Groupe </w:t>
      </w:r>
      <w:r w:rsidR="007A7DA2">
        <w:rPr>
          <w:rFonts w:ascii="Times New Roman" w:hAnsi="Times New Roman"/>
          <w:color w:val="000000"/>
          <w:sz w:val="24"/>
          <w:szCs w:val="24"/>
        </w:rPr>
        <w:t xml:space="preserve">Nouvelle Vision pour le </w:t>
      </w:r>
      <w:r w:rsidR="00A13A62">
        <w:rPr>
          <w:rFonts w:ascii="Times New Roman" w:hAnsi="Times New Roman"/>
          <w:color w:val="000000"/>
          <w:sz w:val="24"/>
          <w:szCs w:val="24"/>
        </w:rPr>
        <w:t>D</w:t>
      </w:r>
      <w:r w:rsidR="007A7DA2">
        <w:rPr>
          <w:rFonts w:ascii="Times New Roman" w:hAnsi="Times New Roman"/>
          <w:color w:val="000000"/>
          <w:sz w:val="24"/>
          <w:szCs w:val="24"/>
        </w:rPr>
        <w:t xml:space="preserve">éveloppement </w:t>
      </w:r>
      <w:proofErr w:type="spellStart"/>
      <w:r w:rsidR="00A13A62">
        <w:rPr>
          <w:rFonts w:ascii="Times New Roman" w:hAnsi="Times New Roman"/>
          <w:color w:val="000000"/>
          <w:sz w:val="24"/>
          <w:szCs w:val="24"/>
        </w:rPr>
        <w:t>B</w:t>
      </w:r>
      <w:r w:rsidR="007A7DA2">
        <w:rPr>
          <w:rFonts w:ascii="Times New Roman" w:hAnsi="Times New Roman"/>
          <w:color w:val="000000"/>
          <w:sz w:val="24"/>
          <w:szCs w:val="24"/>
        </w:rPr>
        <w:t>amendjo</w:t>
      </w:r>
      <w:proofErr w:type="spellEnd"/>
      <w:r w:rsidR="007A7DA2">
        <w:rPr>
          <w:rFonts w:ascii="Times New Roman" w:hAnsi="Times New Roman"/>
          <w:color w:val="000000"/>
          <w:sz w:val="24"/>
          <w:szCs w:val="24"/>
        </w:rPr>
        <w:t xml:space="preserve"> (GNOVIDEB)</w:t>
      </w:r>
      <w:r w:rsidR="00A13A62">
        <w:rPr>
          <w:rFonts w:ascii="Times New Roman" w:hAnsi="Times New Roman"/>
          <w:color w:val="000000"/>
          <w:sz w:val="24"/>
          <w:szCs w:val="24"/>
        </w:rPr>
        <w:t xml:space="preserve"> pour avoir organisé nos enquêtes sur le terrain avec les membres de </w:t>
      </w:r>
      <w:r w:rsidR="0087409F">
        <w:rPr>
          <w:rFonts w:ascii="Times New Roman" w:hAnsi="Times New Roman"/>
          <w:color w:val="000000"/>
          <w:sz w:val="24"/>
          <w:szCs w:val="24"/>
        </w:rPr>
        <w:t>l’organisation paysanne qu’il préside.</w:t>
      </w:r>
    </w:p>
    <w:p w14:paraId="27C4047C" w14:textId="7CDF55A3" w:rsidR="00BF645E" w:rsidRDefault="00DF4D29" w:rsidP="00C36398">
      <w:pPr>
        <w:spacing w:before="120" w:after="120"/>
        <w:rPr>
          <w:rFonts w:ascii="Times New Roman" w:hAnsi="Times New Roman"/>
          <w:color w:val="000000"/>
          <w:sz w:val="24"/>
          <w:szCs w:val="24"/>
        </w:rPr>
      </w:pPr>
      <w:r w:rsidRPr="00DF4D29">
        <w:rPr>
          <w:rFonts w:ascii="Times New Roman" w:hAnsi="Times New Roman"/>
          <w:color w:val="000000"/>
          <w:sz w:val="24"/>
          <w:szCs w:val="24"/>
        </w:rPr>
        <w:t xml:space="preserve">J’adresse un merci particulier à l’endroit de </w:t>
      </w:r>
      <w:r w:rsidR="00503673">
        <w:rPr>
          <w:rFonts w:ascii="Times New Roman" w:hAnsi="Times New Roman"/>
          <w:color w:val="000000"/>
          <w:sz w:val="24"/>
          <w:szCs w:val="24"/>
        </w:rPr>
        <w:t xml:space="preserve">Alain Tamela </w:t>
      </w:r>
      <w:r w:rsidR="009F7384">
        <w:rPr>
          <w:rFonts w:ascii="Times New Roman" w:hAnsi="Times New Roman"/>
          <w:color w:val="000000"/>
          <w:sz w:val="24"/>
          <w:szCs w:val="24"/>
        </w:rPr>
        <w:t>mon frère a</w:t>
      </w:r>
      <w:r w:rsidR="007F1910">
        <w:rPr>
          <w:rFonts w:ascii="Times New Roman" w:hAnsi="Times New Roman"/>
          <w:color w:val="000000"/>
          <w:sz w:val="24"/>
          <w:szCs w:val="24"/>
        </w:rPr>
        <w:t>î</w:t>
      </w:r>
      <w:r w:rsidR="009F7384">
        <w:rPr>
          <w:rFonts w:ascii="Times New Roman" w:hAnsi="Times New Roman"/>
          <w:color w:val="000000"/>
          <w:sz w:val="24"/>
          <w:szCs w:val="24"/>
        </w:rPr>
        <w:t xml:space="preserve">né pour ses multiples relectures et </w:t>
      </w:r>
      <w:r w:rsidR="004562CA">
        <w:rPr>
          <w:rFonts w:ascii="Times New Roman" w:hAnsi="Times New Roman"/>
          <w:color w:val="000000"/>
          <w:sz w:val="24"/>
          <w:szCs w:val="24"/>
        </w:rPr>
        <w:t>observations</w:t>
      </w:r>
      <w:r w:rsidR="009F7384">
        <w:rPr>
          <w:rFonts w:ascii="Times New Roman" w:hAnsi="Times New Roman"/>
          <w:color w:val="000000"/>
          <w:sz w:val="24"/>
          <w:szCs w:val="24"/>
        </w:rPr>
        <w:t xml:space="preserve"> </w:t>
      </w:r>
      <w:r w:rsidR="004562CA">
        <w:rPr>
          <w:rFonts w:ascii="Times New Roman" w:hAnsi="Times New Roman"/>
          <w:color w:val="000000"/>
          <w:sz w:val="24"/>
          <w:szCs w:val="24"/>
        </w:rPr>
        <w:t xml:space="preserve">sur </w:t>
      </w:r>
      <w:r w:rsidR="009F7384">
        <w:rPr>
          <w:rFonts w:ascii="Times New Roman" w:hAnsi="Times New Roman"/>
          <w:color w:val="000000"/>
          <w:sz w:val="24"/>
          <w:szCs w:val="24"/>
        </w:rPr>
        <w:t>ce</w:t>
      </w:r>
      <w:r w:rsidR="003872F1">
        <w:rPr>
          <w:rFonts w:ascii="Times New Roman" w:hAnsi="Times New Roman"/>
          <w:color w:val="000000"/>
          <w:sz w:val="24"/>
          <w:szCs w:val="24"/>
        </w:rPr>
        <w:t xml:space="preserve"> travail </w:t>
      </w:r>
      <w:r w:rsidR="004562CA">
        <w:rPr>
          <w:rFonts w:ascii="Times New Roman" w:hAnsi="Times New Roman"/>
          <w:color w:val="000000"/>
          <w:sz w:val="24"/>
          <w:szCs w:val="24"/>
        </w:rPr>
        <w:t xml:space="preserve">et qui ont permis de l’améliorer. </w:t>
      </w:r>
      <w:r w:rsidR="00727A0A">
        <w:rPr>
          <w:rFonts w:ascii="Times New Roman" w:hAnsi="Times New Roman"/>
          <w:color w:val="000000"/>
          <w:sz w:val="24"/>
          <w:szCs w:val="24"/>
        </w:rPr>
        <w:t xml:space="preserve">À ma famille </w:t>
      </w:r>
      <w:r w:rsidR="00656424">
        <w:rPr>
          <w:rFonts w:ascii="Times New Roman" w:hAnsi="Times New Roman"/>
          <w:color w:val="000000"/>
          <w:sz w:val="24"/>
          <w:szCs w:val="24"/>
        </w:rPr>
        <w:t xml:space="preserve">et à mes parents qui ont toujours été un soutien important dans l’ensemble de mon parcours </w:t>
      </w:r>
      <w:r w:rsidR="000C10CA">
        <w:rPr>
          <w:rFonts w:ascii="Times New Roman" w:hAnsi="Times New Roman"/>
          <w:color w:val="000000"/>
          <w:sz w:val="24"/>
          <w:szCs w:val="24"/>
        </w:rPr>
        <w:t>scolaire.</w:t>
      </w:r>
    </w:p>
    <w:p w14:paraId="38D36D13" w14:textId="6D47826D" w:rsidR="00DF4D29" w:rsidRPr="00DF4D29" w:rsidRDefault="00DF4D29" w:rsidP="00C36398">
      <w:pPr>
        <w:spacing w:before="120" w:after="120"/>
      </w:pPr>
      <w:r w:rsidRPr="00DF4D29">
        <w:rPr>
          <w:rFonts w:ascii="Times New Roman" w:hAnsi="Times New Roman"/>
          <w:color w:val="000000"/>
          <w:sz w:val="24"/>
          <w:szCs w:val="24"/>
        </w:rPr>
        <w:t>Enfin, pour tous ceux dont nous n’avons pas cité les noms et qui d’une manière ou d’une autre</w:t>
      </w:r>
      <w:r w:rsidR="00ED5471">
        <w:rPr>
          <w:color w:val="000000"/>
        </w:rPr>
        <w:t xml:space="preserve"> </w:t>
      </w:r>
      <w:r w:rsidRPr="00DF4D29">
        <w:rPr>
          <w:rFonts w:ascii="Times New Roman" w:hAnsi="Times New Roman"/>
          <w:color w:val="000000"/>
          <w:sz w:val="24"/>
          <w:szCs w:val="24"/>
        </w:rPr>
        <w:t>ont facilité la réalisation de ce travail, qu’ils soient tous assurés de ma profonde gratitude</w:t>
      </w:r>
    </w:p>
    <w:p w14:paraId="22784883" w14:textId="77777777" w:rsidR="00DF4D29" w:rsidRDefault="00DF4D29" w:rsidP="00C36398">
      <w:pPr>
        <w:pStyle w:val="Titre1"/>
        <w:spacing w:before="120" w:after="120"/>
        <w:rPr>
          <w:sz w:val="40"/>
        </w:rPr>
      </w:pPr>
    </w:p>
    <w:p w14:paraId="5A8E699E" w14:textId="77777777" w:rsidR="00DF4D29" w:rsidRDefault="00DF4D29" w:rsidP="00C36398">
      <w:pPr>
        <w:pStyle w:val="Titre1"/>
        <w:spacing w:before="120" w:after="120"/>
        <w:rPr>
          <w:sz w:val="40"/>
        </w:rPr>
      </w:pPr>
    </w:p>
    <w:p w14:paraId="7BD0C2C1" w14:textId="77777777" w:rsidR="00DF4D29" w:rsidRDefault="00DF4D29" w:rsidP="00C36398">
      <w:pPr>
        <w:pStyle w:val="Titre1"/>
        <w:spacing w:before="120" w:after="120"/>
        <w:rPr>
          <w:sz w:val="40"/>
        </w:rPr>
      </w:pPr>
    </w:p>
    <w:p w14:paraId="45D74AAC" w14:textId="77777777" w:rsidR="00DF4D29" w:rsidRDefault="00DF4D29" w:rsidP="00C36398">
      <w:pPr>
        <w:pStyle w:val="Titre1"/>
        <w:spacing w:before="120" w:after="120"/>
        <w:rPr>
          <w:sz w:val="40"/>
        </w:rPr>
      </w:pPr>
    </w:p>
    <w:p w14:paraId="33D9C150" w14:textId="77777777" w:rsidR="00DF4D29" w:rsidRDefault="00DF4D29" w:rsidP="00C36398">
      <w:pPr>
        <w:pStyle w:val="Titre1"/>
        <w:spacing w:before="120" w:after="120"/>
        <w:rPr>
          <w:sz w:val="40"/>
        </w:rPr>
      </w:pPr>
    </w:p>
    <w:p w14:paraId="1B40B8A9" w14:textId="77777777" w:rsidR="00DF4D29" w:rsidRDefault="00DF4D29" w:rsidP="00C36398">
      <w:pPr>
        <w:pStyle w:val="Titre1"/>
        <w:spacing w:before="120" w:after="120"/>
        <w:rPr>
          <w:sz w:val="40"/>
        </w:rPr>
      </w:pPr>
    </w:p>
    <w:p w14:paraId="169B73DF" w14:textId="77777777" w:rsidR="00DF4D29" w:rsidRDefault="00DF4D29" w:rsidP="00C36398">
      <w:pPr>
        <w:pStyle w:val="Titre1"/>
        <w:spacing w:before="120" w:after="120"/>
        <w:rPr>
          <w:sz w:val="40"/>
        </w:rPr>
      </w:pPr>
    </w:p>
    <w:p w14:paraId="24DE375C" w14:textId="77777777" w:rsidR="00DF4D29" w:rsidRDefault="00DF4D29" w:rsidP="00C36398">
      <w:pPr>
        <w:pStyle w:val="Titre1"/>
        <w:spacing w:before="120" w:after="120"/>
        <w:rPr>
          <w:sz w:val="40"/>
        </w:rPr>
      </w:pPr>
    </w:p>
    <w:p w14:paraId="6E9AA995" w14:textId="77777777" w:rsidR="00DF4D29" w:rsidRDefault="00DF4D29" w:rsidP="00C36398">
      <w:pPr>
        <w:pStyle w:val="Titre1"/>
        <w:spacing w:before="120" w:after="120"/>
        <w:rPr>
          <w:sz w:val="40"/>
        </w:rPr>
      </w:pPr>
    </w:p>
    <w:p w14:paraId="51CBCCF0" w14:textId="77777777" w:rsidR="00DF4D29" w:rsidRDefault="00DF4D29" w:rsidP="00C36398">
      <w:pPr>
        <w:pStyle w:val="Titre1"/>
        <w:spacing w:before="120" w:after="120"/>
        <w:rPr>
          <w:sz w:val="40"/>
        </w:rPr>
      </w:pPr>
    </w:p>
    <w:p w14:paraId="1CE21D8E" w14:textId="77777777" w:rsidR="00DF4D29" w:rsidRDefault="00DF4D29" w:rsidP="00C36398">
      <w:pPr>
        <w:pStyle w:val="Titre1"/>
        <w:spacing w:before="120" w:after="120"/>
        <w:rPr>
          <w:sz w:val="40"/>
        </w:rPr>
      </w:pPr>
    </w:p>
    <w:p w14:paraId="430DFACD" w14:textId="77777777" w:rsidR="00DF4D29" w:rsidRDefault="00DF4D29" w:rsidP="00C36398">
      <w:pPr>
        <w:pStyle w:val="Titre1"/>
        <w:spacing w:before="120" w:after="120"/>
        <w:rPr>
          <w:sz w:val="40"/>
        </w:rPr>
      </w:pPr>
    </w:p>
    <w:p w14:paraId="6FE4BA11" w14:textId="77777777" w:rsidR="00DF4D29" w:rsidRDefault="00DF4D29" w:rsidP="00C36398">
      <w:pPr>
        <w:pStyle w:val="Titre1"/>
        <w:spacing w:before="120" w:after="120"/>
        <w:rPr>
          <w:sz w:val="40"/>
        </w:rPr>
      </w:pPr>
    </w:p>
    <w:p w14:paraId="34C3165D" w14:textId="77777777" w:rsidR="00DF4D29" w:rsidRDefault="00DF4D29" w:rsidP="00C36398">
      <w:pPr>
        <w:pStyle w:val="Titre1"/>
        <w:spacing w:before="120" w:after="120"/>
        <w:rPr>
          <w:sz w:val="40"/>
        </w:rPr>
        <w:sectPr w:rsidR="00DF4D29" w:rsidSect="00C03325">
          <w:pgSz w:w="11906" w:h="16838"/>
          <w:pgMar w:top="1418" w:right="1418" w:bottom="1418" w:left="1701" w:header="720" w:footer="720" w:gutter="0"/>
          <w:cols w:space="720"/>
        </w:sectPr>
      </w:pPr>
    </w:p>
    <w:p w14:paraId="27C472C1" w14:textId="17CD2765" w:rsidR="003B33A6" w:rsidRPr="00E319EA" w:rsidRDefault="00E319EA" w:rsidP="003442B3">
      <w:pPr>
        <w:pStyle w:val="Titre1"/>
        <w:tabs>
          <w:tab w:val="left" w:pos="3156"/>
          <w:tab w:val="center" w:pos="4393"/>
        </w:tabs>
        <w:spacing w:before="120" w:after="120" w:line="276" w:lineRule="auto"/>
        <w:rPr>
          <w:sz w:val="28"/>
          <w:szCs w:val="22"/>
        </w:rPr>
      </w:pPr>
      <w:bookmarkStart w:id="2" w:name="_Toc110432069"/>
      <w:r w:rsidRPr="00E319EA">
        <w:rPr>
          <w:sz w:val="28"/>
          <w:szCs w:val="22"/>
        </w:rPr>
        <w:lastRenderedPageBreak/>
        <w:t>TABLE DE MATIÈRES</w:t>
      </w:r>
      <w:bookmarkEnd w:id="2"/>
      <w:r w:rsidRPr="00E319EA">
        <w:rPr>
          <w:sz w:val="28"/>
          <w:szCs w:val="22"/>
        </w:rPr>
        <w:t xml:space="preserve"> </w:t>
      </w:r>
    </w:p>
    <w:p w14:paraId="618F17A9" w14:textId="1BDEE22B" w:rsidR="00BC18A4" w:rsidRPr="00F6549A" w:rsidRDefault="00CB5676" w:rsidP="00F6549A">
      <w:pPr>
        <w:pStyle w:val="TM1"/>
        <w:rPr>
          <w:rFonts w:asciiTheme="minorHAnsi" w:eastAsiaTheme="minorEastAsia" w:hAnsiTheme="minorHAnsi" w:cstheme="minorBidi"/>
          <w:lang w:eastAsia="fr-BE"/>
        </w:rPr>
      </w:pPr>
      <w:r>
        <w:fldChar w:fldCharType="begin"/>
      </w:r>
      <w:r>
        <w:instrText xml:space="preserve"> TOC \o "1-7" \h \z \u </w:instrText>
      </w:r>
      <w:r>
        <w:fldChar w:fldCharType="separate"/>
      </w:r>
      <w:hyperlink w:anchor="_Toc110432067" w:history="1">
        <w:r w:rsidR="00BC18A4" w:rsidRPr="00F6549A">
          <w:rPr>
            <w:rStyle w:val="Lienhypertexte"/>
          </w:rPr>
          <w:t>DÉCLARATION DÉONTOLOGIQUE</w:t>
        </w:r>
        <w:r w:rsidR="00BC18A4" w:rsidRPr="00F6549A">
          <w:rPr>
            <w:webHidden/>
          </w:rPr>
          <w:tab/>
        </w:r>
        <w:r w:rsidR="00BC18A4" w:rsidRPr="00F6549A">
          <w:rPr>
            <w:webHidden/>
          </w:rPr>
          <w:fldChar w:fldCharType="begin"/>
        </w:r>
        <w:r w:rsidR="00BC18A4" w:rsidRPr="00F6549A">
          <w:rPr>
            <w:webHidden/>
          </w:rPr>
          <w:instrText xml:space="preserve"> PAGEREF _Toc110432067 \h </w:instrText>
        </w:r>
        <w:r w:rsidR="00BC18A4" w:rsidRPr="00F6549A">
          <w:rPr>
            <w:webHidden/>
          </w:rPr>
        </w:r>
        <w:r w:rsidR="00BC18A4" w:rsidRPr="00F6549A">
          <w:rPr>
            <w:webHidden/>
          </w:rPr>
          <w:fldChar w:fldCharType="separate"/>
        </w:r>
        <w:r w:rsidR="00D17906">
          <w:rPr>
            <w:webHidden/>
          </w:rPr>
          <w:t>3</w:t>
        </w:r>
        <w:r w:rsidR="00BC18A4" w:rsidRPr="00F6549A">
          <w:rPr>
            <w:webHidden/>
          </w:rPr>
          <w:fldChar w:fldCharType="end"/>
        </w:r>
      </w:hyperlink>
    </w:p>
    <w:p w14:paraId="498B97F8" w14:textId="00F39B5B" w:rsidR="00BC18A4" w:rsidRPr="00F6549A" w:rsidRDefault="00000000" w:rsidP="00F6549A">
      <w:pPr>
        <w:pStyle w:val="TM1"/>
        <w:rPr>
          <w:rFonts w:asciiTheme="minorHAnsi" w:eastAsiaTheme="minorEastAsia" w:hAnsiTheme="minorHAnsi" w:cstheme="minorBidi"/>
          <w:lang w:eastAsia="fr-BE"/>
        </w:rPr>
      </w:pPr>
      <w:hyperlink w:anchor="_Toc110432068" w:history="1">
        <w:r w:rsidR="00BC18A4" w:rsidRPr="00F6549A">
          <w:rPr>
            <w:rStyle w:val="Lienhypertexte"/>
          </w:rPr>
          <w:t>REMERCIEMENTS</w:t>
        </w:r>
        <w:r w:rsidR="00BC18A4" w:rsidRPr="00F6549A">
          <w:rPr>
            <w:webHidden/>
          </w:rPr>
          <w:tab/>
        </w:r>
        <w:r w:rsidR="00BC18A4" w:rsidRPr="00F6549A">
          <w:rPr>
            <w:webHidden/>
          </w:rPr>
          <w:fldChar w:fldCharType="begin"/>
        </w:r>
        <w:r w:rsidR="00BC18A4" w:rsidRPr="00F6549A">
          <w:rPr>
            <w:webHidden/>
          </w:rPr>
          <w:instrText xml:space="preserve"> PAGEREF _Toc110432068 \h </w:instrText>
        </w:r>
        <w:r w:rsidR="00BC18A4" w:rsidRPr="00F6549A">
          <w:rPr>
            <w:webHidden/>
          </w:rPr>
        </w:r>
        <w:r w:rsidR="00BC18A4" w:rsidRPr="00F6549A">
          <w:rPr>
            <w:webHidden/>
          </w:rPr>
          <w:fldChar w:fldCharType="separate"/>
        </w:r>
        <w:r w:rsidR="00D17906">
          <w:rPr>
            <w:webHidden/>
          </w:rPr>
          <w:t>4</w:t>
        </w:r>
        <w:r w:rsidR="00BC18A4" w:rsidRPr="00F6549A">
          <w:rPr>
            <w:webHidden/>
          </w:rPr>
          <w:fldChar w:fldCharType="end"/>
        </w:r>
      </w:hyperlink>
    </w:p>
    <w:p w14:paraId="0B51DC50" w14:textId="1C9A0E62" w:rsidR="00BC18A4" w:rsidRPr="00F6549A" w:rsidRDefault="00000000" w:rsidP="00F6549A">
      <w:pPr>
        <w:pStyle w:val="TM1"/>
        <w:rPr>
          <w:rFonts w:asciiTheme="minorHAnsi" w:eastAsiaTheme="minorEastAsia" w:hAnsiTheme="minorHAnsi" w:cstheme="minorBidi"/>
          <w:lang w:eastAsia="fr-BE"/>
        </w:rPr>
      </w:pPr>
      <w:hyperlink w:anchor="_Toc110432069" w:history="1">
        <w:r w:rsidR="00BC18A4" w:rsidRPr="00F6549A">
          <w:rPr>
            <w:rStyle w:val="Lienhypertexte"/>
          </w:rPr>
          <w:t>TABLE DE MATIÈRES</w:t>
        </w:r>
        <w:r w:rsidR="00BC18A4" w:rsidRPr="00F6549A">
          <w:rPr>
            <w:webHidden/>
          </w:rPr>
          <w:tab/>
        </w:r>
        <w:r w:rsidR="00BC18A4" w:rsidRPr="00F6549A">
          <w:rPr>
            <w:webHidden/>
          </w:rPr>
          <w:fldChar w:fldCharType="begin"/>
        </w:r>
        <w:r w:rsidR="00BC18A4" w:rsidRPr="00F6549A">
          <w:rPr>
            <w:webHidden/>
          </w:rPr>
          <w:instrText xml:space="preserve"> PAGEREF _Toc110432069 \h </w:instrText>
        </w:r>
        <w:r w:rsidR="00BC18A4" w:rsidRPr="00F6549A">
          <w:rPr>
            <w:webHidden/>
          </w:rPr>
        </w:r>
        <w:r w:rsidR="00BC18A4" w:rsidRPr="00F6549A">
          <w:rPr>
            <w:webHidden/>
          </w:rPr>
          <w:fldChar w:fldCharType="separate"/>
        </w:r>
        <w:r w:rsidR="00D17906">
          <w:rPr>
            <w:webHidden/>
          </w:rPr>
          <w:t>6</w:t>
        </w:r>
        <w:r w:rsidR="00BC18A4" w:rsidRPr="00F6549A">
          <w:rPr>
            <w:webHidden/>
          </w:rPr>
          <w:fldChar w:fldCharType="end"/>
        </w:r>
      </w:hyperlink>
    </w:p>
    <w:p w14:paraId="5E7DAD05" w14:textId="27DEB76D" w:rsidR="00BC18A4" w:rsidRPr="00F6549A" w:rsidRDefault="00000000" w:rsidP="00F6549A">
      <w:pPr>
        <w:pStyle w:val="TM1"/>
        <w:rPr>
          <w:rFonts w:asciiTheme="minorHAnsi" w:eastAsiaTheme="minorEastAsia" w:hAnsiTheme="minorHAnsi" w:cstheme="minorBidi"/>
          <w:lang w:eastAsia="fr-BE"/>
        </w:rPr>
      </w:pPr>
      <w:hyperlink w:anchor="_Toc110432070" w:history="1">
        <w:r w:rsidR="00BC18A4" w:rsidRPr="00F6549A">
          <w:rPr>
            <w:rStyle w:val="Lienhypertexte"/>
          </w:rPr>
          <w:t>LISTE DES FIGURES</w:t>
        </w:r>
        <w:r w:rsidR="00BC18A4" w:rsidRPr="00F6549A">
          <w:rPr>
            <w:webHidden/>
          </w:rPr>
          <w:tab/>
        </w:r>
        <w:r w:rsidR="00BC18A4" w:rsidRPr="00F6549A">
          <w:rPr>
            <w:webHidden/>
          </w:rPr>
          <w:fldChar w:fldCharType="begin"/>
        </w:r>
        <w:r w:rsidR="00BC18A4" w:rsidRPr="00F6549A">
          <w:rPr>
            <w:webHidden/>
          </w:rPr>
          <w:instrText xml:space="preserve"> PAGEREF _Toc110432070 \h </w:instrText>
        </w:r>
        <w:r w:rsidR="00BC18A4" w:rsidRPr="00F6549A">
          <w:rPr>
            <w:webHidden/>
          </w:rPr>
        </w:r>
        <w:r w:rsidR="00BC18A4" w:rsidRPr="00F6549A">
          <w:rPr>
            <w:webHidden/>
          </w:rPr>
          <w:fldChar w:fldCharType="separate"/>
        </w:r>
        <w:r w:rsidR="00D17906">
          <w:rPr>
            <w:webHidden/>
          </w:rPr>
          <w:t>9</w:t>
        </w:r>
        <w:r w:rsidR="00BC18A4" w:rsidRPr="00F6549A">
          <w:rPr>
            <w:webHidden/>
          </w:rPr>
          <w:fldChar w:fldCharType="end"/>
        </w:r>
      </w:hyperlink>
    </w:p>
    <w:p w14:paraId="16638F5B" w14:textId="0C150E99" w:rsidR="00BC18A4" w:rsidRPr="00F6549A" w:rsidRDefault="00000000" w:rsidP="00F6549A">
      <w:pPr>
        <w:pStyle w:val="TM1"/>
        <w:rPr>
          <w:rFonts w:asciiTheme="minorHAnsi" w:eastAsiaTheme="minorEastAsia" w:hAnsiTheme="minorHAnsi" w:cstheme="minorBidi"/>
          <w:lang w:eastAsia="fr-BE"/>
        </w:rPr>
      </w:pPr>
      <w:hyperlink w:anchor="_Toc110432071" w:history="1">
        <w:r w:rsidR="00BC18A4" w:rsidRPr="00F6549A">
          <w:rPr>
            <w:rStyle w:val="Lienhypertexte"/>
          </w:rPr>
          <w:t>LISTE DES TABLEAUX</w:t>
        </w:r>
        <w:r w:rsidR="00BC18A4" w:rsidRPr="00F6549A">
          <w:rPr>
            <w:webHidden/>
          </w:rPr>
          <w:tab/>
        </w:r>
        <w:r w:rsidR="00BC18A4" w:rsidRPr="00F6549A">
          <w:rPr>
            <w:webHidden/>
          </w:rPr>
          <w:fldChar w:fldCharType="begin"/>
        </w:r>
        <w:r w:rsidR="00BC18A4" w:rsidRPr="00F6549A">
          <w:rPr>
            <w:webHidden/>
          </w:rPr>
          <w:instrText xml:space="preserve"> PAGEREF _Toc110432071 \h </w:instrText>
        </w:r>
        <w:r w:rsidR="00BC18A4" w:rsidRPr="00F6549A">
          <w:rPr>
            <w:webHidden/>
          </w:rPr>
        </w:r>
        <w:r w:rsidR="00BC18A4" w:rsidRPr="00F6549A">
          <w:rPr>
            <w:webHidden/>
          </w:rPr>
          <w:fldChar w:fldCharType="separate"/>
        </w:r>
        <w:r w:rsidR="00D17906">
          <w:rPr>
            <w:webHidden/>
          </w:rPr>
          <w:t>10</w:t>
        </w:r>
        <w:r w:rsidR="00BC18A4" w:rsidRPr="00F6549A">
          <w:rPr>
            <w:webHidden/>
          </w:rPr>
          <w:fldChar w:fldCharType="end"/>
        </w:r>
      </w:hyperlink>
    </w:p>
    <w:p w14:paraId="047F572D" w14:textId="3B8AE333" w:rsidR="00BC18A4" w:rsidRPr="00F6549A" w:rsidRDefault="00000000" w:rsidP="00F6549A">
      <w:pPr>
        <w:pStyle w:val="TM1"/>
        <w:rPr>
          <w:rFonts w:asciiTheme="minorHAnsi" w:eastAsiaTheme="minorEastAsia" w:hAnsiTheme="minorHAnsi" w:cstheme="minorBidi"/>
          <w:lang w:eastAsia="fr-BE"/>
        </w:rPr>
      </w:pPr>
      <w:hyperlink w:anchor="_Toc110432072" w:history="1">
        <w:r w:rsidR="00BC18A4" w:rsidRPr="00F6549A">
          <w:rPr>
            <w:rStyle w:val="Lienhypertexte"/>
          </w:rPr>
          <w:t>LISTE DES ACRONYMES</w:t>
        </w:r>
        <w:r w:rsidR="00BC18A4" w:rsidRPr="00F6549A">
          <w:rPr>
            <w:webHidden/>
          </w:rPr>
          <w:tab/>
        </w:r>
        <w:r w:rsidR="00BC18A4" w:rsidRPr="00F6549A">
          <w:rPr>
            <w:webHidden/>
          </w:rPr>
          <w:fldChar w:fldCharType="begin"/>
        </w:r>
        <w:r w:rsidR="00BC18A4" w:rsidRPr="00F6549A">
          <w:rPr>
            <w:webHidden/>
          </w:rPr>
          <w:instrText xml:space="preserve"> PAGEREF _Toc110432072 \h </w:instrText>
        </w:r>
        <w:r w:rsidR="00BC18A4" w:rsidRPr="00F6549A">
          <w:rPr>
            <w:webHidden/>
          </w:rPr>
        </w:r>
        <w:r w:rsidR="00BC18A4" w:rsidRPr="00F6549A">
          <w:rPr>
            <w:webHidden/>
          </w:rPr>
          <w:fldChar w:fldCharType="separate"/>
        </w:r>
        <w:r w:rsidR="00D17906">
          <w:rPr>
            <w:webHidden/>
          </w:rPr>
          <w:t>11</w:t>
        </w:r>
        <w:r w:rsidR="00BC18A4" w:rsidRPr="00F6549A">
          <w:rPr>
            <w:webHidden/>
          </w:rPr>
          <w:fldChar w:fldCharType="end"/>
        </w:r>
      </w:hyperlink>
    </w:p>
    <w:p w14:paraId="4755B68A" w14:textId="207424E3" w:rsidR="00BC18A4" w:rsidRPr="00F6549A" w:rsidRDefault="00000000" w:rsidP="00F6549A">
      <w:pPr>
        <w:pStyle w:val="TM1"/>
        <w:rPr>
          <w:rFonts w:asciiTheme="minorHAnsi" w:eastAsiaTheme="minorEastAsia" w:hAnsiTheme="minorHAnsi" w:cstheme="minorBidi"/>
          <w:lang w:eastAsia="fr-BE"/>
        </w:rPr>
      </w:pPr>
      <w:hyperlink r:id="rId13" w:anchor="_Toc110432074" w:history="1">
        <w:r w:rsidR="00BC18A4" w:rsidRPr="00F6549A">
          <w:rPr>
            <w:rStyle w:val="Lienhypertexte"/>
          </w:rPr>
          <w:t>INTRODUCTION</w:t>
        </w:r>
        <w:r w:rsidR="00BC18A4" w:rsidRPr="00F6549A">
          <w:rPr>
            <w:webHidden/>
          </w:rPr>
          <w:tab/>
        </w:r>
        <w:r w:rsidR="00BC18A4" w:rsidRPr="00F6549A">
          <w:rPr>
            <w:webHidden/>
          </w:rPr>
          <w:fldChar w:fldCharType="begin"/>
        </w:r>
        <w:r w:rsidR="00BC18A4" w:rsidRPr="00F6549A">
          <w:rPr>
            <w:webHidden/>
          </w:rPr>
          <w:instrText xml:space="preserve"> PAGEREF _Toc110432074 \h </w:instrText>
        </w:r>
        <w:r w:rsidR="00BC18A4" w:rsidRPr="00F6549A">
          <w:rPr>
            <w:webHidden/>
          </w:rPr>
        </w:r>
        <w:r w:rsidR="00BC18A4" w:rsidRPr="00F6549A">
          <w:rPr>
            <w:webHidden/>
          </w:rPr>
          <w:fldChar w:fldCharType="separate"/>
        </w:r>
        <w:r w:rsidR="00D17906">
          <w:rPr>
            <w:webHidden/>
          </w:rPr>
          <w:t>13</w:t>
        </w:r>
        <w:r w:rsidR="00BC18A4" w:rsidRPr="00F6549A">
          <w:rPr>
            <w:webHidden/>
          </w:rPr>
          <w:fldChar w:fldCharType="end"/>
        </w:r>
      </w:hyperlink>
    </w:p>
    <w:p w14:paraId="3E48B82E" w14:textId="01CF7A71"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075" w:history="1">
        <w:r w:rsidR="00BC18A4" w:rsidRPr="002B398C">
          <w:rPr>
            <w:rStyle w:val="Lienhypertexte"/>
            <w:noProof/>
          </w:rPr>
          <w:t>1.</w:t>
        </w:r>
        <w:r w:rsidR="00BC18A4">
          <w:rPr>
            <w:rFonts w:asciiTheme="minorHAnsi" w:eastAsiaTheme="minorEastAsia" w:hAnsiTheme="minorHAnsi" w:cstheme="minorBidi"/>
            <w:noProof/>
            <w:lang w:eastAsia="fr-BE"/>
          </w:rPr>
          <w:tab/>
        </w:r>
        <w:r w:rsidR="00BC18A4" w:rsidRPr="002B398C">
          <w:rPr>
            <w:rStyle w:val="Lienhypertexte"/>
            <w:noProof/>
          </w:rPr>
          <w:t>Problématique et pertinence</w:t>
        </w:r>
        <w:r w:rsidR="00BC18A4">
          <w:rPr>
            <w:noProof/>
            <w:webHidden/>
          </w:rPr>
          <w:tab/>
        </w:r>
        <w:r w:rsidR="00BC18A4">
          <w:rPr>
            <w:noProof/>
            <w:webHidden/>
          </w:rPr>
          <w:fldChar w:fldCharType="begin"/>
        </w:r>
        <w:r w:rsidR="00BC18A4">
          <w:rPr>
            <w:noProof/>
            <w:webHidden/>
          </w:rPr>
          <w:instrText xml:space="preserve"> PAGEREF _Toc110432075 \h </w:instrText>
        </w:r>
        <w:r w:rsidR="00BC18A4">
          <w:rPr>
            <w:noProof/>
            <w:webHidden/>
          </w:rPr>
        </w:r>
        <w:r w:rsidR="00BC18A4">
          <w:rPr>
            <w:noProof/>
            <w:webHidden/>
          </w:rPr>
          <w:fldChar w:fldCharType="separate"/>
        </w:r>
        <w:r w:rsidR="00D17906">
          <w:rPr>
            <w:noProof/>
            <w:webHidden/>
          </w:rPr>
          <w:t>13</w:t>
        </w:r>
        <w:r w:rsidR="00BC18A4">
          <w:rPr>
            <w:noProof/>
            <w:webHidden/>
          </w:rPr>
          <w:fldChar w:fldCharType="end"/>
        </w:r>
      </w:hyperlink>
    </w:p>
    <w:p w14:paraId="06CE93B5" w14:textId="77576E54"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076" w:history="1">
        <w:r w:rsidR="00BC18A4" w:rsidRPr="002B398C">
          <w:rPr>
            <w:rStyle w:val="Lienhypertexte"/>
            <w:noProof/>
          </w:rPr>
          <w:t>2.</w:t>
        </w:r>
        <w:r w:rsidR="00BC18A4">
          <w:rPr>
            <w:rFonts w:asciiTheme="minorHAnsi" w:eastAsiaTheme="minorEastAsia" w:hAnsiTheme="minorHAnsi" w:cstheme="minorBidi"/>
            <w:noProof/>
            <w:lang w:eastAsia="fr-BE"/>
          </w:rPr>
          <w:tab/>
        </w:r>
        <w:r w:rsidR="00BC18A4" w:rsidRPr="002B398C">
          <w:rPr>
            <w:rStyle w:val="Lienhypertexte"/>
            <w:noProof/>
          </w:rPr>
          <w:t>Questions de recherche</w:t>
        </w:r>
        <w:r w:rsidR="00BC18A4">
          <w:rPr>
            <w:noProof/>
            <w:webHidden/>
          </w:rPr>
          <w:tab/>
        </w:r>
        <w:r w:rsidR="00BC18A4">
          <w:rPr>
            <w:noProof/>
            <w:webHidden/>
          </w:rPr>
          <w:fldChar w:fldCharType="begin"/>
        </w:r>
        <w:r w:rsidR="00BC18A4">
          <w:rPr>
            <w:noProof/>
            <w:webHidden/>
          </w:rPr>
          <w:instrText xml:space="preserve"> PAGEREF _Toc110432076 \h </w:instrText>
        </w:r>
        <w:r w:rsidR="00BC18A4">
          <w:rPr>
            <w:noProof/>
            <w:webHidden/>
          </w:rPr>
        </w:r>
        <w:r w:rsidR="00BC18A4">
          <w:rPr>
            <w:noProof/>
            <w:webHidden/>
          </w:rPr>
          <w:fldChar w:fldCharType="separate"/>
        </w:r>
        <w:r w:rsidR="00D17906">
          <w:rPr>
            <w:noProof/>
            <w:webHidden/>
          </w:rPr>
          <w:t>15</w:t>
        </w:r>
        <w:r w:rsidR="00BC18A4">
          <w:rPr>
            <w:noProof/>
            <w:webHidden/>
          </w:rPr>
          <w:fldChar w:fldCharType="end"/>
        </w:r>
      </w:hyperlink>
    </w:p>
    <w:p w14:paraId="3E0535CF" w14:textId="12A7342E"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077" w:history="1">
        <w:r w:rsidR="00BC18A4" w:rsidRPr="002B398C">
          <w:rPr>
            <w:rStyle w:val="Lienhypertexte"/>
            <w:noProof/>
          </w:rPr>
          <w:t>3.</w:t>
        </w:r>
        <w:r w:rsidR="00BC18A4">
          <w:rPr>
            <w:rFonts w:asciiTheme="minorHAnsi" w:eastAsiaTheme="minorEastAsia" w:hAnsiTheme="minorHAnsi" w:cstheme="minorBidi"/>
            <w:noProof/>
            <w:lang w:eastAsia="fr-BE"/>
          </w:rPr>
          <w:tab/>
        </w:r>
        <w:r w:rsidR="00BC18A4" w:rsidRPr="002B398C">
          <w:rPr>
            <w:rStyle w:val="Lienhypertexte"/>
            <w:noProof/>
          </w:rPr>
          <w:t>Méthodes : aperçu général</w:t>
        </w:r>
        <w:r w:rsidR="00BC18A4">
          <w:rPr>
            <w:noProof/>
            <w:webHidden/>
          </w:rPr>
          <w:tab/>
        </w:r>
        <w:r w:rsidR="00BC18A4">
          <w:rPr>
            <w:noProof/>
            <w:webHidden/>
          </w:rPr>
          <w:fldChar w:fldCharType="begin"/>
        </w:r>
        <w:r w:rsidR="00BC18A4">
          <w:rPr>
            <w:noProof/>
            <w:webHidden/>
          </w:rPr>
          <w:instrText xml:space="preserve"> PAGEREF _Toc110432077 \h </w:instrText>
        </w:r>
        <w:r w:rsidR="00BC18A4">
          <w:rPr>
            <w:noProof/>
            <w:webHidden/>
          </w:rPr>
        </w:r>
        <w:r w:rsidR="00BC18A4">
          <w:rPr>
            <w:noProof/>
            <w:webHidden/>
          </w:rPr>
          <w:fldChar w:fldCharType="separate"/>
        </w:r>
        <w:r w:rsidR="00D17906">
          <w:rPr>
            <w:noProof/>
            <w:webHidden/>
          </w:rPr>
          <w:t>16</w:t>
        </w:r>
        <w:r w:rsidR="00BC18A4">
          <w:rPr>
            <w:noProof/>
            <w:webHidden/>
          </w:rPr>
          <w:fldChar w:fldCharType="end"/>
        </w:r>
      </w:hyperlink>
    </w:p>
    <w:p w14:paraId="12B76CA7" w14:textId="3B9F186C" w:rsidR="00BC18A4" w:rsidRPr="00F6549A" w:rsidRDefault="00000000" w:rsidP="00F6549A">
      <w:pPr>
        <w:pStyle w:val="TM1"/>
        <w:rPr>
          <w:rFonts w:asciiTheme="minorHAnsi" w:eastAsiaTheme="minorEastAsia" w:hAnsiTheme="minorHAnsi" w:cstheme="minorBidi"/>
          <w:lang w:eastAsia="fr-BE"/>
        </w:rPr>
      </w:pPr>
      <w:hyperlink r:id="rId14" w:anchor="_Toc110432079" w:history="1">
        <w:r w:rsidR="00BC18A4" w:rsidRPr="00F6549A">
          <w:rPr>
            <w:rStyle w:val="Lienhypertexte"/>
          </w:rPr>
          <w:t>PARTIE I : CONTEXTE GÉNÉRAL ET REVUE DE LA LITTÉRATURE</w:t>
        </w:r>
        <w:r w:rsidR="00BC18A4" w:rsidRPr="00F6549A">
          <w:rPr>
            <w:webHidden/>
          </w:rPr>
          <w:tab/>
        </w:r>
        <w:r w:rsidR="00BC18A4" w:rsidRPr="00F6549A">
          <w:rPr>
            <w:webHidden/>
          </w:rPr>
          <w:fldChar w:fldCharType="begin"/>
        </w:r>
        <w:r w:rsidR="00BC18A4" w:rsidRPr="00F6549A">
          <w:rPr>
            <w:webHidden/>
          </w:rPr>
          <w:instrText xml:space="preserve"> PAGEREF _Toc110432079 \h </w:instrText>
        </w:r>
        <w:r w:rsidR="00BC18A4" w:rsidRPr="00F6549A">
          <w:rPr>
            <w:webHidden/>
          </w:rPr>
        </w:r>
        <w:r w:rsidR="00BC18A4" w:rsidRPr="00F6549A">
          <w:rPr>
            <w:webHidden/>
          </w:rPr>
          <w:fldChar w:fldCharType="separate"/>
        </w:r>
        <w:r w:rsidR="00D17906">
          <w:rPr>
            <w:webHidden/>
          </w:rPr>
          <w:t>18</w:t>
        </w:r>
        <w:r w:rsidR="00BC18A4" w:rsidRPr="00F6549A">
          <w:rPr>
            <w:webHidden/>
          </w:rPr>
          <w:fldChar w:fldCharType="end"/>
        </w:r>
      </w:hyperlink>
    </w:p>
    <w:p w14:paraId="21CFFACB" w14:textId="6EFB99F0"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080" w:history="1">
        <w:r w:rsidR="00BC18A4" w:rsidRPr="002B398C">
          <w:rPr>
            <w:rStyle w:val="Lienhypertexte"/>
            <w:noProof/>
          </w:rPr>
          <w:t>1.</w:t>
        </w:r>
        <w:r w:rsidR="00BC18A4">
          <w:rPr>
            <w:rFonts w:asciiTheme="minorHAnsi" w:eastAsiaTheme="minorEastAsia" w:hAnsiTheme="minorHAnsi" w:cstheme="minorBidi"/>
            <w:noProof/>
            <w:lang w:eastAsia="fr-BE"/>
          </w:rPr>
          <w:tab/>
        </w:r>
        <w:r w:rsidR="00BC18A4" w:rsidRPr="002B398C">
          <w:rPr>
            <w:rStyle w:val="Lienhypertexte"/>
            <w:noProof/>
          </w:rPr>
          <w:t>Contexte général</w:t>
        </w:r>
        <w:r w:rsidR="00BC18A4">
          <w:rPr>
            <w:noProof/>
            <w:webHidden/>
          </w:rPr>
          <w:tab/>
        </w:r>
        <w:r w:rsidR="00BC18A4">
          <w:rPr>
            <w:noProof/>
            <w:webHidden/>
          </w:rPr>
          <w:fldChar w:fldCharType="begin"/>
        </w:r>
        <w:r w:rsidR="00BC18A4">
          <w:rPr>
            <w:noProof/>
            <w:webHidden/>
          </w:rPr>
          <w:instrText xml:space="preserve"> PAGEREF _Toc110432080 \h </w:instrText>
        </w:r>
        <w:r w:rsidR="00BC18A4">
          <w:rPr>
            <w:noProof/>
            <w:webHidden/>
          </w:rPr>
        </w:r>
        <w:r w:rsidR="00BC18A4">
          <w:rPr>
            <w:noProof/>
            <w:webHidden/>
          </w:rPr>
          <w:fldChar w:fldCharType="separate"/>
        </w:r>
        <w:r w:rsidR="00D17906">
          <w:rPr>
            <w:noProof/>
            <w:webHidden/>
          </w:rPr>
          <w:t>18</w:t>
        </w:r>
        <w:r w:rsidR="00BC18A4">
          <w:rPr>
            <w:noProof/>
            <w:webHidden/>
          </w:rPr>
          <w:fldChar w:fldCharType="end"/>
        </w:r>
      </w:hyperlink>
    </w:p>
    <w:p w14:paraId="42D4F318" w14:textId="46B45C41"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1" w:history="1">
        <w:r w:rsidR="00BC18A4" w:rsidRPr="002B398C">
          <w:rPr>
            <w:rStyle w:val="Lienhypertexte"/>
            <w:noProof/>
          </w:rPr>
          <w:t>1.1.</w:t>
        </w:r>
        <w:r w:rsidR="00BC18A4">
          <w:rPr>
            <w:rFonts w:asciiTheme="minorHAnsi" w:eastAsiaTheme="minorEastAsia" w:hAnsiTheme="minorHAnsi" w:cstheme="minorBidi"/>
            <w:noProof/>
            <w:lang w:eastAsia="fr-BE"/>
          </w:rPr>
          <w:tab/>
        </w:r>
        <w:r w:rsidR="00BC18A4" w:rsidRPr="002B398C">
          <w:rPr>
            <w:rStyle w:val="Lienhypertexte"/>
            <w:noProof/>
          </w:rPr>
          <w:t>Situation géographique stratégique</w:t>
        </w:r>
        <w:r w:rsidR="00BC18A4">
          <w:rPr>
            <w:noProof/>
            <w:webHidden/>
          </w:rPr>
          <w:tab/>
        </w:r>
        <w:r w:rsidR="00BC18A4">
          <w:rPr>
            <w:noProof/>
            <w:webHidden/>
          </w:rPr>
          <w:fldChar w:fldCharType="begin"/>
        </w:r>
        <w:r w:rsidR="00BC18A4">
          <w:rPr>
            <w:noProof/>
            <w:webHidden/>
          </w:rPr>
          <w:instrText xml:space="preserve"> PAGEREF _Toc110432081 \h </w:instrText>
        </w:r>
        <w:r w:rsidR="00BC18A4">
          <w:rPr>
            <w:noProof/>
            <w:webHidden/>
          </w:rPr>
        </w:r>
        <w:r w:rsidR="00BC18A4">
          <w:rPr>
            <w:noProof/>
            <w:webHidden/>
          </w:rPr>
          <w:fldChar w:fldCharType="separate"/>
        </w:r>
        <w:r w:rsidR="00D17906">
          <w:rPr>
            <w:noProof/>
            <w:webHidden/>
          </w:rPr>
          <w:t>18</w:t>
        </w:r>
        <w:r w:rsidR="00BC18A4">
          <w:rPr>
            <w:noProof/>
            <w:webHidden/>
          </w:rPr>
          <w:fldChar w:fldCharType="end"/>
        </w:r>
      </w:hyperlink>
    </w:p>
    <w:p w14:paraId="7E7EC624" w14:textId="1B67F4C6"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2" w:history="1">
        <w:r w:rsidR="00BC18A4" w:rsidRPr="002B398C">
          <w:rPr>
            <w:rStyle w:val="Lienhypertexte"/>
            <w:noProof/>
          </w:rPr>
          <w:t>1.2.</w:t>
        </w:r>
        <w:r w:rsidR="00BC18A4">
          <w:rPr>
            <w:rFonts w:asciiTheme="minorHAnsi" w:eastAsiaTheme="minorEastAsia" w:hAnsiTheme="minorHAnsi" w:cstheme="minorBidi"/>
            <w:noProof/>
            <w:lang w:eastAsia="fr-BE"/>
          </w:rPr>
          <w:tab/>
        </w:r>
        <w:r w:rsidR="00BC18A4" w:rsidRPr="002B398C">
          <w:rPr>
            <w:rStyle w:val="Lienhypertexte"/>
            <w:noProof/>
          </w:rPr>
          <w:t>Démographie et Agriculture</w:t>
        </w:r>
        <w:r w:rsidR="00BC18A4">
          <w:rPr>
            <w:noProof/>
            <w:webHidden/>
          </w:rPr>
          <w:tab/>
        </w:r>
        <w:r w:rsidR="00BC18A4">
          <w:rPr>
            <w:noProof/>
            <w:webHidden/>
          </w:rPr>
          <w:fldChar w:fldCharType="begin"/>
        </w:r>
        <w:r w:rsidR="00BC18A4">
          <w:rPr>
            <w:noProof/>
            <w:webHidden/>
          </w:rPr>
          <w:instrText xml:space="preserve"> PAGEREF _Toc110432082 \h </w:instrText>
        </w:r>
        <w:r w:rsidR="00BC18A4">
          <w:rPr>
            <w:noProof/>
            <w:webHidden/>
          </w:rPr>
        </w:r>
        <w:r w:rsidR="00BC18A4">
          <w:rPr>
            <w:noProof/>
            <w:webHidden/>
          </w:rPr>
          <w:fldChar w:fldCharType="separate"/>
        </w:r>
        <w:r w:rsidR="00D17906">
          <w:rPr>
            <w:noProof/>
            <w:webHidden/>
          </w:rPr>
          <w:t>19</w:t>
        </w:r>
        <w:r w:rsidR="00BC18A4">
          <w:rPr>
            <w:noProof/>
            <w:webHidden/>
          </w:rPr>
          <w:fldChar w:fldCharType="end"/>
        </w:r>
      </w:hyperlink>
    </w:p>
    <w:p w14:paraId="60845EE5" w14:textId="14DBCD41"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3" w:history="1">
        <w:r w:rsidR="00BC18A4" w:rsidRPr="002B398C">
          <w:rPr>
            <w:rStyle w:val="Lienhypertexte"/>
            <w:noProof/>
          </w:rPr>
          <w:t>1.3.</w:t>
        </w:r>
        <w:r w:rsidR="00BC18A4">
          <w:rPr>
            <w:rFonts w:asciiTheme="minorHAnsi" w:eastAsiaTheme="minorEastAsia" w:hAnsiTheme="minorHAnsi" w:cstheme="minorBidi"/>
            <w:noProof/>
            <w:lang w:eastAsia="fr-BE"/>
          </w:rPr>
          <w:tab/>
        </w:r>
        <w:r w:rsidR="00BC18A4" w:rsidRPr="002B398C">
          <w:rPr>
            <w:rStyle w:val="Lienhypertexte"/>
            <w:noProof/>
          </w:rPr>
          <w:t>Potentialités</w:t>
        </w:r>
        <w:r w:rsidR="00BC18A4" w:rsidRPr="002B398C">
          <w:rPr>
            <w:rStyle w:val="Lienhypertexte"/>
            <w:bCs/>
            <w:noProof/>
          </w:rPr>
          <w:t xml:space="preserve"> et atouts du secteur agricole et rural</w:t>
        </w:r>
        <w:r w:rsidR="00BC18A4">
          <w:rPr>
            <w:noProof/>
            <w:webHidden/>
          </w:rPr>
          <w:tab/>
        </w:r>
        <w:r w:rsidR="00BC18A4">
          <w:rPr>
            <w:noProof/>
            <w:webHidden/>
          </w:rPr>
          <w:fldChar w:fldCharType="begin"/>
        </w:r>
        <w:r w:rsidR="00BC18A4">
          <w:rPr>
            <w:noProof/>
            <w:webHidden/>
          </w:rPr>
          <w:instrText xml:space="preserve"> PAGEREF _Toc110432083 \h </w:instrText>
        </w:r>
        <w:r w:rsidR="00BC18A4">
          <w:rPr>
            <w:noProof/>
            <w:webHidden/>
          </w:rPr>
        </w:r>
        <w:r w:rsidR="00BC18A4">
          <w:rPr>
            <w:noProof/>
            <w:webHidden/>
          </w:rPr>
          <w:fldChar w:fldCharType="separate"/>
        </w:r>
        <w:r w:rsidR="00D17906">
          <w:rPr>
            <w:noProof/>
            <w:webHidden/>
          </w:rPr>
          <w:t>20</w:t>
        </w:r>
        <w:r w:rsidR="00BC18A4">
          <w:rPr>
            <w:noProof/>
            <w:webHidden/>
          </w:rPr>
          <w:fldChar w:fldCharType="end"/>
        </w:r>
      </w:hyperlink>
    </w:p>
    <w:p w14:paraId="51394EEF" w14:textId="64F51778"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084" w:history="1">
        <w:r w:rsidR="00BC18A4" w:rsidRPr="002B398C">
          <w:rPr>
            <w:rStyle w:val="Lienhypertexte"/>
            <w:noProof/>
          </w:rPr>
          <w:t>1.3.1.</w:t>
        </w:r>
        <w:r w:rsidR="00BC18A4">
          <w:rPr>
            <w:rFonts w:asciiTheme="minorHAnsi" w:eastAsiaTheme="minorEastAsia" w:hAnsiTheme="minorHAnsi" w:cstheme="minorBidi"/>
            <w:noProof/>
            <w:lang w:eastAsia="fr-BE"/>
          </w:rPr>
          <w:tab/>
        </w:r>
        <w:r w:rsidR="00BC18A4" w:rsidRPr="002B398C">
          <w:rPr>
            <w:rStyle w:val="Lienhypertexte"/>
            <w:noProof/>
          </w:rPr>
          <w:t>Grande diversité agroécologique</w:t>
        </w:r>
        <w:r w:rsidR="00BC18A4">
          <w:rPr>
            <w:noProof/>
            <w:webHidden/>
          </w:rPr>
          <w:tab/>
        </w:r>
        <w:r w:rsidR="00BC18A4">
          <w:rPr>
            <w:noProof/>
            <w:webHidden/>
          </w:rPr>
          <w:fldChar w:fldCharType="begin"/>
        </w:r>
        <w:r w:rsidR="00BC18A4">
          <w:rPr>
            <w:noProof/>
            <w:webHidden/>
          </w:rPr>
          <w:instrText xml:space="preserve"> PAGEREF _Toc110432084 \h </w:instrText>
        </w:r>
        <w:r w:rsidR="00BC18A4">
          <w:rPr>
            <w:noProof/>
            <w:webHidden/>
          </w:rPr>
        </w:r>
        <w:r w:rsidR="00BC18A4">
          <w:rPr>
            <w:noProof/>
            <w:webHidden/>
          </w:rPr>
          <w:fldChar w:fldCharType="separate"/>
        </w:r>
        <w:r w:rsidR="00D17906">
          <w:rPr>
            <w:noProof/>
            <w:webHidden/>
          </w:rPr>
          <w:t>20</w:t>
        </w:r>
        <w:r w:rsidR="00BC18A4">
          <w:rPr>
            <w:noProof/>
            <w:webHidden/>
          </w:rPr>
          <w:fldChar w:fldCharType="end"/>
        </w:r>
      </w:hyperlink>
    </w:p>
    <w:p w14:paraId="1E95F534" w14:textId="6A2A8F0B"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085" w:history="1">
        <w:r w:rsidR="00BC18A4" w:rsidRPr="002B398C">
          <w:rPr>
            <w:rStyle w:val="Lienhypertexte"/>
            <w:noProof/>
          </w:rPr>
          <w:t>1.3.2.</w:t>
        </w:r>
        <w:r w:rsidR="00BC18A4">
          <w:rPr>
            <w:rFonts w:asciiTheme="minorHAnsi" w:eastAsiaTheme="minorEastAsia" w:hAnsiTheme="minorHAnsi" w:cstheme="minorBidi"/>
            <w:noProof/>
            <w:lang w:eastAsia="fr-BE"/>
          </w:rPr>
          <w:tab/>
        </w:r>
        <w:r w:rsidR="00BC18A4" w:rsidRPr="002B398C">
          <w:rPr>
            <w:rStyle w:val="Lienhypertexte"/>
            <w:noProof/>
          </w:rPr>
          <w:t>Disponibilité de terres agricoles et irrigables</w:t>
        </w:r>
        <w:r w:rsidR="00BC18A4">
          <w:rPr>
            <w:noProof/>
            <w:webHidden/>
          </w:rPr>
          <w:tab/>
        </w:r>
        <w:r w:rsidR="00BC18A4">
          <w:rPr>
            <w:noProof/>
            <w:webHidden/>
          </w:rPr>
          <w:fldChar w:fldCharType="begin"/>
        </w:r>
        <w:r w:rsidR="00BC18A4">
          <w:rPr>
            <w:noProof/>
            <w:webHidden/>
          </w:rPr>
          <w:instrText xml:space="preserve"> PAGEREF _Toc110432085 \h </w:instrText>
        </w:r>
        <w:r w:rsidR="00BC18A4">
          <w:rPr>
            <w:noProof/>
            <w:webHidden/>
          </w:rPr>
        </w:r>
        <w:r w:rsidR="00BC18A4">
          <w:rPr>
            <w:noProof/>
            <w:webHidden/>
          </w:rPr>
          <w:fldChar w:fldCharType="separate"/>
        </w:r>
        <w:r w:rsidR="00D17906">
          <w:rPr>
            <w:noProof/>
            <w:webHidden/>
          </w:rPr>
          <w:t>21</w:t>
        </w:r>
        <w:r w:rsidR="00BC18A4">
          <w:rPr>
            <w:noProof/>
            <w:webHidden/>
          </w:rPr>
          <w:fldChar w:fldCharType="end"/>
        </w:r>
      </w:hyperlink>
    </w:p>
    <w:p w14:paraId="79EC7F37" w14:textId="11A6A69F"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086" w:history="1">
        <w:r w:rsidR="00BC18A4" w:rsidRPr="002B398C">
          <w:rPr>
            <w:rStyle w:val="Lienhypertexte"/>
            <w:noProof/>
          </w:rPr>
          <w:t>1.3.3.</w:t>
        </w:r>
        <w:r w:rsidR="00BC18A4">
          <w:rPr>
            <w:rFonts w:asciiTheme="minorHAnsi" w:eastAsiaTheme="minorEastAsia" w:hAnsiTheme="minorHAnsi" w:cstheme="minorBidi"/>
            <w:noProof/>
            <w:lang w:eastAsia="fr-BE"/>
          </w:rPr>
          <w:tab/>
        </w:r>
        <w:r w:rsidR="00BC18A4" w:rsidRPr="002B398C">
          <w:rPr>
            <w:rStyle w:val="Lienhypertexte"/>
            <w:noProof/>
          </w:rPr>
          <w:t>Dynamisme</w:t>
        </w:r>
        <w:r w:rsidR="00BC18A4" w:rsidRPr="002B398C">
          <w:rPr>
            <w:rStyle w:val="Lienhypertexte"/>
            <w:bCs/>
            <w:noProof/>
          </w:rPr>
          <w:t xml:space="preserve"> entrepreneuriale des populations rurales</w:t>
        </w:r>
        <w:r w:rsidR="00BC18A4">
          <w:rPr>
            <w:noProof/>
            <w:webHidden/>
          </w:rPr>
          <w:tab/>
        </w:r>
        <w:r w:rsidR="00BC18A4">
          <w:rPr>
            <w:noProof/>
            <w:webHidden/>
          </w:rPr>
          <w:fldChar w:fldCharType="begin"/>
        </w:r>
        <w:r w:rsidR="00BC18A4">
          <w:rPr>
            <w:noProof/>
            <w:webHidden/>
          </w:rPr>
          <w:instrText xml:space="preserve"> PAGEREF _Toc110432086 \h </w:instrText>
        </w:r>
        <w:r w:rsidR="00BC18A4">
          <w:rPr>
            <w:noProof/>
            <w:webHidden/>
          </w:rPr>
        </w:r>
        <w:r w:rsidR="00BC18A4">
          <w:rPr>
            <w:noProof/>
            <w:webHidden/>
          </w:rPr>
          <w:fldChar w:fldCharType="separate"/>
        </w:r>
        <w:r w:rsidR="00D17906">
          <w:rPr>
            <w:noProof/>
            <w:webHidden/>
          </w:rPr>
          <w:t>22</w:t>
        </w:r>
        <w:r w:rsidR="00BC18A4">
          <w:rPr>
            <w:noProof/>
            <w:webHidden/>
          </w:rPr>
          <w:fldChar w:fldCharType="end"/>
        </w:r>
      </w:hyperlink>
    </w:p>
    <w:p w14:paraId="00D94B15" w14:textId="2072665A"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7" w:history="1">
        <w:r w:rsidR="00BC18A4" w:rsidRPr="002B398C">
          <w:rPr>
            <w:rStyle w:val="Lienhypertexte"/>
            <w:noProof/>
          </w:rPr>
          <w:t>1.4.</w:t>
        </w:r>
        <w:r w:rsidR="00BC18A4">
          <w:rPr>
            <w:rFonts w:asciiTheme="minorHAnsi" w:eastAsiaTheme="minorEastAsia" w:hAnsiTheme="minorHAnsi" w:cstheme="minorBidi"/>
            <w:noProof/>
            <w:lang w:eastAsia="fr-BE"/>
          </w:rPr>
          <w:tab/>
        </w:r>
        <w:r w:rsidR="00BC18A4" w:rsidRPr="002B398C">
          <w:rPr>
            <w:rStyle w:val="Lienhypertexte"/>
            <w:noProof/>
          </w:rPr>
          <w:t>La politique agricole du Cameroun en bref</w:t>
        </w:r>
        <w:r w:rsidR="00BC18A4">
          <w:rPr>
            <w:noProof/>
            <w:webHidden/>
          </w:rPr>
          <w:tab/>
        </w:r>
        <w:r w:rsidR="00BC18A4">
          <w:rPr>
            <w:noProof/>
            <w:webHidden/>
          </w:rPr>
          <w:fldChar w:fldCharType="begin"/>
        </w:r>
        <w:r w:rsidR="00BC18A4">
          <w:rPr>
            <w:noProof/>
            <w:webHidden/>
          </w:rPr>
          <w:instrText xml:space="preserve"> PAGEREF _Toc110432087 \h </w:instrText>
        </w:r>
        <w:r w:rsidR="00BC18A4">
          <w:rPr>
            <w:noProof/>
            <w:webHidden/>
          </w:rPr>
        </w:r>
        <w:r w:rsidR="00BC18A4">
          <w:rPr>
            <w:noProof/>
            <w:webHidden/>
          </w:rPr>
          <w:fldChar w:fldCharType="separate"/>
        </w:r>
        <w:r w:rsidR="00D17906">
          <w:rPr>
            <w:noProof/>
            <w:webHidden/>
          </w:rPr>
          <w:t>22</w:t>
        </w:r>
        <w:r w:rsidR="00BC18A4">
          <w:rPr>
            <w:noProof/>
            <w:webHidden/>
          </w:rPr>
          <w:fldChar w:fldCharType="end"/>
        </w:r>
      </w:hyperlink>
    </w:p>
    <w:p w14:paraId="2B221FE6" w14:textId="64E47575"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8" w:history="1">
        <w:r w:rsidR="00BC18A4" w:rsidRPr="002B398C">
          <w:rPr>
            <w:rStyle w:val="Lienhypertexte"/>
            <w:noProof/>
          </w:rPr>
          <w:t>1.5.</w:t>
        </w:r>
        <w:r w:rsidR="00BC18A4">
          <w:rPr>
            <w:rFonts w:asciiTheme="minorHAnsi" w:eastAsiaTheme="minorEastAsia" w:hAnsiTheme="minorHAnsi" w:cstheme="minorBidi"/>
            <w:noProof/>
            <w:lang w:eastAsia="fr-BE"/>
          </w:rPr>
          <w:tab/>
        </w:r>
        <w:r w:rsidR="00BC18A4" w:rsidRPr="002B398C">
          <w:rPr>
            <w:rStyle w:val="Lienhypertexte"/>
            <w:noProof/>
          </w:rPr>
          <w:t>Environnement foncier rural camerounais</w:t>
        </w:r>
        <w:r w:rsidR="00BC18A4">
          <w:rPr>
            <w:noProof/>
            <w:webHidden/>
          </w:rPr>
          <w:tab/>
        </w:r>
        <w:r w:rsidR="00BC18A4">
          <w:rPr>
            <w:noProof/>
            <w:webHidden/>
          </w:rPr>
          <w:fldChar w:fldCharType="begin"/>
        </w:r>
        <w:r w:rsidR="00BC18A4">
          <w:rPr>
            <w:noProof/>
            <w:webHidden/>
          </w:rPr>
          <w:instrText xml:space="preserve"> PAGEREF _Toc110432088 \h </w:instrText>
        </w:r>
        <w:r w:rsidR="00BC18A4">
          <w:rPr>
            <w:noProof/>
            <w:webHidden/>
          </w:rPr>
        </w:r>
        <w:r w:rsidR="00BC18A4">
          <w:rPr>
            <w:noProof/>
            <w:webHidden/>
          </w:rPr>
          <w:fldChar w:fldCharType="separate"/>
        </w:r>
        <w:r w:rsidR="00D17906">
          <w:rPr>
            <w:noProof/>
            <w:webHidden/>
          </w:rPr>
          <w:t>23</w:t>
        </w:r>
        <w:r w:rsidR="00BC18A4">
          <w:rPr>
            <w:noProof/>
            <w:webHidden/>
          </w:rPr>
          <w:fldChar w:fldCharType="end"/>
        </w:r>
      </w:hyperlink>
    </w:p>
    <w:p w14:paraId="572E8808" w14:textId="282ACDB5"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89" w:history="1">
        <w:r w:rsidR="00BC18A4" w:rsidRPr="002B398C">
          <w:rPr>
            <w:rStyle w:val="Lienhypertexte"/>
            <w:noProof/>
          </w:rPr>
          <w:t>1.6.</w:t>
        </w:r>
        <w:r w:rsidR="00BC18A4">
          <w:rPr>
            <w:rFonts w:asciiTheme="minorHAnsi" w:eastAsiaTheme="minorEastAsia" w:hAnsiTheme="minorHAnsi" w:cstheme="minorBidi"/>
            <w:noProof/>
            <w:lang w:eastAsia="fr-BE"/>
          </w:rPr>
          <w:tab/>
        </w:r>
        <w:r w:rsidR="00BC18A4" w:rsidRPr="002B398C">
          <w:rPr>
            <w:rStyle w:val="Lienhypertexte"/>
            <w:noProof/>
          </w:rPr>
          <w:t>Contexte socioéconomique des hautes terres de l’Ouest Cameroun</w:t>
        </w:r>
        <w:r w:rsidR="00BC18A4">
          <w:rPr>
            <w:noProof/>
            <w:webHidden/>
          </w:rPr>
          <w:tab/>
        </w:r>
        <w:r w:rsidR="00BC18A4">
          <w:rPr>
            <w:noProof/>
            <w:webHidden/>
          </w:rPr>
          <w:fldChar w:fldCharType="begin"/>
        </w:r>
        <w:r w:rsidR="00BC18A4">
          <w:rPr>
            <w:noProof/>
            <w:webHidden/>
          </w:rPr>
          <w:instrText xml:space="preserve"> PAGEREF _Toc110432089 \h </w:instrText>
        </w:r>
        <w:r w:rsidR="00BC18A4">
          <w:rPr>
            <w:noProof/>
            <w:webHidden/>
          </w:rPr>
        </w:r>
        <w:r w:rsidR="00BC18A4">
          <w:rPr>
            <w:noProof/>
            <w:webHidden/>
          </w:rPr>
          <w:fldChar w:fldCharType="separate"/>
        </w:r>
        <w:r w:rsidR="00D17906">
          <w:rPr>
            <w:noProof/>
            <w:webHidden/>
          </w:rPr>
          <w:t>24</w:t>
        </w:r>
        <w:r w:rsidR="00BC18A4">
          <w:rPr>
            <w:noProof/>
            <w:webHidden/>
          </w:rPr>
          <w:fldChar w:fldCharType="end"/>
        </w:r>
      </w:hyperlink>
    </w:p>
    <w:p w14:paraId="2F257934" w14:textId="79B06FA2"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090" w:history="1">
        <w:r w:rsidR="00BC18A4" w:rsidRPr="002B398C">
          <w:rPr>
            <w:rStyle w:val="Lienhypertexte"/>
            <w:noProof/>
          </w:rPr>
          <w:t>2.</w:t>
        </w:r>
        <w:r w:rsidR="00BC18A4">
          <w:rPr>
            <w:rFonts w:asciiTheme="minorHAnsi" w:eastAsiaTheme="minorEastAsia" w:hAnsiTheme="minorHAnsi" w:cstheme="minorBidi"/>
            <w:noProof/>
            <w:lang w:eastAsia="fr-BE"/>
          </w:rPr>
          <w:tab/>
        </w:r>
        <w:r w:rsidR="00BC18A4" w:rsidRPr="002B398C">
          <w:rPr>
            <w:rStyle w:val="Lienhypertexte"/>
            <w:noProof/>
          </w:rPr>
          <w:t>Revue de la littérature en matière de financement agricole</w:t>
        </w:r>
        <w:r w:rsidR="00BC18A4">
          <w:rPr>
            <w:noProof/>
            <w:webHidden/>
          </w:rPr>
          <w:tab/>
        </w:r>
        <w:r w:rsidR="00BC18A4">
          <w:rPr>
            <w:noProof/>
            <w:webHidden/>
          </w:rPr>
          <w:fldChar w:fldCharType="begin"/>
        </w:r>
        <w:r w:rsidR="00BC18A4">
          <w:rPr>
            <w:noProof/>
            <w:webHidden/>
          </w:rPr>
          <w:instrText xml:space="preserve"> PAGEREF _Toc110432090 \h </w:instrText>
        </w:r>
        <w:r w:rsidR="00BC18A4">
          <w:rPr>
            <w:noProof/>
            <w:webHidden/>
          </w:rPr>
        </w:r>
        <w:r w:rsidR="00BC18A4">
          <w:rPr>
            <w:noProof/>
            <w:webHidden/>
          </w:rPr>
          <w:fldChar w:fldCharType="separate"/>
        </w:r>
        <w:r w:rsidR="00D17906">
          <w:rPr>
            <w:noProof/>
            <w:webHidden/>
          </w:rPr>
          <w:t>25</w:t>
        </w:r>
        <w:r w:rsidR="00BC18A4">
          <w:rPr>
            <w:noProof/>
            <w:webHidden/>
          </w:rPr>
          <w:fldChar w:fldCharType="end"/>
        </w:r>
      </w:hyperlink>
    </w:p>
    <w:p w14:paraId="4BA79D67" w14:textId="1F83D27D"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91" w:history="1">
        <w:r w:rsidR="00BC18A4" w:rsidRPr="002B398C">
          <w:rPr>
            <w:rStyle w:val="Lienhypertexte"/>
            <w:noProof/>
          </w:rPr>
          <w:t>2.1.</w:t>
        </w:r>
        <w:r w:rsidR="00BC18A4">
          <w:rPr>
            <w:rFonts w:asciiTheme="minorHAnsi" w:eastAsiaTheme="minorEastAsia" w:hAnsiTheme="minorHAnsi" w:cstheme="minorBidi"/>
            <w:noProof/>
            <w:lang w:eastAsia="fr-BE"/>
          </w:rPr>
          <w:tab/>
        </w:r>
        <w:r w:rsidR="00BC18A4" w:rsidRPr="002B398C">
          <w:rPr>
            <w:rStyle w:val="Lienhypertexte"/>
            <w:noProof/>
          </w:rPr>
          <w:t>Etat de lieu du secteur agricole rural</w:t>
        </w:r>
        <w:r w:rsidR="00BC18A4">
          <w:rPr>
            <w:noProof/>
            <w:webHidden/>
          </w:rPr>
          <w:tab/>
        </w:r>
        <w:r w:rsidR="00BC18A4">
          <w:rPr>
            <w:noProof/>
            <w:webHidden/>
          </w:rPr>
          <w:fldChar w:fldCharType="begin"/>
        </w:r>
        <w:r w:rsidR="00BC18A4">
          <w:rPr>
            <w:noProof/>
            <w:webHidden/>
          </w:rPr>
          <w:instrText xml:space="preserve"> PAGEREF _Toc110432091 \h </w:instrText>
        </w:r>
        <w:r w:rsidR="00BC18A4">
          <w:rPr>
            <w:noProof/>
            <w:webHidden/>
          </w:rPr>
        </w:r>
        <w:r w:rsidR="00BC18A4">
          <w:rPr>
            <w:noProof/>
            <w:webHidden/>
          </w:rPr>
          <w:fldChar w:fldCharType="separate"/>
        </w:r>
        <w:r w:rsidR="00D17906">
          <w:rPr>
            <w:noProof/>
            <w:webHidden/>
          </w:rPr>
          <w:t>25</w:t>
        </w:r>
        <w:r w:rsidR="00BC18A4">
          <w:rPr>
            <w:noProof/>
            <w:webHidden/>
          </w:rPr>
          <w:fldChar w:fldCharType="end"/>
        </w:r>
      </w:hyperlink>
    </w:p>
    <w:p w14:paraId="784E4644" w14:textId="61C7B37C"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092" w:history="1">
        <w:r w:rsidR="00BC18A4" w:rsidRPr="002B398C">
          <w:rPr>
            <w:rStyle w:val="Lienhypertexte"/>
            <w:noProof/>
          </w:rPr>
          <w:t>2.2.</w:t>
        </w:r>
        <w:r w:rsidR="00BC18A4">
          <w:rPr>
            <w:rFonts w:asciiTheme="minorHAnsi" w:eastAsiaTheme="minorEastAsia" w:hAnsiTheme="minorHAnsi" w:cstheme="minorBidi"/>
            <w:noProof/>
            <w:lang w:eastAsia="fr-BE"/>
          </w:rPr>
          <w:tab/>
        </w:r>
        <w:r w:rsidR="00BC18A4" w:rsidRPr="002B398C">
          <w:rPr>
            <w:rStyle w:val="Lienhypertexte"/>
            <w:noProof/>
          </w:rPr>
          <w:t>Le système de financement de l’agriculture en milieu rural</w:t>
        </w:r>
        <w:r w:rsidR="00BC18A4">
          <w:rPr>
            <w:noProof/>
            <w:webHidden/>
          </w:rPr>
          <w:tab/>
        </w:r>
        <w:r w:rsidR="00BC18A4">
          <w:rPr>
            <w:noProof/>
            <w:webHidden/>
          </w:rPr>
          <w:fldChar w:fldCharType="begin"/>
        </w:r>
        <w:r w:rsidR="00BC18A4">
          <w:rPr>
            <w:noProof/>
            <w:webHidden/>
          </w:rPr>
          <w:instrText xml:space="preserve"> PAGEREF _Toc110432092 \h </w:instrText>
        </w:r>
        <w:r w:rsidR="00BC18A4">
          <w:rPr>
            <w:noProof/>
            <w:webHidden/>
          </w:rPr>
        </w:r>
        <w:r w:rsidR="00BC18A4">
          <w:rPr>
            <w:noProof/>
            <w:webHidden/>
          </w:rPr>
          <w:fldChar w:fldCharType="separate"/>
        </w:r>
        <w:r w:rsidR="00D17906">
          <w:rPr>
            <w:noProof/>
            <w:webHidden/>
          </w:rPr>
          <w:t>26</w:t>
        </w:r>
        <w:r w:rsidR="00BC18A4">
          <w:rPr>
            <w:noProof/>
            <w:webHidden/>
          </w:rPr>
          <w:fldChar w:fldCharType="end"/>
        </w:r>
      </w:hyperlink>
    </w:p>
    <w:p w14:paraId="6DEA9457" w14:textId="65CA1A07"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093" w:history="1">
        <w:r w:rsidR="00BC18A4" w:rsidRPr="002B398C">
          <w:rPr>
            <w:rStyle w:val="Lienhypertexte"/>
            <w:noProof/>
          </w:rPr>
          <w:t>2.2.1.</w:t>
        </w:r>
        <w:r w:rsidR="00BC18A4">
          <w:rPr>
            <w:rFonts w:asciiTheme="minorHAnsi" w:eastAsiaTheme="minorEastAsia" w:hAnsiTheme="minorHAnsi" w:cstheme="minorBidi"/>
            <w:noProof/>
            <w:lang w:eastAsia="fr-BE"/>
          </w:rPr>
          <w:tab/>
        </w:r>
        <w:r w:rsidR="00BC18A4" w:rsidRPr="002B398C">
          <w:rPr>
            <w:rStyle w:val="Lienhypertexte"/>
            <w:noProof/>
          </w:rPr>
          <w:t>Place des acteurs dans l’accompagnement et le financement de l’agriculture en milieu rural</w:t>
        </w:r>
        <w:r w:rsidR="00BC18A4">
          <w:rPr>
            <w:noProof/>
            <w:webHidden/>
          </w:rPr>
          <w:tab/>
        </w:r>
        <w:r w:rsidR="00BC18A4">
          <w:rPr>
            <w:noProof/>
            <w:webHidden/>
          </w:rPr>
          <w:fldChar w:fldCharType="begin"/>
        </w:r>
        <w:r w:rsidR="00BC18A4">
          <w:rPr>
            <w:noProof/>
            <w:webHidden/>
          </w:rPr>
          <w:instrText xml:space="preserve"> PAGEREF _Toc110432093 \h </w:instrText>
        </w:r>
        <w:r w:rsidR="00BC18A4">
          <w:rPr>
            <w:noProof/>
            <w:webHidden/>
          </w:rPr>
        </w:r>
        <w:r w:rsidR="00BC18A4">
          <w:rPr>
            <w:noProof/>
            <w:webHidden/>
          </w:rPr>
          <w:fldChar w:fldCharType="separate"/>
        </w:r>
        <w:r w:rsidR="00D17906">
          <w:rPr>
            <w:noProof/>
            <w:webHidden/>
          </w:rPr>
          <w:t>29</w:t>
        </w:r>
        <w:r w:rsidR="00BC18A4">
          <w:rPr>
            <w:noProof/>
            <w:webHidden/>
          </w:rPr>
          <w:fldChar w:fldCharType="end"/>
        </w:r>
      </w:hyperlink>
    </w:p>
    <w:p w14:paraId="5B49AE56" w14:textId="08D2DAC2" w:rsidR="00BC18A4" w:rsidRDefault="00000000" w:rsidP="003442B3">
      <w:pPr>
        <w:pStyle w:val="TM5"/>
        <w:tabs>
          <w:tab w:val="left" w:pos="1768"/>
          <w:tab w:val="right" w:leader="dot" w:pos="8777"/>
        </w:tabs>
        <w:spacing w:before="0" w:line="276" w:lineRule="auto"/>
        <w:rPr>
          <w:rFonts w:asciiTheme="minorHAnsi" w:eastAsiaTheme="minorEastAsia" w:hAnsiTheme="minorHAnsi" w:cstheme="minorBidi"/>
          <w:noProof/>
          <w:lang w:eastAsia="fr-BE"/>
        </w:rPr>
      </w:pPr>
      <w:hyperlink w:anchor="_Toc110432094" w:history="1">
        <w:r w:rsidR="00BC18A4" w:rsidRPr="002B398C">
          <w:rPr>
            <w:rStyle w:val="Lienhypertexte"/>
            <w:noProof/>
          </w:rPr>
          <w:t>2.2.1.1.</w:t>
        </w:r>
        <w:r w:rsidR="00BC18A4">
          <w:rPr>
            <w:rFonts w:asciiTheme="minorHAnsi" w:eastAsiaTheme="minorEastAsia" w:hAnsiTheme="minorHAnsi" w:cstheme="minorBidi"/>
            <w:noProof/>
            <w:lang w:eastAsia="fr-BE"/>
          </w:rPr>
          <w:tab/>
        </w:r>
        <w:r w:rsidR="00BC18A4" w:rsidRPr="002B398C">
          <w:rPr>
            <w:rStyle w:val="Lienhypertexte"/>
            <w:noProof/>
          </w:rPr>
          <w:t>L’Etat et des politiques publiques en matière de financement rural</w:t>
        </w:r>
        <w:r w:rsidR="00BC18A4">
          <w:rPr>
            <w:noProof/>
            <w:webHidden/>
          </w:rPr>
          <w:tab/>
        </w:r>
        <w:r w:rsidR="00BC18A4">
          <w:rPr>
            <w:noProof/>
            <w:webHidden/>
          </w:rPr>
          <w:fldChar w:fldCharType="begin"/>
        </w:r>
        <w:r w:rsidR="00BC18A4">
          <w:rPr>
            <w:noProof/>
            <w:webHidden/>
          </w:rPr>
          <w:instrText xml:space="preserve"> PAGEREF _Toc110432094 \h </w:instrText>
        </w:r>
        <w:r w:rsidR="00BC18A4">
          <w:rPr>
            <w:noProof/>
            <w:webHidden/>
          </w:rPr>
        </w:r>
        <w:r w:rsidR="00BC18A4">
          <w:rPr>
            <w:noProof/>
            <w:webHidden/>
          </w:rPr>
          <w:fldChar w:fldCharType="separate"/>
        </w:r>
        <w:r w:rsidR="00D17906">
          <w:rPr>
            <w:noProof/>
            <w:webHidden/>
          </w:rPr>
          <w:t>29</w:t>
        </w:r>
        <w:r w:rsidR="00BC18A4">
          <w:rPr>
            <w:noProof/>
            <w:webHidden/>
          </w:rPr>
          <w:fldChar w:fldCharType="end"/>
        </w:r>
      </w:hyperlink>
    </w:p>
    <w:p w14:paraId="34B20644" w14:textId="6904755D" w:rsidR="00BC18A4" w:rsidRDefault="00000000" w:rsidP="003442B3">
      <w:pPr>
        <w:pStyle w:val="TM5"/>
        <w:tabs>
          <w:tab w:val="left" w:pos="1768"/>
          <w:tab w:val="right" w:leader="dot" w:pos="8777"/>
        </w:tabs>
        <w:spacing w:before="0" w:line="276" w:lineRule="auto"/>
        <w:rPr>
          <w:rFonts w:asciiTheme="minorHAnsi" w:eastAsiaTheme="minorEastAsia" w:hAnsiTheme="minorHAnsi" w:cstheme="minorBidi"/>
          <w:noProof/>
          <w:lang w:eastAsia="fr-BE"/>
        </w:rPr>
      </w:pPr>
      <w:hyperlink w:anchor="_Toc110432095" w:history="1">
        <w:r w:rsidR="00BC18A4" w:rsidRPr="002B398C">
          <w:rPr>
            <w:rStyle w:val="Lienhypertexte"/>
            <w:noProof/>
          </w:rPr>
          <w:t>2.2.1.2.</w:t>
        </w:r>
        <w:r w:rsidR="00BC18A4">
          <w:rPr>
            <w:rFonts w:asciiTheme="minorHAnsi" w:eastAsiaTheme="minorEastAsia" w:hAnsiTheme="minorHAnsi" w:cstheme="minorBidi"/>
            <w:noProof/>
            <w:lang w:eastAsia="fr-BE"/>
          </w:rPr>
          <w:tab/>
        </w:r>
        <w:r w:rsidR="00BC18A4" w:rsidRPr="002B398C">
          <w:rPr>
            <w:rStyle w:val="Lienhypertexte"/>
            <w:noProof/>
          </w:rPr>
          <w:t>Les ONG et associations</w:t>
        </w:r>
        <w:r w:rsidR="00BC18A4">
          <w:rPr>
            <w:noProof/>
            <w:webHidden/>
          </w:rPr>
          <w:tab/>
        </w:r>
        <w:r w:rsidR="00BC18A4">
          <w:rPr>
            <w:noProof/>
            <w:webHidden/>
          </w:rPr>
          <w:fldChar w:fldCharType="begin"/>
        </w:r>
        <w:r w:rsidR="00BC18A4">
          <w:rPr>
            <w:noProof/>
            <w:webHidden/>
          </w:rPr>
          <w:instrText xml:space="preserve"> PAGEREF _Toc110432095 \h </w:instrText>
        </w:r>
        <w:r w:rsidR="00BC18A4">
          <w:rPr>
            <w:noProof/>
            <w:webHidden/>
          </w:rPr>
        </w:r>
        <w:r w:rsidR="00BC18A4">
          <w:rPr>
            <w:noProof/>
            <w:webHidden/>
          </w:rPr>
          <w:fldChar w:fldCharType="separate"/>
        </w:r>
        <w:r w:rsidR="00D17906">
          <w:rPr>
            <w:noProof/>
            <w:webHidden/>
          </w:rPr>
          <w:t>31</w:t>
        </w:r>
        <w:r w:rsidR="00BC18A4">
          <w:rPr>
            <w:noProof/>
            <w:webHidden/>
          </w:rPr>
          <w:fldChar w:fldCharType="end"/>
        </w:r>
      </w:hyperlink>
    </w:p>
    <w:p w14:paraId="2CA71D32" w14:textId="7D286DA6" w:rsidR="00BC18A4" w:rsidRDefault="00000000" w:rsidP="003442B3">
      <w:pPr>
        <w:pStyle w:val="TM5"/>
        <w:tabs>
          <w:tab w:val="left" w:pos="1768"/>
          <w:tab w:val="right" w:leader="dot" w:pos="8777"/>
        </w:tabs>
        <w:spacing w:before="0" w:line="276" w:lineRule="auto"/>
        <w:rPr>
          <w:rFonts w:asciiTheme="minorHAnsi" w:eastAsiaTheme="minorEastAsia" w:hAnsiTheme="minorHAnsi" w:cstheme="minorBidi"/>
          <w:noProof/>
          <w:lang w:eastAsia="fr-BE"/>
        </w:rPr>
      </w:pPr>
      <w:hyperlink w:anchor="_Toc110432096" w:history="1">
        <w:r w:rsidR="00BC18A4" w:rsidRPr="002B398C">
          <w:rPr>
            <w:rStyle w:val="Lienhypertexte"/>
            <w:noProof/>
          </w:rPr>
          <w:t>2.2.1.3.</w:t>
        </w:r>
        <w:r w:rsidR="00BC18A4">
          <w:rPr>
            <w:rFonts w:asciiTheme="minorHAnsi" w:eastAsiaTheme="minorEastAsia" w:hAnsiTheme="minorHAnsi" w:cstheme="minorBidi"/>
            <w:noProof/>
            <w:lang w:eastAsia="fr-BE"/>
          </w:rPr>
          <w:tab/>
        </w:r>
        <w:r w:rsidR="00BC18A4" w:rsidRPr="002B398C">
          <w:rPr>
            <w:rStyle w:val="Lienhypertexte"/>
            <w:noProof/>
          </w:rPr>
          <w:t>Les institutions formelles</w:t>
        </w:r>
        <w:r w:rsidR="00BC18A4">
          <w:rPr>
            <w:noProof/>
            <w:webHidden/>
          </w:rPr>
          <w:tab/>
        </w:r>
        <w:r w:rsidR="00BC18A4">
          <w:rPr>
            <w:noProof/>
            <w:webHidden/>
          </w:rPr>
          <w:fldChar w:fldCharType="begin"/>
        </w:r>
        <w:r w:rsidR="00BC18A4">
          <w:rPr>
            <w:noProof/>
            <w:webHidden/>
          </w:rPr>
          <w:instrText xml:space="preserve"> PAGEREF _Toc110432096 \h </w:instrText>
        </w:r>
        <w:r w:rsidR="00BC18A4">
          <w:rPr>
            <w:noProof/>
            <w:webHidden/>
          </w:rPr>
        </w:r>
        <w:r w:rsidR="00BC18A4">
          <w:rPr>
            <w:noProof/>
            <w:webHidden/>
          </w:rPr>
          <w:fldChar w:fldCharType="separate"/>
        </w:r>
        <w:r w:rsidR="00D17906">
          <w:rPr>
            <w:noProof/>
            <w:webHidden/>
          </w:rPr>
          <w:t>32</w:t>
        </w:r>
        <w:r w:rsidR="00BC18A4">
          <w:rPr>
            <w:noProof/>
            <w:webHidden/>
          </w:rPr>
          <w:fldChar w:fldCharType="end"/>
        </w:r>
      </w:hyperlink>
    </w:p>
    <w:p w14:paraId="2217CD60" w14:textId="05AFD51E" w:rsidR="00BC18A4" w:rsidRDefault="00000000" w:rsidP="003442B3">
      <w:pPr>
        <w:pStyle w:val="TM6"/>
        <w:tabs>
          <w:tab w:val="left" w:pos="2155"/>
          <w:tab w:val="right" w:leader="dot" w:pos="8777"/>
        </w:tabs>
        <w:spacing w:before="0" w:line="276" w:lineRule="auto"/>
        <w:rPr>
          <w:rFonts w:asciiTheme="minorHAnsi" w:eastAsiaTheme="minorEastAsia" w:hAnsiTheme="minorHAnsi" w:cstheme="minorBidi"/>
          <w:noProof/>
          <w:lang w:eastAsia="fr-BE"/>
        </w:rPr>
      </w:pPr>
      <w:hyperlink w:anchor="_Toc110432097" w:history="1">
        <w:r w:rsidR="00BC18A4" w:rsidRPr="002B398C">
          <w:rPr>
            <w:rStyle w:val="Lienhypertexte"/>
            <w:noProof/>
          </w:rPr>
          <w:t>2.2.1.3.1.</w:t>
        </w:r>
        <w:r w:rsidR="00BC18A4">
          <w:rPr>
            <w:rFonts w:asciiTheme="minorHAnsi" w:eastAsiaTheme="minorEastAsia" w:hAnsiTheme="minorHAnsi" w:cstheme="minorBidi"/>
            <w:noProof/>
            <w:lang w:eastAsia="fr-BE"/>
          </w:rPr>
          <w:tab/>
        </w:r>
        <w:r w:rsidR="00BC18A4" w:rsidRPr="002B398C">
          <w:rPr>
            <w:rStyle w:val="Lienhypertexte"/>
            <w:noProof/>
          </w:rPr>
          <w:t>Le secteur Bancaire</w:t>
        </w:r>
        <w:r w:rsidR="00BC18A4">
          <w:rPr>
            <w:noProof/>
            <w:webHidden/>
          </w:rPr>
          <w:tab/>
        </w:r>
        <w:r w:rsidR="00BC18A4">
          <w:rPr>
            <w:noProof/>
            <w:webHidden/>
          </w:rPr>
          <w:fldChar w:fldCharType="begin"/>
        </w:r>
        <w:r w:rsidR="00BC18A4">
          <w:rPr>
            <w:noProof/>
            <w:webHidden/>
          </w:rPr>
          <w:instrText xml:space="preserve"> PAGEREF _Toc110432097 \h </w:instrText>
        </w:r>
        <w:r w:rsidR="00BC18A4">
          <w:rPr>
            <w:noProof/>
            <w:webHidden/>
          </w:rPr>
        </w:r>
        <w:r w:rsidR="00BC18A4">
          <w:rPr>
            <w:noProof/>
            <w:webHidden/>
          </w:rPr>
          <w:fldChar w:fldCharType="separate"/>
        </w:r>
        <w:r w:rsidR="00D17906">
          <w:rPr>
            <w:noProof/>
            <w:webHidden/>
          </w:rPr>
          <w:t>32</w:t>
        </w:r>
        <w:r w:rsidR="00BC18A4">
          <w:rPr>
            <w:noProof/>
            <w:webHidden/>
          </w:rPr>
          <w:fldChar w:fldCharType="end"/>
        </w:r>
      </w:hyperlink>
    </w:p>
    <w:p w14:paraId="062E96EC" w14:textId="307A3706" w:rsidR="00BC18A4" w:rsidRDefault="00000000" w:rsidP="003442B3">
      <w:pPr>
        <w:pStyle w:val="TM6"/>
        <w:tabs>
          <w:tab w:val="left" w:pos="2155"/>
          <w:tab w:val="right" w:leader="dot" w:pos="8777"/>
        </w:tabs>
        <w:spacing w:before="0" w:line="276" w:lineRule="auto"/>
        <w:rPr>
          <w:rFonts w:asciiTheme="minorHAnsi" w:eastAsiaTheme="minorEastAsia" w:hAnsiTheme="minorHAnsi" w:cstheme="minorBidi"/>
          <w:noProof/>
          <w:lang w:eastAsia="fr-BE"/>
        </w:rPr>
      </w:pPr>
      <w:hyperlink w:anchor="_Toc110432098" w:history="1">
        <w:r w:rsidR="00BC18A4" w:rsidRPr="002B398C">
          <w:rPr>
            <w:rStyle w:val="Lienhypertexte"/>
            <w:noProof/>
          </w:rPr>
          <w:t>2.2.1.3.2.</w:t>
        </w:r>
        <w:r w:rsidR="00BC18A4">
          <w:rPr>
            <w:rFonts w:asciiTheme="minorHAnsi" w:eastAsiaTheme="minorEastAsia" w:hAnsiTheme="minorHAnsi" w:cstheme="minorBidi"/>
            <w:noProof/>
            <w:lang w:eastAsia="fr-BE"/>
          </w:rPr>
          <w:tab/>
        </w:r>
        <w:r w:rsidR="00BC18A4" w:rsidRPr="002B398C">
          <w:rPr>
            <w:rStyle w:val="Lienhypertexte"/>
            <w:noProof/>
          </w:rPr>
          <w:t>Les institutions de microfinance</w:t>
        </w:r>
        <w:r w:rsidR="00BC18A4">
          <w:rPr>
            <w:noProof/>
            <w:webHidden/>
          </w:rPr>
          <w:tab/>
        </w:r>
        <w:r w:rsidR="00BC18A4">
          <w:rPr>
            <w:noProof/>
            <w:webHidden/>
          </w:rPr>
          <w:fldChar w:fldCharType="begin"/>
        </w:r>
        <w:r w:rsidR="00BC18A4">
          <w:rPr>
            <w:noProof/>
            <w:webHidden/>
          </w:rPr>
          <w:instrText xml:space="preserve"> PAGEREF _Toc110432098 \h </w:instrText>
        </w:r>
        <w:r w:rsidR="00BC18A4">
          <w:rPr>
            <w:noProof/>
            <w:webHidden/>
          </w:rPr>
        </w:r>
        <w:r w:rsidR="00BC18A4">
          <w:rPr>
            <w:noProof/>
            <w:webHidden/>
          </w:rPr>
          <w:fldChar w:fldCharType="separate"/>
        </w:r>
        <w:r w:rsidR="00D17906">
          <w:rPr>
            <w:noProof/>
            <w:webHidden/>
          </w:rPr>
          <w:t>33</w:t>
        </w:r>
        <w:r w:rsidR="00BC18A4">
          <w:rPr>
            <w:noProof/>
            <w:webHidden/>
          </w:rPr>
          <w:fldChar w:fldCharType="end"/>
        </w:r>
      </w:hyperlink>
    </w:p>
    <w:p w14:paraId="4460944E" w14:textId="48AD1392" w:rsidR="00BC18A4" w:rsidRDefault="00000000" w:rsidP="003442B3">
      <w:pPr>
        <w:pStyle w:val="TM5"/>
        <w:tabs>
          <w:tab w:val="left" w:pos="1768"/>
          <w:tab w:val="right" w:leader="dot" w:pos="8777"/>
        </w:tabs>
        <w:spacing w:before="0" w:line="276" w:lineRule="auto"/>
        <w:rPr>
          <w:rFonts w:asciiTheme="minorHAnsi" w:eastAsiaTheme="minorEastAsia" w:hAnsiTheme="minorHAnsi" w:cstheme="minorBidi"/>
          <w:noProof/>
          <w:lang w:eastAsia="fr-BE"/>
        </w:rPr>
      </w:pPr>
      <w:hyperlink w:anchor="_Toc110432099" w:history="1">
        <w:r w:rsidR="00BC18A4" w:rsidRPr="002B398C">
          <w:rPr>
            <w:rStyle w:val="Lienhypertexte"/>
            <w:noProof/>
          </w:rPr>
          <w:t>2.2.1.4.</w:t>
        </w:r>
        <w:r w:rsidR="00BC18A4">
          <w:rPr>
            <w:rFonts w:asciiTheme="minorHAnsi" w:eastAsiaTheme="minorEastAsia" w:hAnsiTheme="minorHAnsi" w:cstheme="minorBidi"/>
            <w:noProof/>
            <w:lang w:eastAsia="fr-BE"/>
          </w:rPr>
          <w:tab/>
        </w:r>
        <w:r w:rsidR="00BC18A4" w:rsidRPr="002B398C">
          <w:rPr>
            <w:rStyle w:val="Lienhypertexte"/>
            <w:noProof/>
          </w:rPr>
          <w:t>Le système financier informel</w:t>
        </w:r>
        <w:r w:rsidR="00BC18A4">
          <w:rPr>
            <w:noProof/>
            <w:webHidden/>
          </w:rPr>
          <w:tab/>
        </w:r>
        <w:r w:rsidR="00BC18A4">
          <w:rPr>
            <w:noProof/>
            <w:webHidden/>
          </w:rPr>
          <w:fldChar w:fldCharType="begin"/>
        </w:r>
        <w:r w:rsidR="00BC18A4">
          <w:rPr>
            <w:noProof/>
            <w:webHidden/>
          </w:rPr>
          <w:instrText xml:space="preserve"> PAGEREF _Toc110432099 \h </w:instrText>
        </w:r>
        <w:r w:rsidR="00BC18A4">
          <w:rPr>
            <w:noProof/>
            <w:webHidden/>
          </w:rPr>
        </w:r>
        <w:r w:rsidR="00BC18A4">
          <w:rPr>
            <w:noProof/>
            <w:webHidden/>
          </w:rPr>
          <w:fldChar w:fldCharType="separate"/>
        </w:r>
        <w:r w:rsidR="00D17906">
          <w:rPr>
            <w:noProof/>
            <w:webHidden/>
          </w:rPr>
          <w:t>34</w:t>
        </w:r>
        <w:r w:rsidR="00BC18A4">
          <w:rPr>
            <w:noProof/>
            <w:webHidden/>
          </w:rPr>
          <w:fldChar w:fldCharType="end"/>
        </w:r>
      </w:hyperlink>
    </w:p>
    <w:p w14:paraId="4826537F" w14:textId="24BD0A9B"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0" w:history="1">
        <w:r w:rsidR="00BC18A4" w:rsidRPr="002B398C">
          <w:rPr>
            <w:rStyle w:val="Lienhypertexte"/>
            <w:noProof/>
          </w:rPr>
          <w:t>2.3.</w:t>
        </w:r>
        <w:r w:rsidR="00BC18A4">
          <w:rPr>
            <w:rFonts w:asciiTheme="minorHAnsi" w:eastAsiaTheme="minorEastAsia" w:hAnsiTheme="minorHAnsi" w:cstheme="minorBidi"/>
            <w:noProof/>
            <w:lang w:eastAsia="fr-BE"/>
          </w:rPr>
          <w:tab/>
        </w:r>
        <w:r w:rsidR="00BC18A4" w:rsidRPr="002B398C">
          <w:rPr>
            <w:rStyle w:val="Lienhypertexte"/>
            <w:noProof/>
          </w:rPr>
          <w:t>Les besoins de financement en milieu rural et principales sources de crédit</w:t>
        </w:r>
        <w:r w:rsidR="00BC18A4">
          <w:rPr>
            <w:noProof/>
            <w:webHidden/>
          </w:rPr>
          <w:tab/>
        </w:r>
        <w:r w:rsidR="00BC18A4">
          <w:rPr>
            <w:noProof/>
            <w:webHidden/>
          </w:rPr>
          <w:fldChar w:fldCharType="begin"/>
        </w:r>
        <w:r w:rsidR="00BC18A4">
          <w:rPr>
            <w:noProof/>
            <w:webHidden/>
          </w:rPr>
          <w:instrText xml:space="preserve"> PAGEREF _Toc110432100 \h </w:instrText>
        </w:r>
        <w:r w:rsidR="00BC18A4">
          <w:rPr>
            <w:noProof/>
            <w:webHidden/>
          </w:rPr>
        </w:r>
        <w:r w:rsidR="00BC18A4">
          <w:rPr>
            <w:noProof/>
            <w:webHidden/>
          </w:rPr>
          <w:fldChar w:fldCharType="separate"/>
        </w:r>
        <w:r w:rsidR="00D17906">
          <w:rPr>
            <w:noProof/>
            <w:webHidden/>
          </w:rPr>
          <w:t>35</w:t>
        </w:r>
        <w:r w:rsidR="00BC18A4">
          <w:rPr>
            <w:noProof/>
            <w:webHidden/>
          </w:rPr>
          <w:fldChar w:fldCharType="end"/>
        </w:r>
      </w:hyperlink>
    </w:p>
    <w:p w14:paraId="0DB98572" w14:textId="30568897" w:rsidR="00BC18A4" w:rsidRDefault="00000000" w:rsidP="00F6549A">
      <w:pPr>
        <w:pStyle w:val="TM1"/>
        <w:rPr>
          <w:rFonts w:asciiTheme="minorHAnsi" w:eastAsiaTheme="minorEastAsia" w:hAnsiTheme="minorHAnsi" w:cstheme="minorBidi"/>
          <w:lang w:eastAsia="fr-BE"/>
        </w:rPr>
      </w:pPr>
      <w:hyperlink r:id="rId15" w:anchor="_Toc110432102" w:history="1">
        <w:r w:rsidR="00BC18A4" w:rsidRPr="002B398C">
          <w:rPr>
            <w:rStyle w:val="Lienhypertexte"/>
          </w:rPr>
          <w:t>PARTIE II : MATÉRIAUX ET MÉTHODES</w:t>
        </w:r>
        <w:r w:rsidR="00BC18A4">
          <w:rPr>
            <w:webHidden/>
          </w:rPr>
          <w:tab/>
        </w:r>
        <w:r w:rsidR="00BC18A4">
          <w:rPr>
            <w:webHidden/>
          </w:rPr>
          <w:fldChar w:fldCharType="begin"/>
        </w:r>
        <w:r w:rsidR="00BC18A4">
          <w:rPr>
            <w:webHidden/>
          </w:rPr>
          <w:instrText xml:space="preserve"> PAGEREF _Toc110432102 \h </w:instrText>
        </w:r>
        <w:r w:rsidR="00BC18A4">
          <w:rPr>
            <w:webHidden/>
          </w:rPr>
        </w:r>
        <w:r w:rsidR="00BC18A4">
          <w:rPr>
            <w:webHidden/>
          </w:rPr>
          <w:fldChar w:fldCharType="separate"/>
        </w:r>
        <w:r w:rsidR="00D17906">
          <w:rPr>
            <w:webHidden/>
          </w:rPr>
          <w:t>37</w:t>
        </w:r>
        <w:r w:rsidR="00BC18A4">
          <w:rPr>
            <w:webHidden/>
          </w:rPr>
          <w:fldChar w:fldCharType="end"/>
        </w:r>
      </w:hyperlink>
    </w:p>
    <w:p w14:paraId="214128E1" w14:textId="08E75632"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03" w:history="1">
        <w:r w:rsidR="00BC18A4" w:rsidRPr="002B398C">
          <w:rPr>
            <w:rStyle w:val="Lienhypertexte"/>
            <w:noProof/>
          </w:rPr>
          <w:t>1.</w:t>
        </w:r>
        <w:r w:rsidR="00BC18A4">
          <w:rPr>
            <w:rFonts w:asciiTheme="minorHAnsi" w:eastAsiaTheme="minorEastAsia" w:hAnsiTheme="minorHAnsi" w:cstheme="minorBidi"/>
            <w:noProof/>
            <w:lang w:eastAsia="fr-BE"/>
          </w:rPr>
          <w:tab/>
        </w:r>
        <w:r w:rsidR="00BC18A4" w:rsidRPr="002B398C">
          <w:rPr>
            <w:rStyle w:val="Lienhypertexte"/>
            <w:noProof/>
          </w:rPr>
          <w:t>Présentation du Terrain de recherche</w:t>
        </w:r>
        <w:r w:rsidR="00BC18A4">
          <w:rPr>
            <w:noProof/>
            <w:webHidden/>
          </w:rPr>
          <w:tab/>
        </w:r>
        <w:r w:rsidR="00BC18A4">
          <w:rPr>
            <w:noProof/>
            <w:webHidden/>
          </w:rPr>
          <w:fldChar w:fldCharType="begin"/>
        </w:r>
        <w:r w:rsidR="00BC18A4">
          <w:rPr>
            <w:noProof/>
            <w:webHidden/>
          </w:rPr>
          <w:instrText xml:space="preserve"> PAGEREF _Toc110432103 \h </w:instrText>
        </w:r>
        <w:r w:rsidR="00BC18A4">
          <w:rPr>
            <w:noProof/>
            <w:webHidden/>
          </w:rPr>
        </w:r>
        <w:r w:rsidR="00BC18A4">
          <w:rPr>
            <w:noProof/>
            <w:webHidden/>
          </w:rPr>
          <w:fldChar w:fldCharType="separate"/>
        </w:r>
        <w:r w:rsidR="00D17906">
          <w:rPr>
            <w:noProof/>
            <w:webHidden/>
          </w:rPr>
          <w:t>37</w:t>
        </w:r>
        <w:r w:rsidR="00BC18A4">
          <w:rPr>
            <w:noProof/>
            <w:webHidden/>
          </w:rPr>
          <w:fldChar w:fldCharType="end"/>
        </w:r>
      </w:hyperlink>
    </w:p>
    <w:p w14:paraId="5BCA0323" w14:textId="657131C1"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4" w:history="1">
        <w:r w:rsidR="00BC18A4" w:rsidRPr="002B398C">
          <w:rPr>
            <w:rStyle w:val="Lienhypertexte"/>
            <w:noProof/>
          </w:rPr>
          <w:t>1.1.</w:t>
        </w:r>
        <w:r w:rsidR="00BC18A4">
          <w:rPr>
            <w:rFonts w:asciiTheme="minorHAnsi" w:eastAsiaTheme="minorEastAsia" w:hAnsiTheme="minorHAnsi" w:cstheme="minorBidi"/>
            <w:noProof/>
            <w:lang w:eastAsia="fr-BE"/>
          </w:rPr>
          <w:tab/>
        </w:r>
        <w:r w:rsidR="00BC18A4" w:rsidRPr="002B398C">
          <w:rPr>
            <w:rStyle w:val="Lienhypertexte"/>
            <w:noProof/>
          </w:rPr>
          <w:t>Contexte général de la zone d’étude</w:t>
        </w:r>
        <w:r w:rsidR="00BC18A4">
          <w:rPr>
            <w:noProof/>
            <w:webHidden/>
          </w:rPr>
          <w:tab/>
        </w:r>
        <w:r w:rsidR="00BC18A4">
          <w:rPr>
            <w:noProof/>
            <w:webHidden/>
          </w:rPr>
          <w:fldChar w:fldCharType="begin"/>
        </w:r>
        <w:r w:rsidR="00BC18A4">
          <w:rPr>
            <w:noProof/>
            <w:webHidden/>
          </w:rPr>
          <w:instrText xml:space="preserve"> PAGEREF _Toc110432104 \h </w:instrText>
        </w:r>
        <w:r w:rsidR="00BC18A4">
          <w:rPr>
            <w:noProof/>
            <w:webHidden/>
          </w:rPr>
        </w:r>
        <w:r w:rsidR="00BC18A4">
          <w:rPr>
            <w:noProof/>
            <w:webHidden/>
          </w:rPr>
          <w:fldChar w:fldCharType="separate"/>
        </w:r>
        <w:r w:rsidR="00D17906">
          <w:rPr>
            <w:noProof/>
            <w:webHidden/>
          </w:rPr>
          <w:t>37</w:t>
        </w:r>
        <w:r w:rsidR="00BC18A4">
          <w:rPr>
            <w:noProof/>
            <w:webHidden/>
          </w:rPr>
          <w:fldChar w:fldCharType="end"/>
        </w:r>
      </w:hyperlink>
    </w:p>
    <w:p w14:paraId="6FE72B2B" w14:textId="779D8340"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5" w:history="1">
        <w:r w:rsidR="00BC18A4" w:rsidRPr="002B398C">
          <w:rPr>
            <w:rStyle w:val="Lienhypertexte"/>
            <w:noProof/>
          </w:rPr>
          <w:t>1.2.</w:t>
        </w:r>
        <w:r w:rsidR="00BC18A4">
          <w:rPr>
            <w:rFonts w:asciiTheme="minorHAnsi" w:eastAsiaTheme="minorEastAsia" w:hAnsiTheme="minorHAnsi" w:cstheme="minorBidi"/>
            <w:noProof/>
            <w:lang w:eastAsia="fr-BE"/>
          </w:rPr>
          <w:tab/>
        </w:r>
        <w:r w:rsidR="00BC18A4" w:rsidRPr="002B398C">
          <w:rPr>
            <w:rStyle w:val="Lienhypertexte"/>
            <w:noProof/>
          </w:rPr>
          <w:t>Structures d’accompagnement des agriculteurs Bamendjo</w:t>
        </w:r>
        <w:r w:rsidR="00BC18A4">
          <w:rPr>
            <w:noProof/>
            <w:webHidden/>
          </w:rPr>
          <w:tab/>
        </w:r>
        <w:r w:rsidR="00BC18A4">
          <w:rPr>
            <w:noProof/>
            <w:webHidden/>
          </w:rPr>
          <w:fldChar w:fldCharType="begin"/>
        </w:r>
        <w:r w:rsidR="00BC18A4">
          <w:rPr>
            <w:noProof/>
            <w:webHidden/>
          </w:rPr>
          <w:instrText xml:space="preserve"> PAGEREF _Toc110432105 \h </w:instrText>
        </w:r>
        <w:r w:rsidR="00BC18A4">
          <w:rPr>
            <w:noProof/>
            <w:webHidden/>
          </w:rPr>
        </w:r>
        <w:r w:rsidR="00BC18A4">
          <w:rPr>
            <w:noProof/>
            <w:webHidden/>
          </w:rPr>
          <w:fldChar w:fldCharType="separate"/>
        </w:r>
        <w:r w:rsidR="00D17906">
          <w:rPr>
            <w:noProof/>
            <w:webHidden/>
          </w:rPr>
          <w:t>38</w:t>
        </w:r>
        <w:r w:rsidR="00BC18A4">
          <w:rPr>
            <w:noProof/>
            <w:webHidden/>
          </w:rPr>
          <w:fldChar w:fldCharType="end"/>
        </w:r>
      </w:hyperlink>
    </w:p>
    <w:p w14:paraId="127003DD" w14:textId="3C2040E8"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6" w:history="1">
        <w:r w:rsidR="00BC18A4" w:rsidRPr="002B398C">
          <w:rPr>
            <w:rStyle w:val="Lienhypertexte"/>
            <w:noProof/>
          </w:rPr>
          <w:t>1.3.</w:t>
        </w:r>
        <w:r w:rsidR="00BC18A4">
          <w:rPr>
            <w:rFonts w:asciiTheme="minorHAnsi" w:eastAsiaTheme="minorEastAsia" w:hAnsiTheme="minorHAnsi" w:cstheme="minorBidi"/>
            <w:noProof/>
            <w:lang w:eastAsia="fr-BE"/>
          </w:rPr>
          <w:tab/>
        </w:r>
        <w:r w:rsidR="00BC18A4" w:rsidRPr="002B398C">
          <w:rPr>
            <w:rStyle w:val="Lienhypertexte"/>
            <w:noProof/>
          </w:rPr>
          <w:t>Géographie et utilisation des sols</w:t>
        </w:r>
        <w:r w:rsidR="00BC18A4">
          <w:rPr>
            <w:noProof/>
            <w:webHidden/>
          </w:rPr>
          <w:tab/>
        </w:r>
        <w:r w:rsidR="00BC18A4">
          <w:rPr>
            <w:noProof/>
            <w:webHidden/>
          </w:rPr>
          <w:fldChar w:fldCharType="begin"/>
        </w:r>
        <w:r w:rsidR="00BC18A4">
          <w:rPr>
            <w:noProof/>
            <w:webHidden/>
          </w:rPr>
          <w:instrText xml:space="preserve"> PAGEREF _Toc110432106 \h </w:instrText>
        </w:r>
        <w:r w:rsidR="00BC18A4">
          <w:rPr>
            <w:noProof/>
            <w:webHidden/>
          </w:rPr>
        </w:r>
        <w:r w:rsidR="00BC18A4">
          <w:rPr>
            <w:noProof/>
            <w:webHidden/>
          </w:rPr>
          <w:fldChar w:fldCharType="separate"/>
        </w:r>
        <w:r w:rsidR="00D17906">
          <w:rPr>
            <w:noProof/>
            <w:webHidden/>
          </w:rPr>
          <w:t>39</w:t>
        </w:r>
        <w:r w:rsidR="00BC18A4">
          <w:rPr>
            <w:noProof/>
            <w:webHidden/>
          </w:rPr>
          <w:fldChar w:fldCharType="end"/>
        </w:r>
      </w:hyperlink>
    </w:p>
    <w:p w14:paraId="6E50F6D8" w14:textId="53134989"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7" w:history="1">
        <w:r w:rsidR="00BC18A4" w:rsidRPr="002B398C">
          <w:rPr>
            <w:rStyle w:val="Lienhypertexte"/>
            <w:noProof/>
          </w:rPr>
          <w:t>1.4.</w:t>
        </w:r>
        <w:r w:rsidR="00BC18A4">
          <w:rPr>
            <w:rFonts w:asciiTheme="minorHAnsi" w:eastAsiaTheme="minorEastAsia" w:hAnsiTheme="minorHAnsi" w:cstheme="minorBidi"/>
            <w:noProof/>
            <w:lang w:eastAsia="fr-BE"/>
          </w:rPr>
          <w:tab/>
        </w:r>
        <w:r w:rsidR="00BC18A4" w:rsidRPr="002B398C">
          <w:rPr>
            <w:rStyle w:val="Lienhypertexte"/>
            <w:noProof/>
          </w:rPr>
          <w:t>Agriculture, Caractéristiques socioculturelles et socioéconomiques</w:t>
        </w:r>
        <w:r w:rsidR="00BC18A4">
          <w:rPr>
            <w:noProof/>
            <w:webHidden/>
          </w:rPr>
          <w:tab/>
        </w:r>
        <w:r w:rsidR="00BC18A4">
          <w:rPr>
            <w:noProof/>
            <w:webHidden/>
          </w:rPr>
          <w:fldChar w:fldCharType="begin"/>
        </w:r>
        <w:r w:rsidR="00BC18A4">
          <w:rPr>
            <w:noProof/>
            <w:webHidden/>
          </w:rPr>
          <w:instrText xml:space="preserve"> PAGEREF _Toc110432107 \h </w:instrText>
        </w:r>
        <w:r w:rsidR="00BC18A4">
          <w:rPr>
            <w:noProof/>
            <w:webHidden/>
          </w:rPr>
        </w:r>
        <w:r w:rsidR="00BC18A4">
          <w:rPr>
            <w:noProof/>
            <w:webHidden/>
          </w:rPr>
          <w:fldChar w:fldCharType="separate"/>
        </w:r>
        <w:r w:rsidR="00D17906">
          <w:rPr>
            <w:noProof/>
            <w:webHidden/>
          </w:rPr>
          <w:t>40</w:t>
        </w:r>
        <w:r w:rsidR="00BC18A4">
          <w:rPr>
            <w:noProof/>
            <w:webHidden/>
          </w:rPr>
          <w:fldChar w:fldCharType="end"/>
        </w:r>
      </w:hyperlink>
    </w:p>
    <w:p w14:paraId="331ABA33" w14:textId="57FBC89F"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08" w:history="1">
        <w:r w:rsidR="00BC18A4" w:rsidRPr="002B398C">
          <w:rPr>
            <w:rStyle w:val="Lienhypertexte"/>
            <w:noProof/>
          </w:rPr>
          <w:t>2.</w:t>
        </w:r>
        <w:r w:rsidR="00BC18A4">
          <w:rPr>
            <w:rFonts w:asciiTheme="minorHAnsi" w:eastAsiaTheme="minorEastAsia" w:hAnsiTheme="minorHAnsi" w:cstheme="minorBidi"/>
            <w:noProof/>
            <w:lang w:eastAsia="fr-BE"/>
          </w:rPr>
          <w:tab/>
        </w:r>
        <w:r w:rsidR="00BC18A4" w:rsidRPr="002B398C">
          <w:rPr>
            <w:rStyle w:val="Lienhypertexte"/>
            <w:noProof/>
          </w:rPr>
          <w:t>Enquête de terrain et méthodes de recherche</w:t>
        </w:r>
        <w:r w:rsidR="00BC18A4">
          <w:rPr>
            <w:noProof/>
            <w:webHidden/>
          </w:rPr>
          <w:tab/>
        </w:r>
        <w:r w:rsidR="00BC18A4">
          <w:rPr>
            <w:noProof/>
            <w:webHidden/>
          </w:rPr>
          <w:fldChar w:fldCharType="begin"/>
        </w:r>
        <w:r w:rsidR="00BC18A4">
          <w:rPr>
            <w:noProof/>
            <w:webHidden/>
          </w:rPr>
          <w:instrText xml:space="preserve"> PAGEREF _Toc110432108 \h </w:instrText>
        </w:r>
        <w:r w:rsidR="00BC18A4">
          <w:rPr>
            <w:noProof/>
            <w:webHidden/>
          </w:rPr>
        </w:r>
        <w:r w:rsidR="00BC18A4">
          <w:rPr>
            <w:noProof/>
            <w:webHidden/>
          </w:rPr>
          <w:fldChar w:fldCharType="separate"/>
        </w:r>
        <w:r w:rsidR="00D17906">
          <w:rPr>
            <w:noProof/>
            <w:webHidden/>
          </w:rPr>
          <w:t>42</w:t>
        </w:r>
        <w:r w:rsidR="00BC18A4">
          <w:rPr>
            <w:noProof/>
            <w:webHidden/>
          </w:rPr>
          <w:fldChar w:fldCharType="end"/>
        </w:r>
      </w:hyperlink>
    </w:p>
    <w:p w14:paraId="23660893" w14:textId="17B38FAC"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09" w:history="1">
        <w:r w:rsidR="00BC18A4" w:rsidRPr="002B398C">
          <w:rPr>
            <w:rStyle w:val="Lienhypertexte"/>
            <w:noProof/>
          </w:rPr>
          <w:t>2.1.</w:t>
        </w:r>
        <w:r w:rsidR="00BC18A4">
          <w:rPr>
            <w:rFonts w:asciiTheme="minorHAnsi" w:eastAsiaTheme="minorEastAsia" w:hAnsiTheme="minorHAnsi" w:cstheme="minorBidi"/>
            <w:noProof/>
            <w:lang w:eastAsia="fr-BE"/>
          </w:rPr>
          <w:tab/>
        </w:r>
        <w:r w:rsidR="00BC18A4" w:rsidRPr="002B398C">
          <w:rPr>
            <w:rStyle w:val="Lienhypertexte"/>
            <w:noProof/>
          </w:rPr>
          <w:t>Étapes préparatoire et méthodes d’investigation</w:t>
        </w:r>
        <w:r w:rsidR="00BC18A4">
          <w:rPr>
            <w:noProof/>
            <w:webHidden/>
          </w:rPr>
          <w:tab/>
        </w:r>
        <w:r w:rsidR="00BC18A4">
          <w:rPr>
            <w:noProof/>
            <w:webHidden/>
          </w:rPr>
          <w:fldChar w:fldCharType="begin"/>
        </w:r>
        <w:r w:rsidR="00BC18A4">
          <w:rPr>
            <w:noProof/>
            <w:webHidden/>
          </w:rPr>
          <w:instrText xml:space="preserve"> PAGEREF _Toc110432109 \h </w:instrText>
        </w:r>
        <w:r w:rsidR="00BC18A4">
          <w:rPr>
            <w:noProof/>
            <w:webHidden/>
          </w:rPr>
        </w:r>
        <w:r w:rsidR="00BC18A4">
          <w:rPr>
            <w:noProof/>
            <w:webHidden/>
          </w:rPr>
          <w:fldChar w:fldCharType="separate"/>
        </w:r>
        <w:r w:rsidR="00D17906">
          <w:rPr>
            <w:noProof/>
            <w:webHidden/>
          </w:rPr>
          <w:t>42</w:t>
        </w:r>
        <w:r w:rsidR="00BC18A4">
          <w:rPr>
            <w:noProof/>
            <w:webHidden/>
          </w:rPr>
          <w:fldChar w:fldCharType="end"/>
        </w:r>
      </w:hyperlink>
    </w:p>
    <w:p w14:paraId="1C63C546" w14:textId="0E9B496B"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0" w:history="1">
        <w:r w:rsidR="00BC18A4" w:rsidRPr="002B398C">
          <w:rPr>
            <w:rStyle w:val="Lienhypertexte"/>
            <w:noProof/>
          </w:rPr>
          <w:t>2.2.</w:t>
        </w:r>
        <w:r w:rsidR="00BC18A4">
          <w:rPr>
            <w:rFonts w:asciiTheme="minorHAnsi" w:eastAsiaTheme="minorEastAsia" w:hAnsiTheme="minorHAnsi" w:cstheme="minorBidi"/>
            <w:noProof/>
            <w:lang w:eastAsia="fr-BE"/>
          </w:rPr>
          <w:tab/>
        </w:r>
        <w:r w:rsidR="00BC18A4" w:rsidRPr="002B398C">
          <w:rPr>
            <w:rStyle w:val="Lienhypertexte"/>
            <w:noProof/>
          </w:rPr>
          <w:t>Le guide d’entretien</w:t>
        </w:r>
        <w:r w:rsidR="00BC18A4">
          <w:rPr>
            <w:noProof/>
            <w:webHidden/>
          </w:rPr>
          <w:tab/>
        </w:r>
        <w:r w:rsidR="00BC18A4">
          <w:rPr>
            <w:noProof/>
            <w:webHidden/>
          </w:rPr>
          <w:fldChar w:fldCharType="begin"/>
        </w:r>
        <w:r w:rsidR="00BC18A4">
          <w:rPr>
            <w:noProof/>
            <w:webHidden/>
          </w:rPr>
          <w:instrText xml:space="preserve"> PAGEREF _Toc110432110 \h </w:instrText>
        </w:r>
        <w:r w:rsidR="00BC18A4">
          <w:rPr>
            <w:noProof/>
            <w:webHidden/>
          </w:rPr>
        </w:r>
        <w:r w:rsidR="00BC18A4">
          <w:rPr>
            <w:noProof/>
            <w:webHidden/>
          </w:rPr>
          <w:fldChar w:fldCharType="separate"/>
        </w:r>
        <w:r w:rsidR="00D17906">
          <w:rPr>
            <w:noProof/>
            <w:webHidden/>
          </w:rPr>
          <w:t>43</w:t>
        </w:r>
        <w:r w:rsidR="00BC18A4">
          <w:rPr>
            <w:noProof/>
            <w:webHidden/>
          </w:rPr>
          <w:fldChar w:fldCharType="end"/>
        </w:r>
      </w:hyperlink>
    </w:p>
    <w:p w14:paraId="3A93C80D" w14:textId="4C9A0120"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1" w:history="1">
        <w:r w:rsidR="00BC18A4" w:rsidRPr="002B398C">
          <w:rPr>
            <w:rStyle w:val="Lienhypertexte"/>
            <w:noProof/>
          </w:rPr>
          <w:t>2.3.</w:t>
        </w:r>
        <w:r w:rsidR="00BC18A4">
          <w:rPr>
            <w:rFonts w:asciiTheme="minorHAnsi" w:eastAsiaTheme="minorEastAsia" w:hAnsiTheme="minorHAnsi" w:cstheme="minorBidi"/>
            <w:noProof/>
            <w:lang w:eastAsia="fr-BE"/>
          </w:rPr>
          <w:tab/>
        </w:r>
        <w:r w:rsidR="00BC18A4" w:rsidRPr="002B398C">
          <w:rPr>
            <w:rStyle w:val="Lienhypertexte"/>
            <w:noProof/>
          </w:rPr>
          <w:t>La sélection des agriculteurs</w:t>
        </w:r>
        <w:r w:rsidR="00BC18A4">
          <w:rPr>
            <w:noProof/>
            <w:webHidden/>
          </w:rPr>
          <w:tab/>
        </w:r>
        <w:r w:rsidR="00BC18A4">
          <w:rPr>
            <w:noProof/>
            <w:webHidden/>
          </w:rPr>
          <w:fldChar w:fldCharType="begin"/>
        </w:r>
        <w:r w:rsidR="00BC18A4">
          <w:rPr>
            <w:noProof/>
            <w:webHidden/>
          </w:rPr>
          <w:instrText xml:space="preserve"> PAGEREF _Toc110432111 \h </w:instrText>
        </w:r>
        <w:r w:rsidR="00BC18A4">
          <w:rPr>
            <w:noProof/>
            <w:webHidden/>
          </w:rPr>
        </w:r>
        <w:r w:rsidR="00BC18A4">
          <w:rPr>
            <w:noProof/>
            <w:webHidden/>
          </w:rPr>
          <w:fldChar w:fldCharType="separate"/>
        </w:r>
        <w:r w:rsidR="00D17906">
          <w:rPr>
            <w:noProof/>
            <w:webHidden/>
          </w:rPr>
          <w:t>43</w:t>
        </w:r>
        <w:r w:rsidR="00BC18A4">
          <w:rPr>
            <w:noProof/>
            <w:webHidden/>
          </w:rPr>
          <w:fldChar w:fldCharType="end"/>
        </w:r>
      </w:hyperlink>
    </w:p>
    <w:p w14:paraId="526E6859" w14:textId="2454706C"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112" w:history="1">
        <w:r w:rsidR="00BC18A4" w:rsidRPr="002B398C">
          <w:rPr>
            <w:rStyle w:val="Lienhypertexte"/>
            <w:noProof/>
          </w:rPr>
          <w:t>2.3.1.</w:t>
        </w:r>
        <w:r w:rsidR="00BC18A4">
          <w:rPr>
            <w:rFonts w:asciiTheme="minorHAnsi" w:eastAsiaTheme="minorEastAsia" w:hAnsiTheme="minorHAnsi" w:cstheme="minorBidi"/>
            <w:noProof/>
            <w:lang w:eastAsia="fr-BE"/>
          </w:rPr>
          <w:tab/>
        </w:r>
        <w:r w:rsidR="00BC18A4" w:rsidRPr="002B398C">
          <w:rPr>
            <w:rStyle w:val="Lienhypertexte"/>
            <w:noProof/>
          </w:rPr>
          <w:t>Caractéristiques des agriculteurs interrogés</w:t>
        </w:r>
        <w:r w:rsidR="00BC18A4">
          <w:rPr>
            <w:noProof/>
            <w:webHidden/>
          </w:rPr>
          <w:tab/>
        </w:r>
        <w:r w:rsidR="00BC18A4">
          <w:rPr>
            <w:noProof/>
            <w:webHidden/>
          </w:rPr>
          <w:fldChar w:fldCharType="begin"/>
        </w:r>
        <w:r w:rsidR="00BC18A4">
          <w:rPr>
            <w:noProof/>
            <w:webHidden/>
          </w:rPr>
          <w:instrText xml:space="preserve"> PAGEREF _Toc110432112 \h </w:instrText>
        </w:r>
        <w:r w:rsidR="00BC18A4">
          <w:rPr>
            <w:noProof/>
            <w:webHidden/>
          </w:rPr>
        </w:r>
        <w:r w:rsidR="00BC18A4">
          <w:rPr>
            <w:noProof/>
            <w:webHidden/>
          </w:rPr>
          <w:fldChar w:fldCharType="separate"/>
        </w:r>
        <w:r w:rsidR="00D17906">
          <w:rPr>
            <w:noProof/>
            <w:webHidden/>
          </w:rPr>
          <w:t>45</w:t>
        </w:r>
        <w:r w:rsidR="00BC18A4">
          <w:rPr>
            <w:noProof/>
            <w:webHidden/>
          </w:rPr>
          <w:fldChar w:fldCharType="end"/>
        </w:r>
      </w:hyperlink>
    </w:p>
    <w:p w14:paraId="70A5FF10" w14:textId="303BA798" w:rsidR="00BC18A4" w:rsidRDefault="00000000" w:rsidP="003442B3">
      <w:pPr>
        <w:pStyle w:val="TM4"/>
        <w:tabs>
          <w:tab w:val="left" w:pos="1540"/>
          <w:tab w:val="right" w:leader="dot" w:pos="8777"/>
        </w:tabs>
        <w:spacing w:before="0" w:line="276" w:lineRule="auto"/>
        <w:rPr>
          <w:rFonts w:asciiTheme="minorHAnsi" w:eastAsiaTheme="minorEastAsia" w:hAnsiTheme="minorHAnsi" w:cstheme="minorBidi"/>
          <w:noProof/>
          <w:lang w:eastAsia="fr-BE"/>
        </w:rPr>
      </w:pPr>
      <w:hyperlink w:anchor="_Toc110432113" w:history="1">
        <w:r w:rsidR="00BC18A4" w:rsidRPr="002B398C">
          <w:rPr>
            <w:rStyle w:val="Lienhypertexte"/>
            <w:noProof/>
          </w:rPr>
          <w:t>2.3.2.</w:t>
        </w:r>
        <w:r w:rsidR="00BC18A4">
          <w:rPr>
            <w:rFonts w:asciiTheme="minorHAnsi" w:eastAsiaTheme="minorEastAsia" w:hAnsiTheme="minorHAnsi" w:cstheme="minorBidi"/>
            <w:noProof/>
            <w:lang w:eastAsia="fr-BE"/>
          </w:rPr>
          <w:tab/>
        </w:r>
        <w:r w:rsidR="00BC18A4" w:rsidRPr="002B398C">
          <w:rPr>
            <w:rStyle w:val="Lienhypertexte"/>
            <w:noProof/>
          </w:rPr>
          <w:t>Ressources physiques et matérielles</w:t>
        </w:r>
        <w:r w:rsidR="00BC18A4">
          <w:rPr>
            <w:noProof/>
            <w:webHidden/>
          </w:rPr>
          <w:tab/>
        </w:r>
        <w:r w:rsidR="00BC18A4">
          <w:rPr>
            <w:noProof/>
            <w:webHidden/>
          </w:rPr>
          <w:fldChar w:fldCharType="begin"/>
        </w:r>
        <w:r w:rsidR="00BC18A4">
          <w:rPr>
            <w:noProof/>
            <w:webHidden/>
          </w:rPr>
          <w:instrText xml:space="preserve"> PAGEREF _Toc110432113 \h </w:instrText>
        </w:r>
        <w:r w:rsidR="00BC18A4">
          <w:rPr>
            <w:noProof/>
            <w:webHidden/>
          </w:rPr>
        </w:r>
        <w:r w:rsidR="00BC18A4">
          <w:rPr>
            <w:noProof/>
            <w:webHidden/>
          </w:rPr>
          <w:fldChar w:fldCharType="separate"/>
        </w:r>
        <w:r w:rsidR="00D17906">
          <w:rPr>
            <w:noProof/>
            <w:webHidden/>
          </w:rPr>
          <w:t>47</w:t>
        </w:r>
        <w:r w:rsidR="00BC18A4">
          <w:rPr>
            <w:noProof/>
            <w:webHidden/>
          </w:rPr>
          <w:fldChar w:fldCharType="end"/>
        </w:r>
      </w:hyperlink>
    </w:p>
    <w:p w14:paraId="2B36F5C3" w14:textId="41024466"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4" w:history="1">
        <w:r w:rsidR="00BC18A4" w:rsidRPr="002B398C">
          <w:rPr>
            <w:rStyle w:val="Lienhypertexte"/>
            <w:noProof/>
          </w:rPr>
          <w:t>2.4.</w:t>
        </w:r>
        <w:r w:rsidR="00BC18A4">
          <w:rPr>
            <w:rFonts w:asciiTheme="minorHAnsi" w:eastAsiaTheme="minorEastAsia" w:hAnsiTheme="minorHAnsi" w:cstheme="minorBidi"/>
            <w:noProof/>
            <w:lang w:eastAsia="fr-BE"/>
          </w:rPr>
          <w:tab/>
        </w:r>
        <w:r w:rsidR="00BC18A4" w:rsidRPr="002B398C">
          <w:rPr>
            <w:rStyle w:val="Lienhypertexte"/>
            <w:noProof/>
          </w:rPr>
          <w:t>Collecte de données primaires</w:t>
        </w:r>
        <w:r w:rsidR="00BC18A4">
          <w:rPr>
            <w:noProof/>
            <w:webHidden/>
          </w:rPr>
          <w:tab/>
        </w:r>
        <w:r w:rsidR="00BC18A4">
          <w:rPr>
            <w:noProof/>
            <w:webHidden/>
          </w:rPr>
          <w:fldChar w:fldCharType="begin"/>
        </w:r>
        <w:r w:rsidR="00BC18A4">
          <w:rPr>
            <w:noProof/>
            <w:webHidden/>
          </w:rPr>
          <w:instrText xml:space="preserve"> PAGEREF _Toc110432114 \h </w:instrText>
        </w:r>
        <w:r w:rsidR="00BC18A4">
          <w:rPr>
            <w:noProof/>
            <w:webHidden/>
          </w:rPr>
        </w:r>
        <w:r w:rsidR="00BC18A4">
          <w:rPr>
            <w:noProof/>
            <w:webHidden/>
          </w:rPr>
          <w:fldChar w:fldCharType="separate"/>
        </w:r>
        <w:r w:rsidR="00D17906">
          <w:rPr>
            <w:noProof/>
            <w:webHidden/>
          </w:rPr>
          <w:t>48</w:t>
        </w:r>
        <w:r w:rsidR="00BC18A4">
          <w:rPr>
            <w:noProof/>
            <w:webHidden/>
          </w:rPr>
          <w:fldChar w:fldCharType="end"/>
        </w:r>
      </w:hyperlink>
    </w:p>
    <w:p w14:paraId="767EF182" w14:textId="1651CB24"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5" w:history="1">
        <w:r w:rsidR="00BC18A4" w:rsidRPr="002B398C">
          <w:rPr>
            <w:rStyle w:val="Lienhypertexte"/>
            <w:noProof/>
          </w:rPr>
          <w:t>2.5.</w:t>
        </w:r>
        <w:r w:rsidR="00BC18A4">
          <w:rPr>
            <w:rFonts w:asciiTheme="minorHAnsi" w:eastAsiaTheme="minorEastAsia" w:hAnsiTheme="minorHAnsi" w:cstheme="minorBidi"/>
            <w:noProof/>
            <w:lang w:eastAsia="fr-BE"/>
          </w:rPr>
          <w:tab/>
        </w:r>
        <w:r w:rsidR="00BC18A4" w:rsidRPr="002B398C">
          <w:rPr>
            <w:rStyle w:val="Lienhypertexte"/>
            <w:noProof/>
          </w:rPr>
          <w:t>Collecte de données secondaires</w:t>
        </w:r>
        <w:r w:rsidR="00BC18A4">
          <w:rPr>
            <w:noProof/>
            <w:webHidden/>
          </w:rPr>
          <w:tab/>
        </w:r>
        <w:r w:rsidR="00BC18A4">
          <w:rPr>
            <w:noProof/>
            <w:webHidden/>
          </w:rPr>
          <w:fldChar w:fldCharType="begin"/>
        </w:r>
        <w:r w:rsidR="00BC18A4">
          <w:rPr>
            <w:noProof/>
            <w:webHidden/>
          </w:rPr>
          <w:instrText xml:space="preserve"> PAGEREF _Toc110432115 \h </w:instrText>
        </w:r>
        <w:r w:rsidR="00BC18A4">
          <w:rPr>
            <w:noProof/>
            <w:webHidden/>
          </w:rPr>
        </w:r>
        <w:r w:rsidR="00BC18A4">
          <w:rPr>
            <w:noProof/>
            <w:webHidden/>
          </w:rPr>
          <w:fldChar w:fldCharType="separate"/>
        </w:r>
        <w:r w:rsidR="00D17906">
          <w:rPr>
            <w:noProof/>
            <w:webHidden/>
          </w:rPr>
          <w:t>49</w:t>
        </w:r>
        <w:r w:rsidR="00BC18A4">
          <w:rPr>
            <w:noProof/>
            <w:webHidden/>
          </w:rPr>
          <w:fldChar w:fldCharType="end"/>
        </w:r>
      </w:hyperlink>
    </w:p>
    <w:p w14:paraId="7F0406DA" w14:textId="7E05F822"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6" w:history="1">
        <w:r w:rsidR="00BC18A4" w:rsidRPr="002B398C">
          <w:rPr>
            <w:rStyle w:val="Lienhypertexte"/>
            <w:noProof/>
          </w:rPr>
          <w:t>2.6.</w:t>
        </w:r>
        <w:r w:rsidR="00BC18A4">
          <w:rPr>
            <w:rFonts w:asciiTheme="minorHAnsi" w:eastAsiaTheme="minorEastAsia" w:hAnsiTheme="minorHAnsi" w:cstheme="minorBidi"/>
            <w:noProof/>
            <w:lang w:eastAsia="fr-BE"/>
          </w:rPr>
          <w:tab/>
        </w:r>
        <w:r w:rsidR="00BC18A4" w:rsidRPr="002B398C">
          <w:rPr>
            <w:rStyle w:val="Lienhypertexte"/>
            <w:noProof/>
          </w:rPr>
          <w:t>Données issues de l’observation</w:t>
        </w:r>
        <w:r w:rsidR="00BC18A4">
          <w:rPr>
            <w:noProof/>
            <w:webHidden/>
          </w:rPr>
          <w:tab/>
        </w:r>
        <w:r w:rsidR="00BC18A4">
          <w:rPr>
            <w:noProof/>
            <w:webHidden/>
          </w:rPr>
          <w:fldChar w:fldCharType="begin"/>
        </w:r>
        <w:r w:rsidR="00BC18A4">
          <w:rPr>
            <w:noProof/>
            <w:webHidden/>
          </w:rPr>
          <w:instrText xml:space="preserve"> PAGEREF _Toc110432116 \h </w:instrText>
        </w:r>
        <w:r w:rsidR="00BC18A4">
          <w:rPr>
            <w:noProof/>
            <w:webHidden/>
          </w:rPr>
        </w:r>
        <w:r w:rsidR="00BC18A4">
          <w:rPr>
            <w:noProof/>
            <w:webHidden/>
          </w:rPr>
          <w:fldChar w:fldCharType="separate"/>
        </w:r>
        <w:r w:rsidR="00D17906">
          <w:rPr>
            <w:noProof/>
            <w:webHidden/>
          </w:rPr>
          <w:t>49</w:t>
        </w:r>
        <w:r w:rsidR="00BC18A4">
          <w:rPr>
            <w:noProof/>
            <w:webHidden/>
          </w:rPr>
          <w:fldChar w:fldCharType="end"/>
        </w:r>
      </w:hyperlink>
    </w:p>
    <w:p w14:paraId="5887D87F" w14:textId="0442FB5F"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17" w:history="1">
        <w:r w:rsidR="00BC18A4" w:rsidRPr="002B398C">
          <w:rPr>
            <w:rStyle w:val="Lienhypertexte"/>
            <w:noProof/>
          </w:rPr>
          <w:t>3.</w:t>
        </w:r>
        <w:r w:rsidR="00BC18A4">
          <w:rPr>
            <w:rFonts w:asciiTheme="minorHAnsi" w:eastAsiaTheme="minorEastAsia" w:hAnsiTheme="minorHAnsi" w:cstheme="minorBidi"/>
            <w:noProof/>
            <w:lang w:eastAsia="fr-BE"/>
          </w:rPr>
          <w:tab/>
        </w:r>
        <w:r w:rsidR="00BC18A4" w:rsidRPr="002B398C">
          <w:rPr>
            <w:rStyle w:val="Lienhypertexte"/>
            <w:noProof/>
          </w:rPr>
          <w:t>Biais possibles</w:t>
        </w:r>
        <w:r w:rsidR="00BC18A4">
          <w:rPr>
            <w:noProof/>
            <w:webHidden/>
          </w:rPr>
          <w:tab/>
        </w:r>
        <w:r w:rsidR="00BC18A4">
          <w:rPr>
            <w:noProof/>
            <w:webHidden/>
          </w:rPr>
          <w:fldChar w:fldCharType="begin"/>
        </w:r>
        <w:r w:rsidR="00BC18A4">
          <w:rPr>
            <w:noProof/>
            <w:webHidden/>
          </w:rPr>
          <w:instrText xml:space="preserve"> PAGEREF _Toc110432117 \h </w:instrText>
        </w:r>
        <w:r w:rsidR="00BC18A4">
          <w:rPr>
            <w:noProof/>
            <w:webHidden/>
          </w:rPr>
        </w:r>
        <w:r w:rsidR="00BC18A4">
          <w:rPr>
            <w:noProof/>
            <w:webHidden/>
          </w:rPr>
          <w:fldChar w:fldCharType="separate"/>
        </w:r>
        <w:r w:rsidR="00D17906">
          <w:rPr>
            <w:noProof/>
            <w:webHidden/>
          </w:rPr>
          <w:t>50</w:t>
        </w:r>
        <w:r w:rsidR="00BC18A4">
          <w:rPr>
            <w:noProof/>
            <w:webHidden/>
          </w:rPr>
          <w:fldChar w:fldCharType="end"/>
        </w:r>
      </w:hyperlink>
    </w:p>
    <w:p w14:paraId="6E89715A" w14:textId="01E05E2B"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8" w:history="1">
        <w:r w:rsidR="00BC18A4" w:rsidRPr="002B398C">
          <w:rPr>
            <w:rStyle w:val="Lienhypertexte"/>
            <w:noProof/>
          </w:rPr>
          <w:t>3.1.</w:t>
        </w:r>
        <w:r w:rsidR="00BC18A4">
          <w:rPr>
            <w:rFonts w:asciiTheme="minorHAnsi" w:eastAsiaTheme="minorEastAsia" w:hAnsiTheme="minorHAnsi" w:cstheme="minorBidi"/>
            <w:noProof/>
            <w:lang w:eastAsia="fr-BE"/>
          </w:rPr>
          <w:tab/>
        </w:r>
        <w:r w:rsidR="00BC18A4" w:rsidRPr="002B398C">
          <w:rPr>
            <w:rStyle w:val="Lienhypertexte"/>
            <w:noProof/>
          </w:rPr>
          <w:t>La taille de l’échantillon</w:t>
        </w:r>
        <w:r w:rsidR="00BC18A4">
          <w:rPr>
            <w:noProof/>
            <w:webHidden/>
          </w:rPr>
          <w:tab/>
        </w:r>
        <w:r w:rsidR="00BC18A4">
          <w:rPr>
            <w:noProof/>
            <w:webHidden/>
          </w:rPr>
          <w:fldChar w:fldCharType="begin"/>
        </w:r>
        <w:r w:rsidR="00BC18A4">
          <w:rPr>
            <w:noProof/>
            <w:webHidden/>
          </w:rPr>
          <w:instrText xml:space="preserve"> PAGEREF _Toc110432118 \h </w:instrText>
        </w:r>
        <w:r w:rsidR="00BC18A4">
          <w:rPr>
            <w:noProof/>
            <w:webHidden/>
          </w:rPr>
        </w:r>
        <w:r w:rsidR="00BC18A4">
          <w:rPr>
            <w:noProof/>
            <w:webHidden/>
          </w:rPr>
          <w:fldChar w:fldCharType="separate"/>
        </w:r>
        <w:r w:rsidR="00D17906">
          <w:rPr>
            <w:noProof/>
            <w:webHidden/>
          </w:rPr>
          <w:t>50</w:t>
        </w:r>
        <w:r w:rsidR="00BC18A4">
          <w:rPr>
            <w:noProof/>
            <w:webHidden/>
          </w:rPr>
          <w:fldChar w:fldCharType="end"/>
        </w:r>
      </w:hyperlink>
    </w:p>
    <w:p w14:paraId="29CE7525" w14:textId="078341BC"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19" w:history="1">
        <w:r w:rsidR="00BC18A4" w:rsidRPr="002B398C">
          <w:rPr>
            <w:rStyle w:val="Lienhypertexte"/>
            <w:noProof/>
          </w:rPr>
          <w:t>3.2.</w:t>
        </w:r>
        <w:r w:rsidR="00BC18A4">
          <w:rPr>
            <w:rFonts w:asciiTheme="minorHAnsi" w:eastAsiaTheme="minorEastAsia" w:hAnsiTheme="minorHAnsi" w:cstheme="minorBidi"/>
            <w:noProof/>
            <w:lang w:eastAsia="fr-BE"/>
          </w:rPr>
          <w:tab/>
        </w:r>
        <w:r w:rsidR="00BC18A4" w:rsidRPr="002B398C">
          <w:rPr>
            <w:rStyle w:val="Lienhypertexte"/>
            <w:noProof/>
          </w:rPr>
          <w:t>La neutralité</w:t>
        </w:r>
        <w:r w:rsidR="00BC18A4">
          <w:rPr>
            <w:noProof/>
            <w:webHidden/>
          </w:rPr>
          <w:tab/>
        </w:r>
        <w:r w:rsidR="00BC18A4">
          <w:rPr>
            <w:noProof/>
            <w:webHidden/>
          </w:rPr>
          <w:fldChar w:fldCharType="begin"/>
        </w:r>
        <w:r w:rsidR="00BC18A4">
          <w:rPr>
            <w:noProof/>
            <w:webHidden/>
          </w:rPr>
          <w:instrText xml:space="preserve"> PAGEREF _Toc110432119 \h </w:instrText>
        </w:r>
        <w:r w:rsidR="00BC18A4">
          <w:rPr>
            <w:noProof/>
            <w:webHidden/>
          </w:rPr>
        </w:r>
        <w:r w:rsidR="00BC18A4">
          <w:rPr>
            <w:noProof/>
            <w:webHidden/>
          </w:rPr>
          <w:fldChar w:fldCharType="separate"/>
        </w:r>
        <w:r w:rsidR="00D17906">
          <w:rPr>
            <w:noProof/>
            <w:webHidden/>
          </w:rPr>
          <w:t>50</w:t>
        </w:r>
        <w:r w:rsidR="00BC18A4">
          <w:rPr>
            <w:noProof/>
            <w:webHidden/>
          </w:rPr>
          <w:fldChar w:fldCharType="end"/>
        </w:r>
      </w:hyperlink>
    </w:p>
    <w:p w14:paraId="7070D232" w14:textId="59252733"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0" w:history="1">
        <w:r w:rsidR="00BC18A4" w:rsidRPr="002B398C">
          <w:rPr>
            <w:rStyle w:val="Lienhypertexte"/>
            <w:noProof/>
          </w:rPr>
          <w:t>3.3.</w:t>
        </w:r>
        <w:r w:rsidR="00BC18A4">
          <w:rPr>
            <w:rFonts w:asciiTheme="minorHAnsi" w:eastAsiaTheme="minorEastAsia" w:hAnsiTheme="minorHAnsi" w:cstheme="minorBidi"/>
            <w:noProof/>
            <w:lang w:eastAsia="fr-BE"/>
          </w:rPr>
          <w:tab/>
        </w:r>
        <w:r w:rsidR="00BC18A4" w:rsidRPr="002B398C">
          <w:rPr>
            <w:rStyle w:val="Lienhypertexte"/>
            <w:noProof/>
          </w:rPr>
          <w:t>Traitement et analyse des données</w:t>
        </w:r>
        <w:r w:rsidR="00BC18A4">
          <w:rPr>
            <w:noProof/>
            <w:webHidden/>
          </w:rPr>
          <w:tab/>
        </w:r>
        <w:r w:rsidR="00BC18A4">
          <w:rPr>
            <w:noProof/>
            <w:webHidden/>
          </w:rPr>
          <w:fldChar w:fldCharType="begin"/>
        </w:r>
        <w:r w:rsidR="00BC18A4">
          <w:rPr>
            <w:noProof/>
            <w:webHidden/>
          </w:rPr>
          <w:instrText xml:space="preserve"> PAGEREF _Toc110432120 \h </w:instrText>
        </w:r>
        <w:r w:rsidR="00BC18A4">
          <w:rPr>
            <w:noProof/>
            <w:webHidden/>
          </w:rPr>
        </w:r>
        <w:r w:rsidR="00BC18A4">
          <w:rPr>
            <w:noProof/>
            <w:webHidden/>
          </w:rPr>
          <w:fldChar w:fldCharType="separate"/>
        </w:r>
        <w:r w:rsidR="00D17906">
          <w:rPr>
            <w:noProof/>
            <w:webHidden/>
          </w:rPr>
          <w:t>50</w:t>
        </w:r>
        <w:r w:rsidR="00BC18A4">
          <w:rPr>
            <w:noProof/>
            <w:webHidden/>
          </w:rPr>
          <w:fldChar w:fldCharType="end"/>
        </w:r>
      </w:hyperlink>
    </w:p>
    <w:p w14:paraId="333CCC7D" w14:textId="0398B168" w:rsidR="00BC18A4" w:rsidRDefault="00000000" w:rsidP="00F6549A">
      <w:pPr>
        <w:pStyle w:val="TM1"/>
        <w:rPr>
          <w:rFonts w:asciiTheme="minorHAnsi" w:eastAsiaTheme="minorEastAsia" w:hAnsiTheme="minorHAnsi" w:cstheme="minorBidi"/>
          <w:lang w:eastAsia="fr-BE"/>
        </w:rPr>
      </w:pPr>
      <w:hyperlink r:id="rId16" w:anchor="_Toc110432121" w:history="1">
        <w:r w:rsidR="00BC18A4" w:rsidRPr="002B398C">
          <w:rPr>
            <w:rStyle w:val="Lienhypertexte"/>
          </w:rPr>
          <w:t>PARTIE III : RÉSULTATS</w:t>
        </w:r>
        <w:r w:rsidR="00BC18A4">
          <w:rPr>
            <w:webHidden/>
          </w:rPr>
          <w:tab/>
        </w:r>
        <w:r w:rsidR="00BC18A4">
          <w:rPr>
            <w:webHidden/>
          </w:rPr>
          <w:fldChar w:fldCharType="begin"/>
        </w:r>
        <w:r w:rsidR="00BC18A4">
          <w:rPr>
            <w:webHidden/>
          </w:rPr>
          <w:instrText xml:space="preserve"> PAGEREF _Toc110432121 \h </w:instrText>
        </w:r>
        <w:r w:rsidR="00BC18A4">
          <w:rPr>
            <w:webHidden/>
          </w:rPr>
        </w:r>
        <w:r w:rsidR="00BC18A4">
          <w:rPr>
            <w:webHidden/>
          </w:rPr>
          <w:fldChar w:fldCharType="separate"/>
        </w:r>
        <w:r w:rsidR="00D17906">
          <w:rPr>
            <w:webHidden/>
          </w:rPr>
          <w:t>52</w:t>
        </w:r>
        <w:r w:rsidR="00BC18A4">
          <w:rPr>
            <w:webHidden/>
          </w:rPr>
          <w:fldChar w:fldCharType="end"/>
        </w:r>
      </w:hyperlink>
    </w:p>
    <w:p w14:paraId="3E7DA8DC" w14:textId="44FF70EB"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22" w:history="1">
        <w:r w:rsidR="00BC18A4" w:rsidRPr="002B398C">
          <w:rPr>
            <w:rStyle w:val="Lienhypertexte"/>
            <w:noProof/>
          </w:rPr>
          <w:t>1.</w:t>
        </w:r>
        <w:r w:rsidR="00BC18A4">
          <w:rPr>
            <w:rFonts w:asciiTheme="minorHAnsi" w:eastAsiaTheme="minorEastAsia" w:hAnsiTheme="minorHAnsi" w:cstheme="minorBidi"/>
            <w:noProof/>
            <w:lang w:eastAsia="fr-BE"/>
          </w:rPr>
          <w:tab/>
        </w:r>
        <w:r w:rsidR="00BC18A4" w:rsidRPr="002B398C">
          <w:rPr>
            <w:rStyle w:val="Lienhypertexte"/>
            <w:noProof/>
          </w:rPr>
          <w:t>Le système de production Bamendjo et ses contraintes</w:t>
        </w:r>
        <w:r w:rsidR="00BC18A4">
          <w:rPr>
            <w:noProof/>
            <w:webHidden/>
          </w:rPr>
          <w:tab/>
        </w:r>
        <w:r w:rsidR="00BC18A4">
          <w:rPr>
            <w:noProof/>
            <w:webHidden/>
          </w:rPr>
          <w:fldChar w:fldCharType="begin"/>
        </w:r>
        <w:r w:rsidR="00BC18A4">
          <w:rPr>
            <w:noProof/>
            <w:webHidden/>
          </w:rPr>
          <w:instrText xml:space="preserve"> PAGEREF _Toc110432122 \h </w:instrText>
        </w:r>
        <w:r w:rsidR="00BC18A4">
          <w:rPr>
            <w:noProof/>
            <w:webHidden/>
          </w:rPr>
        </w:r>
        <w:r w:rsidR="00BC18A4">
          <w:rPr>
            <w:noProof/>
            <w:webHidden/>
          </w:rPr>
          <w:fldChar w:fldCharType="separate"/>
        </w:r>
        <w:r w:rsidR="00D17906">
          <w:rPr>
            <w:noProof/>
            <w:webHidden/>
          </w:rPr>
          <w:t>52</w:t>
        </w:r>
        <w:r w:rsidR="00BC18A4">
          <w:rPr>
            <w:noProof/>
            <w:webHidden/>
          </w:rPr>
          <w:fldChar w:fldCharType="end"/>
        </w:r>
      </w:hyperlink>
    </w:p>
    <w:p w14:paraId="75C3C467" w14:textId="725A76CD"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3" w:history="1">
        <w:r w:rsidR="00BC18A4" w:rsidRPr="002B398C">
          <w:rPr>
            <w:rStyle w:val="Lienhypertexte"/>
            <w:noProof/>
          </w:rPr>
          <w:t>1.1.</w:t>
        </w:r>
        <w:r w:rsidR="00BC18A4">
          <w:rPr>
            <w:rFonts w:asciiTheme="minorHAnsi" w:eastAsiaTheme="minorEastAsia" w:hAnsiTheme="minorHAnsi" w:cstheme="minorBidi"/>
            <w:noProof/>
            <w:lang w:eastAsia="fr-BE"/>
          </w:rPr>
          <w:tab/>
        </w:r>
        <w:r w:rsidR="00BC18A4" w:rsidRPr="002B398C">
          <w:rPr>
            <w:rStyle w:val="Lienhypertexte"/>
            <w:noProof/>
          </w:rPr>
          <w:t>Types de spéculations produit à Bamendjo</w:t>
        </w:r>
        <w:r w:rsidR="00BC18A4">
          <w:rPr>
            <w:noProof/>
            <w:webHidden/>
          </w:rPr>
          <w:tab/>
        </w:r>
        <w:r w:rsidR="00BC18A4">
          <w:rPr>
            <w:noProof/>
            <w:webHidden/>
          </w:rPr>
          <w:fldChar w:fldCharType="begin"/>
        </w:r>
        <w:r w:rsidR="00BC18A4">
          <w:rPr>
            <w:noProof/>
            <w:webHidden/>
          </w:rPr>
          <w:instrText xml:space="preserve"> PAGEREF _Toc110432123 \h </w:instrText>
        </w:r>
        <w:r w:rsidR="00BC18A4">
          <w:rPr>
            <w:noProof/>
            <w:webHidden/>
          </w:rPr>
        </w:r>
        <w:r w:rsidR="00BC18A4">
          <w:rPr>
            <w:noProof/>
            <w:webHidden/>
          </w:rPr>
          <w:fldChar w:fldCharType="separate"/>
        </w:r>
        <w:r w:rsidR="00D17906">
          <w:rPr>
            <w:noProof/>
            <w:webHidden/>
          </w:rPr>
          <w:t>52</w:t>
        </w:r>
        <w:r w:rsidR="00BC18A4">
          <w:rPr>
            <w:noProof/>
            <w:webHidden/>
          </w:rPr>
          <w:fldChar w:fldCharType="end"/>
        </w:r>
      </w:hyperlink>
    </w:p>
    <w:p w14:paraId="7252A45E" w14:textId="10ABBCFC"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4" w:history="1">
        <w:r w:rsidR="00BC18A4" w:rsidRPr="002B398C">
          <w:rPr>
            <w:rStyle w:val="Lienhypertexte"/>
            <w:noProof/>
          </w:rPr>
          <w:t>1.2.</w:t>
        </w:r>
        <w:r w:rsidR="00BC18A4">
          <w:rPr>
            <w:rFonts w:asciiTheme="minorHAnsi" w:eastAsiaTheme="minorEastAsia" w:hAnsiTheme="minorHAnsi" w:cstheme="minorBidi"/>
            <w:noProof/>
            <w:lang w:eastAsia="fr-BE"/>
          </w:rPr>
          <w:tab/>
        </w:r>
        <w:r w:rsidR="00BC18A4" w:rsidRPr="002B398C">
          <w:rPr>
            <w:rStyle w:val="Lienhypertexte"/>
            <w:noProof/>
          </w:rPr>
          <w:t>Pratiques culturales</w:t>
        </w:r>
        <w:r w:rsidR="00BC18A4">
          <w:rPr>
            <w:noProof/>
            <w:webHidden/>
          </w:rPr>
          <w:tab/>
        </w:r>
        <w:r w:rsidR="00BC18A4">
          <w:rPr>
            <w:noProof/>
            <w:webHidden/>
          </w:rPr>
          <w:fldChar w:fldCharType="begin"/>
        </w:r>
        <w:r w:rsidR="00BC18A4">
          <w:rPr>
            <w:noProof/>
            <w:webHidden/>
          </w:rPr>
          <w:instrText xml:space="preserve"> PAGEREF _Toc110432124 \h </w:instrText>
        </w:r>
        <w:r w:rsidR="00BC18A4">
          <w:rPr>
            <w:noProof/>
            <w:webHidden/>
          </w:rPr>
        </w:r>
        <w:r w:rsidR="00BC18A4">
          <w:rPr>
            <w:noProof/>
            <w:webHidden/>
          </w:rPr>
          <w:fldChar w:fldCharType="separate"/>
        </w:r>
        <w:r w:rsidR="00D17906">
          <w:rPr>
            <w:noProof/>
            <w:webHidden/>
          </w:rPr>
          <w:t>54</w:t>
        </w:r>
        <w:r w:rsidR="00BC18A4">
          <w:rPr>
            <w:noProof/>
            <w:webHidden/>
          </w:rPr>
          <w:fldChar w:fldCharType="end"/>
        </w:r>
      </w:hyperlink>
    </w:p>
    <w:p w14:paraId="67789B37" w14:textId="1E67B216"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5" w:history="1">
        <w:r w:rsidR="00BC18A4" w:rsidRPr="002B398C">
          <w:rPr>
            <w:rStyle w:val="Lienhypertexte"/>
            <w:noProof/>
          </w:rPr>
          <w:t>1.3.</w:t>
        </w:r>
        <w:r w:rsidR="00BC18A4">
          <w:rPr>
            <w:rFonts w:asciiTheme="minorHAnsi" w:eastAsiaTheme="minorEastAsia" w:hAnsiTheme="minorHAnsi" w:cstheme="minorBidi"/>
            <w:noProof/>
            <w:lang w:eastAsia="fr-BE"/>
          </w:rPr>
          <w:tab/>
        </w:r>
        <w:r w:rsidR="00BC18A4" w:rsidRPr="002B398C">
          <w:rPr>
            <w:rStyle w:val="Lienhypertexte"/>
            <w:noProof/>
          </w:rPr>
          <w:t>Composantes de coûts du revient et rentabilité des principales cultures vivrières</w:t>
        </w:r>
        <w:r w:rsidR="00BC18A4">
          <w:rPr>
            <w:noProof/>
            <w:webHidden/>
          </w:rPr>
          <w:tab/>
        </w:r>
        <w:r w:rsidR="00BC18A4">
          <w:rPr>
            <w:noProof/>
            <w:webHidden/>
          </w:rPr>
          <w:fldChar w:fldCharType="begin"/>
        </w:r>
        <w:r w:rsidR="00BC18A4">
          <w:rPr>
            <w:noProof/>
            <w:webHidden/>
          </w:rPr>
          <w:instrText xml:space="preserve"> PAGEREF _Toc110432125 \h </w:instrText>
        </w:r>
        <w:r w:rsidR="00BC18A4">
          <w:rPr>
            <w:noProof/>
            <w:webHidden/>
          </w:rPr>
        </w:r>
        <w:r w:rsidR="00BC18A4">
          <w:rPr>
            <w:noProof/>
            <w:webHidden/>
          </w:rPr>
          <w:fldChar w:fldCharType="separate"/>
        </w:r>
        <w:r w:rsidR="00D17906">
          <w:rPr>
            <w:noProof/>
            <w:webHidden/>
          </w:rPr>
          <w:t>55</w:t>
        </w:r>
        <w:r w:rsidR="00BC18A4">
          <w:rPr>
            <w:noProof/>
            <w:webHidden/>
          </w:rPr>
          <w:fldChar w:fldCharType="end"/>
        </w:r>
      </w:hyperlink>
    </w:p>
    <w:p w14:paraId="18E76A92" w14:textId="0F7CE5A7"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6" w:history="1">
        <w:r w:rsidR="00BC18A4" w:rsidRPr="002B398C">
          <w:rPr>
            <w:rStyle w:val="Lienhypertexte"/>
            <w:noProof/>
          </w:rPr>
          <w:t>1.4.</w:t>
        </w:r>
        <w:r w:rsidR="00BC18A4">
          <w:rPr>
            <w:rFonts w:asciiTheme="minorHAnsi" w:eastAsiaTheme="minorEastAsia" w:hAnsiTheme="minorHAnsi" w:cstheme="minorBidi"/>
            <w:noProof/>
            <w:lang w:eastAsia="fr-BE"/>
          </w:rPr>
          <w:tab/>
        </w:r>
        <w:r w:rsidR="00BC18A4" w:rsidRPr="002B398C">
          <w:rPr>
            <w:rStyle w:val="Lienhypertexte"/>
            <w:noProof/>
          </w:rPr>
          <w:t>Composantes du coût de revient et rentabilité des principales cultures maraîchères</w:t>
        </w:r>
        <w:r w:rsidR="00BC18A4">
          <w:rPr>
            <w:noProof/>
            <w:webHidden/>
          </w:rPr>
          <w:tab/>
        </w:r>
        <w:r w:rsidR="00BC18A4">
          <w:rPr>
            <w:noProof/>
            <w:webHidden/>
          </w:rPr>
          <w:fldChar w:fldCharType="begin"/>
        </w:r>
        <w:r w:rsidR="00BC18A4">
          <w:rPr>
            <w:noProof/>
            <w:webHidden/>
          </w:rPr>
          <w:instrText xml:space="preserve"> PAGEREF _Toc110432126 \h </w:instrText>
        </w:r>
        <w:r w:rsidR="00BC18A4">
          <w:rPr>
            <w:noProof/>
            <w:webHidden/>
          </w:rPr>
        </w:r>
        <w:r w:rsidR="00BC18A4">
          <w:rPr>
            <w:noProof/>
            <w:webHidden/>
          </w:rPr>
          <w:fldChar w:fldCharType="separate"/>
        </w:r>
        <w:r w:rsidR="00D17906">
          <w:rPr>
            <w:noProof/>
            <w:webHidden/>
          </w:rPr>
          <w:t>57</w:t>
        </w:r>
        <w:r w:rsidR="00BC18A4">
          <w:rPr>
            <w:noProof/>
            <w:webHidden/>
          </w:rPr>
          <w:fldChar w:fldCharType="end"/>
        </w:r>
      </w:hyperlink>
    </w:p>
    <w:p w14:paraId="00F01180" w14:textId="4A1960E6"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7" w:history="1">
        <w:r w:rsidR="00BC18A4" w:rsidRPr="002B398C">
          <w:rPr>
            <w:rStyle w:val="Lienhypertexte"/>
            <w:noProof/>
          </w:rPr>
          <w:t>1.5.</w:t>
        </w:r>
        <w:r w:rsidR="00BC18A4">
          <w:rPr>
            <w:rFonts w:asciiTheme="minorHAnsi" w:eastAsiaTheme="minorEastAsia" w:hAnsiTheme="minorHAnsi" w:cstheme="minorBidi"/>
            <w:noProof/>
            <w:lang w:eastAsia="fr-BE"/>
          </w:rPr>
          <w:tab/>
        </w:r>
        <w:r w:rsidR="00BC18A4" w:rsidRPr="002B398C">
          <w:rPr>
            <w:rStyle w:val="Lienhypertexte"/>
            <w:noProof/>
          </w:rPr>
          <w:t>Comparaison des principales composantes de coûts de revient des cultures maraîchères et vivrières</w:t>
        </w:r>
        <w:r w:rsidR="00BC18A4">
          <w:rPr>
            <w:noProof/>
            <w:webHidden/>
          </w:rPr>
          <w:tab/>
        </w:r>
        <w:r w:rsidR="00BC18A4">
          <w:rPr>
            <w:noProof/>
            <w:webHidden/>
          </w:rPr>
          <w:fldChar w:fldCharType="begin"/>
        </w:r>
        <w:r w:rsidR="00BC18A4">
          <w:rPr>
            <w:noProof/>
            <w:webHidden/>
          </w:rPr>
          <w:instrText xml:space="preserve"> PAGEREF _Toc110432127 \h </w:instrText>
        </w:r>
        <w:r w:rsidR="00BC18A4">
          <w:rPr>
            <w:noProof/>
            <w:webHidden/>
          </w:rPr>
        </w:r>
        <w:r w:rsidR="00BC18A4">
          <w:rPr>
            <w:noProof/>
            <w:webHidden/>
          </w:rPr>
          <w:fldChar w:fldCharType="separate"/>
        </w:r>
        <w:r w:rsidR="00D17906">
          <w:rPr>
            <w:noProof/>
            <w:webHidden/>
          </w:rPr>
          <w:t>60</w:t>
        </w:r>
        <w:r w:rsidR="00BC18A4">
          <w:rPr>
            <w:noProof/>
            <w:webHidden/>
          </w:rPr>
          <w:fldChar w:fldCharType="end"/>
        </w:r>
      </w:hyperlink>
    </w:p>
    <w:p w14:paraId="14DC004B" w14:textId="0AE823D3"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28" w:history="1">
        <w:r w:rsidR="00BC18A4" w:rsidRPr="002B398C">
          <w:rPr>
            <w:rStyle w:val="Lienhypertexte"/>
            <w:noProof/>
          </w:rPr>
          <w:t>1.6.</w:t>
        </w:r>
        <w:r w:rsidR="00BC18A4">
          <w:rPr>
            <w:rFonts w:asciiTheme="minorHAnsi" w:eastAsiaTheme="minorEastAsia" w:hAnsiTheme="minorHAnsi" w:cstheme="minorBidi"/>
            <w:noProof/>
            <w:lang w:eastAsia="fr-BE"/>
          </w:rPr>
          <w:tab/>
        </w:r>
        <w:r w:rsidR="00BC18A4" w:rsidRPr="002B398C">
          <w:rPr>
            <w:rStyle w:val="Lienhypertexte"/>
            <w:noProof/>
          </w:rPr>
          <w:t>Principales contraintes liées à la production</w:t>
        </w:r>
        <w:r w:rsidR="00BC18A4">
          <w:rPr>
            <w:noProof/>
            <w:webHidden/>
          </w:rPr>
          <w:tab/>
        </w:r>
        <w:r w:rsidR="00BC18A4">
          <w:rPr>
            <w:noProof/>
            <w:webHidden/>
          </w:rPr>
          <w:fldChar w:fldCharType="begin"/>
        </w:r>
        <w:r w:rsidR="00BC18A4">
          <w:rPr>
            <w:noProof/>
            <w:webHidden/>
          </w:rPr>
          <w:instrText xml:space="preserve"> PAGEREF _Toc110432128 \h </w:instrText>
        </w:r>
        <w:r w:rsidR="00BC18A4">
          <w:rPr>
            <w:noProof/>
            <w:webHidden/>
          </w:rPr>
        </w:r>
        <w:r w:rsidR="00BC18A4">
          <w:rPr>
            <w:noProof/>
            <w:webHidden/>
          </w:rPr>
          <w:fldChar w:fldCharType="separate"/>
        </w:r>
        <w:r w:rsidR="00D17906">
          <w:rPr>
            <w:noProof/>
            <w:webHidden/>
          </w:rPr>
          <w:t>60</w:t>
        </w:r>
        <w:r w:rsidR="00BC18A4">
          <w:rPr>
            <w:noProof/>
            <w:webHidden/>
          </w:rPr>
          <w:fldChar w:fldCharType="end"/>
        </w:r>
      </w:hyperlink>
    </w:p>
    <w:p w14:paraId="5703F7D7" w14:textId="1D9D26B9"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29" w:history="1">
        <w:r w:rsidR="00BC18A4" w:rsidRPr="002B398C">
          <w:rPr>
            <w:rStyle w:val="Lienhypertexte"/>
            <w:noProof/>
          </w:rPr>
          <w:t>2.</w:t>
        </w:r>
        <w:r w:rsidR="00BC18A4">
          <w:rPr>
            <w:rFonts w:asciiTheme="minorHAnsi" w:eastAsiaTheme="minorEastAsia" w:hAnsiTheme="minorHAnsi" w:cstheme="minorBidi"/>
            <w:noProof/>
            <w:lang w:eastAsia="fr-BE"/>
          </w:rPr>
          <w:tab/>
        </w:r>
        <w:r w:rsidR="00BC18A4" w:rsidRPr="002B398C">
          <w:rPr>
            <w:rStyle w:val="Lienhypertexte"/>
            <w:noProof/>
          </w:rPr>
          <w:t>La pratique du crédit dans le groupement Bamendjo</w:t>
        </w:r>
        <w:r w:rsidR="00BC18A4">
          <w:rPr>
            <w:noProof/>
            <w:webHidden/>
          </w:rPr>
          <w:tab/>
        </w:r>
        <w:r w:rsidR="00BC18A4">
          <w:rPr>
            <w:noProof/>
            <w:webHidden/>
          </w:rPr>
          <w:fldChar w:fldCharType="begin"/>
        </w:r>
        <w:r w:rsidR="00BC18A4">
          <w:rPr>
            <w:noProof/>
            <w:webHidden/>
          </w:rPr>
          <w:instrText xml:space="preserve"> PAGEREF _Toc110432129 \h </w:instrText>
        </w:r>
        <w:r w:rsidR="00BC18A4">
          <w:rPr>
            <w:noProof/>
            <w:webHidden/>
          </w:rPr>
        </w:r>
        <w:r w:rsidR="00BC18A4">
          <w:rPr>
            <w:noProof/>
            <w:webHidden/>
          </w:rPr>
          <w:fldChar w:fldCharType="separate"/>
        </w:r>
        <w:r w:rsidR="00D17906">
          <w:rPr>
            <w:noProof/>
            <w:webHidden/>
          </w:rPr>
          <w:t>61</w:t>
        </w:r>
        <w:r w:rsidR="00BC18A4">
          <w:rPr>
            <w:noProof/>
            <w:webHidden/>
          </w:rPr>
          <w:fldChar w:fldCharType="end"/>
        </w:r>
      </w:hyperlink>
    </w:p>
    <w:p w14:paraId="4E47DA18" w14:textId="1A79E44A"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30" w:history="1">
        <w:r w:rsidR="00BC18A4" w:rsidRPr="002B398C">
          <w:rPr>
            <w:rStyle w:val="Lienhypertexte"/>
            <w:noProof/>
          </w:rPr>
          <w:t>2.1.</w:t>
        </w:r>
        <w:r w:rsidR="00BC18A4">
          <w:rPr>
            <w:rFonts w:asciiTheme="minorHAnsi" w:eastAsiaTheme="minorEastAsia" w:hAnsiTheme="minorHAnsi" w:cstheme="minorBidi"/>
            <w:noProof/>
            <w:lang w:eastAsia="fr-BE"/>
          </w:rPr>
          <w:tab/>
        </w:r>
        <w:r w:rsidR="00BC18A4" w:rsidRPr="002B398C">
          <w:rPr>
            <w:rStyle w:val="Lienhypertexte"/>
            <w:noProof/>
          </w:rPr>
          <w:t>Sources de financement des activités</w:t>
        </w:r>
        <w:r w:rsidR="00BC18A4">
          <w:rPr>
            <w:noProof/>
            <w:webHidden/>
          </w:rPr>
          <w:tab/>
        </w:r>
        <w:r w:rsidR="00BC18A4">
          <w:rPr>
            <w:noProof/>
            <w:webHidden/>
          </w:rPr>
          <w:fldChar w:fldCharType="begin"/>
        </w:r>
        <w:r w:rsidR="00BC18A4">
          <w:rPr>
            <w:noProof/>
            <w:webHidden/>
          </w:rPr>
          <w:instrText xml:space="preserve"> PAGEREF _Toc110432130 \h </w:instrText>
        </w:r>
        <w:r w:rsidR="00BC18A4">
          <w:rPr>
            <w:noProof/>
            <w:webHidden/>
          </w:rPr>
        </w:r>
        <w:r w:rsidR="00BC18A4">
          <w:rPr>
            <w:noProof/>
            <w:webHidden/>
          </w:rPr>
          <w:fldChar w:fldCharType="separate"/>
        </w:r>
        <w:r w:rsidR="00D17906">
          <w:rPr>
            <w:noProof/>
            <w:webHidden/>
          </w:rPr>
          <w:t>62</w:t>
        </w:r>
        <w:r w:rsidR="00BC18A4">
          <w:rPr>
            <w:noProof/>
            <w:webHidden/>
          </w:rPr>
          <w:fldChar w:fldCharType="end"/>
        </w:r>
      </w:hyperlink>
    </w:p>
    <w:p w14:paraId="3586AAED" w14:textId="5F3B9027"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31" w:history="1">
        <w:r w:rsidR="00BC18A4" w:rsidRPr="002B398C">
          <w:rPr>
            <w:rStyle w:val="Lienhypertexte"/>
            <w:noProof/>
          </w:rPr>
          <w:t>2.2.</w:t>
        </w:r>
        <w:r w:rsidR="00BC18A4">
          <w:rPr>
            <w:rFonts w:asciiTheme="minorHAnsi" w:eastAsiaTheme="minorEastAsia" w:hAnsiTheme="minorHAnsi" w:cstheme="minorBidi"/>
            <w:noProof/>
            <w:lang w:eastAsia="fr-BE"/>
          </w:rPr>
          <w:tab/>
        </w:r>
        <w:r w:rsidR="00BC18A4" w:rsidRPr="002B398C">
          <w:rPr>
            <w:rStyle w:val="Lienhypertexte"/>
            <w:noProof/>
          </w:rPr>
          <w:t>Modalités de financement des EMF selon les enquêtés</w:t>
        </w:r>
        <w:r w:rsidR="00BC18A4">
          <w:rPr>
            <w:noProof/>
            <w:webHidden/>
          </w:rPr>
          <w:tab/>
        </w:r>
        <w:r w:rsidR="00BC18A4">
          <w:rPr>
            <w:noProof/>
            <w:webHidden/>
          </w:rPr>
          <w:fldChar w:fldCharType="begin"/>
        </w:r>
        <w:r w:rsidR="00BC18A4">
          <w:rPr>
            <w:noProof/>
            <w:webHidden/>
          </w:rPr>
          <w:instrText xml:space="preserve"> PAGEREF _Toc110432131 \h </w:instrText>
        </w:r>
        <w:r w:rsidR="00BC18A4">
          <w:rPr>
            <w:noProof/>
            <w:webHidden/>
          </w:rPr>
        </w:r>
        <w:r w:rsidR="00BC18A4">
          <w:rPr>
            <w:noProof/>
            <w:webHidden/>
          </w:rPr>
          <w:fldChar w:fldCharType="separate"/>
        </w:r>
        <w:r w:rsidR="00D17906">
          <w:rPr>
            <w:noProof/>
            <w:webHidden/>
          </w:rPr>
          <w:t>64</w:t>
        </w:r>
        <w:r w:rsidR="00BC18A4">
          <w:rPr>
            <w:noProof/>
            <w:webHidden/>
          </w:rPr>
          <w:fldChar w:fldCharType="end"/>
        </w:r>
      </w:hyperlink>
    </w:p>
    <w:p w14:paraId="0A5828A2" w14:textId="65DC3DF5"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32" w:history="1">
        <w:r w:rsidR="00BC18A4" w:rsidRPr="002B398C">
          <w:rPr>
            <w:rStyle w:val="Lienhypertexte"/>
            <w:noProof/>
          </w:rPr>
          <w:t>2.3.</w:t>
        </w:r>
        <w:r w:rsidR="00BC18A4">
          <w:rPr>
            <w:rFonts w:asciiTheme="minorHAnsi" w:eastAsiaTheme="minorEastAsia" w:hAnsiTheme="minorHAnsi" w:cstheme="minorBidi"/>
            <w:noProof/>
            <w:lang w:eastAsia="fr-BE"/>
          </w:rPr>
          <w:tab/>
        </w:r>
        <w:r w:rsidR="00BC18A4" w:rsidRPr="002B398C">
          <w:rPr>
            <w:rStyle w:val="Lienhypertexte"/>
            <w:noProof/>
          </w:rPr>
          <w:t>Modalités de prêts pour les sources informelles</w:t>
        </w:r>
        <w:r w:rsidR="00BC18A4">
          <w:rPr>
            <w:noProof/>
            <w:webHidden/>
          </w:rPr>
          <w:tab/>
        </w:r>
        <w:r w:rsidR="00BC18A4">
          <w:rPr>
            <w:noProof/>
            <w:webHidden/>
          </w:rPr>
          <w:fldChar w:fldCharType="begin"/>
        </w:r>
        <w:r w:rsidR="00BC18A4">
          <w:rPr>
            <w:noProof/>
            <w:webHidden/>
          </w:rPr>
          <w:instrText xml:space="preserve"> PAGEREF _Toc110432132 \h </w:instrText>
        </w:r>
        <w:r w:rsidR="00BC18A4">
          <w:rPr>
            <w:noProof/>
            <w:webHidden/>
          </w:rPr>
        </w:r>
        <w:r w:rsidR="00BC18A4">
          <w:rPr>
            <w:noProof/>
            <w:webHidden/>
          </w:rPr>
          <w:fldChar w:fldCharType="separate"/>
        </w:r>
        <w:r w:rsidR="00D17906">
          <w:rPr>
            <w:noProof/>
            <w:webHidden/>
          </w:rPr>
          <w:t>65</w:t>
        </w:r>
        <w:r w:rsidR="00BC18A4">
          <w:rPr>
            <w:noProof/>
            <w:webHidden/>
          </w:rPr>
          <w:fldChar w:fldCharType="end"/>
        </w:r>
      </w:hyperlink>
    </w:p>
    <w:p w14:paraId="731B7CDB" w14:textId="71015CEB" w:rsidR="00BC18A4" w:rsidRDefault="00000000" w:rsidP="003442B3">
      <w:pPr>
        <w:pStyle w:val="TM3"/>
        <w:tabs>
          <w:tab w:val="left" w:pos="1100"/>
          <w:tab w:val="right" w:leader="dot" w:pos="8777"/>
        </w:tabs>
        <w:spacing w:before="0" w:line="276" w:lineRule="auto"/>
        <w:rPr>
          <w:rFonts w:asciiTheme="minorHAnsi" w:eastAsiaTheme="minorEastAsia" w:hAnsiTheme="minorHAnsi" w:cstheme="minorBidi"/>
          <w:noProof/>
          <w:lang w:eastAsia="fr-BE"/>
        </w:rPr>
      </w:pPr>
      <w:hyperlink w:anchor="_Toc110432133" w:history="1">
        <w:r w:rsidR="00BC18A4" w:rsidRPr="002B398C">
          <w:rPr>
            <w:rStyle w:val="Lienhypertexte"/>
            <w:noProof/>
          </w:rPr>
          <w:t>2.4.</w:t>
        </w:r>
        <w:r w:rsidR="00BC18A4">
          <w:rPr>
            <w:rFonts w:asciiTheme="minorHAnsi" w:eastAsiaTheme="minorEastAsia" w:hAnsiTheme="minorHAnsi" w:cstheme="minorBidi"/>
            <w:noProof/>
            <w:lang w:eastAsia="fr-BE"/>
          </w:rPr>
          <w:tab/>
        </w:r>
        <w:r w:rsidR="00BC18A4" w:rsidRPr="002B398C">
          <w:rPr>
            <w:rStyle w:val="Lienhypertexte"/>
            <w:noProof/>
          </w:rPr>
          <w:t>Les facteurs soulignés par les enquêtés comme principaux freins à l’emprunt auprès des EMF</w:t>
        </w:r>
        <w:r w:rsidR="00BC18A4">
          <w:rPr>
            <w:noProof/>
            <w:webHidden/>
          </w:rPr>
          <w:tab/>
        </w:r>
        <w:r w:rsidR="00BC18A4">
          <w:rPr>
            <w:noProof/>
            <w:webHidden/>
          </w:rPr>
          <w:fldChar w:fldCharType="begin"/>
        </w:r>
        <w:r w:rsidR="00BC18A4">
          <w:rPr>
            <w:noProof/>
            <w:webHidden/>
          </w:rPr>
          <w:instrText xml:space="preserve"> PAGEREF _Toc110432133 \h </w:instrText>
        </w:r>
        <w:r w:rsidR="00BC18A4">
          <w:rPr>
            <w:noProof/>
            <w:webHidden/>
          </w:rPr>
        </w:r>
        <w:r w:rsidR="00BC18A4">
          <w:rPr>
            <w:noProof/>
            <w:webHidden/>
          </w:rPr>
          <w:fldChar w:fldCharType="separate"/>
        </w:r>
        <w:r w:rsidR="00D17906">
          <w:rPr>
            <w:noProof/>
            <w:webHidden/>
          </w:rPr>
          <w:t>66</w:t>
        </w:r>
        <w:r w:rsidR="00BC18A4">
          <w:rPr>
            <w:noProof/>
            <w:webHidden/>
          </w:rPr>
          <w:fldChar w:fldCharType="end"/>
        </w:r>
      </w:hyperlink>
    </w:p>
    <w:p w14:paraId="0091CBA2" w14:textId="00640BE2"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34" w:history="1">
        <w:r w:rsidR="00BC18A4" w:rsidRPr="002B398C">
          <w:rPr>
            <w:rStyle w:val="Lienhypertexte"/>
            <w:noProof/>
          </w:rPr>
          <w:t>3.</w:t>
        </w:r>
        <w:r w:rsidR="00BC18A4">
          <w:rPr>
            <w:rFonts w:asciiTheme="minorHAnsi" w:eastAsiaTheme="minorEastAsia" w:hAnsiTheme="minorHAnsi" w:cstheme="minorBidi"/>
            <w:noProof/>
            <w:lang w:eastAsia="fr-BE"/>
          </w:rPr>
          <w:tab/>
        </w:r>
        <w:r w:rsidR="00BC18A4" w:rsidRPr="002B398C">
          <w:rPr>
            <w:rStyle w:val="Lienhypertexte"/>
            <w:noProof/>
          </w:rPr>
          <w:t>Le rôle du CIPCRE auprès des agriculteurs interrogés</w:t>
        </w:r>
        <w:r w:rsidR="00BC18A4">
          <w:rPr>
            <w:noProof/>
            <w:webHidden/>
          </w:rPr>
          <w:tab/>
        </w:r>
        <w:r w:rsidR="00BC18A4">
          <w:rPr>
            <w:noProof/>
            <w:webHidden/>
          </w:rPr>
          <w:fldChar w:fldCharType="begin"/>
        </w:r>
        <w:r w:rsidR="00BC18A4">
          <w:rPr>
            <w:noProof/>
            <w:webHidden/>
          </w:rPr>
          <w:instrText xml:space="preserve"> PAGEREF _Toc110432134 \h </w:instrText>
        </w:r>
        <w:r w:rsidR="00BC18A4">
          <w:rPr>
            <w:noProof/>
            <w:webHidden/>
          </w:rPr>
        </w:r>
        <w:r w:rsidR="00BC18A4">
          <w:rPr>
            <w:noProof/>
            <w:webHidden/>
          </w:rPr>
          <w:fldChar w:fldCharType="separate"/>
        </w:r>
        <w:r w:rsidR="00D17906">
          <w:rPr>
            <w:noProof/>
            <w:webHidden/>
          </w:rPr>
          <w:t>67</w:t>
        </w:r>
        <w:r w:rsidR="00BC18A4">
          <w:rPr>
            <w:noProof/>
            <w:webHidden/>
          </w:rPr>
          <w:fldChar w:fldCharType="end"/>
        </w:r>
      </w:hyperlink>
    </w:p>
    <w:p w14:paraId="743DB2E1" w14:textId="44BAE9E1" w:rsidR="00BC18A4" w:rsidRDefault="00000000" w:rsidP="00F6549A">
      <w:pPr>
        <w:pStyle w:val="TM1"/>
        <w:rPr>
          <w:rFonts w:asciiTheme="minorHAnsi" w:eastAsiaTheme="minorEastAsia" w:hAnsiTheme="minorHAnsi" w:cstheme="minorBidi"/>
          <w:lang w:eastAsia="fr-BE"/>
        </w:rPr>
      </w:pPr>
      <w:hyperlink r:id="rId17" w:anchor="_Toc110432135" w:history="1">
        <w:r w:rsidR="00BC18A4" w:rsidRPr="002B398C">
          <w:rPr>
            <w:rStyle w:val="Lienhypertexte"/>
          </w:rPr>
          <w:t>PARTIE IV : DISCUSSION</w:t>
        </w:r>
        <w:r w:rsidR="00CF0A1E">
          <w:rPr>
            <w:rStyle w:val="Lienhypertexte"/>
          </w:rPr>
          <w:t>S</w:t>
        </w:r>
        <w:r w:rsidR="00BC18A4">
          <w:rPr>
            <w:webHidden/>
          </w:rPr>
          <w:tab/>
        </w:r>
        <w:r w:rsidR="00BC18A4">
          <w:rPr>
            <w:webHidden/>
          </w:rPr>
          <w:fldChar w:fldCharType="begin"/>
        </w:r>
        <w:r w:rsidR="00BC18A4">
          <w:rPr>
            <w:webHidden/>
          </w:rPr>
          <w:instrText xml:space="preserve"> PAGEREF _Toc110432135 \h </w:instrText>
        </w:r>
        <w:r w:rsidR="00BC18A4">
          <w:rPr>
            <w:webHidden/>
          </w:rPr>
        </w:r>
        <w:r w:rsidR="00BC18A4">
          <w:rPr>
            <w:webHidden/>
          </w:rPr>
          <w:fldChar w:fldCharType="separate"/>
        </w:r>
        <w:r w:rsidR="00D17906">
          <w:rPr>
            <w:webHidden/>
          </w:rPr>
          <w:t>69</w:t>
        </w:r>
        <w:r w:rsidR="00BC18A4">
          <w:rPr>
            <w:webHidden/>
          </w:rPr>
          <w:fldChar w:fldCharType="end"/>
        </w:r>
      </w:hyperlink>
    </w:p>
    <w:p w14:paraId="7E04684F" w14:textId="2EE0566E"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36" w:history="1">
        <w:r w:rsidR="00BC18A4" w:rsidRPr="002B398C">
          <w:rPr>
            <w:rStyle w:val="Lienhypertexte"/>
            <w:noProof/>
          </w:rPr>
          <w:t>1.</w:t>
        </w:r>
        <w:r w:rsidR="00BC18A4">
          <w:rPr>
            <w:rFonts w:asciiTheme="minorHAnsi" w:eastAsiaTheme="minorEastAsia" w:hAnsiTheme="minorHAnsi" w:cstheme="minorBidi"/>
            <w:noProof/>
            <w:lang w:eastAsia="fr-BE"/>
          </w:rPr>
          <w:tab/>
        </w:r>
        <w:r w:rsidR="00BC18A4" w:rsidRPr="002B398C">
          <w:rPr>
            <w:rStyle w:val="Lienhypertexte"/>
            <w:noProof/>
          </w:rPr>
          <w:t>Cultures vivrières et cultures maraîchères : une combinaison rentable mais des financements informels insuffisants pour combler la demande</w:t>
        </w:r>
        <w:r w:rsidR="00BC18A4">
          <w:rPr>
            <w:noProof/>
            <w:webHidden/>
          </w:rPr>
          <w:tab/>
        </w:r>
        <w:r w:rsidR="00BC18A4">
          <w:rPr>
            <w:noProof/>
            <w:webHidden/>
          </w:rPr>
          <w:fldChar w:fldCharType="begin"/>
        </w:r>
        <w:r w:rsidR="00BC18A4">
          <w:rPr>
            <w:noProof/>
            <w:webHidden/>
          </w:rPr>
          <w:instrText xml:space="preserve"> PAGEREF _Toc110432136 \h </w:instrText>
        </w:r>
        <w:r w:rsidR="00BC18A4">
          <w:rPr>
            <w:noProof/>
            <w:webHidden/>
          </w:rPr>
        </w:r>
        <w:r w:rsidR="00BC18A4">
          <w:rPr>
            <w:noProof/>
            <w:webHidden/>
          </w:rPr>
          <w:fldChar w:fldCharType="separate"/>
        </w:r>
        <w:r w:rsidR="00D17906">
          <w:rPr>
            <w:noProof/>
            <w:webHidden/>
          </w:rPr>
          <w:t>69</w:t>
        </w:r>
        <w:r w:rsidR="00BC18A4">
          <w:rPr>
            <w:noProof/>
            <w:webHidden/>
          </w:rPr>
          <w:fldChar w:fldCharType="end"/>
        </w:r>
      </w:hyperlink>
    </w:p>
    <w:p w14:paraId="0A228CC6" w14:textId="67D66859"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37" w:history="1">
        <w:r w:rsidR="00BC18A4" w:rsidRPr="002B398C">
          <w:rPr>
            <w:rStyle w:val="Lienhypertexte"/>
            <w:noProof/>
          </w:rPr>
          <w:t>2.</w:t>
        </w:r>
        <w:r w:rsidR="00BC18A4">
          <w:rPr>
            <w:rFonts w:asciiTheme="minorHAnsi" w:eastAsiaTheme="minorEastAsia" w:hAnsiTheme="minorHAnsi" w:cstheme="minorBidi"/>
            <w:noProof/>
            <w:lang w:eastAsia="fr-BE"/>
          </w:rPr>
          <w:tab/>
        </w:r>
        <w:r w:rsidR="00BC18A4" w:rsidRPr="002B398C">
          <w:rPr>
            <w:rStyle w:val="Lienhypertexte"/>
            <w:noProof/>
          </w:rPr>
          <w:t>Nécessité d’adapter l’offre des EMF aux réalités du groupement</w:t>
        </w:r>
        <w:r w:rsidR="00BC18A4">
          <w:rPr>
            <w:noProof/>
            <w:webHidden/>
          </w:rPr>
          <w:tab/>
        </w:r>
        <w:r w:rsidR="00BC18A4">
          <w:rPr>
            <w:noProof/>
            <w:webHidden/>
          </w:rPr>
          <w:fldChar w:fldCharType="begin"/>
        </w:r>
        <w:r w:rsidR="00BC18A4">
          <w:rPr>
            <w:noProof/>
            <w:webHidden/>
          </w:rPr>
          <w:instrText xml:space="preserve"> PAGEREF _Toc110432137 \h </w:instrText>
        </w:r>
        <w:r w:rsidR="00BC18A4">
          <w:rPr>
            <w:noProof/>
            <w:webHidden/>
          </w:rPr>
        </w:r>
        <w:r w:rsidR="00BC18A4">
          <w:rPr>
            <w:noProof/>
            <w:webHidden/>
          </w:rPr>
          <w:fldChar w:fldCharType="separate"/>
        </w:r>
        <w:r w:rsidR="00D17906">
          <w:rPr>
            <w:noProof/>
            <w:webHidden/>
          </w:rPr>
          <w:t>70</w:t>
        </w:r>
        <w:r w:rsidR="00BC18A4">
          <w:rPr>
            <w:noProof/>
            <w:webHidden/>
          </w:rPr>
          <w:fldChar w:fldCharType="end"/>
        </w:r>
      </w:hyperlink>
    </w:p>
    <w:p w14:paraId="6A7F34F6" w14:textId="44CA5422" w:rsidR="00BC18A4" w:rsidRDefault="00000000" w:rsidP="003442B3">
      <w:pPr>
        <w:pStyle w:val="TM2"/>
        <w:tabs>
          <w:tab w:val="left" w:pos="660"/>
          <w:tab w:val="right" w:leader="dot" w:pos="8777"/>
        </w:tabs>
        <w:spacing w:before="0" w:line="276" w:lineRule="auto"/>
        <w:rPr>
          <w:rFonts w:asciiTheme="minorHAnsi" w:eastAsiaTheme="minorEastAsia" w:hAnsiTheme="minorHAnsi" w:cstheme="minorBidi"/>
          <w:noProof/>
          <w:lang w:eastAsia="fr-BE"/>
        </w:rPr>
      </w:pPr>
      <w:hyperlink w:anchor="_Toc110432138" w:history="1">
        <w:r w:rsidR="00BC18A4" w:rsidRPr="002B398C">
          <w:rPr>
            <w:rStyle w:val="Lienhypertexte"/>
            <w:noProof/>
          </w:rPr>
          <w:t>3.</w:t>
        </w:r>
        <w:r w:rsidR="00BC18A4">
          <w:rPr>
            <w:rFonts w:asciiTheme="minorHAnsi" w:eastAsiaTheme="minorEastAsia" w:hAnsiTheme="minorHAnsi" w:cstheme="minorBidi"/>
            <w:noProof/>
            <w:lang w:eastAsia="fr-BE"/>
          </w:rPr>
          <w:tab/>
        </w:r>
        <w:r w:rsidR="00BC18A4" w:rsidRPr="002B398C">
          <w:rPr>
            <w:rStyle w:val="Lienhypertexte"/>
            <w:noProof/>
          </w:rPr>
          <w:t>Accessibilité au crédit des EMF dans le groupement Bamendjo</w:t>
        </w:r>
        <w:r w:rsidR="00BC18A4">
          <w:rPr>
            <w:noProof/>
            <w:webHidden/>
          </w:rPr>
          <w:tab/>
        </w:r>
        <w:r w:rsidR="00BC18A4">
          <w:rPr>
            <w:noProof/>
            <w:webHidden/>
          </w:rPr>
          <w:fldChar w:fldCharType="begin"/>
        </w:r>
        <w:r w:rsidR="00BC18A4">
          <w:rPr>
            <w:noProof/>
            <w:webHidden/>
          </w:rPr>
          <w:instrText xml:space="preserve"> PAGEREF _Toc110432138 \h </w:instrText>
        </w:r>
        <w:r w:rsidR="00BC18A4">
          <w:rPr>
            <w:noProof/>
            <w:webHidden/>
          </w:rPr>
        </w:r>
        <w:r w:rsidR="00BC18A4">
          <w:rPr>
            <w:noProof/>
            <w:webHidden/>
          </w:rPr>
          <w:fldChar w:fldCharType="separate"/>
        </w:r>
        <w:r w:rsidR="00D17906">
          <w:rPr>
            <w:noProof/>
            <w:webHidden/>
          </w:rPr>
          <w:t>71</w:t>
        </w:r>
        <w:r w:rsidR="00BC18A4">
          <w:rPr>
            <w:noProof/>
            <w:webHidden/>
          </w:rPr>
          <w:fldChar w:fldCharType="end"/>
        </w:r>
      </w:hyperlink>
    </w:p>
    <w:p w14:paraId="318666EF" w14:textId="2A67BBD6" w:rsidR="00BC18A4" w:rsidRDefault="00000000" w:rsidP="00F6549A">
      <w:pPr>
        <w:pStyle w:val="TM1"/>
        <w:rPr>
          <w:rFonts w:asciiTheme="minorHAnsi" w:eastAsiaTheme="minorEastAsia" w:hAnsiTheme="minorHAnsi" w:cstheme="minorBidi"/>
          <w:lang w:eastAsia="fr-BE"/>
        </w:rPr>
      </w:pPr>
      <w:hyperlink r:id="rId18" w:anchor="_Toc110432140" w:history="1">
        <w:r w:rsidR="00BC18A4" w:rsidRPr="002B398C">
          <w:rPr>
            <w:rStyle w:val="Lienhypertexte"/>
            <w:lang w:val="fr-FR"/>
          </w:rPr>
          <w:t>CONCLUSION GENERALE</w:t>
        </w:r>
        <w:r w:rsidR="00BC18A4">
          <w:rPr>
            <w:webHidden/>
          </w:rPr>
          <w:tab/>
        </w:r>
        <w:r w:rsidR="00BC18A4">
          <w:rPr>
            <w:webHidden/>
          </w:rPr>
          <w:fldChar w:fldCharType="begin"/>
        </w:r>
        <w:r w:rsidR="00BC18A4">
          <w:rPr>
            <w:webHidden/>
          </w:rPr>
          <w:instrText xml:space="preserve"> PAGEREF _Toc110432140 \h </w:instrText>
        </w:r>
        <w:r w:rsidR="00BC18A4">
          <w:rPr>
            <w:webHidden/>
          </w:rPr>
        </w:r>
        <w:r w:rsidR="00BC18A4">
          <w:rPr>
            <w:webHidden/>
          </w:rPr>
          <w:fldChar w:fldCharType="separate"/>
        </w:r>
        <w:r w:rsidR="00D17906">
          <w:rPr>
            <w:webHidden/>
          </w:rPr>
          <w:t>74</w:t>
        </w:r>
        <w:r w:rsidR="00BC18A4">
          <w:rPr>
            <w:webHidden/>
          </w:rPr>
          <w:fldChar w:fldCharType="end"/>
        </w:r>
      </w:hyperlink>
    </w:p>
    <w:p w14:paraId="6A124CDE" w14:textId="06EF04CF" w:rsidR="00BC18A4" w:rsidRDefault="00000000" w:rsidP="00F6549A">
      <w:pPr>
        <w:pStyle w:val="TM1"/>
        <w:rPr>
          <w:rFonts w:asciiTheme="minorHAnsi" w:eastAsiaTheme="minorEastAsia" w:hAnsiTheme="minorHAnsi" w:cstheme="minorBidi"/>
          <w:lang w:eastAsia="fr-BE"/>
        </w:rPr>
      </w:pPr>
      <w:hyperlink r:id="rId19" w:anchor="_Toc110432142" w:history="1">
        <w:r w:rsidR="00BC18A4" w:rsidRPr="002B398C">
          <w:rPr>
            <w:rStyle w:val="Lienhypertexte"/>
          </w:rPr>
          <w:t>BIBLIOGRAPHIE</w:t>
        </w:r>
        <w:r w:rsidR="00BC18A4">
          <w:rPr>
            <w:webHidden/>
          </w:rPr>
          <w:tab/>
        </w:r>
        <w:r w:rsidR="00BC18A4">
          <w:rPr>
            <w:webHidden/>
          </w:rPr>
          <w:fldChar w:fldCharType="begin"/>
        </w:r>
        <w:r w:rsidR="00BC18A4">
          <w:rPr>
            <w:webHidden/>
          </w:rPr>
          <w:instrText xml:space="preserve"> PAGEREF _Toc110432142 \h </w:instrText>
        </w:r>
        <w:r w:rsidR="00BC18A4">
          <w:rPr>
            <w:webHidden/>
          </w:rPr>
        </w:r>
        <w:r w:rsidR="00BC18A4">
          <w:rPr>
            <w:webHidden/>
          </w:rPr>
          <w:fldChar w:fldCharType="separate"/>
        </w:r>
        <w:r w:rsidR="00D17906">
          <w:rPr>
            <w:webHidden/>
          </w:rPr>
          <w:t>77</w:t>
        </w:r>
        <w:r w:rsidR="00BC18A4">
          <w:rPr>
            <w:webHidden/>
          </w:rPr>
          <w:fldChar w:fldCharType="end"/>
        </w:r>
      </w:hyperlink>
    </w:p>
    <w:p w14:paraId="5B1BDA55" w14:textId="5D18E1F2" w:rsidR="00BC18A4" w:rsidRDefault="00000000" w:rsidP="00F6549A">
      <w:pPr>
        <w:pStyle w:val="TM1"/>
        <w:rPr>
          <w:rFonts w:asciiTheme="minorHAnsi" w:eastAsiaTheme="minorEastAsia" w:hAnsiTheme="minorHAnsi" w:cstheme="minorBidi"/>
          <w:lang w:eastAsia="fr-BE"/>
        </w:rPr>
      </w:pPr>
      <w:hyperlink w:anchor="_Toc110432143" w:history="1">
        <w:r w:rsidR="00BC18A4" w:rsidRPr="002B398C">
          <w:rPr>
            <w:rStyle w:val="Lienhypertexte"/>
            <w:rFonts w:eastAsia="Times New Roman"/>
            <w:lang w:val="fr-FR" w:eastAsia="fr-FR"/>
          </w:rPr>
          <w:t>ANNEXES</w:t>
        </w:r>
        <w:r w:rsidR="00BC18A4">
          <w:rPr>
            <w:webHidden/>
          </w:rPr>
          <w:tab/>
        </w:r>
        <w:r w:rsidR="00BC18A4">
          <w:rPr>
            <w:webHidden/>
          </w:rPr>
          <w:fldChar w:fldCharType="begin"/>
        </w:r>
        <w:r w:rsidR="00BC18A4">
          <w:rPr>
            <w:webHidden/>
          </w:rPr>
          <w:instrText xml:space="preserve"> PAGEREF _Toc110432143 \h </w:instrText>
        </w:r>
        <w:r w:rsidR="00BC18A4">
          <w:rPr>
            <w:webHidden/>
          </w:rPr>
        </w:r>
        <w:r w:rsidR="00BC18A4">
          <w:rPr>
            <w:webHidden/>
          </w:rPr>
          <w:fldChar w:fldCharType="separate"/>
        </w:r>
        <w:r w:rsidR="00D17906">
          <w:rPr>
            <w:webHidden/>
          </w:rPr>
          <w:t>80</w:t>
        </w:r>
        <w:r w:rsidR="00BC18A4">
          <w:rPr>
            <w:webHidden/>
          </w:rPr>
          <w:fldChar w:fldCharType="end"/>
        </w:r>
      </w:hyperlink>
    </w:p>
    <w:p w14:paraId="223CD9D9" w14:textId="5693C81E" w:rsidR="00E50381" w:rsidRPr="003B33A6" w:rsidRDefault="00CB5676" w:rsidP="00C36398">
      <w:pPr>
        <w:spacing w:before="120" w:after="120"/>
        <w:sectPr w:rsidR="00E50381" w:rsidRPr="003B33A6" w:rsidSect="00C03325">
          <w:pgSz w:w="11906" w:h="16838"/>
          <w:pgMar w:top="1418" w:right="1418" w:bottom="1418" w:left="1701" w:header="720" w:footer="720" w:gutter="0"/>
          <w:cols w:space="720"/>
        </w:sectPr>
      </w:pPr>
      <w:r>
        <w:fldChar w:fldCharType="end"/>
      </w:r>
    </w:p>
    <w:p w14:paraId="50A4A9C0" w14:textId="78700120" w:rsidR="00045922" w:rsidRPr="00E319EA" w:rsidRDefault="00E319EA" w:rsidP="00C36398">
      <w:pPr>
        <w:pStyle w:val="Titre1"/>
        <w:spacing w:before="120" w:after="120"/>
        <w:rPr>
          <w:sz w:val="28"/>
          <w:szCs w:val="22"/>
        </w:rPr>
      </w:pPr>
      <w:bookmarkStart w:id="3" w:name="_Toc110432070"/>
      <w:r w:rsidRPr="00E319EA">
        <w:rPr>
          <w:sz w:val="28"/>
          <w:szCs w:val="22"/>
        </w:rPr>
        <w:lastRenderedPageBreak/>
        <w:t>LISTE DES FIGURES</w:t>
      </w:r>
      <w:bookmarkEnd w:id="3"/>
    </w:p>
    <w:p w14:paraId="0C52331B" w14:textId="1D8862D1" w:rsidR="00E25A50" w:rsidRDefault="00E25A50" w:rsidP="00C36398">
      <w:pPr>
        <w:pStyle w:val="Tabledesillustrations"/>
        <w:tabs>
          <w:tab w:val="right" w:leader="dot" w:pos="8777"/>
        </w:tabs>
        <w:spacing w:before="120" w:after="120"/>
        <w:rPr>
          <w:rFonts w:eastAsiaTheme="minorEastAsia" w:cstheme="minorBidi"/>
          <w:b w:val="0"/>
          <w:bCs w:val="0"/>
          <w:noProof/>
          <w:sz w:val="22"/>
          <w:szCs w:val="22"/>
          <w:lang w:eastAsia="fr-BE"/>
        </w:rPr>
      </w:pPr>
      <w:r>
        <w:rPr>
          <w:rFonts w:ascii="Times New Roman" w:hAnsi="Times New Roman"/>
          <w:sz w:val="24"/>
          <w:szCs w:val="24"/>
          <w:lang w:val="fr-FR"/>
        </w:rPr>
        <w:fldChar w:fldCharType="begin"/>
      </w:r>
      <w:r>
        <w:rPr>
          <w:rFonts w:ascii="Times New Roman" w:hAnsi="Times New Roman"/>
          <w:sz w:val="24"/>
          <w:szCs w:val="24"/>
          <w:lang w:val="fr-FR"/>
        </w:rPr>
        <w:instrText xml:space="preserve"> TOC \h \z \c "Figure" </w:instrText>
      </w:r>
      <w:r>
        <w:rPr>
          <w:rFonts w:ascii="Times New Roman" w:hAnsi="Times New Roman"/>
          <w:sz w:val="24"/>
          <w:szCs w:val="24"/>
          <w:lang w:val="fr-FR"/>
        </w:rPr>
        <w:fldChar w:fldCharType="separate"/>
      </w:r>
      <w:hyperlink w:anchor="_Toc109167823" w:history="1">
        <w:r w:rsidRPr="00A349C2">
          <w:rPr>
            <w:rStyle w:val="Lienhypertexte"/>
            <w:rFonts w:ascii="Times New Roman" w:hAnsi="Times New Roman"/>
            <w:noProof/>
          </w:rPr>
          <w:t>Figure 1 : Localisation du Cameroun au sein du continent africain</w:t>
        </w:r>
        <w:r>
          <w:rPr>
            <w:noProof/>
            <w:webHidden/>
          </w:rPr>
          <w:tab/>
        </w:r>
        <w:r>
          <w:rPr>
            <w:noProof/>
            <w:webHidden/>
          </w:rPr>
          <w:fldChar w:fldCharType="begin"/>
        </w:r>
        <w:r>
          <w:rPr>
            <w:noProof/>
            <w:webHidden/>
          </w:rPr>
          <w:instrText xml:space="preserve"> PAGEREF _Toc109167823 \h </w:instrText>
        </w:r>
        <w:r>
          <w:rPr>
            <w:noProof/>
            <w:webHidden/>
          </w:rPr>
        </w:r>
        <w:r>
          <w:rPr>
            <w:noProof/>
            <w:webHidden/>
          </w:rPr>
          <w:fldChar w:fldCharType="separate"/>
        </w:r>
        <w:r w:rsidR="00D17906">
          <w:rPr>
            <w:noProof/>
            <w:webHidden/>
          </w:rPr>
          <w:t>19</w:t>
        </w:r>
        <w:r>
          <w:rPr>
            <w:noProof/>
            <w:webHidden/>
          </w:rPr>
          <w:fldChar w:fldCharType="end"/>
        </w:r>
      </w:hyperlink>
    </w:p>
    <w:p w14:paraId="487F39D9" w14:textId="0149E3F7"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4" w:history="1">
        <w:r w:rsidR="00E25A50" w:rsidRPr="00A349C2">
          <w:rPr>
            <w:rStyle w:val="Lienhypertexte"/>
            <w:rFonts w:ascii="Times New Roman" w:hAnsi="Times New Roman"/>
            <w:noProof/>
          </w:rPr>
          <w:t>Figure 2: Zones agroécologiques du Cameroun</w:t>
        </w:r>
        <w:r w:rsidR="00E25A50">
          <w:rPr>
            <w:noProof/>
            <w:webHidden/>
          </w:rPr>
          <w:tab/>
        </w:r>
        <w:r w:rsidR="00E25A50">
          <w:rPr>
            <w:noProof/>
            <w:webHidden/>
          </w:rPr>
          <w:fldChar w:fldCharType="begin"/>
        </w:r>
        <w:r w:rsidR="00E25A50">
          <w:rPr>
            <w:noProof/>
            <w:webHidden/>
          </w:rPr>
          <w:instrText xml:space="preserve"> PAGEREF _Toc109167824 \h </w:instrText>
        </w:r>
        <w:r w:rsidR="00E25A50">
          <w:rPr>
            <w:noProof/>
            <w:webHidden/>
          </w:rPr>
        </w:r>
        <w:r w:rsidR="00E25A50">
          <w:rPr>
            <w:noProof/>
            <w:webHidden/>
          </w:rPr>
          <w:fldChar w:fldCharType="separate"/>
        </w:r>
        <w:r w:rsidR="00D17906">
          <w:rPr>
            <w:noProof/>
            <w:webHidden/>
          </w:rPr>
          <w:t>21</w:t>
        </w:r>
        <w:r w:rsidR="00E25A50">
          <w:rPr>
            <w:noProof/>
            <w:webHidden/>
          </w:rPr>
          <w:fldChar w:fldCharType="end"/>
        </w:r>
      </w:hyperlink>
    </w:p>
    <w:p w14:paraId="53DB05A9" w14:textId="493920D1"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5" w:history="1">
        <w:r w:rsidR="00E25A50" w:rsidRPr="00A349C2">
          <w:rPr>
            <w:rStyle w:val="Lienhypertexte"/>
            <w:rFonts w:ascii="Times New Roman" w:hAnsi="Times New Roman"/>
            <w:noProof/>
          </w:rPr>
          <w:t>Figure 3: Répartition régionale des EMFs selon leur intervention au financement rural</w:t>
        </w:r>
        <w:r w:rsidR="00E25A50">
          <w:rPr>
            <w:noProof/>
            <w:webHidden/>
          </w:rPr>
          <w:tab/>
        </w:r>
        <w:r w:rsidR="00E25A50">
          <w:rPr>
            <w:noProof/>
            <w:webHidden/>
          </w:rPr>
          <w:fldChar w:fldCharType="begin"/>
        </w:r>
        <w:r w:rsidR="00E25A50">
          <w:rPr>
            <w:noProof/>
            <w:webHidden/>
          </w:rPr>
          <w:instrText xml:space="preserve"> PAGEREF _Toc109167825 \h </w:instrText>
        </w:r>
        <w:r w:rsidR="00E25A50">
          <w:rPr>
            <w:noProof/>
            <w:webHidden/>
          </w:rPr>
        </w:r>
        <w:r w:rsidR="00E25A50">
          <w:rPr>
            <w:noProof/>
            <w:webHidden/>
          </w:rPr>
          <w:fldChar w:fldCharType="separate"/>
        </w:r>
        <w:r w:rsidR="00D17906">
          <w:rPr>
            <w:noProof/>
            <w:webHidden/>
          </w:rPr>
          <w:t>33</w:t>
        </w:r>
        <w:r w:rsidR="00E25A50">
          <w:rPr>
            <w:noProof/>
            <w:webHidden/>
          </w:rPr>
          <w:fldChar w:fldCharType="end"/>
        </w:r>
      </w:hyperlink>
    </w:p>
    <w:p w14:paraId="1474F758" w14:textId="1227AA61"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6" w:history="1">
        <w:r w:rsidR="00E25A50" w:rsidRPr="00A349C2">
          <w:rPr>
            <w:rStyle w:val="Lienhypertexte"/>
            <w:rFonts w:ascii="Times New Roman" w:hAnsi="Times New Roman"/>
            <w:noProof/>
          </w:rPr>
          <w:t>Figure 4: Répartition régionale des EMFs selon leur intervention au financement rural</w:t>
        </w:r>
        <w:r w:rsidR="00E25A50">
          <w:rPr>
            <w:noProof/>
            <w:webHidden/>
          </w:rPr>
          <w:tab/>
        </w:r>
        <w:r w:rsidR="00E25A50">
          <w:rPr>
            <w:noProof/>
            <w:webHidden/>
          </w:rPr>
          <w:fldChar w:fldCharType="begin"/>
        </w:r>
        <w:r w:rsidR="00E25A50">
          <w:rPr>
            <w:noProof/>
            <w:webHidden/>
          </w:rPr>
          <w:instrText xml:space="preserve"> PAGEREF _Toc109167826 \h </w:instrText>
        </w:r>
        <w:r w:rsidR="00E25A50">
          <w:rPr>
            <w:noProof/>
            <w:webHidden/>
          </w:rPr>
        </w:r>
        <w:r w:rsidR="00E25A50">
          <w:rPr>
            <w:noProof/>
            <w:webHidden/>
          </w:rPr>
          <w:fldChar w:fldCharType="separate"/>
        </w:r>
        <w:r w:rsidR="00D17906">
          <w:rPr>
            <w:noProof/>
            <w:webHidden/>
          </w:rPr>
          <w:t>38</w:t>
        </w:r>
        <w:r w:rsidR="00E25A50">
          <w:rPr>
            <w:noProof/>
            <w:webHidden/>
          </w:rPr>
          <w:fldChar w:fldCharType="end"/>
        </w:r>
      </w:hyperlink>
    </w:p>
    <w:p w14:paraId="6641A15D" w14:textId="625B98F5"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7" w:history="1">
        <w:r w:rsidR="00E25A50" w:rsidRPr="00A349C2">
          <w:rPr>
            <w:rStyle w:val="Lienhypertexte"/>
            <w:rFonts w:ascii="Times New Roman" w:hAnsi="Times New Roman"/>
            <w:noProof/>
          </w:rPr>
          <w:t>Figure 5: Carte du groupement Bamendjo</w:t>
        </w:r>
        <w:r w:rsidR="00E25A50">
          <w:rPr>
            <w:noProof/>
            <w:webHidden/>
          </w:rPr>
          <w:tab/>
        </w:r>
        <w:r w:rsidR="00E25A50">
          <w:rPr>
            <w:noProof/>
            <w:webHidden/>
          </w:rPr>
          <w:fldChar w:fldCharType="begin"/>
        </w:r>
        <w:r w:rsidR="00E25A50">
          <w:rPr>
            <w:noProof/>
            <w:webHidden/>
          </w:rPr>
          <w:instrText xml:space="preserve"> PAGEREF _Toc109167827 \h </w:instrText>
        </w:r>
        <w:r w:rsidR="00E25A50">
          <w:rPr>
            <w:noProof/>
            <w:webHidden/>
          </w:rPr>
        </w:r>
        <w:r w:rsidR="00E25A50">
          <w:rPr>
            <w:noProof/>
            <w:webHidden/>
          </w:rPr>
          <w:fldChar w:fldCharType="separate"/>
        </w:r>
        <w:r w:rsidR="00D17906">
          <w:rPr>
            <w:noProof/>
            <w:webHidden/>
          </w:rPr>
          <w:t>40</w:t>
        </w:r>
        <w:r w:rsidR="00E25A50">
          <w:rPr>
            <w:noProof/>
            <w:webHidden/>
          </w:rPr>
          <w:fldChar w:fldCharType="end"/>
        </w:r>
      </w:hyperlink>
    </w:p>
    <w:p w14:paraId="7ED8680A" w14:textId="1951D0E7"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8" w:history="1">
        <w:r w:rsidR="00E25A50" w:rsidRPr="00A349C2">
          <w:rPr>
            <w:rStyle w:val="Lienhypertexte"/>
            <w:rFonts w:ascii="Times New Roman" w:hAnsi="Times New Roman"/>
            <w:noProof/>
          </w:rPr>
          <w:t>Figure 6: Répartition spatiale des agriculteurs interrogés</w:t>
        </w:r>
        <w:r w:rsidR="00E25A50">
          <w:rPr>
            <w:noProof/>
            <w:webHidden/>
          </w:rPr>
          <w:tab/>
        </w:r>
        <w:r w:rsidR="00E25A50">
          <w:rPr>
            <w:noProof/>
            <w:webHidden/>
          </w:rPr>
          <w:fldChar w:fldCharType="begin"/>
        </w:r>
        <w:r w:rsidR="00E25A50">
          <w:rPr>
            <w:noProof/>
            <w:webHidden/>
          </w:rPr>
          <w:instrText xml:space="preserve"> PAGEREF _Toc109167828 \h </w:instrText>
        </w:r>
        <w:r w:rsidR="00E25A50">
          <w:rPr>
            <w:noProof/>
            <w:webHidden/>
          </w:rPr>
        </w:r>
        <w:r w:rsidR="00E25A50">
          <w:rPr>
            <w:noProof/>
            <w:webHidden/>
          </w:rPr>
          <w:fldChar w:fldCharType="separate"/>
        </w:r>
        <w:r w:rsidR="00D17906">
          <w:rPr>
            <w:noProof/>
            <w:webHidden/>
          </w:rPr>
          <w:t>45</w:t>
        </w:r>
        <w:r w:rsidR="00E25A50">
          <w:rPr>
            <w:noProof/>
            <w:webHidden/>
          </w:rPr>
          <w:fldChar w:fldCharType="end"/>
        </w:r>
      </w:hyperlink>
    </w:p>
    <w:p w14:paraId="4F1C401E" w14:textId="78FC32E9"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29" w:history="1">
        <w:r w:rsidR="00E25A50" w:rsidRPr="00A349C2">
          <w:rPr>
            <w:rStyle w:val="Lienhypertexte"/>
            <w:rFonts w:ascii="Times New Roman" w:hAnsi="Times New Roman"/>
            <w:noProof/>
          </w:rPr>
          <w:t>Figure 7: Répartition de l’échantillon par sexe</w:t>
        </w:r>
        <w:r w:rsidR="00E25A50">
          <w:rPr>
            <w:noProof/>
            <w:webHidden/>
          </w:rPr>
          <w:tab/>
        </w:r>
        <w:r w:rsidR="00E25A50">
          <w:rPr>
            <w:noProof/>
            <w:webHidden/>
          </w:rPr>
          <w:fldChar w:fldCharType="begin"/>
        </w:r>
        <w:r w:rsidR="00E25A50">
          <w:rPr>
            <w:noProof/>
            <w:webHidden/>
          </w:rPr>
          <w:instrText xml:space="preserve"> PAGEREF _Toc109167829 \h </w:instrText>
        </w:r>
        <w:r w:rsidR="00E25A50">
          <w:rPr>
            <w:noProof/>
            <w:webHidden/>
          </w:rPr>
        </w:r>
        <w:r w:rsidR="00E25A50">
          <w:rPr>
            <w:noProof/>
            <w:webHidden/>
          </w:rPr>
          <w:fldChar w:fldCharType="separate"/>
        </w:r>
        <w:r w:rsidR="00D17906">
          <w:rPr>
            <w:noProof/>
            <w:webHidden/>
          </w:rPr>
          <w:t>46</w:t>
        </w:r>
        <w:r w:rsidR="00E25A50">
          <w:rPr>
            <w:noProof/>
            <w:webHidden/>
          </w:rPr>
          <w:fldChar w:fldCharType="end"/>
        </w:r>
      </w:hyperlink>
    </w:p>
    <w:p w14:paraId="09D49BBD" w14:textId="16DC87F5"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0" w:history="1">
        <w:r w:rsidR="00E25A50" w:rsidRPr="00A349C2">
          <w:rPr>
            <w:rStyle w:val="Lienhypertexte"/>
            <w:rFonts w:ascii="Times New Roman" w:hAnsi="Times New Roman"/>
            <w:noProof/>
          </w:rPr>
          <w:t>Figure 8: Niveau d’instruction du chef d’exploitation</w:t>
        </w:r>
        <w:r w:rsidR="00E25A50">
          <w:rPr>
            <w:noProof/>
            <w:webHidden/>
          </w:rPr>
          <w:tab/>
        </w:r>
        <w:r w:rsidR="00E25A50">
          <w:rPr>
            <w:noProof/>
            <w:webHidden/>
          </w:rPr>
          <w:fldChar w:fldCharType="begin"/>
        </w:r>
        <w:r w:rsidR="00E25A50">
          <w:rPr>
            <w:noProof/>
            <w:webHidden/>
          </w:rPr>
          <w:instrText xml:space="preserve"> PAGEREF _Toc109167830 \h </w:instrText>
        </w:r>
        <w:r w:rsidR="00E25A50">
          <w:rPr>
            <w:noProof/>
            <w:webHidden/>
          </w:rPr>
        </w:r>
        <w:r w:rsidR="00E25A50">
          <w:rPr>
            <w:noProof/>
            <w:webHidden/>
          </w:rPr>
          <w:fldChar w:fldCharType="separate"/>
        </w:r>
        <w:r w:rsidR="00D17906">
          <w:rPr>
            <w:noProof/>
            <w:webHidden/>
          </w:rPr>
          <w:t>46</w:t>
        </w:r>
        <w:r w:rsidR="00E25A50">
          <w:rPr>
            <w:noProof/>
            <w:webHidden/>
          </w:rPr>
          <w:fldChar w:fldCharType="end"/>
        </w:r>
      </w:hyperlink>
    </w:p>
    <w:p w14:paraId="3C675729" w14:textId="51AA92CC"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1" w:history="1">
        <w:r w:rsidR="00E25A50" w:rsidRPr="00A349C2">
          <w:rPr>
            <w:rStyle w:val="Lienhypertexte"/>
            <w:rFonts w:ascii="Times New Roman" w:hAnsi="Times New Roman"/>
            <w:noProof/>
          </w:rPr>
          <w:t>Figure 9: Superficies exploitées par hectare</w:t>
        </w:r>
        <w:r w:rsidR="00E25A50">
          <w:rPr>
            <w:noProof/>
            <w:webHidden/>
          </w:rPr>
          <w:tab/>
        </w:r>
        <w:r w:rsidR="00E25A50">
          <w:rPr>
            <w:noProof/>
            <w:webHidden/>
          </w:rPr>
          <w:fldChar w:fldCharType="begin"/>
        </w:r>
        <w:r w:rsidR="00E25A50">
          <w:rPr>
            <w:noProof/>
            <w:webHidden/>
          </w:rPr>
          <w:instrText xml:space="preserve"> PAGEREF _Toc109167831 \h </w:instrText>
        </w:r>
        <w:r w:rsidR="00E25A50">
          <w:rPr>
            <w:noProof/>
            <w:webHidden/>
          </w:rPr>
        </w:r>
        <w:r w:rsidR="00E25A50">
          <w:rPr>
            <w:noProof/>
            <w:webHidden/>
          </w:rPr>
          <w:fldChar w:fldCharType="separate"/>
        </w:r>
        <w:r w:rsidR="00D17906">
          <w:rPr>
            <w:noProof/>
            <w:webHidden/>
          </w:rPr>
          <w:t>47</w:t>
        </w:r>
        <w:r w:rsidR="00E25A50">
          <w:rPr>
            <w:noProof/>
            <w:webHidden/>
          </w:rPr>
          <w:fldChar w:fldCharType="end"/>
        </w:r>
      </w:hyperlink>
    </w:p>
    <w:p w14:paraId="63878DE5" w14:textId="686167FF" w:rsidR="00E25A50" w:rsidRDefault="00000000" w:rsidP="00C36398">
      <w:pPr>
        <w:pStyle w:val="Tabledesillustrations"/>
        <w:tabs>
          <w:tab w:val="right" w:leader="dot" w:pos="8777"/>
        </w:tabs>
        <w:spacing w:before="120" w:after="120"/>
        <w:ind w:left="0" w:firstLine="0"/>
        <w:rPr>
          <w:rFonts w:eastAsiaTheme="minorEastAsia" w:cstheme="minorBidi"/>
          <w:b w:val="0"/>
          <w:bCs w:val="0"/>
          <w:noProof/>
          <w:sz w:val="22"/>
          <w:szCs w:val="22"/>
          <w:lang w:eastAsia="fr-BE"/>
        </w:rPr>
      </w:pPr>
      <w:hyperlink w:anchor="_Toc109167832" w:history="1">
        <w:r w:rsidR="00E25A50" w:rsidRPr="00A349C2">
          <w:rPr>
            <w:rStyle w:val="Lienhypertexte"/>
            <w:rFonts w:ascii="Times New Roman" w:hAnsi="Times New Roman"/>
            <w:noProof/>
          </w:rPr>
          <w:t>Figure 10: Comparaisons des principales composantes de coût de revient des culture maraîchères et vivrières (échelle logarithmique)</w:t>
        </w:r>
        <w:r w:rsidR="00E25A50">
          <w:rPr>
            <w:noProof/>
            <w:webHidden/>
          </w:rPr>
          <w:tab/>
        </w:r>
        <w:r w:rsidR="00E25A50">
          <w:rPr>
            <w:noProof/>
            <w:webHidden/>
          </w:rPr>
          <w:fldChar w:fldCharType="begin"/>
        </w:r>
        <w:r w:rsidR="00E25A50">
          <w:rPr>
            <w:noProof/>
            <w:webHidden/>
          </w:rPr>
          <w:instrText xml:space="preserve"> PAGEREF _Toc109167832 \h </w:instrText>
        </w:r>
        <w:r w:rsidR="00E25A50">
          <w:rPr>
            <w:noProof/>
            <w:webHidden/>
          </w:rPr>
        </w:r>
        <w:r w:rsidR="00E25A50">
          <w:rPr>
            <w:noProof/>
            <w:webHidden/>
          </w:rPr>
          <w:fldChar w:fldCharType="separate"/>
        </w:r>
        <w:r w:rsidR="00D17906">
          <w:rPr>
            <w:noProof/>
            <w:webHidden/>
          </w:rPr>
          <w:t>60</w:t>
        </w:r>
        <w:r w:rsidR="00E25A50">
          <w:rPr>
            <w:noProof/>
            <w:webHidden/>
          </w:rPr>
          <w:fldChar w:fldCharType="end"/>
        </w:r>
      </w:hyperlink>
    </w:p>
    <w:p w14:paraId="625B6767" w14:textId="4AEF2232"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3" w:history="1">
        <w:r w:rsidR="00E25A50" w:rsidRPr="00A349C2">
          <w:rPr>
            <w:rStyle w:val="Lienhypertexte"/>
            <w:rFonts w:ascii="Times New Roman" w:hAnsi="Times New Roman"/>
            <w:noProof/>
          </w:rPr>
          <w:t>Figure 11: Contraintes liées à la culture des spéculation maraîchères</w:t>
        </w:r>
        <w:r w:rsidR="00E25A50">
          <w:rPr>
            <w:noProof/>
            <w:webHidden/>
          </w:rPr>
          <w:tab/>
        </w:r>
        <w:r w:rsidR="00E25A50">
          <w:rPr>
            <w:noProof/>
            <w:webHidden/>
          </w:rPr>
          <w:fldChar w:fldCharType="begin"/>
        </w:r>
        <w:r w:rsidR="00E25A50">
          <w:rPr>
            <w:noProof/>
            <w:webHidden/>
          </w:rPr>
          <w:instrText xml:space="preserve"> PAGEREF _Toc109167833 \h </w:instrText>
        </w:r>
        <w:r w:rsidR="00E25A50">
          <w:rPr>
            <w:noProof/>
            <w:webHidden/>
          </w:rPr>
        </w:r>
        <w:r w:rsidR="00E25A50">
          <w:rPr>
            <w:noProof/>
            <w:webHidden/>
          </w:rPr>
          <w:fldChar w:fldCharType="separate"/>
        </w:r>
        <w:r w:rsidR="00D17906">
          <w:rPr>
            <w:noProof/>
            <w:webHidden/>
          </w:rPr>
          <w:t>61</w:t>
        </w:r>
        <w:r w:rsidR="00E25A50">
          <w:rPr>
            <w:noProof/>
            <w:webHidden/>
          </w:rPr>
          <w:fldChar w:fldCharType="end"/>
        </w:r>
      </w:hyperlink>
    </w:p>
    <w:p w14:paraId="679AB2C2" w14:textId="3503B18E"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4" w:history="1">
        <w:r w:rsidR="00E25A50" w:rsidRPr="00A349C2">
          <w:rPr>
            <w:rStyle w:val="Lienhypertexte"/>
            <w:rFonts w:ascii="Times New Roman" w:hAnsi="Times New Roman"/>
            <w:noProof/>
          </w:rPr>
          <w:t>Figure 12: Poids des principales sources de financement auprès de notre échantillon</w:t>
        </w:r>
        <w:r w:rsidR="00E25A50">
          <w:rPr>
            <w:noProof/>
            <w:webHidden/>
          </w:rPr>
          <w:tab/>
        </w:r>
        <w:r w:rsidR="00E25A50">
          <w:rPr>
            <w:noProof/>
            <w:webHidden/>
          </w:rPr>
          <w:fldChar w:fldCharType="begin"/>
        </w:r>
        <w:r w:rsidR="00E25A50">
          <w:rPr>
            <w:noProof/>
            <w:webHidden/>
          </w:rPr>
          <w:instrText xml:space="preserve"> PAGEREF _Toc109167834 \h </w:instrText>
        </w:r>
        <w:r w:rsidR="00E25A50">
          <w:rPr>
            <w:noProof/>
            <w:webHidden/>
          </w:rPr>
        </w:r>
        <w:r w:rsidR="00E25A50">
          <w:rPr>
            <w:noProof/>
            <w:webHidden/>
          </w:rPr>
          <w:fldChar w:fldCharType="separate"/>
        </w:r>
        <w:r w:rsidR="00D17906">
          <w:rPr>
            <w:noProof/>
            <w:webHidden/>
          </w:rPr>
          <w:t>62</w:t>
        </w:r>
        <w:r w:rsidR="00E25A50">
          <w:rPr>
            <w:noProof/>
            <w:webHidden/>
          </w:rPr>
          <w:fldChar w:fldCharType="end"/>
        </w:r>
      </w:hyperlink>
    </w:p>
    <w:p w14:paraId="34C89C3C" w14:textId="6F49E549"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5" w:history="1">
        <w:r w:rsidR="00E25A50" w:rsidRPr="00A349C2">
          <w:rPr>
            <w:rStyle w:val="Lienhypertexte"/>
            <w:rFonts w:ascii="Times New Roman" w:hAnsi="Times New Roman"/>
            <w:noProof/>
          </w:rPr>
          <w:t>Figure 13: Montants des prêts obtenus selon les spéculations</w:t>
        </w:r>
        <w:r w:rsidR="00E25A50">
          <w:rPr>
            <w:noProof/>
            <w:webHidden/>
          </w:rPr>
          <w:tab/>
        </w:r>
        <w:r w:rsidR="00E25A50">
          <w:rPr>
            <w:noProof/>
            <w:webHidden/>
          </w:rPr>
          <w:fldChar w:fldCharType="begin"/>
        </w:r>
        <w:r w:rsidR="00E25A50">
          <w:rPr>
            <w:noProof/>
            <w:webHidden/>
          </w:rPr>
          <w:instrText xml:space="preserve"> PAGEREF _Toc109167835 \h </w:instrText>
        </w:r>
        <w:r w:rsidR="00E25A50">
          <w:rPr>
            <w:noProof/>
            <w:webHidden/>
          </w:rPr>
        </w:r>
        <w:r w:rsidR="00E25A50">
          <w:rPr>
            <w:noProof/>
            <w:webHidden/>
          </w:rPr>
          <w:fldChar w:fldCharType="separate"/>
        </w:r>
        <w:r w:rsidR="00D17906">
          <w:rPr>
            <w:noProof/>
            <w:webHidden/>
          </w:rPr>
          <w:t>63</w:t>
        </w:r>
        <w:r w:rsidR="00E25A50">
          <w:rPr>
            <w:noProof/>
            <w:webHidden/>
          </w:rPr>
          <w:fldChar w:fldCharType="end"/>
        </w:r>
      </w:hyperlink>
    </w:p>
    <w:p w14:paraId="0F1E88E2" w14:textId="488B1F3B"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6" w:history="1">
        <w:r w:rsidR="00E25A50" w:rsidRPr="00A349C2">
          <w:rPr>
            <w:rStyle w:val="Lienhypertexte"/>
            <w:rFonts w:ascii="Times New Roman" w:hAnsi="Times New Roman"/>
            <w:noProof/>
          </w:rPr>
          <w:t>Figure 14: Encours obtenu par les agriculteurs selon l’EMF</w:t>
        </w:r>
        <w:r w:rsidR="00E25A50">
          <w:rPr>
            <w:noProof/>
            <w:webHidden/>
          </w:rPr>
          <w:tab/>
        </w:r>
        <w:r w:rsidR="00E25A50">
          <w:rPr>
            <w:noProof/>
            <w:webHidden/>
          </w:rPr>
          <w:fldChar w:fldCharType="begin"/>
        </w:r>
        <w:r w:rsidR="00E25A50">
          <w:rPr>
            <w:noProof/>
            <w:webHidden/>
          </w:rPr>
          <w:instrText xml:space="preserve"> PAGEREF _Toc109167836 \h </w:instrText>
        </w:r>
        <w:r w:rsidR="00E25A50">
          <w:rPr>
            <w:noProof/>
            <w:webHidden/>
          </w:rPr>
        </w:r>
        <w:r w:rsidR="00E25A50">
          <w:rPr>
            <w:noProof/>
            <w:webHidden/>
          </w:rPr>
          <w:fldChar w:fldCharType="separate"/>
        </w:r>
        <w:r w:rsidR="00D17906">
          <w:rPr>
            <w:noProof/>
            <w:webHidden/>
          </w:rPr>
          <w:t>63</w:t>
        </w:r>
        <w:r w:rsidR="00E25A50">
          <w:rPr>
            <w:noProof/>
            <w:webHidden/>
          </w:rPr>
          <w:fldChar w:fldCharType="end"/>
        </w:r>
      </w:hyperlink>
    </w:p>
    <w:p w14:paraId="21760CD6" w14:textId="79457D11"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7" w:history="1">
        <w:r w:rsidR="00E25A50" w:rsidRPr="00A349C2">
          <w:rPr>
            <w:rStyle w:val="Lienhypertexte"/>
            <w:rFonts w:ascii="Times New Roman" w:hAnsi="Times New Roman"/>
            <w:noProof/>
          </w:rPr>
          <w:t>Figure 15: Possession de compte bancaire auprès d’une EMF ou une banque</w:t>
        </w:r>
        <w:r w:rsidR="00E25A50">
          <w:rPr>
            <w:noProof/>
            <w:webHidden/>
          </w:rPr>
          <w:tab/>
        </w:r>
        <w:r w:rsidR="00E25A50">
          <w:rPr>
            <w:noProof/>
            <w:webHidden/>
          </w:rPr>
          <w:fldChar w:fldCharType="begin"/>
        </w:r>
        <w:r w:rsidR="00E25A50">
          <w:rPr>
            <w:noProof/>
            <w:webHidden/>
          </w:rPr>
          <w:instrText xml:space="preserve"> PAGEREF _Toc109167837 \h </w:instrText>
        </w:r>
        <w:r w:rsidR="00E25A50">
          <w:rPr>
            <w:noProof/>
            <w:webHidden/>
          </w:rPr>
        </w:r>
        <w:r w:rsidR="00E25A50">
          <w:rPr>
            <w:noProof/>
            <w:webHidden/>
          </w:rPr>
          <w:fldChar w:fldCharType="separate"/>
        </w:r>
        <w:r w:rsidR="00D17906">
          <w:rPr>
            <w:noProof/>
            <w:webHidden/>
          </w:rPr>
          <w:t>64</w:t>
        </w:r>
        <w:r w:rsidR="00E25A50">
          <w:rPr>
            <w:noProof/>
            <w:webHidden/>
          </w:rPr>
          <w:fldChar w:fldCharType="end"/>
        </w:r>
      </w:hyperlink>
    </w:p>
    <w:p w14:paraId="48D73333" w14:textId="06221ED6" w:rsidR="00E25A50"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838" w:history="1">
        <w:r w:rsidR="00E25A50" w:rsidRPr="00A349C2">
          <w:rPr>
            <w:rStyle w:val="Lienhypertexte"/>
            <w:rFonts w:ascii="Times New Roman" w:hAnsi="Times New Roman"/>
            <w:noProof/>
          </w:rPr>
          <w:t>Figure 16: Principaux freins à l’emprunt</w:t>
        </w:r>
        <w:r w:rsidR="00E25A50">
          <w:rPr>
            <w:noProof/>
            <w:webHidden/>
          </w:rPr>
          <w:tab/>
        </w:r>
        <w:r w:rsidR="00E25A50">
          <w:rPr>
            <w:noProof/>
            <w:webHidden/>
          </w:rPr>
          <w:fldChar w:fldCharType="begin"/>
        </w:r>
        <w:r w:rsidR="00E25A50">
          <w:rPr>
            <w:noProof/>
            <w:webHidden/>
          </w:rPr>
          <w:instrText xml:space="preserve"> PAGEREF _Toc109167838 \h </w:instrText>
        </w:r>
        <w:r w:rsidR="00E25A50">
          <w:rPr>
            <w:noProof/>
            <w:webHidden/>
          </w:rPr>
        </w:r>
        <w:r w:rsidR="00E25A50">
          <w:rPr>
            <w:noProof/>
            <w:webHidden/>
          </w:rPr>
          <w:fldChar w:fldCharType="separate"/>
        </w:r>
        <w:r w:rsidR="00D17906">
          <w:rPr>
            <w:noProof/>
            <w:webHidden/>
          </w:rPr>
          <w:t>66</w:t>
        </w:r>
        <w:r w:rsidR="00E25A50">
          <w:rPr>
            <w:noProof/>
            <w:webHidden/>
          </w:rPr>
          <w:fldChar w:fldCharType="end"/>
        </w:r>
      </w:hyperlink>
    </w:p>
    <w:p w14:paraId="1E9F5567" w14:textId="02D413FB" w:rsidR="00045922" w:rsidRDefault="00E25A50" w:rsidP="00C36398">
      <w:pPr>
        <w:spacing w:before="120" w:after="120"/>
        <w:rPr>
          <w:rFonts w:ascii="Times New Roman" w:hAnsi="Times New Roman"/>
          <w:b/>
          <w:bCs/>
          <w:sz w:val="24"/>
          <w:szCs w:val="24"/>
          <w:lang w:val="fr-FR"/>
        </w:rPr>
      </w:pPr>
      <w:r>
        <w:rPr>
          <w:rFonts w:ascii="Times New Roman" w:hAnsi="Times New Roman" w:cstheme="minorHAnsi"/>
          <w:sz w:val="24"/>
          <w:szCs w:val="24"/>
          <w:lang w:val="fr-FR"/>
        </w:rPr>
        <w:fldChar w:fldCharType="end"/>
      </w:r>
    </w:p>
    <w:p w14:paraId="3B45433B" w14:textId="77777777" w:rsidR="00045922" w:rsidRDefault="00045922" w:rsidP="00C36398">
      <w:pPr>
        <w:spacing w:before="120" w:after="120"/>
        <w:rPr>
          <w:rFonts w:ascii="Times New Roman" w:hAnsi="Times New Roman"/>
          <w:b/>
          <w:bCs/>
          <w:sz w:val="24"/>
          <w:szCs w:val="24"/>
          <w:lang w:val="fr-FR"/>
        </w:rPr>
      </w:pPr>
    </w:p>
    <w:p w14:paraId="54DFF23F" w14:textId="77777777" w:rsidR="006B1DAD" w:rsidRDefault="006B1DAD" w:rsidP="00C36398">
      <w:pPr>
        <w:spacing w:before="120" w:after="120"/>
        <w:rPr>
          <w:rFonts w:ascii="Times New Roman" w:hAnsi="Times New Roman"/>
          <w:b/>
          <w:bCs/>
          <w:sz w:val="24"/>
          <w:szCs w:val="24"/>
          <w:lang w:val="fr-FR"/>
        </w:rPr>
      </w:pPr>
    </w:p>
    <w:p w14:paraId="48AB5605" w14:textId="77777777" w:rsidR="006B1DAD" w:rsidRDefault="006B1DAD" w:rsidP="00C36398">
      <w:pPr>
        <w:spacing w:before="120" w:after="120"/>
        <w:rPr>
          <w:rFonts w:ascii="Times New Roman" w:hAnsi="Times New Roman"/>
          <w:b/>
          <w:bCs/>
          <w:sz w:val="24"/>
          <w:szCs w:val="24"/>
          <w:lang w:val="fr-FR"/>
        </w:rPr>
      </w:pPr>
    </w:p>
    <w:p w14:paraId="28B4B205" w14:textId="77777777" w:rsidR="006B1DAD" w:rsidRDefault="006B1DAD" w:rsidP="00C36398">
      <w:pPr>
        <w:spacing w:before="120" w:after="120"/>
        <w:rPr>
          <w:rFonts w:ascii="Times New Roman" w:hAnsi="Times New Roman"/>
          <w:b/>
          <w:bCs/>
          <w:sz w:val="24"/>
          <w:szCs w:val="24"/>
          <w:lang w:val="fr-FR"/>
        </w:rPr>
      </w:pPr>
    </w:p>
    <w:p w14:paraId="1A6A8B81" w14:textId="77777777" w:rsidR="006B1DAD" w:rsidRDefault="006B1DAD" w:rsidP="00C36398">
      <w:pPr>
        <w:spacing w:before="120" w:after="120"/>
        <w:rPr>
          <w:rFonts w:ascii="Times New Roman" w:hAnsi="Times New Roman"/>
          <w:b/>
          <w:bCs/>
          <w:sz w:val="24"/>
          <w:szCs w:val="24"/>
          <w:lang w:val="fr-FR"/>
        </w:rPr>
      </w:pPr>
    </w:p>
    <w:p w14:paraId="542E0A8E" w14:textId="77777777" w:rsidR="00045922" w:rsidRDefault="00045922" w:rsidP="00C36398">
      <w:pPr>
        <w:spacing w:before="120" w:after="120"/>
        <w:rPr>
          <w:rFonts w:ascii="Times New Roman" w:hAnsi="Times New Roman"/>
          <w:b/>
          <w:bCs/>
          <w:sz w:val="24"/>
          <w:szCs w:val="24"/>
          <w:lang w:val="fr-FR"/>
        </w:rPr>
      </w:pPr>
    </w:p>
    <w:p w14:paraId="17197FC9" w14:textId="77777777" w:rsidR="00045922" w:rsidRDefault="00045922" w:rsidP="00C36398">
      <w:pPr>
        <w:spacing w:before="120" w:after="120"/>
        <w:rPr>
          <w:rFonts w:ascii="Times New Roman" w:hAnsi="Times New Roman"/>
          <w:b/>
          <w:bCs/>
          <w:sz w:val="24"/>
          <w:szCs w:val="24"/>
          <w:lang w:val="fr-FR"/>
        </w:rPr>
      </w:pPr>
    </w:p>
    <w:p w14:paraId="0FC68B17" w14:textId="77777777" w:rsidR="00045922" w:rsidRDefault="00045922" w:rsidP="00C36398">
      <w:pPr>
        <w:spacing w:before="120" w:after="120"/>
        <w:rPr>
          <w:rFonts w:ascii="Times New Roman" w:hAnsi="Times New Roman"/>
          <w:b/>
          <w:bCs/>
          <w:sz w:val="24"/>
          <w:szCs w:val="24"/>
          <w:lang w:val="fr-FR"/>
        </w:rPr>
      </w:pPr>
    </w:p>
    <w:p w14:paraId="040CD9E8" w14:textId="329DBD4F" w:rsidR="00045922" w:rsidRPr="00E319EA" w:rsidRDefault="00E319EA" w:rsidP="00C36398">
      <w:pPr>
        <w:pStyle w:val="Titre1"/>
        <w:spacing w:before="120" w:after="120"/>
        <w:rPr>
          <w:sz w:val="28"/>
          <w:szCs w:val="22"/>
        </w:rPr>
      </w:pPr>
      <w:bookmarkStart w:id="4" w:name="_Toc110432071"/>
      <w:r w:rsidRPr="00E319EA">
        <w:rPr>
          <w:sz w:val="28"/>
          <w:szCs w:val="22"/>
        </w:rPr>
        <w:lastRenderedPageBreak/>
        <w:t>LISTE DES TABLEAUX</w:t>
      </w:r>
      <w:bookmarkEnd w:id="4"/>
    </w:p>
    <w:p w14:paraId="6EAE4506" w14:textId="7FDA33CB" w:rsidR="00A9768D" w:rsidRDefault="00A9768D" w:rsidP="00C36398">
      <w:pPr>
        <w:pStyle w:val="Tabledesillustrations"/>
        <w:tabs>
          <w:tab w:val="right" w:leader="dot" w:pos="8777"/>
        </w:tabs>
        <w:spacing w:before="120" w:after="120"/>
        <w:ind w:left="0" w:firstLine="0"/>
        <w:rPr>
          <w:rFonts w:eastAsiaTheme="minorEastAsia" w:cstheme="minorBidi"/>
          <w:b w:val="0"/>
          <w:bCs w:val="0"/>
          <w:noProof/>
          <w:sz w:val="22"/>
          <w:szCs w:val="22"/>
          <w:lang w:eastAsia="fr-BE"/>
        </w:rPr>
      </w:pPr>
      <w:r>
        <w:rPr>
          <w:rFonts w:ascii="Times New Roman" w:hAnsi="Times New Roman"/>
          <w:b w:val="0"/>
          <w:bCs w:val="0"/>
          <w:sz w:val="24"/>
          <w:szCs w:val="24"/>
          <w:lang w:val="fr-FR"/>
        </w:rPr>
        <w:fldChar w:fldCharType="begin"/>
      </w:r>
      <w:r>
        <w:rPr>
          <w:rFonts w:ascii="Times New Roman" w:hAnsi="Times New Roman"/>
          <w:b w:val="0"/>
          <w:bCs w:val="0"/>
          <w:sz w:val="24"/>
          <w:szCs w:val="24"/>
          <w:lang w:val="fr-FR"/>
        </w:rPr>
        <w:instrText xml:space="preserve"> TOC \h \z \c "Tableau" </w:instrText>
      </w:r>
      <w:r>
        <w:rPr>
          <w:rFonts w:ascii="Times New Roman" w:hAnsi="Times New Roman"/>
          <w:b w:val="0"/>
          <w:bCs w:val="0"/>
          <w:sz w:val="24"/>
          <w:szCs w:val="24"/>
          <w:lang w:val="fr-FR"/>
        </w:rPr>
        <w:fldChar w:fldCharType="separate"/>
      </w:r>
      <w:hyperlink w:anchor="_Toc109167917" w:history="1">
        <w:r w:rsidRPr="000C6563">
          <w:rPr>
            <w:rStyle w:val="Lienhypertexte"/>
            <w:rFonts w:ascii="Times New Roman" w:hAnsi="Times New Roman"/>
            <w:noProof/>
          </w:rPr>
          <w:t>Tableau 1: Principales cultures vivrières, maraîchères et arbre fruitier exploités dans le groupement Bamendjo</w:t>
        </w:r>
        <w:r>
          <w:rPr>
            <w:noProof/>
            <w:webHidden/>
          </w:rPr>
          <w:tab/>
        </w:r>
        <w:r>
          <w:rPr>
            <w:noProof/>
            <w:webHidden/>
          </w:rPr>
          <w:fldChar w:fldCharType="begin"/>
        </w:r>
        <w:r>
          <w:rPr>
            <w:noProof/>
            <w:webHidden/>
          </w:rPr>
          <w:instrText xml:space="preserve"> PAGEREF _Toc109167917 \h </w:instrText>
        </w:r>
        <w:r>
          <w:rPr>
            <w:noProof/>
            <w:webHidden/>
          </w:rPr>
        </w:r>
        <w:r>
          <w:rPr>
            <w:noProof/>
            <w:webHidden/>
          </w:rPr>
          <w:fldChar w:fldCharType="separate"/>
        </w:r>
        <w:r w:rsidR="00D17906">
          <w:rPr>
            <w:noProof/>
            <w:webHidden/>
          </w:rPr>
          <w:t>41</w:t>
        </w:r>
        <w:r>
          <w:rPr>
            <w:noProof/>
            <w:webHidden/>
          </w:rPr>
          <w:fldChar w:fldCharType="end"/>
        </w:r>
      </w:hyperlink>
    </w:p>
    <w:p w14:paraId="2E9AD9C9" w14:textId="7042C382"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18" w:history="1">
        <w:r w:rsidR="00A9768D" w:rsidRPr="000C6563">
          <w:rPr>
            <w:rStyle w:val="Lienhypertexte"/>
            <w:rFonts w:ascii="Times New Roman" w:hAnsi="Times New Roman"/>
            <w:noProof/>
          </w:rPr>
          <w:t>Tableau 2: Agriculteurs interrogés selon le village d’origine</w:t>
        </w:r>
        <w:r w:rsidR="00A9768D">
          <w:rPr>
            <w:noProof/>
            <w:webHidden/>
          </w:rPr>
          <w:tab/>
        </w:r>
        <w:r w:rsidR="00A9768D">
          <w:rPr>
            <w:noProof/>
            <w:webHidden/>
          </w:rPr>
          <w:fldChar w:fldCharType="begin"/>
        </w:r>
        <w:r w:rsidR="00A9768D">
          <w:rPr>
            <w:noProof/>
            <w:webHidden/>
          </w:rPr>
          <w:instrText xml:space="preserve"> PAGEREF _Toc109167918 \h </w:instrText>
        </w:r>
        <w:r w:rsidR="00A9768D">
          <w:rPr>
            <w:noProof/>
            <w:webHidden/>
          </w:rPr>
        </w:r>
        <w:r w:rsidR="00A9768D">
          <w:rPr>
            <w:noProof/>
            <w:webHidden/>
          </w:rPr>
          <w:fldChar w:fldCharType="separate"/>
        </w:r>
        <w:r w:rsidR="00D17906">
          <w:rPr>
            <w:noProof/>
            <w:webHidden/>
          </w:rPr>
          <w:t>44</w:t>
        </w:r>
        <w:r w:rsidR="00A9768D">
          <w:rPr>
            <w:noProof/>
            <w:webHidden/>
          </w:rPr>
          <w:fldChar w:fldCharType="end"/>
        </w:r>
      </w:hyperlink>
    </w:p>
    <w:p w14:paraId="05A1CF5C" w14:textId="319FADF4"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19" w:history="1">
        <w:r w:rsidR="00A9768D" w:rsidRPr="000C6563">
          <w:rPr>
            <w:rStyle w:val="Lienhypertexte"/>
            <w:rFonts w:ascii="Times New Roman" w:hAnsi="Times New Roman"/>
            <w:noProof/>
          </w:rPr>
          <w:t>Tableau 3: Répartition des enquêtés par sexe</w:t>
        </w:r>
        <w:r w:rsidR="00A9768D">
          <w:rPr>
            <w:noProof/>
            <w:webHidden/>
          </w:rPr>
          <w:tab/>
        </w:r>
        <w:r w:rsidR="00A9768D">
          <w:rPr>
            <w:noProof/>
            <w:webHidden/>
          </w:rPr>
          <w:fldChar w:fldCharType="begin"/>
        </w:r>
        <w:r w:rsidR="00A9768D">
          <w:rPr>
            <w:noProof/>
            <w:webHidden/>
          </w:rPr>
          <w:instrText xml:space="preserve"> PAGEREF _Toc109167919 \h </w:instrText>
        </w:r>
        <w:r w:rsidR="00A9768D">
          <w:rPr>
            <w:noProof/>
            <w:webHidden/>
          </w:rPr>
        </w:r>
        <w:r w:rsidR="00A9768D">
          <w:rPr>
            <w:noProof/>
            <w:webHidden/>
          </w:rPr>
          <w:fldChar w:fldCharType="separate"/>
        </w:r>
        <w:r w:rsidR="00D17906">
          <w:rPr>
            <w:noProof/>
            <w:webHidden/>
          </w:rPr>
          <w:t>45</w:t>
        </w:r>
        <w:r w:rsidR="00A9768D">
          <w:rPr>
            <w:noProof/>
            <w:webHidden/>
          </w:rPr>
          <w:fldChar w:fldCharType="end"/>
        </w:r>
      </w:hyperlink>
    </w:p>
    <w:p w14:paraId="2B9CC002" w14:textId="3BDE4EC4"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0" w:history="1">
        <w:r w:rsidR="00A9768D" w:rsidRPr="000C6563">
          <w:rPr>
            <w:rStyle w:val="Lienhypertexte"/>
            <w:rFonts w:ascii="Times New Roman" w:hAnsi="Times New Roman"/>
            <w:noProof/>
          </w:rPr>
          <w:t>Tableau 4: Types de spéculations cultivées à Bamendjo selon le nombre d’enquêtés</w:t>
        </w:r>
        <w:r w:rsidR="00A9768D">
          <w:rPr>
            <w:noProof/>
            <w:webHidden/>
          </w:rPr>
          <w:tab/>
        </w:r>
        <w:r w:rsidR="00A9768D">
          <w:rPr>
            <w:noProof/>
            <w:webHidden/>
          </w:rPr>
          <w:fldChar w:fldCharType="begin"/>
        </w:r>
        <w:r w:rsidR="00A9768D">
          <w:rPr>
            <w:noProof/>
            <w:webHidden/>
          </w:rPr>
          <w:instrText xml:space="preserve"> PAGEREF _Toc109167920 \h </w:instrText>
        </w:r>
        <w:r w:rsidR="00A9768D">
          <w:rPr>
            <w:noProof/>
            <w:webHidden/>
          </w:rPr>
        </w:r>
        <w:r w:rsidR="00A9768D">
          <w:rPr>
            <w:noProof/>
            <w:webHidden/>
          </w:rPr>
          <w:fldChar w:fldCharType="separate"/>
        </w:r>
        <w:r w:rsidR="00D17906">
          <w:rPr>
            <w:noProof/>
            <w:webHidden/>
          </w:rPr>
          <w:t>53</w:t>
        </w:r>
        <w:r w:rsidR="00A9768D">
          <w:rPr>
            <w:noProof/>
            <w:webHidden/>
          </w:rPr>
          <w:fldChar w:fldCharType="end"/>
        </w:r>
      </w:hyperlink>
    </w:p>
    <w:p w14:paraId="377EE06C" w14:textId="0DB7F04E"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1" w:history="1">
        <w:r w:rsidR="00A9768D" w:rsidRPr="000C6563">
          <w:rPr>
            <w:rStyle w:val="Lienhypertexte"/>
            <w:rFonts w:ascii="Times New Roman" w:hAnsi="Times New Roman"/>
            <w:noProof/>
          </w:rPr>
          <w:t>Tableau 5: Coût de production de 1ha d’association de culture maïs, haricot, arachide, macabo.</w:t>
        </w:r>
        <w:r w:rsidR="00A9768D">
          <w:rPr>
            <w:noProof/>
            <w:webHidden/>
          </w:rPr>
          <w:tab/>
        </w:r>
        <w:r w:rsidR="00A9768D">
          <w:rPr>
            <w:noProof/>
            <w:webHidden/>
          </w:rPr>
          <w:fldChar w:fldCharType="begin"/>
        </w:r>
        <w:r w:rsidR="00A9768D">
          <w:rPr>
            <w:noProof/>
            <w:webHidden/>
          </w:rPr>
          <w:instrText xml:space="preserve"> PAGEREF _Toc109167921 \h </w:instrText>
        </w:r>
        <w:r w:rsidR="00A9768D">
          <w:rPr>
            <w:noProof/>
            <w:webHidden/>
          </w:rPr>
        </w:r>
        <w:r w:rsidR="00A9768D">
          <w:rPr>
            <w:noProof/>
            <w:webHidden/>
          </w:rPr>
          <w:fldChar w:fldCharType="separate"/>
        </w:r>
        <w:r w:rsidR="00D17906">
          <w:rPr>
            <w:noProof/>
            <w:webHidden/>
          </w:rPr>
          <w:t>55</w:t>
        </w:r>
        <w:r w:rsidR="00A9768D">
          <w:rPr>
            <w:noProof/>
            <w:webHidden/>
          </w:rPr>
          <w:fldChar w:fldCharType="end"/>
        </w:r>
      </w:hyperlink>
    </w:p>
    <w:p w14:paraId="197464F4" w14:textId="34C273D0"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2" w:history="1">
        <w:r w:rsidR="00A9768D" w:rsidRPr="000C6563">
          <w:rPr>
            <w:rStyle w:val="Lienhypertexte"/>
            <w:rFonts w:ascii="Times New Roman" w:hAnsi="Times New Roman"/>
            <w:noProof/>
          </w:rPr>
          <w:t>Tableau 6: Rentabilité sur 1ha d’association de culture vivrières</w:t>
        </w:r>
        <w:r w:rsidR="00A9768D">
          <w:rPr>
            <w:noProof/>
            <w:webHidden/>
          </w:rPr>
          <w:tab/>
        </w:r>
        <w:r w:rsidR="00A9768D">
          <w:rPr>
            <w:noProof/>
            <w:webHidden/>
          </w:rPr>
          <w:fldChar w:fldCharType="begin"/>
        </w:r>
        <w:r w:rsidR="00A9768D">
          <w:rPr>
            <w:noProof/>
            <w:webHidden/>
          </w:rPr>
          <w:instrText xml:space="preserve"> PAGEREF _Toc109167922 \h </w:instrText>
        </w:r>
        <w:r w:rsidR="00A9768D">
          <w:rPr>
            <w:noProof/>
            <w:webHidden/>
          </w:rPr>
        </w:r>
        <w:r w:rsidR="00A9768D">
          <w:rPr>
            <w:noProof/>
            <w:webHidden/>
          </w:rPr>
          <w:fldChar w:fldCharType="separate"/>
        </w:r>
        <w:r w:rsidR="00D17906">
          <w:rPr>
            <w:noProof/>
            <w:webHidden/>
          </w:rPr>
          <w:t>55</w:t>
        </w:r>
        <w:r w:rsidR="00A9768D">
          <w:rPr>
            <w:noProof/>
            <w:webHidden/>
          </w:rPr>
          <w:fldChar w:fldCharType="end"/>
        </w:r>
      </w:hyperlink>
    </w:p>
    <w:p w14:paraId="2151B6B0" w14:textId="47A8686A"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3" w:history="1">
        <w:r w:rsidR="00A9768D" w:rsidRPr="000C6563">
          <w:rPr>
            <w:rStyle w:val="Lienhypertexte"/>
            <w:rFonts w:ascii="Times New Roman" w:hAnsi="Times New Roman"/>
            <w:noProof/>
          </w:rPr>
          <w:t>Tableau 7: Coût de production de 1ha de tomate</w:t>
        </w:r>
        <w:r w:rsidR="00A9768D">
          <w:rPr>
            <w:noProof/>
            <w:webHidden/>
          </w:rPr>
          <w:tab/>
        </w:r>
        <w:r w:rsidR="00A9768D">
          <w:rPr>
            <w:noProof/>
            <w:webHidden/>
          </w:rPr>
          <w:fldChar w:fldCharType="begin"/>
        </w:r>
        <w:r w:rsidR="00A9768D">
          <w:rPr>
            <w:noProof/>
            <w:webHidden/>
          </w:rPr>
          <w:instrText xml:space="preserve"> PAGEREF _Toc109167923 \h </w:instrText>
        </w:r>
        <w:r w:rsidR="00A9768D">
          <w:rPr>
            <w:noProof/>
            <w:webHidden/>
          </w:rPr>
        </w:r>
        <w:r w:rsidR="00A9768D">
          <w:rPr>
            <w:noProof/>
            <w:webHidden/>
          </w:rPr>
          <w:fldChar w:fldCharType="separate"/>
        </w:r>
        <w:r w:rsidR="00D17906">
          <w:rPr>
            <w:noProof/>
            <w:webHidden/>
          </w:rPr>
          <w:t>59</w:t>
        </w:r>
        <w:r w:rsidR="00A9768D">
          <w:rPr>
            <w:noProof/>
            <w:webHidden/>
          </w:rPr>
          <w:fldChar w:fldCharType="end"/>
        </w:r>
      </w:hyperlink>
    </w:p>
    <w:p w14:paraId="56DA53CE" w14:textId="684EBDAF"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4" w:history="1">
        <w:r w:rsidR="00A9768D" w:rsidRPr="000C6563">
          <w:rPr>
            <w:rStyle w:val="Lienhypertexte"/>
            <w:rFonts w:ascii="Times New Roman" w:hAnsi="Times New Roman"/>
            <w:noProof/>
          </w:rPr>
          <w:t>Tableau 8: Rentabilité sur 1ha d’association de culture maraîchères</w:t>
        </w:r>
        <w:r w:rsidR="00A9768D">
          <w:rPr>
            <w:noProof/>
            <w:webHidden/>
          </w:rPr>
          <w:tab/>
        </w:r>
        <w:r w:rsidR="00A9768D">
          <w:rPr>
            <w:noProof/>
            <w:webHidden/>
          </w:rPr>
          <w:fldChar w:fldCharType="begin"/>
        </w:r>
        <w:r w:rsidR="00A9768D">
          <w:rPr>
            <w:noProof/>
            <w:webHidden/>
          </w:rPr>
          <w:instrText xml:space="preserve"> PAGEREF _Toc109167924 \h </w:instrText>
        </w:r>
        <w:r w:rsidR="00A9768D">
          <w:rPr>
            <w:noProof/>
            <w:webHidden/>
          </w:rPr>
        </w:r>
        <w:r w:rsidR="00A9768D">
          <w:rPr>
            <w:noProof/>
            <w:webHidden/>
          </w:rPr>
          <w:fldChar w:fldCharType="separate"/>
        </w:r>
        <w:r w:rsidR="00D17906">
          <w:rPr>
            <w:noProof/>
            <w:webHidden/>
          </w:rPr>
          <w:t>59</w:t>
        </w:r>
        <w:r w:rsidR="00A9768D">
          <w:rPr>
            <w:noProof/>
            <w:webHidden/>
          </w:rPr>
          <w:fldChar w:fldCharType="end"/>
        </w:r>
      </w:hyperlink>
    </w:p>
    <w:p w14:paraId="10CDE5D3" w14:textId="51B246B4" w:rsidR="00A9768D" w:rsidRDefault="00000000" w:rsidP="00C36398">
      <w:pPr>
        <w:pStyle w:val="Tabledesillustrations"/>
        <w:tabs>
          <w:tab w:val="right" w:leader="dot" w:pos="8777"/>
        </w:tabs>
        <w:spacing w:before="120" w:after="120"/>
        <w:ind w:left="0" w:firstLine="0"/>
        <w:rPr>
          <w:rFonts w:eastAsiaTheme="minorEastAsia" w:cstheme="minorBidi"/>
          <w:b w:val="0"/>
          <w:bCs w:val="0"/>
          <w:noProof/>
          <w:sz w:val="22"/>
          <w:szCs w:val="22"/>
          <w:lang w:eastAsia="fr-BE"/>
        </w:rPr>
      </w:pPr>
      <w:hyperlink w:anchor="_Toc109167925" w:history="1">
        <w:r w:rsidR="00A9768D" w:rsidRPr="000C6563">
          <w:rPr>
            <w:rStyle w:val="Lienhypertexte"/>
            <w:rFonts w:ascii="Times New Roman" w:hAnsi="Times New Roman"/>
            <w:noProof/>
          </w:rPr>
          <w:t>Tableau 9: Comparaisons des principales composantes de coût de revient des culture maraîchères et vivrières</w:t>
        </w:r>
        <w:r w:rsidR="00A9768D">
          <w:rPr>
            <w:noProof/>
            <w:webHidden/>
          </w:rPr>
          <w:tab/>
        </w:r>
        <w:r w:rsidR="00A9768D">
          <w:rPr>
            <w:noProof/>
            <w:webHidden/>
          </w:rPr>
          <w:fldChar w:fldCharType="begin"/>
        </w:r>
        <w:r w:rsidR="00A9768D">
          <w:rPr>
            <w:noProof/>
            <w:webHidden/>
          </w:rPr>
          <w:instrText xml:space="preserve"> PAGEREF _Toc109167925 \h </w:instrText>
        </w:r>
        <w:r w:rsidR="00A9768D">
          <w:rPr>
            <w:noProof/>
            <w:webHidden/>
          </w:rPr>
        </w:r>
        <w:r w:rsidR="00A9768D">
          <w:rPr>
            <w:noProof/>
            <w:webHidden/>
          </w:rPr>
          <w:fldChar w:fldCharType="separate"/>
        </w:r>
        <w:r w:rsidR="00D17906">
          <w:rPr>
            <w:noProof/>
            <w:webHidden/>
          </w:rPr>
          <w:t>60</w:t>
        </w:r>
        <w:r w:rsidR="00A9768D">
          <w:rPr>
            <w:noProof/>
            <w:webHidden/>
          </w:rPr>
          <w:fldChar w:fldCharType="end"/>
        </w:r>
      </w:hyperlink>
    </w:p>
    <w:p w14:paraId="45F676EA" w14:textId="5D86719D" w:rsidR="00A9768D" w:rsidRDefault="00000000" w:rsidP="00C36398">
      <w:pPr>
        <w:pStyle w:val="Tabledesillustrations"/>
        <w:tabs>
          <w:tab w:val="right" w:leader="dot" w:pos="8777"/>
        </w:tabs>
        <w:spacing w:before="120" w:after="120"/>
        <w:rPr>
          <w:rFonts w:eastAsiaTheme="minorEastAsia" w:cstheme="minorBidi"/>
          <w:b w:val="0"/>
          <w:bCs w:val="0"/>
          <w:noProof/>
          <w:sz w:val="22"/>
          <w:szCs w:val="22"/>
          <w:lang w:eastAsia="fr-BE"/>
        </w:rPr>
      </w:pPr>
      <w:hyperlink w:anchor="_Toc109167926" w:history="1">
        <w:r w:rsidR="00A9768D" w:rsidRPr="000C6563">
          <w:rPr>
            <w:rStyle w:val="Lienhypertexte"/>
            <w:rFonts w:ascii="Times New Roman" w:hAnsi="Times New Roman"/>
            <w:noProof/>
          </w:rPr>
          <w:t>Tableau 10: Principales sources de financement</w:t>
        </w:r>
        <w:r w:rsidR="00A9768D">
          <w:rPr>
            <w:noProof/>
            <w:webHidden/>
          </w:rPr>
          <w:tab/>
        </w:r>
        <w:r w:rsidR="00A9768D">
          <w:rPr>
            <w:noProof/>
            <w:webHidden/>
          </w:rPr>
          <w:fldChar w:fldCharType="begin"/>
        </w:r>
        <w:r w:rsidR="00A9768D">
          <w:rPr>
            <w:noProof/>
            <w:webHidden/>
          </w:rPr>
          <w:instrText xml:space="preserve"> PAGEREF _Toc109167926 \h </w:instrText>
        </w:r>
        <w:r w:rsidR="00A9768D">
          <w:rPr>
            <w:noProof/>
            <w:webHidden/>
          </w:rPr>
        </w:r>
        <w:r w:rsidR="00A9768D">
          <w:rPr>
            <w:noProof/>
            <w:webHidden/>
          </w:rPr>
          <w:fldChar w:fldCharType="separate"/>
        </w:r>
        <w:r w:rsidR="00D17906">
          <w:rPr>
            <w:noProof/>
            <w:webHidden/>
          </w:rPr>
          <w:t>62</w:t>
        </w:r>
        <w:r w:rsidR="00A9768D">
          <w:rPr>
            <w:noProof/>
            <w:webHidden/>
          </w:rPr>
          <w:fldChar w:fldCharType="end"/>
        </w:r>
      </w:hyperlink>
    </w:p>
    <w:p w14:paraId="16FBF00F" w14:textId="1B3CCFBE" w:rsidR="00045922" w:rsidRDefault="00A9768D" w:rsidP="00C36398">
      <w:pPr>
        <w:spacing w:before="120" w:after="120"/>
        <w:rPr>
          <w:rFonts w:ascii="Times New Roman" w:hAnsi="Times New Roman"/>
          <w:b/>
          <w:bCs/>
          <w:sz w:val="24"/>
          <w:szCs w:val="24"/>
          <w:lang w:val="fr-FR"/>
        </w:rPr>
      </w:pPr>
      <w:r>
        <w:rPr>
          <w:rFonts w:ascii="Times New Roman" w:hAnsi="Times New Roman"/>
          <w:b/>
          <w:bCs/>
          <w:sz w:val="24"/>
          <w:szCs w:val="24"/>
          <w:lang w:val="fr-FR"/>
        </w:rPr>
        <w:fldChar w:fldCharType="end"/>
      </w:r>
    </w:p>
    <w:p w14:paraId="44B4A252" w14:textId="77777777" w:rsidR="00045922" w:rsidRDefault="00045922" w:rsidP="00C36398">
      <w:pPr>
        <w:spacing w:before="120" w:after="120"/>
        <w:rPr>
          <w:rFonts w:ascii="Times New Roman" w:hAnsi="Times New Roman"/>
          <w:b/>
          <w:bCs/>
          <w:sz w:val="24"/>
          <w:szCs w:val="24"/>
          <w:lang w:val="fr-FR"/>
        </w:rPr>
      </w:pPr>
    </w:p>
    <w:p w14:paraId="58D7A751" w14:textId="77777777" w:rsidR="00045922" w:rsidRDefault="00045922" w:rsidP="00C36398">
      <w:pPr>
        <w:spacing w:before="120" w:after="120"/>
        <w:rPr>
          <w:rFonts w:ascii="Times New Roman" w:hAnsi="Times New Roman"/>
          <w:b/>
          <w:bCs/>
          <w:sz w:val="24"/>
          <w:szCs w:val="24"/>
          <w:lang w:val="fr-FR"/>
        </w:rPr>
      </w:pPr>
    </w:p>
    <w:p w14:paraId="39D484AF" w14:textId="77777777" w:rsidR="00045922" w:rsidRDefault="00045922" w:rsidP="00C36398">
      <w:pPr>
        <w:spacing w:before="120" w:after="120"/>
        <w:rPr>
          <w:rFonts w:ascii="Times New Roman" w:hAnsi="Times New Roman"/>
          <w:b/>
          <w:bCs/>
          <w:sz w:val="24"/>
          <w:szCs w:val="24"/>
          <w:lang w:val="fr-FR"/>
        </w:rPr>
      </w:pPr>
    </w:p>
    <w:p w14:paraId="0FF16DDA" w14:textId="77777777" w:rsidR="00045922" w:rsidRDefault="00045922" w:rsidP="00C36398">
      <w:pPr>
        <w:spacing w:before="120" w:after="120"/>
        <w:rPr>
          <w:rFonts w:ascii="Times New Roman" w:hAnsi="Times New Roman"/>
          <w:b/>
          <w:bCs/>
          <w:sz w:val="24"/>
          <w:szCs w:val="24"/>
          <w:lang w:val="fr-FR"/>
        </w:rPr>
      </w:pPr>
    </w:p>
    <w:p w14:paraId="4F072BD7" w14:textId="77777777" w:rsidR="00045922" w:rsidRDefault="00045922" w:rsidP="00C36398">
      <w:pPr>
        <w:spacing w:before="120" w:after="120"/>
        <w:rPr>
          <w:rFonts w:ascii="Times New Roman" w:hAnsi="Times New Roman"/>
          <w:b/>
          <w:bCs/>
          <w:sz w:val="24"/>
          <w:szCs w:val="24"/>
          <w:lang w:val="fr-FR"/>
        </w:rPr>
      </w:pPr>
    </w:p>
    <w:p w14:paraId="394AEB24" w14:textId="77777777" w:rsidR="00045922" w:rsidRDefault="00045922" w:rsidP="00C36398">
      <w:pPr>
        <w:spacing w:before="120" w:after="120"/>
        <w:rPr>
          <w:rFonts w:ascii="Times New Roman" w:hAnsi="Times New Roman"/>
          <w:b/>
          <w:bCs/>
          <w:sz w:val="24"/>
          <w:szCs w:val="24"/>
          <w:lang w:val="fr-FR"/>
        </w:rPr>
      </w:pPr>
    </w:p>
    <w:p w14:paraId="38C1EF9B" w14:textId="77777777" w:rsidR="006B1DAD" w:rsidRDefault="006B1DAD" w:rsidP="00C36398">
      <w:pPr>
        <w:spacing w:before="120" w:after="120"/>
        <w:rPr>
          <w:rFonts w:ascii="Times New Roman" w:hAnsi="Times New Roman"/>
          <w:b/>
          <w:bCs/>
          <w:sz w:val="24"/>
          <w:szCs w:val="24"/>
          <w:lang w:val="fr-FR"/>
        </w:rPr>
      </w:pPr>
    </w:p>
    <w:p w14:paraId="71A53A37" w14:textId="77777777" w:rsidR="006B1DAD" w:rsidRDefault="006B1DAD" w:rsidP="00C36398">
      <w:pPr>
        <w:spacing w:before="120" w:after="120"/>
        <w:rPr>
          <w:rFonts w:ascii="Times New Roman" w:hAnsi="Times New Roman"/>
          <w:b/>
          <w:bCs/>
          <w:sz w:val="24"/>
          <w:szCs w:val="24"/>
          <w:lang w:val="fr-FR"/>
        </w:rPr>
      </w:pPr>
    </w:p>
    <w:p w14:paraId="12197474" w14:textId="77777777" w:rsidR="006B1DAD" w:rsidRDefault="006B1DAD" w:rsidP="00C36398">
      <w:pPr>
        <w:spacing w:before="120" w:after="120"/>
        <w:rPr>
          <w:rFonts w:ascii="Times New Roman" w:hAnsi="Times New Roman"/>
          <w:b/>
          <w:bCs/>
          <w:sz w:val="24"/>
          <w:szCs w:val="24"/>
          <w:lang w:val="fr-FR"/>
        </w:rPr>
      </w:pPr>
    </w:p>
    <w:p w14:paraId="58093CE1" w14:textId="77777777" w:rsidR="005F0DCD" w:rsidRDefault="005F0DCD" w:rsidP="00C36398">
      <w:pPr>
        <w:spacing w:before="120" w:after="120"/>
        <w:rPr>
          <w:rFonts w:ascii="Times New Roman" w:hAnsi="Times New Roman"/>
          <w:b/>
          <w:bCs/>
          <w:sz w:val="24"/>
          <w:szCs w:val="24"/>
          <w:lang w:val="fr-FR"/>
        </w:rPr>
      </w:pPr>
    </w:p>
    <w:p w14:paraId="33FE210E" w14:textId="77777777" w:rsidR="00A86645" w:rsidRDefault="00A86645" w:rsidP="00C36398">
      <w:pPr>
        <w:spacing w:before="120" w:after="120"/>
        <w:ind w:firstLine="708"/>
        <w:rPr>
          <w:rFonts w:ascii="Times New Roman" w:hAnsi="Times New Roman"/>
          <w:b/>
          <w:bCs/>
          <w:sz w:val="24"/>
          <w:szCs w:val="24"/>
          <w:lang w:val="fr-FR"/>
        </w:rPr>
      </w:pPr>
    </w:p>
    <w:p w14:paraId="1047BA0D" w14:textId="06A33B12" w:rsidR="00A86645" w:rsidRPr="00E319EA" w:rsidRDefault="00E319EA" w:rsidP="00C36398">
      <w:pPr>
        <w:pStyle w:val="Titre1"/>
        <w:spacing w:before="120" w:after="120"/>
        <w:rPr>
          <w:sz w:val="28"/>
          <w:szCs w:val="22"/>
        </w:rPr>
      </w:pPr>
      <w:bookmarkStart w:id="5" w:name="_Toc110432072"/>
      <w:r w:rsidRPr="00E319EA">
        <w:rPr>
          <w:sz w:val="28"/>
          <w:szCs w:val="22"/>
        </w:rPr>
        <w:lastRenderedPageBreak/>
        <w:t>LISTE DES ACRONYMES</w:t>
      </w:r>
      <w:bookmarkEnd w:id="5"/>
    </w:p>
    <w:tbl>
      <w:tblPr>
        <w:tblW w:w="8801" w:type="dxa"/>
        <w:tblCellMar>
          <w:left w:w="70" w:type="dxa"/>
          <w:right w:w="70" w:type="dxa"/>
        </w:tblCellMar>
        <w:tblLook w:val="04A0" w:firstRow="1" w:lastRow="0" w:firstColumn="1" w:lastColumn="0" w:noHBand="0" w:noVBand="1"/>
      </w:tblPr>
      <w:tblGrid>
        <w:gridCol w:w="1601"/>
        <w:gridCol w:w="7200"/>
      </w:tblGrid>
      <w:tr w:rsidR="006B1DAD" w:rsidRPr="00755BD2" w14:paraId="75D31CF8" w14:textId="77777777" w:rsidTr="009B41A6">
        <w:trPr>
          <w:trHeight w:val="307"/>
        </w:trPr>
        <w:tc>
          <w:tcPr>
            <w:tcW w:w="0" w:type="auto"/>
            <w:shd w:val="clear" w:color="auto" w:fill="auto"/>
            <w:vAlign w:val="center"/>
            <w:hideMark/>
          </w:tcPr>
          <w:p w14:paraId="76414FF9" w14:textId="3F9D3034"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AMC</w:t>
            </w:r>
            <w:r w:rsidRPr="00755BD2">
              <w:rPr>
                <w:rFonts w:ascii="Times New Roman" w:eastAsia="Times New Roman" w:hAnsi="Times New Roman"/>
                <w:color w:val="000000"/>
                <w:sz w:val="24"/>
                <w:szCs w:val="24"/>
                <w:vertAlign w:val="superscript"/>
                <w:lang w:val="fr-FR" w:eastAsia="fr-BE"/>
              </w:rPr>
              <w:t>2</w:t>
            </w:r>
            <w:r w:rsidR="000B6837">
              <w:rPr>
                <w:rFonts w:ascii="Times New Roman" w:eastAsia="Times New Roman" w:hAnsi="Times New Roman"/>
                <w:color w:val="000000"/>
                <w:sz w:val="24"/>
                <w:szCs w:val="24"/>
                <w:vertAlign w:val="superscript"/>
                <w:lang w:val="fr-FR" w:eastAsia="fr-BE"/>
              </w:rPr>
              <w:t> </w:t>
            </w:r>
            <w:r w:rsidR="00A060FD">
              <w:rPr>
                <w:rFonts w:ascii="Times New Roman" w:eastAsia="Times New Roman" w:hAnsi="Times New Roman"/>
                <w:color w:val="000000"/>
                <w:sz w:val="24"/>
                <w:szCs w:val="24"/>
                <w:vertAlign w:val="superscript"/>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2A60323"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Association des Mutuelles Communautaires de Croissance</w:t>
            </w:r>
          </w:p>
        </w:tc>
      </w:tr>
      <w:tr w:rsidR="006B1DAD" w:rsidRPr="00755BD2" w14:paraId="489626D4" w14:textId="77777777" w:rsidTr="009B41A6">
        <w:trPr>
          <w:trHeight w:val="467"/>
        </w:trPr>
        <w:tc>
          <w:tcPr>
            <w:tcW w:w="0" w:type="auto"/>
            <w:shd w:val="clear" w:color="auto" w:fill="auto"/>
            <w:vAlign w:val="center"/>
            <w:hideMark/>
          </w:tcPr>
          <w:p w14:paraId="3F0B4C55" w14:textId="6195F308"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CED</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2F7C24A2"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Centre pour l’environnement et le Développement</w:t>
            </w:r>
          </w:p>
        </w:tc>
      </w:tr>
      <w:tr w:rsidR="006B1DAD" w:rsidRPr="00755BD2" w14:paraId="7203958B" w14:textId="77777777" w:rsidTr="009B41A6">
        <w:trPr>
          <w:trHeight w:val="467"/>
        </w:trPr>
        <w:tc>
          <w:tcPr>
            <w:tcW w:w="0" w:type="auto"/>
            <w:shd w:val="clear" w:color="auto" w:fill="auto"/>
            <w:vAlign w:val="center"/>
            <w:hideMark/>
          </w:tcPr>
          <w:p w14:paraId="435C73E6" w14:textId="5099758A"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CIPCRE</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CD71313"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Cercle International pour la Promotion de la Création</w:t>
            </w:r>
          </w:p>
        </w:tc>
      </w:tr>
      <w:tr w:rsidR="006B1DAD" w:rsidRPr="00755BD2" w14:paraId="4749E0B3" w14:textId="77777777" w:rsidTr="009B41A6">
        <w:trPr>
          <w:trHeight w:val="467"/>
        </w:trPr>
        <w:tc>
          <w:tcPr>
            <w:tcW w:w="0" w:type="auto"/>
            <w:shd w:val="clear" w:color="auto" w:fill="auto"/>
            <w:vAlign w:val="center"/>
            <w:hideMark/>
          </w:tcPr>
          <w:p w14:paraId="0E8CE6F1" w14:textId="2A3EFDBC"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COBAC</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E845F53"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Commission Bancaire d’Afrique Centrale</w:t>
            </w:r>
          </w:p>
        </w:tc>
      </w:tr>
      <w:tr w:rsidR="006B1DAD" w:rsidRPr="00755BD2" w14:paraId="238511E4" w14:textId="77777777" w:rsidTr="009B41A6">
        <w:trPr>
          <w:trHeight w:val="467"/>
        </w:trPr>
        <w:tc>
          <w:tcPr>
            <w:tcW w:w="0" w:type="auto"/>
            <w:shd w:val="clear" w:color="auto" w:fill="auto"/>
            <w:vAlign w:val="center"/>
            <w:hideMark/>
          </w:tcPr>
          <w:p w14:paraId="783DFBEE" w14:textId="4D98DD87"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CODEBA</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7CF6CF8B" w14:textId="35B60C98"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 xml:space="preserve">Comité de Développement </w:t>
            </w:r>
            <w:proofErr w:type="spellStart"/>
            <w:r w:rsidRPr="00755BD2">
              <w:rPr>
                <w:rFonts w:eastAsia="Times New Roman" w:cs="Calibri"/>
                <w:color w:val="000000"/>
                <w:lang w:eastAsia="fr-BE"/>
              </w:rPr>
              <w:t>Bamendjo</w:t>
            </w:r>
            <w:proofErr w:type="spellEnd"/>
          </w:p>
        </w:tc>
      </w:tr>
      <w:tr w:rsidR="006B1DAD" w:rsidRPr="00755BD2" w14:paraId="61243F90" w14:textId="77777777" w:rsidTr="009B41A6">
        <w:trPr>
          <w:trHeight w:val="467"/>
        </w:trPr>
        <w:tc>
          <w:tcPr>
            <w:tcW w:w="0" w:type="auto"/>
            <w:shd w:val="clear" w:color="auto" w:fill="auto"/>
            <w:vAlign w:val="center"/>
            <w:hideMark/>
          </w:tcPr>
          <w:p w14:paraId="430C1E30" w14:textId="7C7761C6"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DSCE</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2EEE06B"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Document de Stratégie pour la Croissance et l’Emploi</w:t>
            </w:r>
          </w:p>
        </w:tc>
      </w:tr>
      <w:tr w:rsidR="006B1DAD" w:rsidRPr="00755BD2" w14:paraId="097D90A4" w14:textId="77777777" w:rsidTr="009B41A6">
        <w:trPr>
          <w:trHeight w:val="467"/>
        </w:trPr>
        <w:tc>
          <w:tcPr>
            <w:tcW w:w="0" w:type="auto"/>
            <w:shd w:val="clear" w:color="auto" w:fill="auto"/>
            <w:vAlign w:val="center"/>
            <w:hideMark/>
          </w:tcPr>
          <w:p w14:paraId="46A75738" w14:textId="0AEEF20D"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ECAM3 et 4</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1CC9EC5E"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3ème et 4ème Enquête Camerounaise Auprès des Ménages</w:t>
            </w:r>
          </w:p>
        </w:tc>
      </w:tr>
      <w:tr w:rsidR="006B1DAD" w:rsidRPr="00755BD2" w14:paraId="1DB7E589" w14:textId="77777777" w:rsidTr="009B41A6">
        <w:trPr>
          <w:trHeight w:val="467"/>
        </w:trPr>
        <w:tc>
          <w:tcPr>
            <w:tcW w:w="0" w:type="auto"/>
            <w:shd w:val="clear" w:color="auto" w:fill="auto"/>
            <w:vAlign w:val="center"/>
            <w:hideMark/>
          </w:tcPr>
          <w:p w14:paraId="3122A9CA" w14:textId="2AA6AB4D"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EFA</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19D8656E"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Exploitations Familiaux Agricoles</w:t>
            </w:r>
          </w:p>
        </w:tc>
      </w:tr>
      <w:tr w:rsidR="006B1DAD" w:rsidRPr="00755BD2" w14:paraId="2EB16B94" w14:textId="77777777" w:rsidTr="009B41A6">
        <w:trPr>
          <w:trHeight w:val="467"/>
        </w:trPr>
        <w:tc>
          <w:tcPr>
            <w:tcW w:w="0" w:type="auto"/>
            <w:shd w:val="clear" w:color="auto" w:fill="auto"/>
            <w:vAlign w:val="center"/>
            <w:hideMark/>
          </w:tcPr>
          <w:p w14:paraId="32ED7191" w14:textId="2DCA0EC6"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ELLE</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5A2A9560" w14:textId="79093488"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 xml:space="preserve">Entrepreneuriat Local </w:t>
            </w:r>
            <w:r w:rsidR="004F2BD6" w:rsidRPr="00755BD2">
              <w:rPr>
                <w:rFonts w:eastAsia="Times New Roman" w:cs="Calibri"/>
                <w:color w:val="000000"/>
                <w:lang w:eastAsia="fr-BE"/>
              </w:rPr>
              <w:t>Leadership</w:t>
            </w:r>
            <w:r w:rsidRPr="00755BD2">
              <w:rPr>
                <w:rFonts w:eastAsia="Times New Roman" w:cs="Calibri"/>
                <w:color w:val="000000"/>
                <w:lang w:eastAsia="fr-BE"/>
              </w:rPr>
              <w:t xml:space="preserve"> pour l’Egalité des chances</w:t>
            </w:r>
          </w:p>
        </w:tc>
      </w:tr>
      <w:tr w:rsidR="006B1DAD" w:rsidRPr="00755BD2" w14:paraId="04D5FDB1" w14:textId="77777777" w:rsidTr="009B41A6">
        <w:trPr>
          <w:trHeight w:val="467"/>
        </w:trPr>
        <w:tc>
          <w:tcPr>
            <w:tcW w:w="0" w:type="auto"/>
            <w:shd w:val="clear" w:color="auto" w:fill="auto"/>
            <w:vAlign w:val="center"/>
            <w:hideMark/>
          </w:tcPr>
          <w:p w14:paraId="6778CF3A" w14:textId="58AF44C2"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EMF</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20B2C255"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Etablissement de Microfinance</w:t>
            </w:r>
          </w:p>
        </w:tc>
      </w:tr>
      <w:tr w:rsidR="006B1DAD" w:rsidRPr="00755BD2" w14:paraId="4D5BBBB1" w14:textId="77777777" w:rsidTr="009B41A6">
        <w:trPr>
          <w:trHeight w:val="467"/>
        </w:trPr>
        <w:tc>
          <w:tcPr>
            <w:tcW w:w="0" w:type="auto"/>
            <w:shd w:val="clear" w:color="auto" w:fill="auto"/>
            <w:vAlign w:val="center"/>
            <w:hideMark/>
          </w:tcPr>
          <w:p w14:paraId="2072155E" w14:textId="77203E98"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FONADER</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53AA751D"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Fonds National pour le Développement Rural</w:t>
            </w:r>
          </w:p>
        </w:tc>
      </w:tr>
      <w:tr w:rsidR="006B1DAD" w:rsidRPr="00755BD2" w14:paraId="435182FB" w14:textId="77777777" w:rsidTr="009B41A6">
        <w:trPr>
          <w:trHeight w:val="467"/>
        </w:trPr>
        <w:tc>
          <w:tcPr>
            <w:tcW w:w="0" w:type="auto"/>
            <w:shd w:val="clear" w:color="auto" w:fill="auto"/>
            <w:vAlign w:val="center"/>
            <w:hideMark/>
          </w:tcPr>
          <w:p w14:paraId="533C4D31" w14:textId="00BD36F6"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GIC</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4B6A2D1D"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 xml:space="preserve"> Groupement d’Initiatives Communes </w:t>
            </w:r>
          </w:p>
        </w:tc>
      </w:tr>
      <w:tr w:rsidR="006B1DAD" w:rsidRPr="00755BD2" w14:paraId="4A64DDC4" w14:textId="77777777" w:rsidTr="009B41A6">
        <w:trPr>
          <w:trHeight w:val="467"/>
        </w:trPr>
        <w:tc>
          <w:tcPr>
            <w:tcW w:w="0" w:type="auto"/>
            <w:shd w:val="clear" w:color="auto" w:fill="auto"/>
            <w:vAlign w:val="center"/>
            <w:hideMark/>
          </w:tcPr>
          <w:p w14:paraId="291AC208" w14:textId="624A6824"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GNOVIDEB</w:t>
            </w:r>
            <w:r w:rsidR="000B6837">
              <w:rPr>
                <w:rFonts w:ascii="Times New Roman" w:eastAsia="Times New Roman" w:hAnsi="Times New Roman"/>
                <w:color w:val="000000"/>
                <w:sz w:val="24"/>
                <w:szCs w:val="24"/>
                <w:lang w:val="fr-FR" w:eastAsia="fr-BE"/>
              </w:rPr>
              <w:t> :</w:t>
            </w:r>
            <w:r w:rsidRPr="00755BD2">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02928780"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 xml:space="preserve">Groupe Nouvelle Vision pour le Développement de </w:t>
            </w:r>
            <w:proofErr w:type="spellStart"/>
            <w:r w:rsidRPr="00755BD2">
              <w:rPr>
                <w:rFonts w:eastAsia="Times New Roman" w:cs="Calibri"/>
                <w:color w:val="000000"/>
                <w:lang w:eastAsia="fr-BE"/>
              </w:rPr>
              <w:t>Bamendjo</w:t>
            </w:r>
            <w:proofErr w:type="spellEnd"/>
          </w:p>
        </w:tc>
      </w:tr>
      <w:tr w:rsidR="006B1DAD" w:rsidRPr="00755BD2" w14:paraId="13460B9F" w14:textId="77777777" w:rsidTr="009B41A6">
        <w:trPr>
          <w:trHeight w:val="467"/>
        </w:trPr>
        <w:tc>
          <w:tcPr>
            <w:tcW w:w="0" w:type="auto"/>
            <w:shd w:val="clear" w:color="auto" w:fill="auto"/>
            <w:vAlign w:val="center"/>
            <w:hideMark/>
          </w:tcPr>
          <w:p w14:paraId="1A9C7EC0" w14:textId="1580777A"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INS</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00B74E5E"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Institut National de la Statistique</w:t>
            </w:r>
          </w:p>
        </w:tc>
      </w:tr>
      <w:tr w:rsidR="006B1DAD" w:rsidRPr="00755BD2" w14:paraId="21426FBD" w14:textId="77777777" w:rsidTr="009B41A6">
        <w:trPr>
          <w:trHeight w:val="467"/>
        </w:trPr>
        <w:tc>
          <w:tcPr>
            <w:tcW w:w="0" w:type="auto"/>
            <w:shd w:val="clear" w:color="auto" w:fill="auto"/>
            <w:vAlign w:val="center"/>
            <w:hideMark/>
          </w:tcPr>
          <w:p w14:paraId="01389155" w14:textId="7C742EC6"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MINADER</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722C1C31" w14:textId="090893A4"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Ministère de l’Agriculture et du Développement Rural</w:t>
            </w:r>
          </w:p>
        </w:tc>
      </w:tr>
      <w:tr w:rsidR="006B1DAD" w:rsidRPr="00755BD2" w14:paraId="2F8356FD" w14:textId="77777777" w:rsidTr="009B41A6">
        <w:trPr>
          <w:trHeight w:val="467"/>
        </w:trPr>
        <w:tc>
          <w:tcPr>
            <w:tcW w:w="0" w:type="auto"/>
            <w:shd w:val="clear" w:color="auto" w:fill="auto"/>
            <w:vAlign w:val="center"/>
            <w:hideMark/>
          </w:tcPr>
          <w:p w14:paraId="0CC56A86" w14:textId="10336F9F"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MINEPAT</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0C944763"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Ministère de l’Economie, de la Planification et de l’Aménagement du Territoire</w:t>
            </w:r>
          </w:p>
        </w:tc>
      </w:tr>
      <w:tr w:rsidR="006B1DAD" w:rsidRPr="00755BD2" w14:paraId="32FBD0B4" w14:textId="77777777" w:rsidTr="009B41A6">
        <w:trPr>
          <w:trHeight w:val="467"/>
        </w:trPr>
        <w:tc>
          <w:tcPr>
            <w:tcW w:w="0" w:type="auto"/>
            <w:shd w:val="clear" w:color="auto" w:fill="auto"/>
            <w:vAlign w:val="center"/>
            <w:hideMark/>
          </w:tcPr>
          <w:p w14:paraId="5CAD0053" w14:textId="3866D914"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MUPECI</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73F256E0"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Mutuelle pour la Promotion de l’Epargne et le Crédit à l’Investissement</w:t>
            </w:r>
          </w:p>
        </w:tc>
      </w:tr>
      <w:tr w:rsidR="006B1DAD" w:rsidRPr="00755BD2" w14:paraId="24457051" w14:textId="77777777" w:rsidTr="009B41A6">
        <w:trPr>
          <w:trHeight w:val="448"/>
        </w:trPr>
        <w:tc>
          <w:tcPr>
            <w:tcW w:w="0" w:type="auto"/>
            <w:shd w:val="clear" w:color="auto" w:fill="auto"/>
            <w:vAlign w:val="center"/>
            <w:hideMark/>
          </w:tcPr>
          <w:p w14:paraId="018250A7" w14:textId="46F70127"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NIDD</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7F5CC02D"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Nid International pour le Développement Durable</w:t>
            </w:r>
          </w:p>
        </w:tc>
      </w:tr>
      <w:tr w:rsidR="006B1DAD" w:rsidRPr="00755BD2" w14:paraId="129C72E2" w14:textId="77777777" w:rsidTr="009B41A6">
        <w:trPr>
          <w:trHeight w:val="384"/>
        </w:trPr>
        <w:tc>
          <w:tcPr>
            <w:tcW w:w="0" w:type="auto"/>
            <w:shd w:val="clear" w:color="auto" w:fill="auto"/>
            <w:vAlign w:val="center"/>
            <w:hideMark/>
          </w:tcPr>
          <w:p w14:paraId="16F29D15" w14:textId="3BA887DB"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NPA</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7480F74E"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New Agriculture Policy</w:t>
            </w:r>
          </w:p>
        </w:tc>
      </w:tr>
      <w:tr w:rsidR="006B1DAD" w:rsidRPr="00755BD2" w14:paraId="337A430F" w14:textId="77777777" w:rsidTr="009B41A6">
        <w:trPr>
          <w:trHeight w:val="467"/>
        </w:trPr>
        <w:tc>
          <w:tcPr>
            <w:tcW w:w="0" w:type="auto"/>
            <w:shd w:val="clear" w:color="auto" w:fill="auto"/>
            <w:vAlign w:val="center"/>
            <w:hideMark/>
          </w:tcPr>
          <w:p w14:paraId="16F01235" w14:textId="134126CC"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OMC</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12F74762"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Organisation Mondiale du Commerce</w:t>
            </w:r>
          </w:p>
        </w:tc>
      </w:tr>
      <w:tr w:rsidR="006B1DAD" w:rsidRPr="00755BD2" w14:paraId="51837AD7" w14:textId="77777777" w:rsidTr="009B41A6">
        <w:trPr>
          <w:trHeight w:val="467"/>
        </w:trPr>
        <w:tc>
          <w:tcPr>
            <w:tcW w:w="0" w:type="auto"/>
            <w:shd w:val="clear" w:color="auto" w:fill="auto"/>
            <w:vAlign w:val="center"/>
            <w:hideMark/>
          </w:tcPr>
          <w:p w14:paraId="746B62B9" w14:textId="21370BDB"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ONGD</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56B74FF6"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Organisation Non gouvernementale de Développement</w:t>
            </w:r>
          </w:p>
        </w:tc>
      </w:tr>
      <w:tr w:rsidR="006B1DAD" w:rsidRPr="00755BD2" w14:paraId="7A9443A5" w14:textId="77777777" w:rsidTr="009B41A6">
        <w:trPr>
          <w:trHeight w:val="467"/>
        </w:trPr>
        <w:tc>
          <w:tcPr>
            <w:tcW w:w="0" w:type="auto"/>
            <w:shd w:val="clear" w:color="auto" w:fill="auto"/>
            <w:vAlign w:val="center"/>
            <w:hideMark/>
          </w:tcPr>
          <w:p w14:paraId="3C0C6837" w14:textId="7B12CB17"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OP</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 :</w:t>
            </w:r>
          </w:p>
        </w:tc>
        <w:tc>
          <w:tcPr>
            <w:tcW w:w="0" w:type="auto"/>
            <w:shd w:val="clear" w:color="auto" w:fill="auto"/>
            <w:noWrap/>
            <w:vAlign w:val="bottom"/>
            <w:hideMark/>
          </w:tcPr>
          <w:p w14:paraId="4306E537"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Organisation Paysanne</w:t>
            </w:r>
          </w:p>
        </w:tc>
      </w:tr>
      <w:tr w:rsidR="006B1DAD" w:rsidRPr="00755BD2" w14:paraId="0D7DF996" w14:textId="77777777" w:rsidTr="009B41A6">
        <w:trPr>
          <w:trHeight w:val="467"/>
        </w:trPr>
        <w:tc>
          <w:tcPr>
            <w:tcW w:w="0" w:type="auto"/>
            <w:shd w:val="clear" w:color="auto" w:fill="auto"/>
            <w:vAlign w:val="center"/>
            <w:hideMark/>
          </w:tcPr>
          <w:p w14:paraId="24F41AE3" w14:textId="4FC43C5C"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RGPH</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3B83960"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Recensement Général de la Population et de l’Habitat</w:t>
            </w:r>
          </w:p>
        </w:tc>
      </w:tr>
      <w:tr w:rsidR="006B1DAD" w:rsidRPr="00755BD2" w14:paraId="269BD177" w14:textId="77777777" w:rsidTr="009B41A6">
        <w:trPr>
          <w:trHeight w:val="467"/>
        </w:trPr>
        <w:tc>
          <w:tcPr>
            <w:tcW w:w="0" w:type="auto"/>
            <w:shd w:val="clear" w:color="auto" w:fill="auto"/>
            <w:vAlign w:val="center"/>
            <w:hideMark/>
          </w:tcPr>
          <w:p w14:paraId="34DC9D93" w14:textId="426CBA33"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SCD</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0E95DF15"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Société Coopératives de Développement</w:t>
            </w:r>
          </w:p>
        </w:tc>
      </w:tr>
      <w:tr w:rsidR="006B1DAD" w:rsidRPr="00755BD2" w14:paraId="351A2356" w14:textId="77777777" w:rsidTr="009B41A6">
        <w:trPr>
          <w:trHeight w:val="467"/>
        </w:trPr>
        <w:tc>
          <w:tcPr>
            <w:tcW w:w="0" w:type="auto"/>
            <w:shd w:val="clear" w:color="auto" w:fill="auto"/>
            <w:vAlign w:val="center"/>
            <w:hideMark/>
          </w:tcPr>
          <w:p w14:paraId="42BF9BD8" w14:textId="7A623F3D" w:rsidR="00755BD2" w:rsidRPr="00755BD2" w:rsidRDefault="00755BD2" w:rsidP="00C36398">
            <w:pPr>
              <w:spacing w:before="0" w:after="0"/>
              <w:contextualSpacing/>
              <w:rPr>
                <w:rFonts w:ascii="Times New Roman" w:eastAsia="Times New Roman" w:hAnsi="Times New Roman"/>
                <w:color w:val="000000"/>
                <w:sz w:val="24"/>
                <w:szCs w:val="24"/>
                <w:lang w:eastAsia="fr-BE"/>
              </w:rPr>
            </w:pPr>
            <w:r w:rsidRPr="00755BD2">
              <w:rPr>
                <w:rFonts w:ascii="Times New Roman" w:eastAsia="Times New Roman" w:hAnsi="Times New Roman"/>
                <w:color w:val="000000"/>
                <w:sz w:val="24"/>
                <w:szCs w:val="24"/>
                <w:lang w:val="fr-FR" w:eastAsia="fr-BE"/>
              </w:rPr>
              <w:t>SND30</w:t>
            </w:r>
            <w:r w:rsidR="000B6837">
              <w:rPr>
                <w:rFonts w:ascii="Times New Roman" w:eastAsia="Times New Roman" w:hAnsi="Times New Roman"/>
                <w:color w:val="000000"/>
                <w:sz w:val="24"/>
                <w:szCs w:val="24"/>
                <w:lang w:val="fr-FR" w:eastAsia="fr-BE"/>
              </w:rPr>
              <w:t> </w:t>
            </w:r>
            <w:r w:rsidR="00A060FD">
              <w:rPr>
                <w:rFonts w:ascii="Times New Roman" w:eastAsia="Times New Roman" w:hAnsi="Times New Roman"/>
                <w:color w:val="000000"/>
                <w:sz w:val="24"/>
                <w:szCs w:val="24"/>
                <w:lang w:val="fr-FR" w:eastAsia="fr-BE"/>
              </w:rPr>
              <w:t xml:space="preserve">       </w:t>
            </w:r>
            <w:r w:rsidR="000B6837">
              <w:rPr>
                <w:rFonts w:ascii="Times New Roman" w:eastAsia="Times New Roman" w:hAnsi="Times New Roman"/>
                <w:color w:val="000000"/>
                <w:sz w:val="24"/>
                <w:szCs w:val="24"/>
                <w:lang w:val="fr-FR" w:eastAsia="fr-BE"/>
              </w:rPr>
              <w:t>:</w:t>
            </w:r>
          </w:p>
        </w:tc>
        <w:tc>
          <w:tcPr>
            <w:tcW w:w="0" w:type="auto"/>
            <w:shd w:val="clear" w:color="auto" w:fill="auto"/>
            <w:noWrap/>
            <w:vAlign w:val="bottom"/>
            <w:hideMark/>
          </w:tcPr>
          <w:p w14:paraId="4BCA9099" w14:textId="77777777" w:rsidR="00755BD2" w:rsidRPr="00755BD2" w:rsidRDefault="00755BD2" w:rsidP="00C36398">
            <w:pPr>
              <w:spacing w:before="0" w:after="0"/>
              <w:contextualSpacing/>
              <w:jc w:val="left"/>
              <w:rPr>
                <w:rFonts w:eastAsia="Times New Roman" w:cs="Calibri"/>
                <w:color w:val="000000"/>
                <w:lang w:eastAsia="fr-BE"/>
              </w:rPr>
            </w:pPr>
            <w:r w:rsidRPr="00755BD2">
              <w:rPr>
                <w:rFonts w:eastAsia="Times New Roman" w:cs="Calibri"/>
                <w:color w:val="000000"/>
                <w:lang w:eastAsia="fr-BE"/>
              </w:rPr>
              <w:t>Stratégie Nationale de Développement 2020-2030</w:t>
            </w:r>
          </w:p>
        </w:tc>
      </w:tr>
    </w:tbl>
    <w:p w14:paraId="03078289" w14:textId="77777777" w:rsidR="00A86645" w:rsidRDefault="00A86645" w:rsidP="00C36398">
      <w:pPr>
        <w:spacing w:before="120" w:after="120"/>
        <w:rPr>
          <w:rFonts w:ascii="Times New Roman" w:hAnsi="Times New Roman"/>
          <w:b/>
          <w:bCs/>
          <w:sz w:val="24"/>
          <w:szCs w:val="24"/>
          <w:lang w:val="fr-FR"/>
        </w:rPr>
      </w:pPr>
    </w:p>
    <w:p w14:paraId="5005F556" w14:textId="77777777" w:rsidR="00A86645" w:rsidRDefault="00A86645" w:rsidP="00C36398">
      <w:pPr>
        <w:spacing w:before="120" w:after="120"/>
        <w:rPr>
          <w:rFonts w:ascii="Times New Roman" w:hAnsi="Times New Roman"/>
          <w:b/>
          <w:bCs/>
          <w:sz w:val="24"/>
          <w:szCs w:val="24"/>
          <w:lang w:val="fr-FR"/>
        </w:rPr>
      </w:pPr>
    </w:p>
    <w:p w14:paraId="49B5AC6E" w14:textId="77777777" w:rsidR="00A86645" w:rsidRDefault="00A86645" w:rsidP="00C36398">
      <w:pPr>
        <w:spacing w:before="120" w:after="120"/>
        <w:rPr>
          <w:rFonts w:ascii="Times New Roman" w:hAnsi="Times New Roman"/>
          <w:b/>
          <w:bCs/>
          <w:sz w:val="24"/>
          <w:szCs w:val="24"/>
          <w:lang w:val="fr-FR"/>
        </w:rPr>
      </w:pPr>
    </w:p>
    <w:p w14:paraId="2644B24A" w14:textId="77777777" w:rsidR="00A86645" w:rsidRDefault="00A86645" w:rsidP="00C36398">
      <w:pPr>
        <w:spacing w:before="120" w:after="120"/>
        <w:rPr>
          <w:rFonts w:ascii="Times New Roman" w:hAnsi="Times New Roman"/>
          <w:b/>
          <w:bCs/>
          <w:sz w:val="24"/>
          <w:szCs w:val="24"/>
          <w:lang w:val="fr-FR"/>
        </w:rPr>
      </w:pPr>
    </w:p>
    <w:p w14:paraId="0E39C665" w14:textId="77777777" w:rsidR="00A86645" w:rsidRDefault="00A86645" w:rsidP="00C36398">
      <w:pPr>
        <w:spacing w:before="120" w:after="120"/>
        <w:rPr>
          <w:rFonts w:ascii="Times New Roman" w:hAnsi="Times New Roman"/>
          <w:b/>
          <w:bCs/>
          <w:sz w:val="24"/>
          <w:szCs w:val="24"/>
          <w:lang w:val="fr-FR"/>
        </w:rPr>
      </w:pPr>
    </w:p>
    <w:p w14:paraId="25333821" w14:textId="77777777" w:rsidR="00A86645" w:rsidRDefault="00A86645" w:rsidP="00C36398">
      <w:pPr>
        <w:spacing w:before="120" w:after="120"/>
        <w:rPr>
          <w:rFonts w:ascii="Times New Roman" w:hAnsi="Times New Roman"/>
          <w:b/>
          <w:bCs/>
          <w:sz w:val="24"/>
          <w:szCs w:val="24"/>
          <w:lang w:val="fr-FR"/>
        </w:rPr>
      </w:pPr>
    </w:p>
    <w:p w14:paraId="5D27294E" w14:textId="77777777" w:rsidR="00A86645" w:rsidRDefault="00A86645" w:rsidP="00C36398">
      <w:pPr>
        <w:spacing w:before="120" w:after="120"/>
        <w:rPr>
          <w:rFonts w:ascii="Times New Roman" w:hAnsi="Times New Roman"/>
          <w:b/>
          <w:bCs/>
          <w:sz w:val="24"/>
          <w:szCs w:val="24"/>
          <w:lang w:val="fr-FR"/>
        </w:rPr>
      </w:pPr>
    </w:p>
    <w:p w14:paraId="3E6C2144" w14:textId="77777777" w:rsidR="00A86645" w:rsidRDefault="00A86645" w:rsidP="00C36398">
      <w:pPr>
        <w:spacing w:before="120" w:after="120"/>
        <w:rPr>
          <w:rFonts w:ascii="Times New Roman" w:hAnsi="Times New Roman"/>
          <w:b/>
          <w:bCs/>
          <w:sz w:val="24"/>
          <w:szCs w:val="24"/>
          <w:lang w:val="fr-FR"/>
        </w:rPr>
      </w:pPr>
    </w:p>
    <w:p w14:paraId="53F75466" w14:textId="77777777" w:rsidR="00A86645" w:rsidRDefault="00A86645" w:rsidP="00C36398">
      <w:pPr>
        <w:spacing w:before="120" w:after="120"/>
        <w:rPr>
          <w:rFonts w:ascii="Times New Roman" w:hAnsi="Times New Roman"/>
          <w:b/>
          <w:bCs/>
          <w:sz w:val="24"/>
          <w:szCs w:val="24"/>
          <w:lang w:val="fr-FR"/>
        </w:rPr>
      </w:pPr>
    </w:p>
    <w:p w14:paraId="5788243F" w14:textId="77777777" w:rsidR="00A86645" w:rsidRDefault="00A86645" w:rsidP="00C36398">
      <w:pPr>
        <w:spacing w:before="120" w:after="120"/>
        <w:rPr>
          <w:rFonts w:ascii="Times New Roman" w:hAnsi="Times New Roman"/>
          <w:b/>
          <w:bCs/>
          <w:sz w:val="24"/>
          <w:szCs w:val="24"/>
          <w:lang w:val="fr-FR"/>
        </w:rPr>
      </w:pPr>
    </w:p>
    <w:p w14:paraId="594B7C07" w14:textId="77777777" w:rsidR="00A86645" w:rsidRDefault="00A86645" w:rsidP="00C36398">
      <w:pPr>
        <w:spacing w:before="120" w:after="120"/>
        <w:rPr>
          <w:rFonts w:ascii="Times New Roman" w:hAnsi="Times New Roman"/>
          <w:b/>
          <w:bCs/>
          <w:sz w:val="24"/>
          <w:szCs w:val="24"/>
          <w:lang w:val="fr-FR"/>
        </w:rPr>
      </w:pPr>
    </w:p>
    <w:p w14:paraId="59E5CDBB" w14:textId="77777777" w:rsidR="00A86645" w:rsidRDefault="00A86645" w:rsidP="00C36398">
      <w:pPr>
        <w:spacing w:before="120" w:after="120"/>
        <w:rPr>
          <w:rFonts w:ascii="Times New Roman" w:hAnsi="Times New Roman"/>
          <w:b/>
          <w:bCs/>
          <w:sz w:val="24"/>
          <w:szCs w:val="24"/>
          <w:lang w:val="fr-FR"/>
        </w:rPr>
      </w:pPr>
    </w:p>
    <w:p w14:paraId="3B0F93AA" w14:textId="77777777" w:rsidR="00A86645" w:rsidRDefault="00A86645" w:rsidP="00C36398">
      <w:pPr>
        <w:spacing w:before="120" w:after="120"/>
        <w:rPr>
          <w:rFonts w:ascii="Times New Roman" w:hAnsi="Times New Roman"/>
          <w:b/>
          <w:bCs/>
          <w:sz w:val="24"/>
          <w:szCs w:val="24"/>
          <w:lang w:val="fr-FR"/>
        </w:rPr>
      </w:pPr>
    </w:p>
    <w:p w14:paraId="308E5A83" w14:textId="77777777" w:rsidR="00A86645" w:rsidRDefault="00A86645" w:rsidP="00C36398">
      <w:pPr>
        <w:spacing w:before="120" w:after="120"/>
        <w:rPr>
          <w:rFonts w:ascii="Times New Roman" w:hAnsi="Times New Roman"/>
          <w:b/>
          <w:bCs/>
          <w:sz w:val="24"/>
          <w:szCs w:val="24"/>
          <w:lang w:val="fr-FR"/>
        </w:rPr>
      </w:pPr>
    </w:p>
    <w:p w14:paraId="221B77E8" w14:textId="77777777" w:rsidR="00A86645" w:rsidRDefault="00A86645" w:rsidP="00C36398">
      <w:pPr>
        <w:spacing w:before="120" w:after="120"/>
        <w:rPr>
          <w:rFonts w:ascii="Times New Roman" w:hAnsi="Times New Roman"/>
          <w:b/>
          <w:bCs/>
          <w:sz w:val="24"/>
          <w:szCs w:val="24"/>
          <w:lang w:val="fr-FR"/>
        </w:rPr>
      </w:pPr>
    </w:p>
    <w:p w14:paraId="6771DE73" w14:textId="77777777" w:rsidR="00F84357" w:rsidRDefault="00F84357" w:rsidP="00C36398">
      <w:pPr>
        <w:pStyle w:val="Titre1"/>
        <w:spacing w:before="120" w:after="120"/>
      </w:pPr>
      <w:r>
        <w:br w:type="page"/>
      </w:r>
    </w:p>
    <w:bookmarkStart w:id="6" w:name="_Toc109379326"/>
    <w:bookmarkStart w:id="7" w:name="_Toc109654082"/>
    <w:bookmarkStart w:id="8" w:name="_Toc110432073"/>
    <w:p w14:paraId="2C2B78F1" w14:textId="0B823FBF" w:rsidR="009151BA" w:rsidRPr="009151BA" w:rsidRDefault="00584646" w:rsidP="00C36398">
      <w:pPr>
        <w:pStyle w:val="Titre1"/>
        <w:spacing w:before="120" w:after="120"/>
        <w:jc w:val="both"/>
      </w:pPr>
      <w:r>
        <w:rPr>
          <w:noProof/>
        </w:rPr>
        <w:lastRenderedPageBreak/>
        <mc:AlternateContent>
          <mc:Choice Requires="wps">
            <w:drawing>
              <wp:anchor distT="0" distB="0" distL="114300" distR="114300" simplePos="0" relativeHeight="251661312" behindDoc="0" locked="0" layoutInCell="1" allowOverlap="1" wp14:anchorId="72432CE1" wp14:editId="4943D991">
                <wp:simplePos x="0" y="0"/>
                <wp:positionH relativeFrom="column">
                  <wp:posOffset>291465</wp:posOffset>
                </wp:positionH>
                <wp:positionV relativeFrom="paragraph">
                  <wp:posOffset>-359410</wp:posOffset>
                </wp:positionV>
                <wp:extent cx="4556760" cy="419100"/>
                <wp:effectExtent l="0" t="0" r="15240" b="19050"/>
                <wp:wrapNone/>
                <wp:docPr id="10" name="Rectangle 10"/>
                <wp:cNvGraphicFramePr/>
                <a:graphic xmlns:a="http://schemas.openxmlformats.org/drawingml/2006/main">
                  <a:graphicData uri="http://schemas.microsoft.com/office/word/2010/wordprocessingShape">
                    <wps:wsp>
                      <wps:cNvSpPr/>
                      <wps:spPr>
                        <a:xfrm>
                          <a:off x="0" y="0"/>
                          <a:ext cx="4556760" cy="4191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E5D5B1" w14:textId="21E39BF0" w:rsidR="000D74C1" w:rsidRPr="006526BF" w:rsidRDefault="00D30A14" w:rsidP="00AC314F">
                            <w:pPr>
                              <w:pStyle w:val="Titre1"/>
                              <w:spacing w:before="0"/>
                            </w:pPr>
                            <w:bookmarkStart w:id="9" w:name="_Toc110432074"/>
                            <w:r w:rsidRPr="006526BF">
                              <w:t>INTRODUCTION</w:t>
                            </w:r>
                            <w:bookmarkEnd w:id="9"/>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432CE1" id="Rectangle 10" o:spid="_x0000_s1027" style="position:absolute;left:0;text-align:left;margin-left:22.95pt;margin-top:-28.3pt;width:358.8pt;height:3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" fillcolor="white [3212]" strokecolor="black [3213]" strokeweight="1pt">
                <v:textbox>
                  <w:txbxContent>
                    <w:p w14:paraId="61E5D5B1" w14:textId="21E39BF0" w:rsidR="000D74C1" w:rsidRPr="006526BF" w:rsidRDefault="00D30A14" w:rsidP="00AC314F">
                      <w:pPr>
                        <w:pStyle w:val="Titre1"/>
                        <w:spacing w:before="0"/>
                      </w:pPr>
                      <w:bookmarkStart w:id="10" w:name="_Toc110432074"/>
                      <w:r w:rsidRPr="006526BF">
                        <w:t>INTRODUCTION</w:t>
                      </w:r>
                      <w:bookmarkEnd w:id="10"/>
                    </w:p>
                  </w:txbxContent>
                </v:textbox>
              </v:rect>
            </w:pict>
          </mc:Fallback>
        </mc:AlternateContent>
      </w:r>
      <w:bookmarkEnd w:id="6"/>
      <w:bookmarkEnd w:id="7"/>
      <w:bookmarkEnd w:id="8"/>
    </w:p>
    <w:p w14:paraId="49427C18" w14:textId="356F5E7F" w:rsidR="001C408A" w:rsidRPr="00AC314F" w:rsidRDefault="00531246" w:rsidP="00C36398">
      <w:pPr>
        <w:pStyle w:val="Titre2"/>
        <w:numPr>
          <w:ilvl w:val="0"/>
          <w:numId w:val="11"/>
        </w:numPr>
        <w:spacing w:before="120" w:beforeAutospacing="0" w:after="120" w:afterAutospacing="0"/>
        <w:ind w:left="284" w:hanging="284"/>
      </w:pPr>
      <w:bookmarkStart w:id="10" w:name="_Toc110432075"/>
      <w:r w:rsidRPr="00AC314F">
        <w:t>Problématique et pertinence</w:t>
      </w:r>
      <w:bookmarkEnd w:id="10"/>
      <w:r w:rsidRPr="00AC314F">
        <w:t xml:space="preserve"> </w:t>
      </w:r>
    </w:p>
    <w:p w14:paraId="49427C19" w14:textId="27AEB1DC"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xml:space="preserve">Selon le ministère de l’Agriculture et du Développement Rural (2006), près de 50% de la population camerounaise vit en milieu rural et périurbain, avec l’agriculture comme principale activité. Les produits qu’ils tirent sont autant destinés à l’autoconsommation qu’à l’alimentation des populations urbaines. De ce fait, la contribution du secteur rural à la stabilité sociale est capitale pour plusieurs raisons : il </w:t>
      </w:r>
      <w:r w:rsidR="008F1AC7">
        <w:rPr>
          <w:rFonts w:ascii="Times New Roman" w:hAnsi="Times New Roman"/>
          <w:sz w:val="24"/>
          <w:szCs w:val="24"/>
        </w:rPr>
        <w:t>représente</w:t>
      </w:r>
      <w:r>
        <w:rPr>
          <w:rFonts w:ascii="Times New Roman" w:hAnsi="Times New Roman"/>
          <w:sz w:val="24"/>
          <w:szCs w:val="24"/>
        </w:rPr>
        <w:t xml:space="preserve"> le premier employeur de la population active (soit 59% selon le MINA</w:t>
      </w:r>
      <w:r w:rsidR="00681501">
        <w:rPr>
          <w:rFonts w:ascii="Times New Roman" w:hAnsi="Times New Roman"/>
          <w:sz w:val="24"/>
          <w:szCs w:val="24"/>
        </w:rPr>
        <w:t>DER</w:t>
      </w:r>
      <w:r>
        <w:rPr>
          <w:rFonts w:ascii="Times New Roman" w:hAnsi="Times New Roman"/>
          <w:sz w:val="24"/>
          <w:szCs w:val="24"/>
        </w:rPr>
        <w:t>, 2002)</w:t>
      </w:r>
      <w:r w:rsidR="00F26B41">
        <w:rPr>
          <w:rFonts w:ascii="Times New Roman" w:hAnsi="Times New Roman"/>
          <w:sz w:val="24"/>
          <w:szCs w:val="24"/>
        </w:rPr>
        <w:t> ;</w:t>
      </w:r>
      <w:r>
        <w:rPr>
          <w:rFonts w:ascii="Times New Roman" w:hAnsi="Times New Roman"/>
          <w:sz w:val="24"/>
          <w:szCs w:val="24"/>
        </w:rPr>
        <w:t xml:space="preserve"> son rôle dans la sécurité alimentaire et l’amélioration du cadre de vie. Pourtant</w:t>
      </w:r>
      <w:r w:rsidR="00AF7DD5">
        <w:rPr>
          <w:rFonts w:ascii="Times New Roman" w:hAnsi="Times New Roman"/>
          <w:sz w:val="24"/>
          <w:szCs w:val="24"/>
        </w:rPr>
        <w:t>,</w:t>
      </w:r>
      <w:r>
        <w:rPr>
          <w:rFonts w:ascii="Times New Roman" w:hAnsi="Times New Roman"/>
          <w:sz w:val="24"/>
          <w:szCs w:val="24"/>
        </w:rPr>
        <w:t xml:space="preserve"> 85% de la population considérée comme pauvre au Cameroun vit en zones rurales. En ce qui concerne la pauvreté au sein de familles agricoles, elle touche 42,8% des ménages (INS, 2001). </w:t>
      </w:r>
    </w:p>
    <w:p w14:paraId="49427C1A" w14:textId="5586410E" w:rsidR="001C408A" w:rsidRDefault="00531246" w:rsidP="00C36398">
      <w:pPr>
        <w:spacing w:before="120" w:after="120"/>
        <w:rPr>
          <w:rFonts w:ascii="Times New Roman" w:hAnsi="Times New Roman"/>
          <w:sz w:val="24"/>
          <w:szCs w:val="24"/>
        </w:rPr>
      </w:pPr>
      <w:r>
        <w:rPr>
          <w:rFonts w:ascii="Times New Roman" w:hAnsi="Times New Roman"/>
          <w:sz w:val="24"/>
          <w:szCs w:val="24"/>
        </w:rPr>
        <w:t xml:space="preserve">Cette pauvreté </w:t>
      </w:r>
      <w:r w:rsidR="008F1AC7">
        <w:rPr>
          <w:rFonts w:ascii="Times New Roman" w:hAnsi="Times New Roman"/>
          <w:sz w:val="24"/>
          <w:szCs w:val="24"/>
        </w:rPr>
        <w:t>affecte</w:t>
      </w:r>
      <w:r>
        <w:rPr>
          <w:rFonts w:ascii="Times New Roman" w:hAnsi="Times New Roman"/>
          <w:sz w:val="24"/>
          <w:szCs w:val="24"/>
        </w:rPr>
        <w:t xml:space="preserve"> </w:t>
      </w:r>
      <w:r w:rsidR="00892807">
        <w:rPr>
          <w:rFonts w:ascii="Times New Roman" w:hAnsi="Times New Roman"/>
          <w:sz w:val="24"/>
          <w:szCs w:val="24"/>
        </w:rPr>
        <w:t xml:space="preserve">particulièrement </w:t>
      </w:r>
      <w:r>
        <w:rPr>
          <w:rFonts w:ascii="Times New Roman" w:hAnsi="Times New Roman"/>
          <w:sz w:val="24"/>
          <w:szCs w:val="24"/>
        </w:rPr>
        <w:t>les familles agricoles en milieu rural</w:t>
      </w:r>
      <w:r w:rsidR="00892807">
        <w:rPr>
          <w:rFonts w:ascii="Times New Roman" w:hAnsi="Times New Roman"/>
          <w:sz w:val="24"/>
          <w:szCs w:val="24"/>
        </w:rPr>
        <w:t>. Elle</w:t>
      </w:r>
      <w:r>
        <w:rPr>
          <w:rFonts w:ascii="Times New Roman" w:hAnsi="Times New Roman"/>
          <w:sz w:val="24"/>
          <w:szCs w:val="24"/>
        </w:rPr>
        <w:t xml:space="preserve"> s’est surtout aggravée </w:t>
      </w:r>
      <w:r w:rsidR="000240A4">
        <w:rPr>
          <w:rFonts w:ascii="Times New Roman" w:hAnsi="Times New Roman"/>
          <w:sz w:val="24"/>
          <w:szCs w:val="24"/>
        </w:rPr>
        <w:t>à la suite de</w:t>
      </w:r>
      <w:r w:rsidR="003D4DB3">
        <w:rPr>
          <w:rFonts w:ascii="Times New Roman" w:hAnsi="Times New Roman"/>
          <w:sz w:val="24"/>
          <w:szCs w:val="24"/>
        </w:rPr>
        <w:t xml:space="preserve"> </w:t>
      </w:r>
      <w:r>
        <w:rPr>
          <w:rFonts w:ascii="Times New Roman" w:hAnsi="Times New Roman"/>
          <w:sz w:val="24"/>
          <w:szCs w:val="24"/>
        </w:rPr>
        <w:t>la liquidation de la Banque Camerounaise de Développement, du FONADER et de la quasi-totalité des organismes publics d’appui au secteur agricole</w:t>
      </w:r>
      <w:r w:rsidR="00892807">
        <w:rPr>
          <w:rFonts w:ascii="Times New Roman" w:hAnsi="Times New Roman"/>
          <w:sz w:val="24"/>
          <w:szCs w:val="24"/>
        </w:rPr>
        <w:t>. Ces structures avaient pour</w:t>
      </w:r>
      <w:r>
        <w:rPr>
          <w:rFonts w:ascii="Times New Roman" w:hAnsi="Times New Roman"/>
          <w:sz w:val="24"/>
          <w:szCs w:val="24"/>
        </w:rPr>
        <w:t xml:space="preserve"> rôles étaient entre autres le suivi et le financement de l’agriculture paysanne et de certains projets de développement (MINADER, 2006). </w:t>
      </w:r>
    </w:p>
    <w:p w14:paraId="49427C1B" w14:textId="1E31D538" w:rsidR="001C408A" w:rsidRDefault="00AE1593"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xml:space="preserve">Alors que les agriculteurs peinent déjà </w:t>
      </w:r>
      <w:r w:rsidR="003D3A38">
        <w:rPr>
          <w:rFonts w:ascii="Times New Roman" w:hAnsi="Times New Roman"/>
          <w:sz w:val="24"/>
          <w:szCs w:val="24"/>
        </w:rPr>
        <w:t xml:space="preserve">à </w:t>
      </w:r>
      <w:r w:rsidR="008F1AC7">
        <w:rPr>
          <w:rFonts w:ascii="Times New Roman" w:hAnsi="Times New Roman"/>
          <w:sz w:val="24"/>
          <w:szCs w:val="24"/>
        </w:rPr>
        <w:t>obteni</w:t>
      </w:r>
      <w:r w:rsidR="003D3A38">
        <w:rPr>
          <w:rFonts w:ascii="Times New Roman" w:hAnsi="Times New Roman"/>
          <w:sz w:val="24"/>
          <w:szCs w:val="24"/>
        </w:rPr>
        <w:t>r des financements auprès des banques classiques compte tenu des conditions de garantie</w:t>
      </w:r>
      <w:r w:rsidR="00257E4B">
        <w:rPr>
          <w:rFonts w:ascii="Times New Roman" w:hAnsi="Times New Roman"/>
          <w:sz w:val="24"/>
          <w:szCs w:val="24"/>
        </w:rPr>
        <w:t>, l</w:t>
      </w:r>
      <w:r w:rsidR="00531246">
        <w:rPr>
          <w:rFonts w:ascii="Times New Roman" w:hAnsi="Times New Roman"/>
          <w:sz w:val="24"/>
          <w:szCs w:val="24"/>
        </w:rPr>
        <w:t xml:space="preserve">’arrêt des subventions et du soutien gouvernemental au secteur agricole a </w:t>
      </w:r>
      <w:r w:rsidR="0027209D">
        <w:rPr>
          <w:rFonts w:ascii="Times New Roman" w:hAnsi="Times New Roman"/>
          <w:sz w:val="24"/>
          <w:szCs w:val="24"/>
        </w:rPr>
        <w:t>provoqu</w:t>
      </w:r>
      <w:r w:rsidR="00531246">
        <w:rPr>
          <w:rFonts w:ascii="Times New Roman" w:hAnsi="Times New Roman"/>
          <w:sz w:val="24"/>
          <w:szCs w:val="24"/>
        </w:rPr>
        <w:t>é d’énormes mutations</w:t>
      </w:r>
      <w:r w:rsidR="005878E0">
        <w:rPr>
          <w:rFonts w:ascii="Times New Roman" w:hAnsi="Times New Roman"/>
          <w:sz w:val="24"/>
          <w:szCs w:val="24"/>
        </w:rPr>
        <w:t>. D</w:t>
      </w:r>
      <w:r w:rsidR="00531246">
        <w:rPr>
          <w:rFonts w:ascii="Times New Roman" w:hAnsi="Times New Roman"/>
          <w:sz w:val="24"/>
          <w:szCs w:val="24"/>
        </w:rPr>
        <w:t>’une part</w:t>
      </w:r>
      <w:r w:rsidR="003D4DB3">
        <w:rPr>
          <w:rFonts w:ascii="Times New Roman" w:hAnsi="Times New Roman"/>
          <w:sz w:val="24"/>
          <w:szCs w:val="24"/>
        </w:rPr>
        <w:t>,</w:t>
      </w:r>
      <w:r w:rsidR="00531246">
        <w:rPr>
          <w:rFonts w:ascii="Times New Roman" w:hAnsi="Times New Roman"/>
          <w:sz w:val="24"/>
          <w:szCs w:val="24"/>
        </w:rPr>
        <w:t xml:space="preserve"> au niveau du secteur dans l’ensemble des cinq zones agroécologiques qui composent le pays et ce compris dans les hauts plateaux de l’ouest (M</w:t>
      </w:r>
      <w:r w:rsidR="00703C1E">
        <w:rPr>
          <w:rFonts w:ascii="Times New Roman" w:hAnsi="Times New Roman"/>
          <w:sz w:val="24"/>
          <w:szCs w:val="24"/>
        </w:rPr>
        <w:t>ANFOUO</w:t>
      </w:r>
      <w:r w:rsidR="00531246">
        <w:rPr>
          <w:rFonts w:ascii="Times New Roman" w:hAnsi="Times New Roman"/>
          <w:sz w:val="24"/>
          <w:szCs w:val="24"/>
        </w:rPr>
        <w:t xml:space="preserve">, 2012). </w:t>
      </w:r>
      <w:r w:rsidR="00784506">
        <w:rPr>
          <w:rFonts w:ascii="Times New Roman" w:hAnsi="Times New Roman"/>
          <w:sz w:val="24"/>
          <w:szCs w:val="24"/>
        </w:rPr>
        <w:t>D’autre part</w:t>
      </w:r>
      <w:r w:rsidR="00531246">
        <w:rPr>
          <w:rFonts w:ascii="Times New Roman" w:hAnsi="Times New Roman"/>
          <w:sz w:val="24"/>
          <w:szCs w:val="24"/>
        </w:rPr>
        <w:t xml:space="preserve"> au niveau des acteurs de la filière </w:t>
      </w:r>
      <w:r w:rsidR="00474572">
        <w:rPr>
          <w:rFonts w:ascii="Times New Roman" w:hAnsi="Times New Roman"/>
          <w:sz w:val="24"/>
          <w:szCs w:val="24"/>
        </w:rPr>
        <w:t>(</w:t>
      </w:r>
      <w:r w:rsidR="00531246">
        <w:rPr>
          <w:rFonts w:ascii="Times New Roman" w:hAnsi="Times New Roman"/>
          <w:sz w:val="24"/>
          <w:szCs w:val="24"/>
        </w:rPr>
        <w:t>agriculteurs et autres acteurs</w:t>
      </w:r>
      <w:r w:rsidR="00474572">
        <w:rPr>
          <w:rFonts w:ascii="Times New Roman" w:hAnsi="Times New Roman"/>
          <w:sz w:val="24"/>
          <w:szCs w:val="24"/>
        </w:rPr>
        <w:t>)</w:t>
      </w:r>
      <w:r w:rsidR="00531246">
        <w:rPr>
          <w:rFonts w:ascii="Times New Roman" w:hAnsi="Times New Roman"/>
          <w:sz w:val="24"/>
          <w:szCs w:val="24"/>
        </w:rPr>
        <w:t xml:space="preserve"> qui ont dû se mobiliser autrement pour s’adapter à la libéralisation du secteur</w:t>
      </w:r>
      <w:r w:rsidR="00474572">
        <w:rPr>
          <w:rFonts w:ascii="Times New Roman" w:hAnsi="Times New Roman"/>
          <w:sz w:val="24"/>
          <w:szCs w:val="24"/>
        </w:rPr>
        <w:t xml:space="preserve">. Cette remobilisation étant la </w:t>
      </w:r>
      <w:r w:rsidR="00531246">
        <w:rPr>
          <w:rFonts w:ascii="Times New Roman" w:hAnsi="Times New Roman"/>
          <w:sz w:val="24"/>
          <w:szCs w:val="24"/>
        </w:rPr>
        <w:t>conséquence des multiples crises financières et socioéconomiques qui ont touché le Cameroun dans les années 1980.</w:t>
      </w:r>
    </w:p>
    <w:p w14:paraId="49427C1C" w14:textId="1FEFB8B3"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Depuis lors, les systèmes de production ont connu une évolution rapide</w:t>
      </w:r>
      <w:r w:rsidR="00D034A0">
        <w:rPr>
          <w:rFonts w:ascii="Times New Roman" w:hAnsi="Times New Roman"/>
          <w:sz w:val="24"/>
          <w:szCs w:val="24"/>
        </w:rPr>
        <w:t>. De</w:t>
      </w:r>
      <w:r>
        <w:rPr>
          <w:rFonts w:ascii="Times New Roman" w:hAnsi="Times New Roman"/>
          <w:sz w:val="24"/>
          <w:szCs w:val="24"/>
        </w:rPr>
        <w:t xml:space="preserve"> nombreux </w:t>
      </w:r>
      <w:r w:rsidR="00C64192">
        <w:rPr>
          <w:rFonts w:ascii="Times New Roman" w:hAnsi="Times New Roman"/>
          <w:sz w:val="24"/>
          <w:szCs w:val="24"/>
        </w:rPr>
        <w:t>acteurs présents</w:t>
      </w:r>
      <w:r>
        <w:rPr>
          <w:rFonts w:ascii="Times New Roman" w:hAnsi="Times New Roman"/>
          <w:sz w:val="24"/>
          <w:szCs w:val="24"/>
        </w:rPr>
        <w:t xml:space="preserve"> dans le secteur travaillent au quotidien aux côtés de ces agriculteurs pour améliorer leurs conditions de vie. Cependant, la situation de l’agriculture camerounaise demeure très préoccupante. À côté du faible pourcentage des terres cultivées</w:t>
      </w:r>
      <w:r w:rsidR="00295A93">
        <w:rPr>
          <w:rFonts w:ascii="Times New Roman" w:hAnsi="Times New Roman"/>
          <w:sz w:val="24"/>
          <w:szCs w:val="24"/>
        </w:rPr>
        <w:t xml:space="preserve"> ; soit </w:t>
      </w:r>
      <w:r>
        <w:rPr>
          <w:rFonts w:ascii="Times New Roman" w:hAnsi="Times New Roman"/>
          <w:sz w:val="24"/>
          <w:szCs w:val="24"/>
        </w:rPr>
        <w:t xml:space="preserve">environ </w:t>
      </w:r>
      <w:r w:rsidR="009B0E87">
        <w:rPr>
          <w:rFonts w:ascii="Times New Roman" w:hAnsi="Times New Roman"/>
          <w:sz w:val="24"/>
          <w:szCs w:val="24"/>
        </w:rPr>
        <w:t>26</w:t>
      </w:r>
      <w:r>
        <w:rPr>
          <w:rFonts w:ascii="Times New Roman" w:hAnsi="Times New Roman"/>
          <w:sz w:val="24"/>
          <w:szCs w:val="24"/>
        </w:rPr>
        <w:t>% des terres arables</w:t>
      </w:r>
      <w:r w:rsidR="00295A93">
        <w:rPr>
          <w:rFonts w:ascii="Times New Roman" w:hAnsi="Times New Roman"/>
          <w:sz w:val="24"/>
          <w:szCs w:val="24"/>
        </w:rPr>
        <w:t xml:space="preserve"> (MINADER, </w:t>
      </w:r>
      <w:r w:rsidR="005A07B3">
        <w:rPr>
          <w:rFonts w:ascii="Times New Roman" w:hAnsi="Times New Roman"/>
          <w:sz w:val="24"/>
          <w:szCs w:val="24"/>
        </w:rPr>
        <w:t>2006),</w:t>
      </w:r>
      <w:r>
        <w:rPr>
          <w:rFonts w:ascii="Times New Roman" w:hAnsi="Times New Roman"/>
          <w:sz w:val="24"/>
          <w:szCs w:val="24"/>
        </w:rPr>
        <w:t xml:space="preserve"> les problèmes de financement sont majeurs. </w:t>
      </w:r>
    </w:p>
    <w:p w14:paraId="49427C1D" w14:textId="7A587602"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lastRenderedPageBreak/>
        <w:t>Cette situation de l’agriculture est d’autant plus problématique pour un pays comme le Cameroun</w:t>
      </w:r>
      <w:r w:rsidR="00D034A0">
        <w:rPr>
          <w:rFonts w:ascii="Times New Roman" w:hAnsi="Times New Roman"/>
          <w:sz w:val="24"/>
          <w:szCs w:val="24"/>
        </w:rPr>
        <w:t xml:space="preserve">. En effet, </w:t>
      </w:r>
      <w:r>
        <w:rPr>
          <w:rFonts w:ascii="Times New Roman" w:hAnsi="Times New Roman"/>
          <w:sz w:val="24"/>
          <w:szCs w:val="24"/>
        </w:rPr>
        <w:t>l’on peut à juste titre affirmer que l’économie repose essentiellement sur l’agriculture familiale. Même si des grandes exploitations capitalistes appartenant à l’</w:t>
      </w:r>
      <w:r w:rsidR="008C08B1">
        <w:rPr>
          <w:rFonts w:ascii="Times New Roman" w:hAnsi="Times New Roman"/>
          <w:sz w:val="24"/>
          <w:szCs w:val="24"/>
        </w:rPr>
        <w:t>E</w:t>
      </w:r>
      <w:r>
        <w:rPr>
          <w:rFonts w:ascii="Times New Roman" w:hAnsi="Times New Roman"/>
          <w:sz w:val="24"/>
          <w:szCs w:val="24"/>
        </w:rPr>
        <w:t xml:space="preserve">tat ou à des investisseurs privés existent (MINADER, 2006). Aussi, le secteur agricole rural camerounais jouit d’un potentiel énorme, tant en termes de diversité agroécologique, d’une position géographique hautement stratégique, de disponibilité de terres agricoles et irrigables ; ainsi que du dynamisme de populations rurales entreprenantes. Fort de cela, le constat demeure alarmant au vu de ses performances toujours en deçà des attentes et l’ouest Cameroun ne fait pas exception. </w:t>
      </w:r>
    </w:p>
    <w:p w14:paraId="49427C1E" w14:textId="112F0CEB" w:rsidR="001C408A" w:rsidRDefault="00531246" w:rsidP="00C36398">
      <w:pPr>
        <w:spacing w:before="120" w:after="120"/>
        <w:rPr>
          <w:rFonts w:ascii="Times New Roman" w:hAnsi="Times New Roman"/>
          <w:sz w:val="24"/>
          <w:szCs w:val="24"/>
        </w:rPr>
      </w:pPr>
      <w:r>
        <w:rPr>
          <w:rFonts w:ascii="Times New Roman" w:hAnsi="Times New Roman"/>
          <w:sz w:val="24"/>
          <w:szCs w:val="24"/>
        </w:rPr>
        <w:t>En effet, dan</w:t>
      </w:r>
      <w:r w:rsidR="00D33CCF">
        <w:rPr>
          <w:rFonts w:ascii="Times New Roman" w:hAnsi="Times New Roman"/>
          <w:sz w:val="24"/>
          <w:szCs w:val="24"/>
        </w:rPr>
        <w:t>s</w:t>
      </w:r>
      <w:r>
        <w:rPr>
          <w:rFonts w:ascii="Times New Roman" w:hAnsi="Times New Roman"/>
          <w:sz w:val="24"/>
          <w:szCs w:val="24"/>
        </w:rPr>
        <w:t xml:space="preserve"> l’</w:t>
      </w:r>
      <w:r w:rsidR="00D33CCF">
        <w:rPr>
          <w:rFonts w:ascii="Times New Roman" w:hAnsi="Times New Roman"/>
          <w:sz w:val="24"/>
          <w:szCs w:val="24"/>
        </w:rPr>
        <w:t>O</w:t>
      </w:r>
      <w:r>
        <w:rPr>
          <w:rFonts w:ascii="Times New Roman" w:hAnsi="Times New Roman"/>
          <w:sz w:val="24"/>
          <w:szCs w:val="24"/>
        </w:rPr>
        <w:t>uest, comme dans toutes les grandes zones agricoles du Cameroun, la faible exploitation du potentiel agricole couplée au maintien des système</w:t>
      </w:r>
      <w:r w:rsidR="004314B5">
        <w:rPr>
          <w:rFonts w:ascii="Times New Roman" w:hAnsi="Times New Roman"/>
          <w:sz w:val="24"/>
          <w:szCs w:val="24"/>
        </w:rPr>
        <w:t>s</w:t>
      </w:r>
      <w:r>
        <w:rPr>
          <w:rFonts w:ascii="Times New Roman" w:hAnsi="Times New Roman"/>
          <w:sz w:val="24"/>
          <w:szCs w:val="24"/>
        </w:rPr>
        <w:t xml:space="preserve"> de production au niveau traditionnel</w:t>
      </w:r>
      <w:r w:rsidR="008E46E9">
        <w:rPr>
          <w:rFonts w:ascii="Times New Roman" w:hAnsi="Times New Roman"/>
          <w:sz w:val="24"/>
          <w:szCs w:val="24"/>
        </w:rPr>
        <w:t>s</w:t>
      </w:r>
      <w:r>
        <w:rPr>
          <w:rFonts w:ascii="Times New Roman" w:hAnsi="Times New Roman"/>
          <w:sz w:val="24"/>
          <w:szCs w:val="24"/>
        </w:rPr>
        <w:t xml:space="preserve"> continue à faire stagner la production des principales cultures d’exportation et à la fragilité excessive de la sécurité alimentaire (M</w:t>
      </w:r>
      <w:r w:rsidR="00AB02E7">
        <w:rPr>
          <w:rFonts w:ascii="Times New Roman" w:hAnsi="Times New Roman"/>
          <w:sz w:val="24"/>
          <w:szCs w:val="24"/>
        </w:rPr>
        <w:t>OULENDE</w:t>
      </w:r>
      <w:r>
        <w:rPr>
          <w:rFonts w:ascii="Times New Roman" w:hAnsi="Times New Roman"/>
          <w:sz w:val="24"/>
          <w:szCs w:val="24"/>
        </w:rPr>
        <w:t xml:space="preserve">, F., 2003). </w:t>
      </w:r>
      <w:proofErr w:type="spellStart"/>
      <w:r>
        <w:rPr>
          <w:rFonts w:ascii="Times New Roman" w:hAnsi="Times New Roman"/>
          <w:sz w:val="24"/>
          <w:szCs w:val="24"/>
        </w:rPr>
        <w:t>Bamendjo</w:t>
      </w:r>
      <w:proofErr w:type="spellEnd"/>
      <w:r>
        <w:rPr>
          <w:rFonts w:ascii="Times New Roman" w:hAnsi="Times New Roman"/>
          <w:sz w:val="24"/>
          <w:szCs w:val="24"/>
        </w:rPr>
        <w:t>, un petit groupement</w:t>
      </w:r>
      <w:r w:rsidR="004C13BE">
        <w:rPr>
          <w:rStyle w:val="Appelnotedebasdep"/>
          <w:rFonts w:ascii="Times New Roman" w:hAnsi="Times New Roman"/>
          <w:sz w:val="24"/>
          <w:szCs w:val="24"/>
        </w:rPr>
        <w:footnoteReference w:id="1"/>
      </w:r>
      <w:r w:rsidR="00355805">
        <w:rPr>
          <w:rFonts w:ascii="Times New Roman" w:hAnsi="Times New Roman"/>
          <w:sz w:val="24"/>
          <w:szCs w:val="24"/>
        </w:rPr>
        <w:t>,</w:t>
      </w:r>
      <w:r>
        <w:rPr>
          <w:rFonts w:ascii="Times New Roman" w:hAnsi="Times New Roman"/>
          <w:sz w:val="24"/>
          <w:szCs w:val="24"/>
        </w:rPr>
        <w:t xml:space="preserve"> situé dans le département des Bamboutos a comme de nombreux autres villages subi</w:t>
      </w:r>
      <w:r w:rsidR="00EF6498">
        <w:rPr>
          <w:rFonts w:ascii="Times New Roman" w:hAnsi="Times New Roman"/>
          <w:sz w:val="24"/>
          <w:szCs w:val="24"/>
        </w:rPr>
        <w:t>t</w:t>
      </w:r>
      <w:r>
        <w:rPr>
          <w:rFonts w:ascii="Times New Roman" w:hAnsi="Times New Roman"/>
          <w:sz w:val="24"/>
          <w:szCs w:val="24"/>
        </w:rPr>
        <w:t xml:space="preserve"> de plein fouet les effets des multiples crises qu’a connu</w:t>
      </w:r>
      <w:r w:rsidR="009E44FC">
        <w:rPr>
          <w:rFonts w:ascii="Times New Roman" w:hAnsi="Times New Roman"/>
          <w:sz w:val="24"/>
          <w:szCs w:val="24"/>
        </w:rPr>
        <w:t>es</w:t>
      </w:r>
      <w:r>
        <w:rPr>
          <w:rFonts w:ascii="Times New Roman" w:hAnsi="Times New Roman"/>
          <w:sz w:val="24"/>
          <w:szCs w:val="24"/>
        </w:rPr>
        <w:t xml:space="preserve"> le Cameroun et ayant </w:t>
      </w:r>
      <w:r w:rsidR="000D7DD0">
        <w:rPr>
          <w:rFonts w:ascii="Times New Roman" w:hAnsi="Times New Roman"/>
          <w:sz w:val="24"/>
          <w:szCs w:val="24"/>
        </w:rPr>
        <w:t>contribué à</w:t>
      </w:r>
      <w:r>
        <w:rPr>
          <w:rFonts w:ascii="Times New Roman" w:hAnsi="Times New Roman"/>
          <w:sz w:val="24"/>
          <w:szCs w:val="24"/>
        </w:rPr>
        <w:t xml:space="preserve"> l’aggravation des problèmes de financement de l’agriculture paysanne. </w:t>
      </w:r>
    </w:p>
    <w:p w14:paraId="49427C1F" w14:textId="38B11B2F"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Dans ce contexte de climat économique</w:t>
      </w:r>
      <w:r w:rsidR="006B6AD6">
        <w:rPr>
          <w:rFonts w:ascii="Times New Roman" w:hAnsi="Times New Roman"/>
          <w:sz w:val="24"/>
          <w:szCs w:val="24"/>
        </w:rPr>
        <w:t>,</w:t>
      </w:r>
      <w:r>
        <w:rPr>
          <w:rFonts w:ascii="Times New Roman" w:hAnsi="Times New Roman"/>
          <w:sz w:val="24"/>
          <w:szCs w:val="24"/>
        </w:rPr>
        <w:t xml:space="preserve"> peu favorable, M</w:t>
      </w:r>
      <w:r w:rsidR="00780A43">
        <w:rPr>
          <w:rFonts w:ascii="Times New Roman" w:hAnsi="Times New Roman"/>
          <w:sz w:val="24"/>
          <w:szCs w:val="24"/>
        </w:rPr>
        <w:t>OULENDE</w:t>
      </w:r>
      <w:r>
        <w:rPr>
          <w:rFonts w:ascii="Times New Roman" w:hAnsi="Times New Roman"/>
          <w:sz w:val="24"/>
          <w:szCs w:val="24"/>
        </w:rPr>
        <w:t xml:space="preserve"> (2003) identifie comme causes d’une part le manque de réaction positive des paysans aux incitations économiques</w:t>
      </w:r>
      <w:r w:rsidR="00F15BEE">
        <w:rPr>
          <w:rFonts w:ascii="Times New Roman" w:hAnsi="Times New Roman"/>
          <w:sz w:val="24"/>
          <w:szCs w:val="24"/>
        </w:rPr>
        <w:t>. D</w:t>
      </w:r>
      <w:r>
        <w:rPr>
          <w:rFonts w:ascii="Times New Roman" w:hAnsi="Times New Roman"/>
          <w:sz w:val="24"/>
          <w:szCs w:val="24"/>
        </w:rPr>
        <w:t>’autre part</w:t>
      </w:r>
      <w:r w:rsidR="00F15BEE">
        <w:rPr>
          <w:rFonts w:ascii="Times New Roman" w:hAnsi="Times New Roman"/>
          <w:sz w:val="24"/>
          <w:szCs w:val="24"/>
        </w:rPr>
        <w:t>,</w:t>
      </w:r>
      <w:r>
        <w:rPr>
          <w:rFonts w:ascii="Times New Roman" w:hAnsi="Times New Roman"/>
          <w:sz w:val="24"/>
          <w:szCs w:val="24"/>
        </w:rPr>
        <w:t xml:space="preserve"> l’inadéquation des institutions de financement aux conditions paysannes. De nouvelles formes d’institutions appelées systèmes de financement décentralisé</w:t>
      </w:r>
      <w:r w:rsidR="003D7567">
        <w:rPr>
          <w:rFonts w:ascii="Times New Roman" w:hAnsi="Times New Roman"/>
          <w:sz w:val="24"/>
          <w:szCs w:val="24"/>
        </w:rPr>
        <w:t>s</w:t>
      </w:r>
      <w:r>
        <w:rPr>
          <w:rFonts w:ascii="Times New Roman" w:hAnsi="Times New Roman"/>
          <w:sz w:val="24"/>
          <w:szCs w:val="24"/>
        </w:rPr>
        <w:t xml:space="preserve"> (SFD) ont pourtant vu le jour depuis plus de trois décennies</w:t>
      </w:r>
      <w:r w:rsidR="00F15BEE">
        <w:rPr>
          <w:rFonts w:ascii="Times New Roman" w:hAnsi="Times New Roman"/>
          <w:sz w:val="24"/>
          <w:szCs w:val="24"/>
        </w:rPr>
        <w:t>.</w:t>
      </w:r>
      <w:r>
        <w:rPr>
          <w:rFonts w:ascii="Times New Roman" w:hAnsi="Times New Roman"/>
          <w:sz w:val="24"/>
          <w:szCs w:val="24"/>
        </w:rPr>
        <w:t xml:space="preserve"> </w:t>
      </w:r>
      <w:r w:rsidR="00F15BEE">
        <w:rPr>
          <w:rFonts w:ascii="Times New Roman" w:hAnsi="Times New Roman"/>
          <w:sz w:val="24"/>
          <w:szCs w:val="24"/>
        </w:rPr>
        <w:t>Ces structures se</w:t>
      </w:r>
      <w:r>
        <w:rPr>
          <w:rFonts w:ascii="Times New Roman" w:hAnsi="Times New Roman"/>
          <w:sz w:val="24"/>
          <w:szCs w:val="24"/>
        </w:rPr>
        <w:t xml:space="preserve"> réclament d’être des structures de proximité ayant les outils nécessaires pour minimiser l’asymétrie d’information dans les marchés ruraux imparfaits. À cet effet</w:t>
      </w:r>
      <w:r w:rsidR="003D7567">
        <w:rPr>
          <w:rFonts w:ascii="Times New Roman" w:hAnsi="Times New Roman"/>
          <w:sz w:val="24"/>
          <w:szCs w:val="24"/>
        </w:rPr>
        <w:t>,</w:t>
      </w:r>
      <w:r>
        <w:rPr>
          <w:rFonts w:ascii="Times New Roman" w:hAnsi="Times New Roman"/>
          <w:sz w:val="24"/>
          <w:szCs w:val="24"/>
        </w:rPr>
        <w:t xml:space="preserve"> comment comprendre que les difficultés de financement du milieu rural persistent et ont même tendance à s’aggraver ? </w:t>
      </w:r>
      <w:r w:rsidR="00276EAB">
        <w:rPr>
          <w:rFonts w:ascii="Times New Roman" w:hAnsi="Times New Roman"/>
          <w:sz w:val="24"/>
          <w:szCs w:val="24"/>
        </w:rPr>
        <w:t>Q</w:t>
      </w:r>
      <w:r>
        <w:rPr>
          <w:rFonts w:ascii="Times New Roman" w:hAnsi="Times New Roman"/>
          <w:sz w:val="24"/>
          <w:szCs w:val="24"/>
        </w:rPr>
        <w:t xml:space="preserve">uels défis sont à relever pour arriver à inverser cette tendance ? </w:t>
      </w:r>
    </w:p>
    <w:p w14:paraId="49427C20" w14:textId="25C5CA46"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Aussi, dans un contexte des marchés financiers ruraux imparfaits comme au Cameroun, l’offre des services financiers formels s’avère réduite (B</w:t>
      </w:r>
      <w:r w:rsidR="00780A43">
        <w:rPr>
          <w:rFonts w:ascii="Times New Roman" w:hAnsi="Times New Roman"/>
          <w:sz w:val="24"/>
          <w:szCs w:val="24"/>
        </w:rPr>
        <w:t>ANQUE MONDIALE</w:t>
      </w:r>
      <w:r>
        <w:rPr>
          <w:rFonts w:ascii="Times New Roman" w:hAnsi="Times New Roman"/>
          <w:sz w:val="24"/>
          <w:szCs w:val="24"/>
        </w:rPr>
        <w:t xml:space="preserve">, 1996 ; cité </w:t>
      </w:r>
      <w:r>
        <w:rPr>
          <w:rFonts w:ascii="Times New Roman" w:hAnsi="Times New Roman"/>
          <w:sz w:val="24"/>
          <w:szCs w:val="24"/>
        </w:rPr>
        <w:lastRenderedPageBreak/>
        <w:t>par M</w:t>
      </w:r>
      <w:r w:rsidR="00780A43">
        <w:rPr>
          <w:rFonts w:ascii="Times New Roman" w:hAnsi="Times New Roman"/>
          <w:sz w:val="24"/>
          <w:szCs w:val="24"/>
        </w:rPr>
        <w:t>OULENDE</w:t>
      </w:r>
      <w:r>
        <w:rPr>
          <w:rFonts w:ascii="Times New Roman" w:hAnsi="Times New Roman"/>
          <w:sz w:val="24"/>
          <w:szCs w:val="24"/>
        </w:rPr>
        <w:t xml:space="preserve"> 2003)</w:t>
      </w:r>
      <w:r w:rsidR="00BA432C">
        <w:rPr>
          <w:rFonts w:ascii="Times New Roman" w:hAnsi="Times New Roman"/>
          <w:sz w:val="24"/>
          <w:szCs w:val="24"/>
        </w:rPr>
        <w:t>. De ce fait,</w:t>
      </w:r>
      <w:r>
        <w:rPr>
          <w:rFonts w:ascii="Times New Roman" w:hAnsi="Times New Roman"/>
          <w:sz w:val="24"/>
          <w:szCs w:val="24"/>
        </w:rPr>
        <w:t xml:space="preserve"> très peu d’institutions de microfinance et autres structures de financement formel</w:t>
      </w:r>
      <w:r w:rsidR="00BA432C">
        <w:rPr>
          <w:rFonts w:ascii="Times New Roman" w:hAnsi="Times New Roman"/>
          <w:sz w:val="24"/>
          <w:szCs w:val="24"/>
        </w:rPr>
        <w:t>le</w:t>
      </w:r>
      <w:r>
        <w:rPr>
          <w:rFonts w:ascii="Times New Roman" w:hAnsi="Times New Roman"/>
          <w:sz w:val="24"/>
          <w:szCs w:val="24"/>
        </w:rPr>
        <w:t>s (Banques, ONGD, GIC…) servent une clientèle limitée. Ce qui laisse une place importante au système de financement informel (tontines et autres associations, famille et amis, usuriers) en termes de nombre d’agriculteurs bénéficiaires (F</w:t>
      </w:r>
      <w:r w:rsidR="00780A43">
        <w:rPr>
          <w:rFonts w:ascii="Times New Roman" w:hAnsi="Times New Roman"/>
          <w:sz w:val="24"/>
          <w:szCs w:val="24"/>
        </w:rPr>
        <w:t>OKO</w:t>
      </w:r>
      <w:r>
        <w:rPr>
          <w:rFonts w:ascii="Times New Roman" w:hAnsi="Times New Roman"/>
          <w:sz w:val="24"/>
          <w:szCs w:val="24"/>
        </w:rPr>
        <w:t>, 1995). Mais la nature de ces financements informel</w:t>
      </w:r>
      <w:r w:rsidR="00534213">
        <w:rPr>
          <w:rFonts w:ascii="Times New Roman" w:hAnsi="Times New Roman"/>
          <w:sz w:val="24"/>
          <w:szCs w:val="24"/>
        </w:rPr>
        <w:t>s</w:t>
      </w:r>
      <w:r>
        <w:rPr>
          <w:rFonts w:ascii="Times New Roman" w:hAnsi="Times New Roman"/>
          <w:sz w:val="24"/>
          <w:szCs w:val="24"/>
        </w:rPr>
        <w:t xml:space="preserve">, généralement de faibles volumes et à court terme, peuvent-ils réellement apporter un impact significatif dans les besoins de croissances et de viabilité de l’activité agricole en milieu rural ? </w:t>
      </w:r>
    </w:p>
    <w:p w14:paraId="49427C21" w14:textId="77777777"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La question principale de cette étude est de savoir quels sont les obstacles à surmonter et les défis à relever tant pour le système de financement que par les agriculteurs en milieu rural pour un accès plus important au crédit ?</w:t>
      </w:r>
    </w:p>
    <w:p w14:paraId="49427C22" w14:textId="1A19650B" w:rsidR="001C408A" w:rsidRPr="00934FB5" w:rsidRDefault="00531246" w:rsidP="00C36398">
      <w:pPr>
        <w:pStyle w:val="Titre2"/>
        <w:numPr>
          <w:ilvl w:val="0"/>
          <w:numId w:val="11"/>
        </w:numPr>
        <w:spacing w:before="120" w:beforeAutospacing="0" w:after="120" w:afterAutospacing="0"/>
        <w:ind w:left="284" w:hanging="284"/>
      </w:pPr>
      <w:bookmarkStart w:id="11" w:name="_Toc110432076"/>
      <w:r w:rsidRPr="00934FB5">
        <w:t>Questions de recherche</w:t>
      </w:r>
      <w:bookmarkEnd w:id="11"/>
      <w:r w:rsidRPr="00934FB5">
        <w:t xml:space="preserve"> </w:t>
      </w:r>
    </w:p>
    <w:p w14:paraId="1D388944" w14:textId="01C49FD3" w:rsidR="00B12271"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xml:space="preserve">Bien que les difficultés de financement soient le principal problème, </w:t>
      </w:r>
      <w:r w:rsidR="00C62167">
        <w:rPr>
          <w:rFonts w:ascii="Times New Roman" w:hAnsi="Times New Roman"/>
          <w:sz w:val="24"/>
          <w:szCs w:val="24"/>
        </w:rPr>
        <w:t>notre</w:t>
      </w:r>
      <w:r>
        <w:rPr>
          <w:rFonts w:ascii="Times New Roman" w:hAnsi="Times New Roman"/>
          <w:sz w:val="24"/>
          <w:szCs w:val="24"/>
        </w:rPr>
        <w:t xml:space="preserve"> étude ne peut être bien menée si nous n’avons pas dans un premier temps cerné le contexte global de l’agriculture en milieu rural et particulièrement à </w:t>
      </w:r>
      <w:proofErr w:type="spellStart"/>
      <w:r>
        <w:rPr>
          <w:rFonts w:ascii="Times New Roman" w:hAnsi="Times New Roman"/>
          <w:sz w:val="24"/>
          <w:szCs w:val="24"/>
        </w:rPr>
        <w:t>Bamendjo</w:t>
      </w:r>
      <w:proofErr w:type="spellEnd"/>
      <w:r>
        <w:rPr>
          <w:rFonts w:ascii="Times New Roman" w:hAnsi="Times New Roman"/>
          <w:sz w:val="24"/>
          <w:szCs w:val="24"/>
        </w:rPr>
        <w:t xml:space="preserve">. C’est </w:t>
      </w:r>
      <w:r w:rsidR="00AB07AA">
        <w:rPr>
          <w:rFonts w:ascii="Times New Roman" w:hAnsi="Times New Roman"/>
          <w:sz w:val="24"/>
          <w:szCs w:val="24"/>
        </w:rPr>
        <w:t>la raison pour laquelle n</w:t>
      </w:r>
      <w:r>
        <w:rPr>
          <w:rFonts w:ascii="Times New Roman" w:hAnsi="Times New Roman"/>
          <w:sz w:val="24"/>
          <w:szCs w:val="24"/>
        </w:rPr>
        <w:t xml:space="preserve">otre question principale s’articule </w:t>
      </w:r>
      <w:r w:rsidR="00B551C8">
        <w:rPr>
          <w:rFonts w:ascii="Times New Roman" w:hAnsi="Times New Roman"/>
          <w:sz w:val="24"/>
          <w:szCs w:val="24"/>
        </w:rPr>
        <w:t>comme suit</w:t>
      </w:r>
      <w:r>
        <w:rPr>
          <w:rFonts w:ascii="Times New Roman" w:hAnsi="Times New Roman"/>
          <w:sz w:val="24"/>
          <w:szCs w:val="24"/>
        </w:rPr>
        <w:t xml:space="preserve"> : </w:t>
      </w:r>
      <w:r w:rsidR="00853BCA">
        <w:rPr>
          <w:rFonts w:ascii="Times New Roman" w:hAnsi="Times New Roman"/>
          <w:sz w:val="24"/>
          <w:szCs w:val="24"/>
        </w:rPr>
        <w:t>dans quelle</w:t>
      </w:r>
      <w:r w:rsidR="001C0B5E">
        <w:rPr>
          <w:rFonts w:ascii="Times New Roman" w:hAnsi="Times New Roman"/>
          <w:sz w:val="24"/>
          <w:szCs w:val="24"/>
        </w:rPr>
        <w:t xml:space="preserve"> mesure</w:t>
      </w:r>
      <w:r w:rsidR="00B551C8">
        <w:rPr>
          <w:rFonts w:ascii="Times New Roman" w:hAnsi="Times New Roman"/>
          <w:sz w:val="24"/>
          <w:szCs w:val="24"/>
        </w:rPr>
        <w:t xml:space="preserve"> et de quelle </w:t>
      </w:r>
      <w:r w:rsidR="00E52BF6">
        <w:rPr>
          <w:rFonts w:ascii="Times New Roman" w:hAnsi="Times New Roman"/>
          <w:sz w:val="24"/>
          <w:szCs w:val="24"/>
        </w:rPr>
        <w:t>manière</w:t>
      </w:r>
      <w:r w:rsidR="001C0B5E">
        <w:rPr>
          <w:rFonts w:ascii="Times New Roman" w:hAnsi="Times New Roman"/>
          <w:sz w:val="24"/>
          <w:szCs w:val="24"/>
        </w:rPr>
        <w:t xml:space="preserve"> </w:t>
      </w:r>
      <w:r w:rsidR="008B2055">
        <w:rPr>
          <w:rFonts w:ascii="Times New Roman" w:hAnsi="Times New Roman"/>
          <w:sz w:val="24"/>
          <w:szCs w:val="24"/>
        </w:rPr>
        <w:t xml:space="preserve">les </w:t>
      </w:r>
      <w:r w:rsidR="00A2737B">
        <w:rPr>
          <w:rFonts w:ascii="Times New Roman" w:hAnsi="Times New Roman"/>
          <w:sz w:val="24"/>
          <w:szCs w:val="24"/>
        </w:rPr>
        <w:t>caractéristiques des exploitan</w:t>
      </w:r>
      <w:r w:rsidR="00F32954">
        <w:rPr>
          <w:rFonts w:ascii="Times New Roman" w:hAnsi="Times New Roman"/>
          <w:sz w:val="24"/>
          <w:szCs w:val="24"/>
        </w:rPr>
        <w:t>t</w:t>
      </w:r>
      <w:r w:rsidR="00A2737B">
        <w:rPr>
          <w:rFonts w:ascii="Times New Roman" w:hAnsi="Times New Roman"/>
          <w:sz w:val="24"/>
          <w:szCs w:val="24"/>
        </w:rPr>
        <w:t xml:space="preserve">s </w:t>
      </w:r>
      <w:r w:rsidR="00F32954">
        <w:rPr>
          <w:rFonts w:ascii="Times New Roman" w:hAnsi="Times New Roman"/>
          <w:sz w:val="24"/>
          <w:szCs w:val="24"/>
        </w:rPr>
        <w:t>agricoles</w:t>
      </w:r>
      <w:r w:rsidR="00155BCD">
        <w:rPr>
          <w:rFonts w:ascii="Times New Roman" w:hAnsi="Times New Roman"/>
          <w:sz w:val="24"/>
          <w:szCs w:val="24"/>
        </w:rPr>
        <w:t xml:space="preserve"> et </w:t>
      </w:r>
      <w:r w:rsidR="0086695E">
        <w:rPr>
          <w:rFonts w:ascii="Times New Roman" w:hAnsi="Times New Roman"/>
          <w:sz w:val="24"/>
          <w:szCs w:val="24"/>
        </w:rPr>
        <w:t>de leurs activités</w:t>
      </w:r>
      <w:r w:rsidR="00A2737B">
        <w:rPr>
          <w:rFonts w:ascii="Times New Roman" w:hAnsi="Times New Roman"/>
          <w:sz w:val="24"/>
          <w:szCs w:val="24"/>
        </w:rPr>
        <w:t xml:space="preserve"> </w:t>
      </w:r>
      <w:proofErr w:type="spellStart"/>
      <w:r w:rsidR="00A2737B">
        <w:rPr>
          <w:rFonts w:ascii="Times New Roman" w:hAnsi="Times New Roman"/>
          <w:sz w:val="24"/>
          <w:szCs w:val="24"/>
        </w:rPr>
        <w:t>Bamendjo</w:t>
      </w:r>
      <w:proofErr w:type="spellEnd"/>
      <w:r w:rsidR="00A2737B">
        <w:rPr>
          <w:rFonts w:ascii="Times New Roman" w:hAnsi="Times New Roman"/>
          <w:sz w:val="24"/>
          <w:szCs w:val="24"/>
        </w:rPr>
        <w:t xml:space="preserve"> contribuen</w:t>
      </w:r>
      <w:r w:rsidR="00B12271">
        <w:rPr>
          <w:rFonts w:ascii="Times New Roman" w:hAnsi="Times New Roman"/>
          <w:sz w:val="24"/>
          <w:szCs w:val="24"/>
        </w:rPr>
        <w:t>t (ou pas) à leur accès au financement ?</w:t>
      </w:r>
    </w:p>
    <w:p w14:paraId="49427C24" w14:textId="287673E8"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De cette question principale</w:t>
      </w:r>
      <w:r w:rsidR="006E11B3">
        <w:rPr>
          <w:rFonts w:ascii="Times New Roman" w:hAnsi="Times New Roman"/>
          <w:sz w:val="24"/>
          <w:szCs w:val="24"/>
        </w:rPr>
        <w:t>,</w:t>
      </w:r>
      <w:r>
        <w:rPr>
          <w:rFonts w:ascii="Times New Roman" w:hAnsi="Times New Roman"/>
          <w:sz w:val="24"/>
          <w:szCs w:val="24"/>
        </w:rPr>
        <w:t xml:space="preserve"> nous pouvons tirer plusieurs questions sur lesquelles vont porter nos recherches : </w:t>
      </w:r>
      <w:r w:rsidR="00DA4FBC">
        <w:rPr>
          <w:rFonts w:ascii="Times New Roman" w:hAnsi="Times New Roman"/>
          <w:sz w:val="24"/>
          <w:szCs w:val="24"/>
        </w:rPr>
        <w:t xml:space="preserve">(i) </w:t>
      </w:r>
      <w:r w:rsidR="001609D3">
        <w:rPr>
          <w:rFonts w:ascii="Times New Roman" w:hAnsi="Times New Roman"/>
          <w:sz w:val="24"/>
          <w:szCs w:val="24"/>
        </w:rPr>
        <w:t>Q</w:t>
      </w:r>
      <w:r w:rsidR="00517046">
        <w:rPr>
          <w:rFonts w:ascii="Times New Roman" w:hAnsi="Times New Roman"/>
          <w:sz w:val="24"/>
          <w:szCs w:val="24"/>
        </w:rPr>
        <w:t>u’est</w:t>
      </w:r>
      <w:r w:rsidR="00D515C0">
        <w:rPr>
          <w:rFonts w:ascii="Times New Roman" w:hAnsi="Times New Roman"/>
          <w:sz w:val="24"/>
          <w:szCs w:val="24"/>
        </w:rPr>
        <w:t>-</w:t>
      </w:r>
      <w:r w:rsidR="00517046">
        <w:rPr>
          <w:rFonts w:ascii="Times New Roman" w:hAnsi="Times New Roman"/>
          <w:sz w:val="24"/>
          <w:szCs w:val="24"/>
        </w:rPr>
        <w:t>ce qui caractérise les agr</w:t>
      </w:r>
      <w:r w:rsidR="00170F26">
        <w:rPr>
          <w:rFonts w:ascii="Times New Roman" w:hAnsi="Times New Roman"/>
          <w:sz w:val="24"/>
          <w:szCs w:val="24"/>
        </w:rPr>
        <w:t xml:space="preserve">iculteurs </w:t>
      </w:r>
      <w:proofErr w:type="spellStart"/>
      <w:r w:rsidR="00170F26">
        <w:rPr>
          <w:rFonts w:ascii="Times New Roman" w:hAnsi="Times New Roman"/>
          <w:sz w:val="24"/>
          <w:szCs w:val="24"/>
        </w:rPr>
        <w:t>Bamendjo</w:t>
      </w:r>
      <w:proofErr w:type="spellEnd"/>
      <w:r w:rsidR="00170F26">
        <w:rPr>
          <w:rFonts w:ascii="Times New Roman" w:hAnsi="Times New Roman"/>
          <w:sz w:val="24"/>
          <w:szCs w:val="24"/>
        </w:rPr>
        <w:t xml:space="preserve"> ? </w:t>
      </w:r>
      <w:r w:rsidR="00620D0D">
        <w:rPr>
          <w:rFonts w:ascii="Times New Roman" w:hAnsi="Times New Roman"/>
          <w:sz w:val="24"/>
          <w:szCs w:val="24"/>
        </w:rPr>
        <w:t xml:space="preserve">(ii) </w:t>
      </w:r>
      <w:r w:rsidR="007C0923">
        <w:rPr>
          <w:rFonts w:ascii="Times New Roman" w:hAnsi="Times New Roman"/>
          <w:sz w:val="24"/>
          <w:szCs w:val="24"/>
        </w:rPr>
        <w:t>Quelle place occupe</w:t>
      </w:r>
      <w:r w:rsidR="006E11B3">
        <w:rPr>
          <w:rFonts w:ascii="Times New Roman" w:hAnsi="Times New Roman"/>
          <w:sz w:val="24"/>
          <w:szCs w:val="24"/>
        </w:rPr>
        <w:t>nt</w:t>
      </w:r>
      <w:r w:rsidR="007C0923">
        <w:rPr>
          <w:rFonts w:ascii="Times New Roman" w:hAnsi="Times New Roman"/>
          <w:sz w:val="24"/>
          <w:szCs w:val="24"/>
        </w:rPr>
        <w:t xml:space="preserve"> les systèmes </w:t>
      </w:r>
      <w:r w:rsidR="00BD3373">
        <w:rPr>
          <w:rFonts w:ascii="Times New Roman" w:hAnsi="Times New Roman"/>
          <w:sz w:val="24"/>
          <w:szCs w:val="24"/>
        </w:rPr>
        <w:t>formels/</w:t>
      </w:r>
      <w:r w:rsidR="007C0923">
        <w:rPr>
          <w:rFonts w:ascii="Times New Roman" w:hAnsi="Times New Roman"/>
          <w:sz w:val="24"/>
          <w:szCs w:val="24"/>
        </w:rPr>
        <w:t xml:space="preserve">informels </w:t>
      </w:r>
      <w:r w:rsidR="00B04885">
        <w:rPr>
          <w:rFonts w:ascii="Times New Roman" w:hAnsi="Times New Roman"/>
          <w:sz w:val="24"/>
          <w:szCs w:val="24"/>
        </w:rPr>
        <w:t xml:space="preserve">dans le financement </w:t>
      </w:r>
      <w:r w:rsidR="00A22F62">
        <w:rPr>
          <w:rFonts w:ascii="Times New Roman" w:hAnsi="Times New Roman"/>
          <w:sz w:val="24"/>
          <w:szCs w:val="24"/>
        </w:rPr>
        <w:t xml:space="preserve">de l’agriculture </w:t>
      </w:r>
      <w:proofErr w:type="spellStart"/>
      <w:r w:rsidR="00A22F62">
        <w:rPr>
          <w:rFonts w:ascii="Times New Roman" w:hAnsi="Times New Roman"/>
          <w:sz w:val="24"/>
          <w:szCs w:val="24"/>
        </w:rPr>
        <w:t>Bamendjo</w:t>
      </w:r>
      <w:proofErr w:type="spellEnd"/>
      <w:r w:rsidR="007C0923">
        <w:rPr>
          <w:rFonts w:ascii="Times New Roman" w:hAnsi="Times New Roman"/>
          <w:sz w:val="24"/>
          <w:szCs w:val="24"/>
        </w:rPr>
        <w:t xml:space="preserve"> ? </w:t>
      </w:r>
      <w:r w:rsidR="00233341">
        <w:rPr>
          <w:rFonts w:ascii="Times New Roman" w:hAnsi="Times New Roman"/>
          <w:sz w:val="24"/>
          <w:szCs w:val="24"/>
        </w:rPr>
        <w:t xml:space="preserve">(iii) </w:t>
      </w:r>
      <w:r w:rsidR="002C013B">
        <w:rPr>
          <w:rFonts w:ascii="Times New Roman" w:hAnsi="Times New Roman"/>
          <w:sz w:val="24"/>
          <w:szCs w:val="24"/>
        </w:rPr>
        <w:t xml:space="preserve">Dans quelle </w:t>
      </w:r>
      <w:r w:rsidR="003B1873">
        <w:rPr>
          <w:rFonts w:ascii="Times New Roman" w:hAnsi="Times New Roman"/>
          <w:sz w:val="24"/>
          <w:szCs w:val="24"/>
        </w:rPr>
        <w:t>mesure et de quelle manière, l</w:t>
      </w:r>
      <w:r w:rsidR="00A22F62">
        <w:rPr>
          <w:rFonts w:ascii="Times New Roman" w:hAnsi="Times New Roman"/>
          <w:sz w:val="24"/>
          <w:szCs w:val="24"/>
        </w:rPr>
        <w:t>a coexistence de ce</w:t>
      </w:r>
      <w:r w:rsidR="00241046">
        <w:rPr>
          <w:rFonts w:ascii="Times New Roman" w:hAnsi="Times New Roman"/>
          <w:sz w:val="24"/>
          <w:szCs w:val="24"/>
        </w:rPr>
        <w:t xml:space="preserve"> dualisme financier</w:t>
      </w:r>
      <w:r w:rsidR="00233341">
        <w:rPr>
          <w:rFonts w:ascii="Times New Roman" w:hAnsi="Times New Roman"/>
          <w:sz w:val="24"/>
          <w:szCs w:val="24"/>
        </w:rPr>
        <w:t xml:space="preserve"> </w:t>
      </w:r>
      <w:r w:rsidR="008C01FB">
        <w:rPr>
          <w:rFonts w:ascii="Times New Roman" w:hAnsi="Times New Roman"/>
          <w:sz w:val="24"/>
          <w:szCs w:val="24"/>
        </w:rPr>
        <w:t xml:space="preserve">est </w:t>
      </w:r>
      <w:r w:rsidR="0043097C">
        <w:rPr>
          <w:rFonts w:ascii="Times New Roman" w:hAnsi="Times New Roman"/>
          <w:sz w:val="24"/>
          <w:szCs w:val="24"/>
        </w:rPr>
        <w:t>importante</w:t>
      </w:r>
      <w:r w:rsidR="008C01FB">
        <w:rPr>
          <w:rFonts w:ascii="Times New Roman" w:hAnsi="Times New Roman"/>
          <w:sz w:val="24"/>
          <w:szCs w:val="24"/>
        </w:rPr>
        <w:t xml:space="preserve"> dans la stratégie des agriculteurs pour accéder au financement</w:t>
      </w:r>
      <w:r w:rsidR="00480FD7">
        <w:rPr>
          <w:rFonts w:ascii="Times New Roman" w:hAnsi="Times New Roman"/>
          <w:sz w:val="24"/>
          <w:szCs w:val="24"/>
        </w:rPr>
        <w:t> ?</w:t>
      </w:r>
    </w:p>
    <w:p w14:paraId="49427C25" w14:textId="2DFF630D"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Ce mémoire s’inscrit dans l’objectif général de pouvoir « contribuer à l’identification et à la d</w:t>
      </w:r>
      <w:r w:rsidR="0013566D">
        <w:rPr>
          <w:rFonts w:ascii="Times New Roman" w:hAnsi="Times New Roman"/>
          <w:sz w:val="24"/>
          <w:szCs w:val="24"/>
        </w:rPr>
        <w:t>isc</w:t>
      </w:r>
      <w:r>
        <w:rPr>
          <w:rFonts w:ascii="Times New Roman" w:hAnsi="Times New Roman"/>
          <w:sz w:val="24"/>
          <w:szCs w:val="24"/>
        </w:rPr>
        <w:t>u</w:t>
      </w:r>
      <w:r w:rsidR="0013566D">
        <w:rPr>
          <w:rFonts w:ascii="Times New Roman" w:hAnsi="Times New Roman"/>
          <w:sz w:val="24"/>
          <w:szCs w:val="24"/>
        </w:rPr>
        <w:t>ss</w:t>
      </w:r>
      <w:r>
        <w:rPr>
          <w:rFonts w:ascii="Times New Roman" w:hAnsi="Times New Roman"/>
          <w:sz w:val="24"/>
          <w:szCs w:val="24"/>
        </w:rPr>
        <w:t xml:space="preserve">ion des principales contraintes et faiblesses auxquelles les agriculteurs ruraux font face dans le financement de leur activité ». Cela passe par une analyse l’agriculture paysanne dans son organisation et son fonctionnement ; ainsi que du système de financement présent dans notre zone de recherche. </w:t>
      </w:r>
    </w:p>
    <w:p w14:paraId="49427C26" w14:textId="48CB5B76"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xml:space="preserve">Pour cela, </w:t>
      </w:r>
      <w:r w:rsidR="002F5226">
        <w:rPr>
          <w:rFonts w:ascii="Times New Roman" w:hAnsi="Times New Roman"/>
          <w:sz w:val="24"/>
          <w:szCs w:val="24"/>
        </w:rPr>
        <w:t>plusieur</w:t>
      </w:r>
      <w:r>
        <w:rPr>
          <w:rFonts w:ascii="Times New Roman" w:hAnsi="Times New Roman"/>
          <w:sz w:val="24"/>
          <w:szCs w:val="24"/>
        </w:rPr>
        <w:t>s objectifs spécifiques vont permettre d’atteindre cet objectif général :</w:t>
      </w:r>
    </w:p>
    <w:p w14:paraId="50A99DAD" w14:textId="38B338DB" w:rsidR="00455482" w:rsidRDefault="003712F0" w:rsidP="00C36398">
      <w:pPr>
        <w:pStyle w:val="Paragraphedeliste"/>
        <w:numPr>
          <w:ilvl w:val="0"/>
          <w:numId w:val="1"/>
        </w:numPr>
        <w:spacing w:before="120" w:after="120"/>
        <w:ind w:left="0" w:firstLine="360"/>
        <w:rPr>
          <w:rFonts w:ascii="Times New Roman" w:hAnsi="Times New Roman"/>
          <w:sz w:val="24"/>
          <w:szCs w:val="24"/>
        </w:rPr>
      </w:pPr>
      <w:r>
        <w:rPr>
          <w:rFonts w:ascii="Times New Roman" w:hAnsi="Times New Roman"/>
          <w:sz w:val="24"/>
          <w:szCs w:val="24"/>
        </w:rPr>
        <w:t>Identifier les principaux acteurs de l’écosystème de financement et d’accompagnement en milieu rural ainsi que leurs actions</w:t>
      </w:r>
      <w:r w:rsidR="00A178EC">
        <w:rPr>
          <w:rFonts w:ascii="Times New Roman" w:hAnsi="Times New Roman"/>
          <w:sz w:val="24"/>
          <w:szCs w:val="24"/>
        </w:rPr>
        <w:t> ;</w:t>
      </w:r>
    </w:p>
    <w:p w14:paraId="49427C27" w14:textId="53FDE6DE" w:rsidR="001C408A" w:rsidRDefault="00531246" w:rsidP="00C36398">
      <w:pPr>
        <w:pStyle w:val="Paragraphedeliste"/>
        <w:numPr>
          <w:ilvl w:val="0"/>
          <w:numId w:val="1"/>
        </w:numPr>
        <w:spacing w:before="120" w:after="120"/>
        <w:ind w:left="0" w:firstLine="360"/>
        <w:rPr>
          <w:rFonts w:ascii="Times New Roman" w:hAnsi="Times New Roman"/>
          <w:sz w:val="24"/>
          <w:szCs w:val="24"/>
        </w:rPr>
      </w:pPr>
      <w:r>
        <w:rPr>
          <w:rFonts w:ascii="Times New Roman" w:hAnsi="Times New Roman"/>
          <w:sz w:val="24"/>
          <w:szCs w:val="24"/>
        </w:rPr>
        <w:lastRenderedPageBreak/>
        <w:t xml:space="preserve">Identifier les principales contraintes </w:t>
      </w:r>
      <w:r w:rsidR="002F03E7">
        <w:rPr>
          <w:rFonts w:ascii="Times New Roman" w:hAnsi="Times New Roman"/>
          <w:sz w:val="24"/>
          <w:szCs w:val="24"/>
        </w:rPr>
        <w:t xml:space="preserve">qui </w:t>
      </w:r>
      <w:r w:rsidR="00482E66">
        <w:rPr>
          <w:rFonts w:ascii="Times New Roman" w:hAnsi="Times New Roman"/>
          <w:sz w:val="24"/>
          <w:szCs w:val="24"/>
        </w:rPr>
        <w:t>empêchent</w:t>
      </w:r>
      <w:r w:rsidR="002F03E7">
        <w:rPr>
          <w:rFonts w:ascii="Times New Roman" w:hAnsi="Times New Roman"/>
          <w:sz w:val="24"/>
          <w:szCs w:val="24"/>
        </w:rPr>
        <w:t xml:space="preserve"> ce système de jouer pleinement</w:t>
      </w:r>
      <w:r w:rsidR="00C55013">
        <w:rPr>
          <w:rFonts w:ascii="Times New Roman" w:hAnsi="Times New Roman"/>
          <w:sz w:val="24"/>
          <w:szCs w:val="24"/>
        </w:rPr>
        <w:t xml:space="preserve"> son rôle auprès des agriculteurs ;</w:t>
      </w:r>
    </w:p>
    <w:p w14:paraId="49427C29" w14:textId="5C6FBCD6" w:rsidR="001C408A" w:rsidRDefault="00503D41" w:rsidP="00C36398">
      <w:pPr>
        <w:pStyle w:val="Paragraphedeliste"/>
        <w:numPr>
          <w:ilvl w:val="0"/>
          <w:numId w:val="1"/>
        </w:numPr>
        <w:spacing w:before="120" w:after="120"/>
        <w:ind w:left="0" w:firstLine="360"/>
        <w:rPr>
          <w:rFonts w:ascii="Times New Roman" w:hAnsi="Times New Roman"/>
          <w:sz w:val="24"/>
          <w:szCs w:val="24"/>
        </w:rPr>
      </w:pPr>
      <w:r>
        <w:rPr>
          <w:rFonts w:ascii="Times New Roman" w:hAnsi="Times New Roman"/>
          <w:sz w:val="24"/>
          <w:szCs w:val="24"/>
        </w:rPr>
        <w:t xml:space="preserve">Mettre en </w:t>
      </w:r>
      <w:r w:rsidR="00DF795A">
        <w:rPr>
          <w:rFonts w:ascii="Times New Roman" w:hAnsi="Times New Roman"/>
          <w:sz w:val="24"/>
          <w:szCs w:val="24"/>
        </w:rPr>
        <w:t xml:space="preserve">discussion les résultats de notre travail avec ceux des autres travaux </w:t>
      </w:r>
      <w:r w:rsidR="00617C89">
        <w:rPr>
          <w:rFonts w:ascii="Times New Roman" w:hAnsi="Times New Roman"/>
          <w:sz w:val="24"/>
          <w:szCs w:val="24"/>
        </w:rPr>
        <w:t xml:space="preserve">portant sur </w:t>
      </w:r>
      <w:r w:rsidR="00DF795A">
        <w:rPr>
          <w:rFonts w:ascii="Times New Roman" w:hAnsi="Times New Roman"/>
          <w:sz w:val="24"/>
          <w:szCs w:val="24"/>
        </w:rPr>
        <w:t xml:space="preserve">la même problématique afin </w:t>
      </w:r>
      <w:r w:rsidR="008A1B72">
        <w:rPr>
          <w:rFonts w:ascii="Times New Roman" w:hAnsi="Times New Roman"/>
          <w:sz w:val="24"/>
          <w:szCs w:val="24"/>
        </w:rPr>
        <w:t xml:space="preserve">de </w:t>
      </w:r>
      <w:r w:rsidR="00431111">
        <w:rPr>
          <w:rFonts w:ascii="Times New Roman" w:hAnsi="Times New Roman"/>
          <w:sz w:val="24"/>
          <w:szCs w:val="24"/>
        </w:rPr>
        <w:t>mettre en évidence d</w:t>
      </w:r>
      <w:r w:rsidR="004F1EE3">
        <w:rPr>
          <w:rFonts w:ascii="Times New Roman" w:hAnsi="Times New Roman"/>
          <w:sz w:val="24"/>
          <w:szCs w:val="24"/>
        </w:rPr>
        <w:t>’</w:t>
      </w:r>
      <w:r w:rsidR="00431111">
        <w:rPr>
          <w:rFonts w:ascii="Times New Roman" w:hAnsi="Times New Roman"/>
          <w:sz w:val="24"/>
          <w:szCs w:val="24"/>
        </w:rPr>
        <w:t xml:space="preserve">éventuelles convergences et/ou </w:t>
      </w:r>
      <w:r w:rsidR="00356D21">
        <w:rPr>
          <w:rFonts w:ascii="Times New Roman" w:hAnsi="Times New Roman"/>
          <w:sz w:val="24"/>
          <w:szCs w:val="24"/>
        </w:rPr>
        <w:t>divergences compte</w:t>
      </w:r>
      <w:r w:rsidR="00AA51E1">
        <w:rPr>
          <w:rFonts w:ascii="Times New Roman" w:hAnsi="Times New Roman"/>
          <w:sz w:val="24"/>
          <w:szCs w:val="24"/>
        </w:rPr>
        <w:t xml:space="preserve"> tenu du contexte de notre recherche.</w:t>
      </w:r>
    </w:p>
    <w:p w14:paraId="49427C2A" w14:textId="69022F03"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Enfin</w:t>
      </w:r>
      <w:r w:rsidR="004078C8">
        <w:rPr>
          <w:rFonts w:ascii="Times New Roman" w:hAnsi="Times New Roman"/>
          <w:sz w:val="24"/>
          <w:szCs w:val="24"/>
        </w:rPr>
        <w:t>,</w:t>
      </w:r>
      <w:r>
        <w:rPr>
          <w:rFonts w:ascii="Times New Roman" w:hAnsi="Times New Roman"/>
          <w:sz w:val="24"/>
          <w:szCs w:val="24"/>
        </w:rPr>
        <w:t xml:space="preserve"> nous pouvons formuler les hypothèses suivantes :</w:t>
      </w:r>
    </w:p>
    <w:p w14:paraId="2E920F30" w14:textId="188D46CE" w:rsidR="00F16215" w:rsidRDefault="000654E1" w:rsidP="00C36398">
      <w:pPr>
        <w:pStyle w:val="Paragraphedeliste"/>
        <w:numPr>
          <w:ilvl w:val="0"/>
          <w:numId w:val="2"/>
        </w:numPr>
        <w:spacing w:before="120" w:after="120"/>
        <w:ind w:left="0" w:firstLine="360"/>
        <w:rPr>
          <w:rFonts w:ascii="Times New Roman" w:hAnsi="Times New Roman"/>
          <w:sz w:val="24"/>
          <w:szCs w:val="24"/>
        </w:rPr>
      </w:pPr>
      <w:r>
        <w:rPr>
          <w:rFonts w:ascii="Times New Roman" w:hAnsi="Times New Roman"/>
          <w:sz w:val="24"/>
          <w:szCs w:val="24"/>
        </w:rPr>
        <w:t xml:space="preserve">L’absence ou </w:t>
      </w:r>
      <w:r w:rsidR="008F355A">
        <w:rPr>
          <w:rFonts w:ascii="Times New Roman" w:hAnsi="Times New Roman"/>
          <w:sz w:val="24"/>
          <w:szCs w:val="24"/>
        </w:rPr>
        <w:t>le rôle insuffisant d</w:t>
      </w:r>
      <w:r w:rsidR="0018703B">
        <w:rPr>
          <w:rFonts w:ascii="Times New Roman" w:hAnsi="Times New Roman"/>
          <w:sz w:val="24"/>
          <w:szCs w:val="24"/>
        </w:rPr>
        <w:t>e l</w:t>
      </w:r>
      <w:r w:rsidR="008F355A">
        <w:rPr>
          <w:rFonts w:ascii="Times New Roman" w:hAnsi="Times New Roman"/>
          <w:sz w:val="24"/>
          <w:szCs w:val="24"/>
        </w:rPr>
        <w:t xml:space="preserve">’un des maillons de </w:t>
      </w:r>
      <w:r w:rsidR="00A62BCD">
        <w:rPr>
          <w:rFonts w:ascii="Times New Roman" w:hAnsi="Times New Roman"/>
          <w:sz w:val="24"/>
          <w:szCs w:val="24"/>
        </w:rPr>
        <w:t xml:space="preserve">la chaîne de valeur </w:t>
      </w:r>
      <w:r w:rsidR="00EB6269">
        <w:rPr>
          <w:rFonts w:ascii="Times New Roman" w:hAnsi="Times New Roman"/>
          <w:sz w:val="24"/>
          <w:szCs w:val="24"/>
        </w:rPr>
        <w:t>et de l’</w:t>
      </w:r>
      <w:r w:rsidR="00F16215">
        <w:rPr>
          <w:rFonts w:ascii="Times New Roman" w:hAnsi="Times New Roman"/>
          <w:sz w:val="24"/>
          <w:szCs w:val="24"/>
        </w:rPr>
        <w:t>écosystème</w:t>
      </w:r>
      <w:r w:rsidR="00EB6269">
        <w:rPr>
          <w:rFonts w:ascii="Times New Roman" w:hAnsi="Times New Roman"/>
          <w:sz w:val="24"/>
          <w:szCs w:val="24"/>
        </w:rPr>
        <w:t xml:space="preserve"> agricole peut être </w:t>
      </w:r>
      <w:r w:rsidR="002569BC">
        <w:rPr>
          <w:rFonts w:ascii="Times New Roman" w:hAnsi="Times New Roman"/>
          <w:sz w:val="24"/>
          <w:szCs w:val="24"/>
        </w:rPr>
        <w:t>de nature à perturber le bon déroulement de l’activité agricole et freiner sa croissance</w:t>
      </w:r>
      <w:r w:rsidR="003E223C">
        <w:rPr>
          <w:rFonts w:ascii="Times New Roman" w:hAnsi="Times New Roman"/>
          <w:sz w:val="24"/>
          <w:szCs w:val="24"/>
        </w:rPr>
        <w:t>.</w:t>
      </w:r>
    </w:p>
    <w:p w14:paraId="49427C2C" w14:textId="03664238" w:rsidR="001C408A" w:rsidRDefault="00531246" w:rsidP="00C36398">
      <w:pPr>
        <w:pStyle w:val="Paragraphedeliste"/>
        <w:numPr>
          <w:ilvl w:val="0"/>
          <w:numId w:val="2"/>
        </w:numPr>
        <w:spacing w:before="120" w:after="120"/>
        <w:ind w:left="0" w:firstLine="360"/>
        <w:rPr>
          <w:rFonts w:ascii="Times New Roman" w:hAnsi="Times New Roman"/>
          <w:sz w:val="24"/>
          <w:szCs w:val="24"/>
        </w:rPr>
      </w:pPr>
      <w:r>
        <w:rPr>
          <w:rFonts w:ascii="Times New Roman" w:hAnsi="Times New Roman"/>
          <w:sz w:val="24"/>
          <w:szCs w:val="24"/>
        </w:rPr>
        <w:t>Le</w:t>
      </w:r>
      <w:r w:rsidR="00345F01">
        <w:rPr>
          <w:rFonts w:ascii="Times New Roman" w:hAnsi="Times New Roman"/>
          <w:sz w:val="24"/>
          <w:szCs w:val="24"/>
        </w:rPr>
        <w:t>s</w:t>
      </w:r>
      <w:r w:rsidR="008563EE">
        <w:rPr>
          <w:rFonts w:ascii="Times New Roman" w:hAnsi="Times New Roman"/>
          <w:sz w:val="24"/>
          <w:szCs w:val="24"/>
        </w:rPr>
        <w:t xml:space="preserve"> </w:t>
      </w:r>
      <w:r w:rsidR="00345F01">
        <w:rPr>
          <w:rFonts w:ascii="Times New Roman" w:hAnsi="Times New Roman"/>
          <w:sz w:val="24"/>
          <w:szCs w:val="24"/>
        </w:rPr>
        <w:t xml:space="preserve">choix opérés par les ménages agricoles </w:t>
      </w:r>
      <w:r w:rsidR="003B7D37">
        <w:rPr>
          <w:rFonts w:ascii="Times New Roman" w:hAnsi="Times New Roman"/>
          <w:sz w:val="24"/>
          <w:szCs w:val="24"/>
        </w:rPr>
        <w:t>notamment en rapport à l’accompagnement technique, financier</w:t>
      </w:r>
      <w:r w:rsidR="009B1741">
        <w:rPr>
          <w:rFonts w:ascii="Times New Roman" w:hAnsi="Times New Roman"/>
          <w:sz w:val="24"/>
          <w:szCs w:val="24"/>
        </w:rPr>
        <w:t xml:space="preserve"> et humain, les choix </w:t>
      </w:r>
      <w:r w:rsidR="00832E1F">
        <w:rPr>
          <w:rFonts w:ascii="Times New Roman" w:hAnsi="Times New Roman"/>
          <w:sz w:val="24"/>
          <w:szCs w:val="24"/>
        </w:rPr>
        <w:t xml:space="preserve">du mode d’organisation de </w:t>
      </w:r>
      <w:r w:rsidR="00D2280F">
        <w:rPr>
          <w:rFonts w:ascii="Times New Roman" w:hAnsi="Times New Roman"/>
          <w:sz w:val="24"/>
          <w:szCs w:val="24"/>
        </w:rPr>
        <w:t>leur activité (travailler en OP</w:t>
      </w:r>
      <w:r w:rsidR="00D31C6E">
        <w:rPr>
          <w:rStyle w:val="Appelnotedebasdep"/>
          <w:rFonts w:ascii="Times New Roman" w:hAnsi="Times New Roman"/>
          <w:sz w:val="24"/>
          <w:szCs w:val="24"/>
        </w:rPr>
        <w:footnoteReference w:id="2"/>
      </w:r>
      <w:r w:rsidR="00D2280F">
        <w:rPr>
          <w:rFonts w:ascii="Times New Roman" w:hAnsi="Times New Roman"/>
          <w:sz w:val="24"/>
          <w:szCs w:val="24"/>
        </w:rPr>
        <w:t xml:space="preserve"> ou individuellement), </w:t>
      </w:r>
      <w:r w:rsidR="009B1741">
        <w:rPr>
          <w:rFonts w:ascii="Times New Roman" w:hAnsi="Times New Roman"/>
          <w:sz w:val="24"/>
          <w:szCs w:val="24"/>
        </w:rPr>
        <w:t xml:space="preserve">des cultures et techniques culturales </w:t>
      </w:r>
      <w:r w:rsidR="00AB6A69">
        <w:rPr>
          <w:rFonts w:ascii="Times New Roman" w:hAnsi="Times New Roman"/>
          <w:sz w:val="24"/>
          <w:szCs w:val="24"/>
        </w:rPr>
        <w:t>font partie des stratégies de rentabilisation de leurs exploitations</w:t>
      </w:r>
      <w:r w:rsidR="003E223C">
        <w:rPr>
          <w:rFonts w:ascii="Times New Roman" w:hAnsi="Times New Roman"/>
          <w:sz w:val="24"/>
          <w:szCs w:val="24"/>
        </w:rPr>
        <w:t>.</w:t>
      </w:r>
    </w:p>
    <w:p w14:paraId="49427C2D" w14:textId="6BDE9832" w:rsidR="001C408A" w:rsidRDefault="00531246" w:rsidP="00C36398">
      <w:pPr>
        <w:pStyle w:val="Paragraphedeliste"/>
        <w:numPr>
          <w:ilvl w:val="0"/>
          <w:numId w:val="2"/>
        </w:numPr>
        <w:spacing w:before="120" w:after="120"/>
        <w:ind w:left="0" w:firstLine="360"/>
        <w:contextualSpacing w:val="0"/>
        <w:rPr>
          <w:rFonts w:ascii="Times New Roman" w:hAnsi="Times New Roman"/>
          <w:sz w:val="24"/>
          <w:szCs w:val="24"/>
        </w:rPr>
      </w:pPr>
      <w:r>
        <w:rPr>
          <w:rFonts w:ascii="Times New Roman" w:hAnsi="Times New Roman"/>
          <w:sz w:val="24"/>
          <w:szCs w:val="24"/>
        </w:rPr>
        <w:t>L</w:t>
      </w:r>
      <w:r w:rsidR="00815070">
        <w:rPr>
          <w:rFonts w:ascii="Times New Roman" w:hAnsi="Times New Roman"/>
          <w:sz w:val="24"/>
          <w:szCs w:val="24"/>
        </w:rPr>
        <w:t xml:space="preserve">’accès aux financements est sujet à des préconditions que doivent remplir les ménages agricoles </w:t>
      </w:r>
      <w:r w:rsidR="001F5B11">
        <w:rPr>
          <w:rFonts w:ascii="Times New Roman" w:hAnsi="Times New Roman"/>
          <w:sz w:val="24"/>
          <w:szCs w:val="24"/>
        </w:rPr>
        <w:t>quelle que</w:t>
      </w:r>
      <w:r w:rsidR="00815070">
        <w:rPr>
          <w:rFonts w:ascii="Times New Roman" w:hAnsi="Times New Roman"/>
          <w:sz w:val="24"/>
          <w:szCs w:val="24"/>
        </w:rPr>
        <w:t xml:space="preserve"> soit la source de financement.</w:t>
      </w:r>
    </w:p>
    <w:p w14:paraId="3EC37035" w14:textId="0B24C342" w:rsidR="00B2318E" w:rsidRDefault="00B2318E" w:rsidP="00C36398">
      <w:pPr>
        <w:pStyle w:val="Titre2"/>
        <w:numPr>
          <w:ilvl w:val="0"/>
          <w:numId w:val="11"/>
        </w:numPr>
        <w:spacing w:before="120" w:beforeAutospacing="0" w:after="120" w:afterAutospacing="0"/>
        <w:ind w:left="284" w:hanging="284"/>
      </w:pPr>
      <w:bookmarkStart w:id="12" w:name="_Toc110432077"/>
      <w:r w:rsidRPr="00D256BC">
        <w:t>Méthodes</w:t>
      </w:r>
      <w:r w:rsidR="00D31C6E" w:rsidRPr="00D256BC">
        <w:t> : aper</w:t>
      </w:r>
      <w:r w:rsidR="00040659" w:rsidRPr="00D256BC">
        <w:t>çu général</w:t>
      </w:r>
      <w:bookmarkEnd w:id="12"/>
    </w:p>
    <w:p w14:paraId="22BFB5A8" w14:textId="77777777" w:rsidR="00983BFE" w:rsidRDefault="00CE2F11" w:rsidP="00C36398">
      <w:pPr>
        <w:spacing w:before="120" w:after="120"/>
        <w:rPr>
          <w:rFonts w:ascii="Times New Roman" w:hAnsi="Times New Roman"/>
          <w:sz w:val="24"/>
          <w:szCs w:val="24"/>
        </w:rPr>
      </w:pPr>
      <w:r>
        <w:rPr>
          <w:rFonts w:ascii="Times New Roman" w:hAnsi="Times New Roman"/>
          <w:sz w:val="24"/>
          <w:szCs w:val="24"/>
        </w:rPr>
        <w:t xml:space="preserve">Notre recherche s’inscrit dans une approche multidisciplinaire et </w:t>
      </w:r>
      <w:r w:rsidR="00192B22">
        <w:rPr>
          <w:rFonts w:ascii="Times New Roman" w:hAnsi="Times New Roman"/>
          <w:sz w:val="24"/>
          <w:szCs w:val="24"/>
        </w:rPr>
        <w:t>se fonde sur une méthode déductive.</w:t>
      </w:r>
      <w:r w:rsidR="00740E30">
        <w:rPr>
          <w:rFonts w:ascii="Times New Roman" w:hAnsi="Times New Roman"/>
          <w:sz w:val="24"/>
          <w:szCs w:val="24"/>
        </w:rPr>
        <w:t xml:space="preserve"> Il s’agit d’une recherche scientifique qualitative</w:t>
      </w:r>
      <w:r w:rsidR="00983BFE">
        <w:rPr>
          <w:rFonts w:ascii="Times New Roman" w:hAnsi="Times New Roman"/>
          <w:sz w:val="24"/>
          <w:szCs w:val="24"/>
        </w:rPr>
        <w:t xml:space="preserve"> dont l</w:t>
      </w:r>
      <w:r w:rsidR="00BF7882">
        <w:rPr>
          <w:rFonts w:ascii="Times New Roman" w:hAnsi="Times New Roman"/>
          <w:sz w:val="24"/>
          <w:szCs w:val="24"/>
        </w:rPr>
        <w:t>’organisation comprend un certain nombre d’étapes</w:t>
      </w:r>
      <w:r w:rsidR="00983BFE">
        <w:rPr>
          <w:rFonts w:ascii="Times New Roman" w:hAnsi="Times New Roman"/>
          <w:sz w:val="24"/>
          <w:szCs w:val="24"/>
        </w:rPr>
        <w:t> :</w:t>
      </w:r>
    </w:p>
    <w:p w14:paraId="22D4025E" w14:textId="5EEB8059" w:rsidR="00805CCD" w:rsidRDefault="00DC4F62" w:rsidP="00C36398">
      <w:pPr>
        <w:spacing w:before="120" w:after="120"/>
        <w:rPr>
          <w:rFonts w:ascii="Times New Roman" w:hAnsi="Times New Roman"/>
          <w:sz w:val="24"/>
          <w:szCs w:val="24"/>
        </w:rPr>
      </w:pPr>
      <w:r>
        <w:rPr>
          <w:rFonts w:ascii="Times New Roman" w:hAnsi="Times New Roman"/>
          <w:sz w:val="24"/>
          <w:szCs w:val="24"/>
        </w:rPr>
        <w:t>D’abord</w:t>
      </w:r>
      <w:r w:rsidR="009F4952">
        <w:rPr>
          <w:rFonts w:ascii="Times New Roman" w:hAnsi="Times New Roman"/>
          <w:sz w:val="24"/>
          <w:szCs w:val="24"/>
        </w:rPr>
        <w:t xml:space="preserve"> une revue de la littérature dont le but est de collecter les données scientifiques </w:t>
      </w:r>
      <w:r w:rsidR="004F345A">
        <w:rPr>
          <w:rFonts w:ascii="Times New Roman" w:hAnsi="Times New Roman"/>
          <w:sz w:val="24"/>
          <w:szCs w:val="24"/>
        </w:rPr>
        <w:t xml:space="preserve">donnant un cadre à la recherche. </w:t>
      </w:r>
    </w:p>
    <w:p w14:paraId="161335D4" w14:textId="5E9A81C7" w:rsidR="00805CCD" w:rsidRDefault="008E57C0" w:rsidP="00C36398">
      <w:pPr>
        <w:spacing w:before="120" w:after="120"/>
        <w:rPr>
          <w:rFonts w:ascii="Times New Roman" w:hAnsi="Times New Roman"/>
          <w:sz w:val="24"/>
          <w:szCs w:val="24"/>
        </w:rPr>
      </w:pPr>
      <w:r>
        <w:rPr>
          <w:rFonts w:ascii="Times New Roman" w:hAnsi="Times New Roman"/>
          <w:sz w:val="24"/>
          <w:szCs w:val="24"/>
        </w:rPr>
        <w:t>Ensuite</w:t>
      </w:r>
      <w:r w:rsidR="00DD3E2B">
        <w:rPr>
          <w:rFonts w:ascii="Times New Roman" w:hAnsi="Times New Roman"/>
          <w:sz w:val="24"/>
          <w:szCs w:val="24"/>
        </w:rPr>
        <w:t>, l</w:t>
      </w:r>
      <w:r>
        <w:rPr>
          <w:rFonts w:ascii="Times New Roman" w:hAnsi="Times New Roman"/>
          <w:sz w:val="24"/>
          <w:szCs w:val="24"/>
        </w:rPr>
        <w:t xml:space="preserve">’analyse des données </w:t>
      </w:r>
      <w:r w:rsidR="00FC052B">
        <w:rPr>
          <w:rFonts w:ascii="Times New Roman" w:hAnsi="Times New Roman"/>
          <w:sz w:val="24"/>
          <w:szCs w:val="24"/>
        </w:rPr>
        <w:t>issues de</w:t>
      </w:r>
      <w:r w:rsidR="00DD3E2B">
        <w:rPr>
          <w:rFonts w:ascii="Times New Roman" w:hAnsi="Times New Roman"/>
          <w:sz w:val="24"/>
          <w:szCs w:val="24"/>
        </w:rPr>
        <w:t xml:space="preserve"> no</w:t>
      </w:r>
      <w:r w:rsidR="00FC052B">
        <w:rPr>
          <w:rFonts w:ascii="Times New Roman" w:hAnsi="Times New Roman"/>
          <w:sz w:val="24"/>
          <w:szCs w:val="24"/>
        </w:rPr>
        <w:t>s entretiens</w:t>
      </w:r>
      <w:r w:rsidR="00DD3E2B">
        <w:rPr>
          <w:rFonts w:ascii="Times New Roman" w:hAnsi="Times New Roman"/>
          <w:sz w:val="24"/>
          <w:szCs w:val="24"/>
        </w:rPr>
        <w:t xml:space="preserve"> de terrain</w:t>
      </w:r>
      <w:r w:rsidR="009404D2">
        <w:rPr>
          <w:rFonts w:ascii="Times New Roman" w:hAnsi="Times New Roman"/>
          <w:sz w:val="24"/>
          <w:szCs w:val="24"/>
        </w:rPr>
        <w:t>. Ceci pour</w:t>
      </w:r>
      <w:r w:rsidR="00FC052B">
        <w:rPr>
          <w:rFonts w:ascii="Times New Roman" w:hAnsi="Times New Roman"/>
          <w:sz w:val="24"/>
          <w:szCs w:val="24"/>
        </w:rPr>
        <w:t xml:space="preserve"> concentrer </w:t>
      </w:r>
      <w:r w:rsidR="009404D2">
        <w:rPr>
          <w:rFonts w:ascii="Times New Roman" w:hAnsi="Times New Roman"/>
          <w:sz w:val="24"/>
          <w:szCs w:val="24"/>
        </w:rPr>
        <w:t>l</w:t>
      </w:r>
      <w:r w:rsidR="00FC052B">
        <w:rPr>
          <w:rFonts w:ascii="Times New Roman" w:hAnsi="Times New Roman"/>
          <w:sz w:val="24"/>
          <w:szCs w:val="24"/>
        </w:rPr>
        <w:t xml:space="preserve">a recherche sur le cas d’étude </w:t>
      </w:r>
      <w:r w:rsidR="005A4AFD">
        <w:rPr>
          <w:rFonts w:ascii="Times New Roman" w:hAnsi="Times New Roman"/>
          <w:sz w:val="24"/>
          <w:szCs w:val="24"/>
        </w:rPr>
        <w:t>et répondre à la question de recherche et aux hypothèses formulées dans le cadre du travail.</w:t>
      </w:r>
      <w:r w:rsidR="007819D0">
        <w:rPr>
          <w:rFonts w:ascii="Times New Roman" w:hAnsi="Times New Roman"/>
          <w:sz w:val="24"/>
          <w:szCs w:val="24"/>
        </w:rPr>
        <w:t xml:space="preserve"> </w:t>
      </w:r>
    </w:p>
    <w:p w14:paraId="4ADECF93" w14:textId="0F3753DF" w:rsidR="003B655C" w:rsidRDefault="00A53F16" w:rsidP="00C36398">
      <w:pPr>
        <w:spacing w:before="120" w:after="120"/>
        <w:rPr>
          <w:rFonts w:ascii="Times New Roman" w:hAnsi="Times New Roman"/>
          <w:sz w:val="24"/>
          <w:szCs w:val="24"/>
        </w:rPr>
      </w:pPr>
      <w:r>
        <w:rPr>
          <w:rFonts w:ascii="Times New Roman" w:hAnsi="Times New Roman"/>
          <w:sz w:val="24"/>
          <w:szCs w:val="24"/>
        </w:rPr>
        <w:lastRenderedPageBreak/>
        <w:t>Enfin</w:t>
      </w:r>
      <w:r w:rsidR="001C6687">
        <w:rPr>
          <w:rFonts w:ascii="Times New Roman" w:hAnsi="Times New Roman"/>
          <w:sz w:val="24"/>
          <w:szCs w:val="24"/>
        </w:rPr>
        <w:t xml:space="preserve">, nous allons </w:t>
      </w:r>
      <w:r w:rsidR="00970A84">
        <w:rPr>
          <w:rFonts w:ascii="Times New Roman" w:hAnsi="Times New Roman"/>
          <w:sz w:val="24"/>
          <w:szCs w:val="24"/>
        </w:rPr>
        <w:t>mener des discussion</w:t>
      </w:r>
      <w:r w:rsidR="00805CCD">
        <w:rPr>
          <w:rFonts w:ascii="Times New Roman" w:hAnsi="Times New Roman"/>
          <w:sz w:val="24"/>
          <w:szCs w:val="24"/>
        </w:rPr>
        <w:t>s</w:t>
      </w:r>
      <w:r w:rsidR="00970A84">
        <w:rPr>
          <w:rFonts w:ascii="Times New Roman" w:hAnsi="Times New Roman"/>
          <w:sz w:val="24"/>
          <w:szCs w:val="24"/>
        </w:rPr>
        <w:t xml:space="preserve"> sur les résultats issus des données de terrain afin </w:t>
      </w:r>
      <w:r w:rsidR="00BF57BA">
        <w:rPr>
          <w:rFonts w:ascii="Times New Roman" w:hAnsi="Times New Roman"/>
          <w:sz w:val="24"/>
          <w:szCs w:val="24"/>
        </w:rPr>
        <w:t>de prendre une certaine distance par rapport à ceux</w:t>
      </w:r>
      <w:r w:rsidR="009B304C">
        <w:rPr>
          <w:rFonts w:ascii="Times New Roman" w:hAnsi="Times New Roman"/>
          <w:sz w:val="24"/>
          <w:szCs w:val="24"/>
        </w:rPr>
        <w:t xml:space="preserve"> des </w:t>
      </w:r>
      <w:r w:rsidR="003560FF">
        <w:rPr>
          <w:rFonts w:ascii="Times New Roman" w:hAnsi="Times New Roman"/>
          <w:sz w:val="24"/>
          <w:szCs w:val="24"/>
        </w:rPr>
        <w:t>autres recherches sur le même sujet</w:t>
      </w:r>
      <w:r w:rsidR="00BA7094">
        <w:rPr>
          <w:rFonts w:ascii="Times New Roman" w:hAnsi="Times New Roman"/>
          <w:sz w:val="24"/>
          <w:szCs w:val="24"/>
        </w:rPr>
        <w:t xml:space="preserve"> pour</w:t>
      </w:r>
      <w:r w:rsidR="00B3321C">
        <w:rPr>
          <w:rFonts w:ascii="Times New Roman" w:hAnsi="Times New Roman"/>
          <w:sz w:val="24"/>
          <w:szCs w:val="24"/>
        </w:rPr>
        <w:t xml:space="preserve"> terminer par une conclusion</w:t>
      </w:r>
      <w:r w:rsidR="00F00C84">
        <w:rPr>
          <w:rFonts w:ascii="Times New Roman" w:hAnsi="Times New Roman"/>
          <w:sz w:val="24"/>
          <w:szCs w:val="24"/>
        </w:rPr>
        <w:t xml:space="preserve">. </w:t>
      </w:r>
    </w:p>
    <w:p w14:paraId="5B7720E7" w14:textId="77777777" w:rsidR="003B655C" w:rsidRPr="003B655C" w:rsidRDefault="003B655C" w:rsidP="00C36398">
      <w:pPr>
        <w:spacing w:before="120" w:after="120"/>
        <w:rPr>
          <w:rFonts w:ascii="Times New Roman" w:hAnsi="Times New Roman"/>
          <w:sz w:val="24"/>
          <w:szCs w:val="24"/>
        </w:rPr>
      </w:pPr>
    </w:p>
    <w:p w14:paraId="2EE0499C" w14:textId="77777777" w:rsidR="003B655C" w:rsidRPr="003B655C" w:rsidRDefault="003B655C" w:rsidP="00C36398">
      <w:pPr>
        <w:spacing w:before="120" w:after="120"/>
        <w:rPr>
          <w:rFonts w:ascii="Times New Roman" w:hAnsi="Times New Roman"/>
          <w:sz w:val="24"/>
          <w:szCs w:val="24"/>
        </w:rPr>
      </w:pPr>
    </w:p>
    <w:p w14:paraId="301AF656" w14:textId="77777777" w:rsidR="003B655C" w:rsidRPr="003B655C" w:rsidRDefault="003B655C" w:rsidP="00C36398">
      <w:pPr>
        <w:spacing w:before="120" w:after="120"/>
        <w:rPr>
          <w:rFonts w:ascii="Times New Roman" w:hAnsi="Times New Roman"/>
          <w:sz w:val="24"/>
          <w:szCs w:val="24"/>
        </w:rPr>
      </w:pPr>
    </w:p>
    <w:p w14:paraId="7A245E9C" w14:textId="77777777" w:rsidR="003B655C" w:rsidRPr="003B655C" w:rsidRDefault="003B655C" w:rsidP="00C36398">
      <w:pPr>
        <w:spacing w:before="120" w:after="120"/>
        <w:rPr>
          <w:rFonts w:ascii="Times New Roman" w:hAnsi="Times New Roman"/>
          <w:sz w:val="24"/>
          <w:szCs w:val="24"/>
        </w:rPr>
      </w:pPr>
    </w:p>
    <w:p w14:paraId="40A744F7" w14:textId="77777777" w:rsidR="003B655C" w:rsidRPr="003B655C" w:rsidRDefault="003B655C" w:rsidP="00C36398">
      <w:pPr>
        <w:spacing w:before="120" w:after="120"/>
        <w:rPr>
          <w:rFonts w:ascii="Times New Roman" w:hAnsi="Times New Roman"/>
          <w:sz w:val="24"/>
          <w:szCs w:val="24"/>
        </w:rPr>
      </w:pPr>
    </w:p>
    <w:p w14:paraId="6000BAED" w14:textId="77777777" w:rsidR="003B655C" w:rsidRPr="003B655C" w:rsidRDefault="003B655C" w:rsidP="00C36398">
      <w:pPr>
        <w:spacing w:before="120" w:after="120"/>
        <w:rPr>
          <w:rFonts w:ascii="Times New Roman" w:hAnsi="Times New Roman"/>
          <w:sz w:val="24"/>
          <w:szCs w:val="24"/>
        </w:rPr>
      </w:pPr>
    </w:p>
    <w:p w14:paraId="598B9AD3" w14:textId="77777777" w:rsidR="003B655C" w:rsidRPr="003B655C" w:rsidRDefault="003B655C" w:rsidP="00C36398">
      <w:pPr>
        <w:spacing w:before="120" w:after="120"/>
        <w:rPr>
          <w:rFonts w:ascii="Times New Roman" w:hAnsi="Times New Roman"/>
          <w:sz w:val="24"/>
          <w:szCs w:val="24"/>
        </w:rPr>
      </w:pPr>
    </w:p>
    <w:p w14:paraId="33A36D72" w14:textId="77777777" w:rsidR="003B655C" w:rsidRDefault="003B655C" w:rsidP="00C36398">
      <w:pPr>
        <w:spacing w:before="120" w:after="120"/>
        <w:rPr>
          <w:rFonts w:ascii="Times New Roman" w:hAnsi="Times New Roman"/>
          <w:sz w:val="24"/>
          <w:szCs w:val="24"/>
        </w:rPr>
      </w:pPr>
    </w:p>
    <w:p w14:paraId="398B60AB" w14:textId="77777777" w:rsidR="003B655C" w:rsidRDefault="003B655C" w:rsidP="00C36398">
      <w:pPr>
        <w:spacing w:before="120" w:after="120"/>
        <w:jc w:val="center"/>
        <w:rPr>
          <w:rFonts w:ascii="Times New Roman" w:hAnsi="Times New Roman"/>
          <w:sz w:val="24"/>
          <w:szCs w:val="24"/>
        </w:rPr>
      </w:pPr>
    </w:p>
    <w:p w14:paraId="79653683" w14:textId="39BE9D61" w:rsidR="003B655C" w:rsidRPr="003B655C" w:rsidRDefault="003B655C" w:rsidP="00C36398">
      <w:pPr>
        <w:tabs>
          <w:tab w:val="center" w:pos="4393"/>
        </w:tabs>
        <w:spacing w:before="120" w:after="120"/>
        <w:rPr>
          <w:rFonts w:ascii="Times New Roman" w:hAnsi="Times New Roman"/>
          <w:sz w:val="24"/>
          <w:szCs w:val="24"/>
        </w:rPr>
        <w:sectPr w:rsidR="003B655C" w:rsidRPr="003B655C" w:rsidSect="00C03325">
          <w:pgSz w:w="11906" w:h="16838"/>
          <w:pgMar w:top="1418" w:right="1418" w:bottom="1418" w:left="1701" w:header="720" w:footer="720" w:gutter="0"/>
          <w:cols w:space="720"/>
        </w:sectPr>
      </w:pPr>
      <w:r>
        <w:rPr>
          <w:rFonts w:ascii="Times New Roman" w:hAnsi="Times New Roman"/>
          <w:sz w:val="24"/>
          <w:szCs w:val="24"/>
        </w:rPr>
        <w:tab/>
      </w:r>
    </w:p>
    <w:bookmarkStart w:id="13" w:name="_Toc109654088"/>
    <w:bookmarkStart w:id="14" w:name="_Toc110432078"/>
    <w:p w14:paraId="088B47E6" w14:textId="702AFB11" w:rsidR="008B4104" w:rsidRDefault="008B4104" w:rsidP="00C36398">
      <w:pPr>
        <w:pStyle w:val="Titre1"/>
        <w:spacing w:before="120" w:after="120"/>
      </w:pPr>
      <w:r>
        <w:rPr>
          <w:noProof/>
          <w:lang w:val="fr-FR"/>
        </w:rPr>
        <w:lastRenderedPageBreak/>
        <mc:AlternateContent>
          <mc:Choice Requires="wps">
            <w:drawing>
              <wp:anchor distT="0" distB="0" distL="114300" distR="114300" simplePos="0" relativeHeight="251672576" behindDoc="0" locked="0" layoutInCell="1" allowOverlap="1" wp14:anchorId="3BEEA281" wp14:editId="0C329337">
                <wp:simplePos x="0" y="0"/>
                <wp:positionH relativeFrom="margin">
                  <wp:posOffset>0</wp:posOffset>
                </wp:positionH>
                <wp:positionV relativeFrom="paragraph">
                  <wp:posOffset>59690</wp:posOffset>
                </wp:positionV>
                <wp:extent cx="5562600" cy="701040"/>
                <wp:effectExtent l="0" t="0" r="19050" b="22860"/>
                <wp:wrapNone/>
                <wp:docPr id="34" name="Rectangle 34"/>
                <wp:cNvGraphicFramePr/>
                <a:graphic xmlns:a="http://schemas.openxmlformats.org/drawingml/2006/main">
                  <a:graphicData uri="http://schemas.microsoft.com/office/word/2010/wordprocessingShape">
                    <wps:wsp>
                      <wps:cNvSpPr/>
                      <wps:spPr>
                        <a:xfrm>
                          <a:off x="0" y="0"/>
                          <a:ext cx="5562600" cy="70104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55B627E" w14:textId="395DD952" w:rsidR="008B4104" w:rsidRPr="009151BA" w:rsidRDefault="008B4104" w:rsidP="008B4104">
                            <w:pPr>
                              <w:pStyle w:val="Titre1"/>
                              <w:spacing w:before="0"/>
                              <w:rPr>
                                <w:b w:val="0"/>
                              </w:rPr>
                            </w:pPr>
                            <w:bookmarkStart w:id="15" w:name="_Toc110432079"/>
                            <w:r w:rsidRPr="009151BA">
                              <w:t>PARTIE I : CONTEXTE GÉNÉRAL ET REVUE DE LA LITTÉRATURE</w:t>
                            </w:r>
                            <w:bookmarkEnd w:id="15"/>
                          </w:p>
                          <w:p w14:paraId="52AF5EE2" w14:textId="77777777" w:rsidR="008B4104" w:rsidRPr="00704302" w:rsidRDefault="008B4104" w:rsidP="008B4104">
                            <w:pPr>
                              <w:pStyle w:val="Titre1"/>
                              <w:spacing w:befor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EEA281" id="Rectangle 34" o:spid="_x0000_s1028" style="position:absolute;left:0;text-align:left;margin-left:0;margin-top:4.7pt;width:438pt;height:55.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" fillcolor="white [3212]" strokecolor="black [3213]" strokeweight="1pt">
                <v:textbox>
                  <w:txbxContent>
                    <w:p w14:paraId="155B627E" w14:textId="395DD952" w:rsidR="008B4104" w:rsidRPr="009151BA" w:rsidRDefault="008B4104" w:rsidP="008B4104">
                      <w:pPr>
                        <w:pStyle w:val="Titre1"/>
                        <w:spacing w:before="0"/>
                        <w:rPr>
                          <w:b w:val="0"/>
                        </w:rPr>
                      </w:pPr>
                      <w:bookmarkStart w:id="17" w:name="_Toc110432079"/>
                      <w:r w:rsidRPr="009151BA">
                        <w:t>PARTIE I : CONTEXTE GÉNÉRAL ET REVUE DE LA LITTÉRATURE</w:t>
                      </w:r>
                      <w:bookmarkEnd w:id="17"/>
                    </w:p>
                    <w:p w14:paraId="52AF5EE2" w14:textId="77777777" w:rsidR="008B4104" w:rsidRPr="00704302" w:rsidRDefault="008B4104" w:rsidP="008B4104">
                      <w:pPr>
                        <w:pStyle w:val="Titre1"/>
                        <w:spacing w:before="0"/>
                      </w:pPr>
                    </w:p>
                  </w:txbxContent>
                </v:textbox>
                <w10:wrap anchorx="margin"/>
              </v:rect>
            </w:pict>
          </mc:Fallback>
        </mc:AlternateContent>
      </w:r>
      <w:bookmarkEnd w:id="13"/>
      <w:bookmarkEnd w:id="14"/>
    </w:p>
    <w:p w14:paraId="004980B3" w14:textId="77777777" w:rsidR="008B4104" w:rsidRDefault="008B4104" w:rsidP="001D71D5">
      <w:pPr>
        <w:pStyle w:val="Titre1"/>
        <w:spacing w:before="360" w:after="120"/>
      </w:pPr>
    </w:p>
    <w:p w14:paraId="49427C46" w14:textId="62685C84" w:rsidR="001C408A" w:rsidRDefault="00531246" w:rsidP="001D71D5">
      <w:pPr>
        <w:pStyle w:val="Titre2"/>
        <w:numPr>
          <w:ilvl w:val="0"/>
          <w:numId w:val="12"/>
        </w:numPr>
        <w:spacing w:before="360" w:beforeAutospacing="0" w:after="120" w:afterAutospacing="0"/>
        <w:ind w:left="284" w:hanging="284"/>
      </w:pPr>
      <w:bookmarkStart w:id="16" w:name="_Toc110432080"/>
      <w:r>
        <w:t>Contexte général</w:t>
      </w:r>
      <w:bookmarkEnd w:id="16"/>
    </w:p>
    <w:p w14:paraId="49427C47" w14:textId="69D55E02" w:rsidR="001C408A"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En Afrique comme dans nombreux pays du sud, l’agriculture occupe une place primordiale dans le processus de développement. Le gouvernement camerounais a d’ailleurs dans son Document de Stratégie pour la Croissance et de l’Emploi (MINEPAT, DSCE, 2009) inscrit l’agriculture comme un des axes prioritaires de la politique de « l’émergence 2035 »</w:t>
      </w:r>
      <w:r w:rsidR="002E5B3F">
        <w:rPr>
          <w:rFonts w:ascii="Times New Roman" w:hAnsi="Times New Roman"/>
          <w:sz w:val="24"/>
          <w:szCs w:val="24"/>
        </w:rPr>
        <w:t>. A</w:t>
      </w:r>
      <w:r>
        <w:rPr>
          <w:rFonts w:ascii="Times New Roman" w:hAnsi="Times New Roman"/>
          <w:sz w:val="24"/>
          <w:szCs w:val="24"/>
        </w:rPr>
        <w:t>fin de susciter davantage l’intérêt des partenaires et acteurs du développement.</w:t>
      </w:r>
    </w:p>
    <w:p w14:paraId="49427C48" w14:textId="13E1D19E" w:rsidR="001C408A"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Cependant, le manque fondamental de capitaux qui freine le développement de l’activité agricole impacte deux fois plus le milieu rural qu’urbain (INS, 2007)</w:t>
      </w:r>
      <w:r w:rsidR="00280EED">
        <w:rPr>
          <w:rFonts w:ascii="Times New Roman" w:hAnsi="Times New Roman"/>
          <w:sz w:val="24"/>
          <w:szCs w:val="24"/>
        </w:rPr>
        <w:t xml:space="preserve">. Ceci </w:t>
      </w:r>
      <w:r>
        <w:rPr>
          <w:rFonts w:ascii="Times New Roman" w:hAnsi="Times New Roman"/>
          <w:sz w:val="24"/>
          <w:szCs w:val="24"/>
        </w:rPr>
        <w:t>compte tenu du fait que l’agriculture est la principale activité pourvoyeur d’emploi</w:t>
      </w:r>
      <w:r w:rsidR="00E56AD4">
        <w:rPr>
          <w:rFonts w:ascii="Times New Roman" w:hAnsi="Times New Roman"/>
          <w:sz w:val="24"/>
          <w:szCs w:val="24"/>
        </w:rPr>
        <w:t>s</w:t>
      </w:r>
      <w:r>
        <w:rPr>
          <w:rFonts w:ascii="Times New Roman" w:hAnsi="Times New Roman"/>
          <w:sz w:val="24"/>
          <w:szCs w:val="24"/>
        </w:rPr>
        <w:t xml:space="preserve"> </w:t>
      </w:r>
      <w:r w:rsidR="001F7F92">
        <w:rPr>
          <w:rFonts w:ascii="Times New Roman" w:hAnsi="Times New Roman"/>
          <w:sz w:val="24"/>
          <w:szCs w:val="24"/>
        </w:rPr>
        <w:t>en</w:t>
      </w:r>
      <w:r>
        <w:rPr>
          <w:rFonts w:ascii="Times New Roman" w:hAnsi="Times New Roman"/>
          <w:sz w:val="24"/>
          <w:szCs w:val="24"/>
        </w:rPr>
        <w:t xml:space="preserve"> milieu rural</w:t>
      </w:r>
      <w:r w:rsidR="00723E6B">
        <w:rPr>
          <w:rFonts w:ascii="Times New Roman" w:hAnsi="Times New Roman"/>
          <w:sz w:val="24"/>
          <w:szCs w:val="24"/>
        </w:rPr>
        <w:t xml:space="preserve">. Aussi, </w:t>
      </w:r>
      <w:r>
        <w:rPr>
          <w:rFonts w:ascii="Times New Roman" w:hAnsi="Times New Roman"/>
          <w:sz w:val="24"/>
          <w:szCs w:val="24"/>
        </w:rPr>
        <w:t>pour la plupart des paysans</w:t>
      </w:r>
      <w:r w:rsidR="008D599D">
        <w:rPr>
          <w:rFonts w:ascii="Times New Roman" w:hAnsi="Times New Roman"/>
          <w:sz w:val="24"/>
          <w:szCs w:val="24"/>
        </w:rPr>
        <w:t>,</w:t>
      </w:r>
      <w:r>
        <w:rPr>
          <w:rFonts w:ascii="Times New Roman" w:hAnsi="Times New Roman"/>
          <w:sz w:val="24"/>
          <w:szCs w:val="24"/>
        </w:rPr>
        <w:t xml:space="preserve"> la terre est également la principale richesse </w:t>
      </w:r>
      <w:r w:rsidR="00FA73C6">
        <w:rPr>
          <w:rFonts w:ascii="Times New Roman" w:hAnsi="Times New Roman"/>
          <w:sz w:val="24"/>
          <w:szCs w:val="24"/>
        </w:rPr>
        <w:t xml:space="preserve">dont </w:t>
      </w:r>
      <w:r>
        <w:rPr>
          <w:rFonts w:ascii="Times New Roman" w:hAnsi="Times New Roman"/>
          <w:sz w:val="24"/>
          <w:szCs w:val="24"/>
        </w:rPr>
        <w:t>ils disposent pour améliorer leurs conditions de vie (N</w:t>
      </w:r>
      <w:r w:rsidR="00780A43">
        <w:rPr>
          <w:rFonts w:ascii="Times New Roman" w:hAnsi="Times New Roman"/>
          <w:sz w:val="24"/>
          <w:szCs w:val="24"/>
        </w:rPr>
        <w:t>GUITA</w:t>
      </w:r>
      <w:r>
        <w:rPr>
          <w:rFonts w:ascii="Times New Roman" w:hAnsi="Times New Roman"/>
          <w:sz w:val="24"/>
          <w:szCs w:val="24"/>
        </w:rPr>
        <w:t xml:space="preserve">, 2012). </w:t>
      </w:r>
    </w:p>
    <w:p w14:paraId="49427C49" w14:textId="069A75A6" w:rsidR="001C408A"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La situation géographique et la grande diversité agroécologique du Cameroun f</w:t>
      </w:r>
      <w:r w:rsidR="00C91596">
        <w:rPr>
          <w:rFonts w:ascii="Times New Roman" w:hAnsi="Times New Roman"/>
          <w:sz w:val="24"/>
          <w:szCs w:val="24"/>
        </w:rPr>
        <w:t>ont</w:t>
      </w:r>
      <w:r>
        <w:rPr>
          <w:rFonts w:ascii="Times New Roman" w:hAnsi="Times New Roman"/>
          <w:sz w:val="24"/>
          <w:szCs w:val="24"/>
        </w:rPr>
        <w:t xml:space="preserve"> que son secteur agricole en général et rural en particulier jou</w:t>
      </w:r>
      <w:r w:rsidR="008747CC">
        <w:rPr>
          <w:rFonts w:ascii="Times New Roman" w:hAnsi="Times New Roman"/>
          <w:sz w:val="24"/>
          <w:szCs w:val="24"/>
        </w:rPr>
        <w:t>i</w:t>
      </w:r>
      <w:r>
        <w:rPr>
          <w:rFonts w:ascii="Times New Roman" w:hAnsi="Times New Roman"/>
          <w:sz w:val="24"/>
          <w:szCs w:val="24"/>
        </w:rPr>
        <w:t>t d’un potentiel énorme</w:t>
      </w:r>
      <w:r w:rsidR="002E5B3F">
        <w:rPr>
          <w:rFonts w:ascii="Times New Roman" w:hAnsi="Times New Roman"/>
          <w:sz w:val="24"/>
          <w:szCs w:val="24"/>
        </w:rPr>
        <w:t xml:space="preserve">. Ce </w:t>
      </w:r>
      <w:r>
        <w:rPr>
          <w:rFonts w:ascii="Times New Roman" w:hAnsi="Times New Roman"/>
          <w:sz w:val="24"/>
          <w:szCs w:val="24"/>
        </w:rPr>
        <w:t>qui lui permet de jouer effectivement son rôle dans la production, la création de richesse</w:t>
      </w:r>
      <w:r w:rsidR="000C7C9B">
        <w:rPr>
          <w:rFonts w:ascii="Times New Roman" w:hAnsi="Times New Roman"/>
          <w:sz w:val="24"/>
          <w:szCs w:val="24"/>
        </w:rPr>
        <w:t>s</w:t>
      </w:r>
      <w:r>
        <w:rPr>
          <w:rFonts w:ascii="Times New Roman" w:hAnsi="Times New Roman"/>
          <w:sz w:val="24"/>
          <w:szCs w:val="24"/>
        </w:rPr>
        <w:t xml:space="preserve">, l’emploi et la sécurité alimentaire. </w:t>
      </w:r>
      <w:r w:rsidR="004344F6">
        <w:rPr>
          <w:rFonts w:ascii="Times New Roman" w:hAnsi="Times New Roman"/>
          <w:sz w:val="24"/>
          <w:szCs w:val="24"/>
        </w:rPr>
        <w:t xml:space="preserve">Normalement, </w:t>
      </w:r>
      <w:r>
        <w:rPr>
          <w:rFonts w:ascii="Times New Roman" w:hAnsi="Times New Roman"/>
          <w:sz w:val="24"/>
          <w:szCs w:val="24"/>
        </w:rPr>
        <w:t>elle devrait se retrouver au centre de toute politique de lutte contre la pauvreté (N</w:t>
      </w:r>
      <w:r w:rsidR="00780A43">
        <w:rPr>
          <w:rFonts w:ascii="Times New Roman" w:hAnsi="Times New Roman"/>
          <w:sz w:val="24"/>
          <w:szCs w:val="24"/>
        </w:rPr>
        <w:t>GUITA</w:t>
      </w:r>
      <w:r>
        <w:rPr>
          <w:rFonts w:ascii="Times New Roman" w:hAnsi="Times New Roman"/>
          <w:sz w:val="24"/>
          <w:szCs w:val="24"/>
        </w:rPr>
        <w:t>, 2012).</w:t>
      </w:r>
    </w:p>
    <w:p w14:paraId="49427C4A" w14:textId="33DAD7C9" w:rsidR="001C408A" w:rsidRDefault="00531246" w:rsidP="00C36398">
      <w:pPr>
        <w:pStyle w:val="Titre3"/>
        <w:numPr>
          <w:ilvl w:val="1"/>
          <w:numId w:val="12"/>
        </w:numPr>
        <w:spacing w:before="120" w:after="120"/>
        <w:ind w:left="567" w:hanging="283"/>
      </w:pPr>
      <w:bookmarkStart w:id="17" w:name="_Toc110432081"/>
      <w:r w:rsidRPr="00315531">
        <w:t>Situation</w:t>
      </w:r>
      <w:r>
        <w:t xml:space="preserve"> géographique stratégique</w:t>
      </w:r>
      <w:bookmarkEnd w:id="17"/>
    </w:p>
    <w:p w14:paraId="34A608F1" w14:textId="49E064BD" w:rsidR="001D71D5" w:rsidRPr="001D71D5" w:rsidRDefault="00B246C5" w:rsidP="001D71D5">
      <w:pPr>
        <w:pStyle w:val="Paragraphedeliste"/>
        <w:tabs>
          <w:tab w:val="left" w:leader="underscore" w:pos="8931"/>
        </w:tabs>
        <w:spacing w:before="120" w:after="120"/>
        <w:ind w:left="0"/>
        <w:contextualSpacing w:val="0"/>
      </w:pPr>
      <w:r>
        <w:rPr>
          <w:rFonts w:ascii="Times New Roman" w:hAnsi="Times New Roman"/>
          <w:sz w:val="24"/>
          <w:szCs w:val="24"/>
        </w:rPr>
        <w:t xml:space="preserve">Le </w:t>
      </w:r>
      <w:r w:rsidR="00531246">
        <w:rPr>
          <w:rFonts w:ascii="Times New Roman" w:hAnsi="Times New Roman"/>
          <w:sz w:val="24"/>
          <w:szCs w:val="24"/>
        </w:rPr>
        <w:t>Cameroun, pays situé au cœur de l’Afrique centrale entre le 2</w:t>
      </w:r>
      <w:r w:rsidR="00531246">
        <w:rPr>
          <w:rFonts w:ascii="Times New Roman" w:hAnsi="Times New Roman"/>
          <w:sz w:val="24"/>
          <w:szCs w:val="24"/>
          <w:vertAlign w:val="superscript"/>
        </w:rPr>
        <w:t>e</w:t>
      </w:r>
      <w:r w:rsidR="00531246">
        <w:rPr>
          <w:rFonts w:ascii="Times New Roman" w:hAnsi="Times New Roman"/>
          <w:sz w:val="24"/>
          <w:szCs w:val="24"/>
        </w:rPr>
        <w:t xml:space="preserve"> et le 13</w:t>
      </w:r>
      <w:r w:rsidR="00531246">
        <w:rPr>
          <w:rFonts w:ascii="Times New Roman" w:hAnsi="Times New Roman"/>
          <w:sz w:val="24"/>
          <w:szCs w:val="24"/>
          <w:vertAlign w:val="superscript"/>
        </w:rPr>
        <w:t>e</w:t>
      </w:r>
      <w:r w:rsidR="00531246">
        <w:rPr>
          <w:rFonts w:ascii="Times New Roman" w:hAnsi="Times New Roman"/>
          <w:sz w:val="24"/>
          <w:szCs w:val="24"/>
        </w:rPr>
        <w:t xml:space="preserve"> degré de latitude Nord et entre 8</w:t>
      </w:r>
      <w:r w:rsidR="00531246">
        <w:rPr>
          <w:rFonts w:ascii="Times New Roman" w:hAnsi="Times New Roman"/>
          <w:sz w:val="24"/>
          <w:szCs w:val="24"/>
          <w:vertAlign w:val="superscript"/>
        </w:rPr>
        <w:t>e</w:t>
      </w:r>
      <w:r w:rsidR="00531246">
        <w:rPr>
          <w:rFonts w:ascii="Times New Roman" w:hAnsi="Times New Roman"/>
          <w:sz w:val="24"/>
          <w:szCs w:val="24"/>
        </w:rPr>
        <w:t xml:space="preserve"> et le 16</w:t>
      </w:r>
      <w:r w:rsidR="00531246">
        <w:rPr>
          <w:rFonts w:ascii="Times New Roman" w:hAnsi="Times New Roman"/>
          <w:sz w:val="24"/>
          <w:szCs w:val="24"/>
          <w:vertAlign w:val="superscript"/>
        </w:rPr>
        <w:t>e</w:t>
      </w:r>
      <w:r w:rsidR="00531246">
        <w:rPr>
          <w:rFonts w:ascii="Times New Roman" w:hAnsi="Times New Roman"/>
          <w:sz w:val="24"/>
          <w:szCs w:val="24"/>
        </w:rPr>
        <w:t xml:space="preserve"> degré de longitude Est. Il couvre une superficie de 475</w:t>
      </w:r>
      <w:r w:rsidR="00CB463F">
        <w:rPr>
          <w:rFonts w:ascii="Times New Roman" w:hAnsi="Times New Roman"/>
          <w:sz w:val="24"/>
          <w:szCs w:val="24"/>
        </w:rPr>
        <w:t xml:space="preserve"> </w:t>
      </w:r>
      <w:r w:rsidR="00531246">
        <w:rPr>
          <w:rFonts w:ascii="Times New Roman" w:hAnsi="Times New Roman"/>
          <w:sz w:val="24"/>
          <w:szCs w:val="24"/>
        </w:rPr>
        <w:t>442 km</w:t>
      </w:r>
      <w:r w:rsidR="00531246">
        <w:rPr>
          <w:rFonts w:ascii="Times New Roman" w:hAnsi="Times New Roman"/>
          <w:sz w:val="24"/>
          <w:szCs w:val="24"/>
          <w:vertAlign w:val="superscript"/>
        </w:rPr>
        <w:t>2</w:t>
      </w:r>
      <w:r w:rsidR="00531246">
        <w:rPr>
          <w:rFonts w:ascii="Times New Roman" w:hAnsi="Times New Roman"/>
          <w:sz w:val="24"/>
          <w:szCs w:val="24"/>
        </w:rPr>
        <w:t xml:space="preserve"> et </w:t>
      </w:r>
      <w:r>
        <w:rPr>
          <w:rFonts w:ascii="Times New Roman" w:hAnsi="Times New Roman"/>
          <w:sz w:val="24"/>
          <w:szCs w:val="24"/>
        </w:rPr>
        <w:t>a</w:t>
      </w:r>
      <w:r w:rsidR="00531246">
        <w:rPr>
          <w:rFonts w:ascii="Times New Roman" w:hAnsi="Times New Roman"/>
          <w:sz w:val="24"/>
          <w:szCs w:val="24"/>
        </w:rPr>
        <w:t xml:space="preserve"> une grande ouverture sur la mer, offrant d’énormes possibilités économiques et commerciales. Il fait jonction entre l’Afrique équatoriale au sud et l’Afrique tropicale au nord. Les conditions climatiques et naturelles y sont favorables aux activités agricoles</w:t>
      </w:r>
      <w:r w:rsidR="008B6BFB">
        <w:rPr>
          <w:rFonts w:ascii="Times New Roman" w:hAnsi="Times New Roman"/>
          <w:sz w:val="24"/>
          <w:szCs w:val="24"/>
        </w:rPr>
        <w:t>.</w:t>
      </w:r>
      <w:r w:rsidR="00531246">
        <w:rPr>
          <w:rFonts w:ascii="Times New Roman" w:hAnsi="Times New Roman"/>
          <w:sz w:val="24"/>
          <w:szCs w:val="24"/>
        </w:rPr>
        <w:t xml:space="preserve"> </w:t>
      </w:r>
      <w:r w:rsidR="000A77CB">
        <w:rPr>
          <w:rFonts w:ascii="Times New Roman" w:hAnsi="Times New Roman"/>
          <w:sz w:val="24"/>
          <w:szCs w:val="24"/>
        </w:rPr>
        <w:t>C</w:t>
      </w:r>
      <w:r w:rsidR="00531246">
        <w:rPr>
          <w:rFonts w:ascii="Times New Roman" w:hAnsi="Times New Roman"/>
          <w:sz w:val="24"/>
          <w:szCs w:val="24"/>
        </w:rPr>
        <w:t>e qui suscite l’intérêt des opérateurs économiques pour le commerce transfrontalier des produits issus de l’agriculture vivrière ; base de l’alimentation des populations.</w:t>
      </w:r>
    </w:p>
    <w:p w14:paraId="251DE764" w14:textId="77777777" w:rsidR="007F7C85" w:rsidRDefault="007F7C85" w:rsidP="00C36398">
      <w:pPr>
        <w:pStyle w:val="Lgende"/>
        <w:spacing w:before="120" w:after="120" w:line="360" w:lineRule="auto"/>
        <w:rPr>
          <w:rFonts w:ascii="Times New Roman" w:hAnsi="Times New Roman"/>
          <w:b/>
          <w:bCs/>
          <w:i w:val="0"/>
          <w:iCs w:val="0"/>
          <w:color w:val="auto"/>
          <w:sz w:val="24"/>
          <w:szCs w:val="24"/>
        </w:rPr>
      </w:pPr>
      <w:bookmarkStart w:id="18" w:name="_Toc109165609"/>
      <w:bookmarkStart w:id="19" w:name="_Toc109167629"/>
      <w:bookmarkStart w:id="20" w:name="_Toc109167823"/>
    </w:p>
    <w:p w14:paraId="26838599" w14:textId="77777777" w:rsidR="007F7C85" w:rsidRDefault="007F7C85" w:rsidP="00C36398">
      <w:pPr>
        <w:pStyle w:val="Lgende"/>
        <w:spacing w:before="120" w:after="120" w:line="360" w:lineRule="auto"/>
        <w:rPr>
          <w:rFonts w:ascii="Times New Roman" w:hAnsi="Times New Roman"/>
          <w:b/>
          <w:bCs/>
          <w:i w:val="0"/>
          <w:iCs w:val="0"/>
          <w:color w:val="auto"/>
          <w:sz w:val="24"/>
          <w:szCs w:val="24"/>
        </w:rPr>
      </w:pPr>
    </w:p>
    <w:p w14:paraId="5A58A429" w14:textId="532F69F4" w:rsidR="00591EFA" w:rsidRPr="00591EFA" w:rsidRDefault="00591EFA" w:rsidP="00C36398">
      <w:pPr>
        <w:pStyle w:val="Lgende"/>
        <w:spacing w:before="120" w:after="120" w:line="360" w:lineRule="auto"/>
        <w:rPr>
          <w:rFonts w:ascii="Times New Roman" w:hAnsi="Times New Roman"/>
          <w:b/>
          <w:bCs/>
          <w:i w:val="0"/>
          <w:iCs w:val="0"/>
          <w:color w:val="auto"/>
          <w:sz w:val="24"/>
          <w:szCs w:val="24"/>
        </w:rPr>
      </w:pPr>
      <w:r w:rsidRPr="00591EFA">
        <w:rPr>
          <w:rFonts w:ascii="Times New Roman" w:hAnsi="Times New Roman"/>
          <w:b/>
          <w:bCs/>
          <w:i w:val="0"/>
          <w:iCs w:val="0"/>
          <w:color w:val="auto"/>
          <w:sz w:val="24"/>
          <w:szCs w:val="24"/>
        </w:rPr>
        <w:lastRenderedPageBreak/>
        <w:t xml:space="preserve">Figure </w:t>
      </w:r>
      <w:r w:rsidRPr="00591EFA">
        <w:rPr>
          <w:rFonts w:ascii="Times New Roman" w:hAnsi="Times New Roman"/>
          <w:b/>
          <w:bCs/>
          <w:i w:val="0"/>
          <w:iCs w:val="0"/>
          <w:color w:val="auto"/>
          <w:sz w:val="24"/>
          <w:szCs w:val="24"/>
        </w:rPr>
        <w:fldChar w:fldCharType="begin"/>
      </w:r>
      <w:r w:rsidRPr="00591EFA">
        <w:rPr>
          <w:rFonts w:ascii="Times New Roman" w:hAnsi="Times New Roman"/>
          <w:b/>
          <w:bCs/>
          <w:i w:val="0"/>
          <w:iCs w:val="0"/>
          <w:color w:val="auto"/>
          <w:sz w:val="24"/>
          <w:szCs w:val="24"/>
        </w:rPr>
        <w:instrText xml:space="preserve"> SEQ Figure \* ARABIC </w:instrText>
      </w:r>
      <w:r w:rsidRPr="00591EFA">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w:t>
      </w:r>
      <w:r w:rsidRPr="00591EFA">
        <w:rPr>
          <w:rFonts w:ascii="Times New Roman" w:hAnsi="Times New Roman"/>
          <w:b/>
          <w:bCs/>
          <w:i w:val="0"/>
          <w:iCs w:val="0"/>
          <w:color w:val="auto"/>
          <w:sz w:val="24"/>
          <w:szCs w:val="24"/>
        </w:rPr>
        <w:fldChar w:fldCharType="end"/>
      </w:r>
      <w:r w:rsidRPr="00591EFA">
        <w:rPr>
          <w:rFonts w:ascii="Times New Roman" w:hAnsi="Times New Roman"/>
          <w:b/>
          <w:bCs/>
          <w:i w:val="0"/>
          <w:iCs w:val="0"/>
          <w:color w:val="auto"/>
          <w:sz w:val="24"/>
          <w:szCs w:val="24"/>
        </w:rPr>
        <w:t> : Localisation du Cameroun au sein du continent africain</w:t>
      </w:r>
      <w:bookmarkEnd w:id="18"/>
      <w:bookmarkEnd w:id="19"/>
      <w:bookmarkEnd w:id="20"/>
    </w:p>
    <w:p w14:paraId="49427C54" w14:textId="77777777" w:rsidR="001C408A" w:rsidRDefault="00531246" w:rsidP="00C36398">
      <w:pPr>
        <w:pStyle w:val="Paragraphedeliste"/>
        <w:spacing w:before="120" w:after="120"/>
        <w:ind w:left="0"/>
      </w:pPr>
      <w:r>
        <w:rPr>
          <w:rFonts w:ascii="Times New Roman" w:hAnsi="Times New Roman"/>
          <w:noProof/>
          <w:sz w:val="24"/>
          <w:szCs w:val="24"/>
        </w:rPr>
        <w:drawing>
          <wp:inline distT="0" distB="0" distL="0" distR="0" wp14:anchorId="49427C17" wp14:editId="32450B29">
            <wp:extent cx="5745478" cy="2562896"/>
            <wp:effectExtent l="0" t="0" r="8255" b="8890"/>
            <wp:docPr id="1" name="Image 2" descr="Une image contenant carte&#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753422" cy="2566440"/>
                    </a:xfrm>
                    <a:prstGeom prst="rect">
                      <a:avLst/>
                    </a:prstGeom>
                    <a:noFill/>
                    <a:ln>
                      <a:noFill/>
                      <a:prstDash/>
                    </a:ln>
                  </pic:spPr>
                </pic:pic>
              </a:graphicData>
            </a:graphic>
          </wp:inline>
        </w:drawing>
      </w:r>
    </w:p>
    <w:p w14:paraId="44C27269" w14:textId="47E0B55D" w:rsidR="00CC7393" w:rsidRPr="00367C26" w:rsidRDefault="00531246" w:rsidP="00C36398">
      <w:pPr>
        <w:pStyle w:val="Paragraphedeliste"/>
        <w:spacing w:before="120" w:after="120"/>
        <w:ind w:left="108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Source : F. F</w:t>
      </w:r>
      <w:r w:rsidR="00780A43">
        <w:rPr>
          <w:rFonts w:ascii="Times New Roman" w:hAnsi="Times New Roman"/>
          <w:sz w:val="24"/>
          <w:szCs w:val="24"/>
        </w:rPr>
        <w:t>OUEPE</w:t>
      </w:r>
      <w:r>
        <w:rPr>
          <w:rFonts w:ascii="Times New Roman" w:hAnsi="Times New Roman"/>
          <w:sz w:val="24"/>
          <w:szCs w:val="24"/>
        </w:rPr>
        <w:t>, 2008</w:t>
      </w:r>
    </w:p>
    <w:p w14:paraId="49427C56" w14:textId="77777777" w:rsidR="001C408A" w:rsidRPr="002A1FCF" w:rsidRDefault="00531246" w:rsidP="00C36398">
      <w:pPr>
        <w:pStyle w:val="Titre3"/>
        <w:numPr>
          <w:ilvl w:val="1"/>
          <w:numId w:val="12"/>
        </w:numPr>
        <w:spacing w:before="120" w:after="120"/>
        <w:ind w:left="567" w:hanging="283"/>
      </w:pPr>
      <w:bookmarkStart w:id="21" w:name="_Toc110432082"/>
      <w:r w:rsidRPr="002A1FCF">
        <w:t>Démographie et Agriculture</w:t>
      </w:r>
      <w:bookmarkEnd w:id="21"/>
    </w:p>
    <w:p w14:paraId="49427C57" w14:textId="04905F6F" w:rsidR="001C408A" w:rsidRDefault="00531246" w:rsidP="00C36398">
      <w:pPr>
        <w:tabs>
          <w:tab w:val="left" w:leader="underscore" w:pos="8571"/>
        </w:tabs>
        <w:spacing w:before="120" w:after="120"/>
      </w:pPr>
      <w:r>
        <w:rPr>
          <w:rFonts w:ascii="Times New Roman" w:hAnsi="Times New Roman"/>
          <w:sz w:val="24"/>
          <w:szCs w:val="24"/>
        </w:rPr>
        <w:t>D’après les données d</w:t>
      </w:r>
      <w:r w:rsidR="00142040">
        <w:rPr>
          <w:rFonts w:ascii="Times New Roman" w:hAnsi="Times New Roman"/>
          <w:sz w:val="24"/>
          <w:szCs w:val="24"/>
        </w:rPr>
        <w:t xml:space="preserve">e </w:t>
      </w:r>
      <w:r>
        <w:rPr>
          <w:rFonts w:ascii="Times New Roman" w:hAnsi="Times New Roman"/>
          <w:sz w:val="24"/>
          <w:szCs w:val="24"/>
        </w:rPr>
        <w:t>Perspective Monde</w:t>
      </w:r>
      <w:r>
        <w:rPr>
          <w:rStyle w:val="Appelnotedebasdep"/>
          <w:rFonts w:ascii="Times New Roman" w:hAnsi="Times New Roman"/>
          <w:sz w:val="24"/>
          <w:szCs w:val="24"/>
        </w:rPr>
        <w:footnoteReference w:id="3"/>
      </w:r>
      <w:r>
        <w:rPr>
          <w:rFonts w:ascii="Times New Roman" w:hAnsi="Times New Roman"/>
          <w:sz w:val="24"/>
          <w:szCs w:val="24"/>
        </w:rPr>
        <w:t xml:space="preserve">, la population camerounaise en 2020 était estimée à environ 26 545 864 habitants. </w:t>
      </w:r>
      <w:r w:rsidR="00736923">
        <w:rPr>
          <w:rFonts w:ascii="Times New Roman" w:hAnsi="Times New Roman"/>
          <w:sz w:val="24"/>
          <w:szCs w:val="24"/>
        </w:rPr>
        <w:t xml:space="preserve">Par </w:t>
      </w:r>
      <w:r w:rsidR="0025777F">
        <w:rPr>
          <w:rFonts w:ascii="Times New Roman" w:hAnsi="Times New Roman"/>
          <w:sz w:val="24"/>
          <w:szCs w:val="24"/>
        </w:rPr>
        <w:t xml:space="preserve">rapport </w:t>
      </w:r>
      <w:r>
        <w:rPr>
          <w:rFonts w:ascii="Times New Roman" w:hAnsi="Times New Roman"/>
          <w:sz w:val="24"/>
          <w:szCs w:val="24"/>
        </w:rPr>
        <w:t>au dernier Recensement Général de la Population et de l’Habitat (RGPH) où la population avait été estimée à 17 463 836 habitants, le Cameroun sur ces deux périodes a connu un taux d’accroissement moyen de 2</w:t>
      </w:r>
      <w:r w:rsidR="002C2D44">
        <w:rPr>
          <w:rFonts w:ascii="Times New Roman" w:hAnsi="Times New Roman"/>
          <w:sz w:val="24"/>
          <w:szCs w:val="24"/>
        </w:rPr>
        <w:t>,</w:t>
      </w:r>
      <w:r>
        <w:rPr>
          <w:rFonts w:ascii="Times New Roman" w:hAnsi="Times New Roman"/>
          <w:sz w:val="24"/>
          <w:szCs w:val="24"/>
        </w:rPr>
        <w:t>75%. La structure par âge demeure extrêmement jeune, avec une population des moins de 20 ans constituant environ 55% de la population totale (P</w:t>
      </w:r>
      <w:r w:rsidR="00780A43">
        <w:rPr>
          <w:rFonts w:ascii="Times New Roman" w:hAnsi="Times New Roman"/>
          <w:sz w:val="24"/>
          <w:szCs w:val="24"/>
        </w:rPr>
        <w:t>ERSPECTIVE MONDE</w:t>
      </w:r>
      <w:r>
        <w:rPr>
          <w:rFonts w:ascii="Times New Roman" w:hAnsi="Times New Roman"/>
          <w:sz w:val="24"/>
          <w:szCs w:val="24"/>
        </w:rPr>
        <w:t xml:space="preserve">, 2018). Le rapport </w:t>
      </w:r>
      <w:r w:rsidR="002C2D44">
        <w:rPr>
          <w:rFonts w:ascii="Times New Roman" w:hAnsi="Times New Roman"/>
          <w:sz w:val="24"/>
          <w:szCs w:val="24"/>
        </w:rPr>
        <w:t xml:space="preserve">de </w:t>
      </w:r>
      <w:r>
        <w:rPr>
          <w:rFonts w:ascii="Times New Roman" w:hAnsi="Times New Roman"/>
          <w:sz w:val="24"/>
          <w:szCs w:val="24"/>
        </w:rPr>
        <w:t>masculinité quant à lui était de 0,96 au premier recensement de 1976, puis de 0,97 au second en 1987 et enfin de 0,98 au dernier recensement de 2005 ; présentant ainsi une tendance allant vers un équilibre. Les calculs issus des données d</w:t>
      </w:r>
      <w:r w:rsidR="007463FC">
        <w:rPr>
          <w:rFonts w:ascii="Times New Roman" w:hAnsi="Times New Roman"/>
          <w:sz w:val="24"/>
          <w:szCs w:val="24"/>
        </w:rPr>
        <w:t>e</w:t>
      </w:r>
      <w:r>
        <w:rPr>
          <w:rFonts w:ascii="Times New Roman" w:hAnsi="Times New Roman"/>
          <w:sz w:val="24"/>
          <w:szCs w:val="24"/>
        </w:rPr>
        <w:t xml:space="preserve"> Perspective Monde confirme</w:t>
      </w:r>
      <w:r w:rsidR="007463FC">
        <w:rPr>
          <w:rFonts w:ascii="Times New Roman" w:hAnsi="Times New Roman"/>
          <w:sz w:val="24"/>
          <w:szCs w:val="24"/>
        </w:rPr>
        <w:t>nt</w:t>
      </w:r>
      <w:r>
        <w:rPr>
          <w:rFonts w:ascii="Times New Roman" w:hAnsi="Times New Roman"/>
          <w:sz w:val="24"/>
          <w:szCs w:val="24"/>
        </w:rPr>
        <w:t xml:space="preserve"> cette tendance avec un taux de masculinité en 2018 qui est de 1 ; car en 2018</w:t>
      </w:r>
      <w:r w:rsidR="00B77A9E">
        <w:rPr>
          <w:rFonts w:ascii="Times New Roman" w:hAnsi="Times New Roman"/>
          <w:sz w:val="24"/>
          <w:szCs w:val="24"/>
        </w:rPr>
        <w:t>,</w:t>
      </w:r>
      <w:r>
        <w:rPr>
          <w:rFonts w:ascii="Times New Roman" w:hAnsi="Times New Roman"/>
          <w:sz w:val="24"/>
          <w:szCs w:val="24"/>
        </w:rPr>
        <w:t xml:space="preserve"> la population </w:t>
      </w:r>
      <w:r w:rsidR="00B77A9E">
        <w:rPr>
          <w:rFonts w:ascii="Times New Roman" w:hAnsi="Times New Roman"/>
          <w:sz w:val="24"/>
          <w:szCs w:val="24"/>
        </w:rPr>
        <w:t>c</w:t>
      </w:r>
      <w:r>
        <w:rPr>
          <w:rFonts w:ascii="Times New Roman" w:hAnsi="Times New Roman"/>
          <w:sz w:val="24"/>
          <w:szCs w:val="24"/>
        </w:rPr>
        <w:t>amerounais</w:t>
      </w:r>
      <w:r w:rsidR="006A70B5">
        <w:rPr>
          <w:rFonts w:ascii="Times New Roman" w:hAnsi="Times New Roman"/>
          <w:sz w:val="24"/>
          <w:szCs w:val="24"/>
        </w:rPr>
        <w:t>e</w:t>
      </w:r>
      <w:r>
        <w:rPr>
          <w:rFonts w:ascii="Times New Roman" w:hAnsi="Times New Roman"/>
          <w:sz w:val="24"/>
          <w:szCs w:val="24"/>
        </w:rPr>
        <w:t xml:space="preserve"> comptait 13 277</w:t>
      </w:r>
      <w:r w:rsidR="00D61939">
        <w:rPr>
          <w:rFonts w:ascii="Times New Roman" w:hAnsi="Times New Roman"/>
          <w:sz w:val="24"/>
          <w:szCs w:val="24"/>
        </w:rPr>
        <w:t xml:space="preserve"> </w:t>
      </w:r>
      <w:r>
        <w:rPr>
          <w:rFonts w:ascii="Times New Roman" w:hAnsi="Times New Roman"/>
          <w:sz w:val="24"/>
          <w:szCs w:val="24"/>
        </w:rPr>
        <w:t>075 hommes contre 13 268 789 femmes.</w:t>
      </w:r>
    </w:p>
    <w:p w14:paraId="49427C58" w14:textId="59EF592A" w:rsidR="001C408A" w:rsidRDefault="00531246" w:rsidP="00C36398">
      <w:pPr>
        <w:spacing w:before="120" w:after="120"/>
      </w:pPr>
      <w:r>
        <w:rPr>
          <w:rFonts w:ascii="Times New Roman" w:hAnsi="Times New Roman"/>
          <w:sz w:val="24"/>
          <w:szCs w:val="24"/>
        </w:rPr>
        <w:t>Avec une population active estimée à environ 43% de la population totale (B</w:t>
      </w:r>
      <w:r w:rsidR="00780A43">
        <w:rPr>
          <w:rFonts w:ascii="Times New Roman" w:hAnsi="Times New Roman"/>
          <w:sz w:val="24"/>
          <w:szCs w:val="24"/>
        </w:rPr>
        <w:t>ANQE MONDIALE</w:t>
      </w:r>
      <w:r>
        <w:rPr>
          <w:rFonts w:ascii="Times New Roman" w:hAnsi="Times New Roman"/>
          <w:sz w:val="24"/>
          <w:szCs w:val="24"/>
        </w:rPr>
        <w:t>, 2020)</w:t>
      </w:r>
      <w:r>
        <w:rPr>
          <w:rStyle w:val="Appelnotedebasdep"/>
          <w:rFonts w:ascii="Times New Roman" w:hAnsi="Times New Roman"/>
          <w:sz w:val="24"/>
          <w:szCs w:val="24"/>
        </w:rPr>
        <w:footnoteReference w:id="4"/>
      </w:r>
      <w:r>
        <w:rPr>
          <w:rFonts w:ascii="Times New Roman" w:hAnsi="Times New Roman"/>
          <w:sz w:val="24"/>
          <w:szCs w:val="24"/>
        </w:rPr>
        <w:t xml:space="preserve">, le milieu rural emploi plus de la moitié de cette population active. </w:t>
      </w:r>
      <w:r>
        <w:rPr>
          <w:rFonts w:ascii="Times New Roman" w:hAnsi="Times New Roman"/>
          <w:sz w:val="24"/>
          <w:szCs w:val="24"/>
        </w:rPr>
        <w:lastRenderedPageBreak/>
        <w:t>Cependant, alors que plus de 90% de cette population active rurale a pour principale activité l’agriculture (N</w:t>
      </w:r>
      <w:r w:rsidR="00780A43">
        <w:rPr>
          <w:rFonts w:ascii="Times New Roman" w:hAnsi="Times New Roman"/>
          <w:sz w:val="24"/>
          <w:szCs w:val="24"/>
        </w:rPr>
        <w:t>GUITA</w:t>
      </w:r>
      <w:r>
        <w:rPr>
          <w:rFonts w:ascii="Times New Roman" w:hAnsi="Times New Roman"/>
          <w:sz w:val="24"/>
          <w:szCs w:val="24"/>
        </w:rPr>
        <w:t>, 2012) ; 60% de ceux-ci sont considérés comme pauvres ne disposant pas suffisamment de ressources pour satisfaire leurs besoins fondamentaux (L. K</w:t>
      </w:r>
      <w:r w:rsidR="00780A43">
        <w:rPr>
          <w:rFonts w:ascii="Times New Roman" w:hAnsi="Times New Roman"/>
          <w:sz w:val="24"/>
          <w:szCs w:val="24"/>
        </w:rPr>
        <w:t>AKDEU</w:t>
      </w:r>
      <w:r>
        <w:rPr>
          <w:rFonts w:ascii="Times New Roman" w:hAnsi="Times New Roman"/>
          <w:sz w:val="24"/>
          <w:szCs w:val="24"/>
        </w:rPr>
        <w:t xml:space="preserve">, 2013). Ces pourcentages montrent une double réalité : d’une part le poids significatif du secteur agricole dans l’économie </w:t>
      </w:r>
      <w:r w:rsidR="00B77A9E">
        <w:rPr>
          <w:rFonts w:ascii="Times New Roman" w:hAnsi="Times New Roman"/>
          <w:sz w:val="24"/>
          <w:szCs w:val="24"/>
        </w:rPr>
        <w:t>c</w:t>
      </w:r>
      <w:r>
        <w:rPr>
          <w:rFonts w:ascii="Times New Roman" w:hAnsi="Times New Roman"/>
          <w:sz w:val="24"/>
          <w:szCs w:val="24"/>
        </w:rPr>
        <w:t>amerounaise comme « gros employeur »</w:t>
      </w:r>
      <w:r w:rsidR="00232939">
        <w:rPr>
          <w:rFonts w:ascii="Times New Roman" w:hAnsi="Times New Roman"/>
          <w:sz w:val="24"/>
          <w:szCs w:val="24"/>
        </w:rPr>
        <w:t xml:space="preserve">. </w:t>
      </w:r>
      <w:r w:rsidR="00851A45">
        <w:rPr>
          <w:rFonts w:ascii="Times New Roman" w:hAnsi="Times New Roman"/>
          <w:sz w:val="24"/>
          <w:szCs w:val="24"/>
        </w:rPr>
        <w:t>D</w:t>
      </w:r>
      <w:r w:rsidR="00232939">
        <w:rPr>
          <w:rFonts w:ascii="Times New Roman" w:hAnsi="Times New Roman"/>
          <w:sz w:val="24"/>
          <w:szCs w:val="24"/>
        </w:rPr>
        <w:t>’autre part</w:t>
      </w:r>
      <w:r>
        <w:rPr>
          <w:rFonts w:ascii="Times New Roman" w:hAnsi="Times New Roman"/>
          <w:sz w:val="24"/>
          <w:szCs w:val="24"/>
        </w:rPr>
        <w:t xml:space="preserve"> la nécessité de se préoccuper de ce secteur et plus encore des personnes qui y sont engagées, et ce dans un contexte soumis à des changements socioéconomiques considérables (F. F</w:t>
      </w:r>
      <w:r w:rsidR="00780A43">
        <w:rPr>
          <w:rFonts w:ascii="Times New Roman" w:hAnsi="Times New Roman"/>
          <w:sz w:val="24"/>
          <w:szCs w:val="24"/>
        </w:rPr>
        <w:t>OUEPE</w:t>
      </w:r>
      <w:r>
        <w:rPr>
          <w:rFonts w:ascii="Times New Roman" w:hAnsi="Times New Roman"/>
          <w:sz w:val="24"/>
          <w:szCs w:val="24"/>
        </w:rPr>
        <w:t>, 2008).</w:t>
      </w:r>
    </w:p>
    <w:p w14:paraId="49427C59" w14:textId="77777777" w:rsidR="001C408A" w:rsidRDefault="00531246" w:rsidP="00C36398">
      <w:pPr>
        <w:pStyle w:val="Titre3"/>
        <w:numPr>
          <w:ilvl w:val="1"/>
          <w:numId w:val="12"/>
        </w:numPr>
        <w:spacing w:before="120" w:after="120"/>
        <w:ind w:left="567" w:hanging="283"/>
        <w:rPr>
          <w:b w:val="0"/>
          <w:bCs/>
        </w:rPr>
      </w:pPr>
      <w:r>
        <w:rPr>
          <w:bCs/>
        </w:rPr>
        <w:t xml:space="preserve"> </w:t>
      </w:r>
      <w:bookmarkStart w:id="22" w:name="_Toc110432083"/>
      <w:r w:rsidRPr="00733A82">
        <w:t>Potentialités</w:t>
      </w:r>
      <w:r>
        <w:rPr>
          <w:bCs/>
        </w:rPr>
        <w:t xml:space="preserve"> et atouts du secteur agricole et rural</w:t>
      </w:r>
      <w:bookmarkEnd w:id="22"/>
    </w:p>
    <w:p w14:paraId="49427C5B" w14:textId="59853B1B" w:rsidR="001C408A" w:rsidRPr="00917883"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Le secteur agricole et rural camerounais au vu du potentiel et des atouts qu’il possède représente un réel pilier de développement du pays avec une mosaïque de paysage et des nombreuses ressources foncières sous</w:t>
      </w:r>
      <w:r w:rsidR="00E21445">
        <w:rPr>
          <w:rFonts w:ascii="Times New Roman" w:hAnsi="Times New Roman"/>
          <w:sz w:val="24"/>
          <w:szCs w:val="24"/>
        </w:rPr>
        <w:t>-</w:t>
      </w:r>
      <w:r>
        <w:rPr>
          <w:rFonts w:ascii="Times New Roman" w:hAnsi="Times New Roman"/>
          <w:sz w:val="24"/>
          <w:szCs w:val="24"/>
        </w:rPr>
        <w:t>exploité</w:t>
      </w:r>
      <w:r w:rsidR="00E143D3">
        <w:rPr>
          <w:rFonts w:ascii="Times New Roman" w:hAnsi="Times New Roman"/>
          <w:sz w:val="24"/>
          <w:szCs w:val="24"/>
        </w:rPr>
        <w:t>e</w:t>
      </w:r>
      <w:r>
        <w:rPr>
          <w:rFonts w:ascii="Times New Roman" w:hAnsi="Times New Roman"/>
          <w:sz w:val="24"/>
          <w:szCs w:val="24"/>
        </w:rPr>
        <w:t xml:space="preserve">s. Le </w:t>
      </w:r>
      <w:r w:rsidR="00526A10">
        <w:rPr>
          <w:rFonts w:ascii="Times New Roman" w:hAnsi="Times New Roman"/>
          <w:sz w:val="24"/>
          <w:szCs w:val="24"/>
        </w:rPr>
        <w:t xml:space="preserve">secteur rural montre un réel </w:t>
      </w:r>
      <w:r>
        <w:rPr>
          <w:rFonts w:ascii="Times New Roman" w:hAnsi="Times New Roman"/>
          <w:sz w:val="24"/>
          <w:szCs w:val="24"/>
        </w:rPr>
        <w:t>dynamisme</w:t>
      </w:r>
      <w:r w:rsidR="00343EA5">
        <w:rPr>
          <w:rFonts w:ascii="Times New Roman" w:hAnsi="Times New Roman"/>
          <w:sz w:val="24"/>
          <w:szCs w:val="24"/>
        </w:rPr>
        <w:t xml:space="preserve"> par </w:t>
      </w:r>
      <w:r>
        <w:rPr>
          <w:rFonts w:ascii="Times New Roman" w:hAnsi="Times New Roman"/>
          <w:sz w:val="24"/>
          <w:szCs w:val="24"/>
        </w:rPr>
        <w:t>sa contribution à la stabilité sociale à travers son fort gisement d’emploi</w:t>
      </w:r>
      <w:r w:rsidR="00565280">
        <w:rPr>
          <w:rFonts w:ascii="Times New Roman" w:hAnsi="Times New Roman"/>
          <w:sz w:val="24"/>
          <w:szCs w:val="24"/>
        </w:rPr>
        <w:t>s</w:t>
      </w:r>
      <w:r>
        <w:rPr>
          <w:rFonts w:ascii="Times New Roman" w:hAnsi="Times New Roman"/>
          <w:sz w:val="24"/>
          <w:szCs w:val="24"/>
        </w:rPr>
        <w:t xml:space="preserve"> (59% de la population active selon l’INS, 2002)</w:t>
      </w:r>
      <w:r w:rsidR="00565280">
        <w:rPr>
          <w:rFonts w:ascii="Times New Roman" w:hAnsi="Times New Roman"/>
          <w:sz w:val="24"/>
          <w:szCs w:val="24"/>
        </w:rPr>
        <w:t>. M</w:t>
      </w:r>
      <w:r>
        <w:rPr>
          <w:rFonts w:ascii="Times New Roman" w:hAnsi="Times New Roman"/>
          <w:sz w:val="24"/>
          <w:szCs w:val="24"/>
        </w:rPr>
        <w:t>ais paradoxalement</w:t>
      </w:r>
      <w:r w:rsidR="00CC5A19">
        <w:rPr>
          <w:rFonts w:ascii="Times New Roman" w:hAnsi="Times New Roman"/>
          <w:sz w:val="24"/>
          <w:szCs w:val="24"/>
        </w:rPr>
        <w:t>, le milieu rural</w:t>
      </w:r>
      <w:r w:rsidR="00343EA5">
        <w:rPr>
          <w:rFonts w:ascii="Times New Roman" w:hAnsi="Times New Roman"/>
          <w:sz w:val="24"/>
          <w:szCs w:val="24"/>
        </w:rPr>
        <w:t xml:space="preserve"> est</w:t>
      </w:r>
      <w:r>
        <w:rPr>
          <w:rFonts w:ascii="Times New Roman" w:hAnsi="Times New Roman"/>
          <w:sz w:val="24"/>
          <w:szCs w:val="24"/>
        </w:rPr>
        <w:t xml:space="preserve"> le socle de la pauvreté du pays</w:t>
      </w:r>
      <w:r w:rsidR="00343EA5">
        <w:rPr>
          <w:rFonts w:ascii="Times New Roman" w:hAnsi="Times New Roman"/>
          <w:sz w:val="24"/>
          <w:szCs w:val="24"/>
        </w:rPr>
        <w:t>. Ce qui</w:t>
      </w:r>
      <w:r>
        <w:rPr>
          <w:rFonts w:ascii="Times New Roman" w:hAnsi="Times New Roman"/>
          <w:sz w:val="24"/>
          <w:szCs w:val="24"/>
        </w:rPr>
        <w:t xml:space="preserve"> justifie l’intérêt de cette recherche poursuivant un objectif de réduction de la pauvreté en milieu rural.</w:t>
      </w:r>
    </w:p>
    <w:p w14:paraId="49427C5C" w14:textId="77777777" w:rsidR="001C408A" w:rsidRDefault="00531246" w:rsidP="00C36398">
      <w:pPr>
        <w:pStyle w:val="Titre4"/>
        <w:spacing w:before="120" w:after="120"/>
        <w:ind w:left="851" w:hanging="284"/>
      </w:pPr>
      <w:bookmarkStart w:id="23" w:name="_Toc110432084"/>
      <w:r>
        <w:t>Grande diversité agroécologique</w:t>
      </w:r>
      <w:bookmarkEnd w:id="23"/>
    </w:p>
    <w:p w14:paraId="10843065" w14:textId="55E78731" w:rsidR="00C64192"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Le Cameroun comporte une variété</w:t>
      </w:r>
      <w:r w:rsidR="0081139F">
        <w:rPr>
          <w:rFonts w:ascii="Times New Roman" w:hAnsi="Times New Roman"/>
          <w:sz w:val="24"/>
          <w:szCs w:val="24"/>
        </w:rPr>
        <w:t> :</w:t>
      </w:r>
      <w:r>
        <w:rPr>
          <w:rFonts w:ascii="Times New Roman" w:hAnsi="Times New Roman"/>
          <w:sz w:val="24"/>
          <w:szCs w:val="24"/>
        </w:rPr>
        <w:t xml:space="preserve"> de</w:t>
      </w:r>
      <w:r w:rsidR="0081139F">
        <w:rPr>
          <w:rFonts w:ascii="Times New Roman" w:hAnsi="Times New Roman"/>
          <w:sz w:val="24"/>
          <w:szCs w:val="24"/>
        </w:rPr>
        <w:t>s</w:t>
      </w:r>
      <w:r>
        <w:rPr>
          <w:rFonts w:ascii="Times New Roman" w:hAnsi="Times New Roman"/>
          <w:sz w:val="24"/>
          <w:szCs w:val="24"/>
        </w:rPr>
        <w:t xml:space="preserve"> paysages, de</w:t>
      </w:r>
      <w:r w:rsidR="0081139F">
        <w:rPr>
          <w:rFonts w:ascii="Times New Roman" w:hAnsi="Times New Roman"/>
          <w:sz w:val="24"/>
          <w:szCs w:val="24"/>
        </w:rPr>
        <w:t>s</w:t>
      </w:r>
      <w:r>
        <w:rPr>
          <w:rFonts w:ascii="Times New Roman" w:hAnsi="Times New Roman"/>
          <w:sz w:val="24"/>
          <w:szCs w:val="24"/>
        </w:rPr>
        <w:t xml:space="preserve"> zones géomorphologiques et climatiques que l’on peut regrouper en cinq </w:t>
      </w:r>
      <w:r w:rsidR="0081139F">
        <w:rPr>
          <w:rFonts w:ascii="Times New Roman" w:hAnsi="Times New Roman"/>
          <w:sz w:val="24"/>
          <w:szCs w:val="24"/>
        </w:rPr>
        <w:t>entités</w:t>
      </w:r>
      <w:r>
        <w:rPr>
          <w:rFonts w:ascii="Times New Roman" w:hAnsi="Times New Roman"/>
          <w:sz w:val="24"/>
          <w:szCs w:val="24"/>
        </w:rPr>
        <w:t xml:space="preserve"> régionales ou zones agroécologiques. « Du point de vue de l’étendue et des caractéristiques pluviométriques et pédologiques (qui sont parmi les plus importantes pour la production agricole)</w:t>
      </w:r>
      <w:r w:rsidR="00564D6F">
        <w:rPr>
          <w:rFonts w:ascii="Times New Roman" w:hAnsi="Times New Roman"/>
          <w:sz w:val="24"/>
          <w:szCs w:val="24"/>
        </w:rPr>
        <w:t>,</w:t>
      </w:r>
      <w:r>
        <w:rPr>
          <w:rFonts w:ascii="Times New Roman" w:hAnsi="Times New Roman"/>
          <w:sz w:val="24"/>
          <w:szCs w:val="24"/>
        </w:rPr>
        <w:t xml:space="preserve"> les cinq grandes unités écologiques qui composent le territoire national sont présentées sur la figure ci-dessous » (MINADER, 2006).</w:t>
      </w:r>
    </w:p>
    <w:p w14:paraId="04BDDDCF" w14:textId="77777777" w:rsidR="00837912" w:rsidRDefault="00837912" w:rsidP="00C36398">
      <w:pPr>
        <w:tabs>
          <w:tab w:val="left" w:leader="underscore" w:pos="8931"/>
        </w:tabs>
        <w:spacing w:before="120" w:after="120"/>
        <w:rPr>
          <w:rFonts w:ascii="Times New Roman" w:hAnsi="Times New Roman"/>
          <w:sz w:val="24"/>
          <w:szCs w:val="24"/>
        </w:rPr>
      </w:pPr>
    </w:p>
    <w:p w14:paraId="6E98C429" w14:textId="77777777" w:rsidR="00931C73" w:rsidRDefault="00931C73" w:rsidP="00C36398">
      <w:pPr>
        <w:tabs>
          <w:tab w:val="left" w:leader="underscore" w:pos="8931"/>
        </w:tabs>
        <w:spacing w:before="120" w:after="120"/>
        <w:rPr>
          <w:rFonts w:ascii="Times New Roman" w:hAnsi="Times New Roman"/>
          <w:sz w:val="24"/>
          <w:szCs w:val="24"/>
        </w:rPr>
      </w:pPr>
    </w:p>
    <w:p w14:paraId="20FE1EDE" w14:textId="77777777" w:rsidR="00931C73" w:rsidRDefault="00931C73" w:rsidP="00C36398">
      <w:pPr>
        <w:tabs>
          <w:tab w:val="left" w:leader="underscore" w:pos="8931"/>
        </w:tabs>
        <w:spacing w:before="120" w:after="120"/>
        <w:rPr>
          <w:rFonts w:ascii="Times New Roman" w:hAnsi="Times New Roman"/>
          <w:sz w:val="24"/>
          <w:szCs w:val="24"/>
        </w:rPr>
      </w:pPr>
    </w:p>
    <w:p w14:paraId="48F25B26" w14:textId="77777777" w:rsidR="00931C73" w:rsidRDefault="00931C73" w:rsidP="00C36398">
      <w:pPr>
        <w:tabs>
          <w:tab w:val="left" w:leader="underscore" w:pos="8931"/>
        </w:tabs>
        <w:spacing w:before="120" w:after="120"/>
        <w:rPr>
          <w:rFonts w:ascii="Times New Roman" w:hAnsi="Times New Roman"/>
          <w:sz w:val="24"/>
          <w:szCs w:val="24"/>
        </w:rPr>
      </w:pPr>
    </w:p>
    <w:p w14:paraId="7219FEA5" w14:textId="77777777" w:rsidR="00931C73" w:rsidRDefault="00931C73" w:rsidP="00C36398">
      <w:pPr>
        <w:tabs>
          <w:tab w:val="left" w:leader="underscore" w:pos="8931"/>
        </w:tabs>
        <w:spacing w:before="120" w:after="120"/>
        <w:rPr>
          <w:rFonts w:ascii="Times New Roman" w:hAnsi="Times New Roman"/>
          <w:sz w:val="24"/>
          <w:szCs w:val="24"/>
        </w:rPr>
      </w:pPr>
    </w:p>
    <w:p w14:paraId="7CCAB1D3" w14:textId="77777777" w:rsidR="00931C73" w:rsidRDefault="00931C73" w:rsidP="00C36398">
      <w:pPr>
        <w:tabs>
          <w:tab w:val="left" w:leader="underscore" w:pos="8931"/>
        </w:tabs>
        <w:spacing w:before="120" w:after="120"/>
        <w:rPr>
          <w:rFonts w:ascii="Times New Roman" w:hAnsi="Times New Roman"/>
          <w:sz w:val="24"/>
          <w:szCs w:val="24"/>
        </w:rPr>
      </w:pPr>
    </w:p>
    <w:p w14:paraId="2524CA5D" w14:textId="77777777" w:rsidR="00931C73" w:rsidRDefault="00931C73" w:rsidP="00C36398">
      <w:pPr>
        <w:tabs>
          <w:tab w:val="left" w:leader="underscore" w:pos="8931"/>
        </w:tabs>
        <w:spacing w:before="120" w:after="120"/>
        <w:rPr>
          <w:rFonts w:ascii="Times New Roman" w:hAnsi="Times New Roman"/>
          <w:sz w:val="24"/>
          <w:szCs w:val="24"/>
        </w:rPr>
      </w:pPr>
    </w:p>
    <w:p w14:paraId="74C35613" w14:textId="602D6925" w:rsidR="00C64192" w:rsidRPr="003A7B49" w:rsidRDefault="003A7B49" w:rsidP="00C36398">
      <w:pPr>
        <w:pStyle w:val="Lgende"/>
        <w:spacing w:before="120" w:after="120" w:line="360" w:lineRule="auto"/>
        <w:rPr>
          <w:rFonts w:ascii="Times New Roman" w:hAnsi="Times New Roman"/>
          <w:b/>
          <w:bCs/>
          <w:i w:val="0"/>
          <w:iCs w:val="0"/>
          <w:color w:val="auto"/>
          <w:sz w:val="24"/>
          <w:szCs w:val="24"/>
        </w:rPr>
      </w:pPr>
      <w:bookmarkStart w:id="24" w:name="_Toc109165610"/>
      <w:bookmarkStart w:id="25" w:name="_Toc109167630"/>
      <w:bookmarkStart w:id="26" w:name="_Toc109167824"/>
      <w:r w:rsidRPr="003A7B49">
        <w:rPr>
          <w:rFonts w:ascii="Times New Roman" w:hAnsi="Times New Roman"/>
          <w:b/>
          <w:bCs/>
          <w:i w:val="0"/>
          <w:iCs w:val="0"/>
          <w:color w:val="auto"/>
          <w:sz w:val="24"/>
          <w:szCs w:val="24"/>
        </w:rPr>
        <w:t xml:space="preserve">Figure </w:t>
      </w:r>
      <w:r w:rsidRPr="003A7B49">
        <w:rPr>
          <w:rFonts w:ascii="Times New Roman" w:hAnsi="Times New Roman"/>
          <w:b/>
          <w:bCs/>
          <w:i w:val="0"/>
          <w:iCs w:val="0"/>
          <w:color w:val="auto"/>
          <w:sz w:val="24"/>
          <w:szCs w:val="24"/>
        </w:rPr>
        <w:fldChar w:fldCharType="begin"/>
      </w:r>
      <w:r w:rsidRPr="003A7B49">
        <w:rPr>
          <w:rFonts w:ascii="Times New Roman" w:hAnsi="Times New Roman"/>
          <w:b/>
          <w:bCs/>
          <w:i w:val="0"/>
          <w:iCs w:val="0"/>
          <w:color w:val="auto"/>
          <w:sz w:val="24"/>
          <w:szCs w:val="24"/>
        </w:rPr>
        <w:instrText xml:space="preserve"> SEQ Figure \* ARABIC </w:instrText>
      </w:r>
      <w:r w:rsidRPr="003A7B49">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2</w:t>
      </w:r>
      <w:r w:rsidRPr="003A7B49">
        <w:rPr>
          <w:rFonts w:ascii="Times New Roman" w:hAnsi="Times New Roman"/>
          <w:b/>
          <w:bCs/>
          <w:i w:val="0"/>
          <w:iCs w:val="0"/>
          <w:color w:val="auto"/>
          <w:sz w:val="24"/>
          <w:szCs w:val="24"/>
        </w:rPr>
        <w:fldChar w:fldCharType="end"/>
      </w:r>
      <w:r w:rsidRPr="003A7B49">
        <w:rPr>
          <w:rFonts w:ascii="Times New Roman" w:hAnsi="Times New Roman"/>
          <w:b/>
          <w:bCs/>
          <w:i w:val="0"/>
          <w:iCs w:val="0"/>
          <w:color w:val="auto"/>
          <w:sz w:val="24"/>
          <w:szCs w:val="24"/>
        </w:rPr>
        <w:t>:</w:t>
      </w:r>
      <w:r w:rsidR="00D3105F">
        <w:rPr>
          <w:rFonts w:ascii="Times New Roman" w:hAnsi="Times New Roman"/>
          <w:b/>
          <w:bCs/>
          <w:i w:val="0"/>
          <w:iCs w:val="0"/>
          <w:color w:val="auto"/>
          <w:sz w:val="24"/>
          <w:szCs w:val="24"/>
        </w:rPr>
        <w:t xml:space="preserve"> Z</w:t>
      </w:r>
      <w:r w:rsidRPr="003A7B49">
        <w:rPr>
          <w:rFonts w:ascii="Times New Roman" w:hAnsi="Times New Roman"/>
          <w:b/>
          <w:bCs/>
          <w:i w:val="0"/>
          <w:iCs w:val="0"/>
          <w:color w:val="auto"/>
          <w:sz w:val="24"/>
          <w:szCs w:val="24"/>
        </w:rPr>
        <w:t>ones agroécologiques du Cameroun</w:t>
      </w:r>
      <w:bookmarkEnd w:id="24"/>
      <w:bookmarkEnd w:id="25"/>
      <w:bookmarkEnd w:id="26"/>
    </w:p>
    <w:p w14:paraId="49427C5F" w14:textId="77777777" w:rsidR="001C408A" w:rsidRDefault="00531246" w:rsidP="00C36398">
      <w:pPr>
        <w:tabs>
          <w:tab w:val="left" w:leader="underscore" w:pos="8931"/>
        </w:tabs>
        <w:spacing w:before="120" w:after="120"/>
        <w:contextualSpacing/>
      </w:pPr>
      <w:r>
        <w:rPr>
          <w:rFonts w:ascii="Times New Roman" w:hAnsi="Times New Roman"/>
          <w:noProof/>
          <w:sz w:val="24"/>
          <w:szCs w:val="24"/>
        </w:rPr>
        <w:drawing>
          <wp:inline distT="0" distB="0" distL="0" distR="0" wp14:anchorId="49427C19" wp14:editId="78CF0ADA">
            <wp:extent cx="5322570" cy="4427220"/>
            <wp:effectExtent l="0" t="0" r="0" b="0"/>
            <wp:docPr id="2" name="Image 1" descr="Une image contenant carte&#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330524" cy="4433836"/>
                    </a:xfrm>
                    <a:prstGeom prst="rect">
                      <a:avLst/>
                    </a:prstGeom>
                    <a:noFill/>
                    <a:ln>
                      <a:noFill/>
                      <a:prstDash/>
                    </a:ln>
                  </pic:spPr>
                </pic:pic>
              </a:graphicData>
            </a:graphic>
          </wp:inline>
        </w:drawing>
      </w:r>
    </w:p>
    <w:p w14:paraId="2F3AC511" w14:textId="1F97346C" w:rsidR="008F1249" w:rsidRDefault="008F1249" w:rsidP="00C36398">
      <w:pPr>
        <w:spacing w:before="120" w:after="120"/>
        <w:contextualSpacing/>
      </w:pPr>
      <w:r>
        <w:tab/>
      </w:r>
      <w:r>
        <w:tab/>
      </w:r>
      <w:r>
        <w:tab/>
      </w:r>
      <w:r>
        <w:tab/>
      </w:r>
      <w:r>
        <w:tab/>
      </w:r>
      <w:r>
        <w:tab/>
      </w:r>
      <w:r>
        <w:tab/>
      </w:r>
      <w:r>
        <w:tab/>
      </w:r>
      <w:r>
        <w:tab/>
        <w:t>Source : MINADER</w:t>
      </w:r>
      <w:r w:rsidR="00FA7C12">
        <w:t>, 2006</w:t>
      </w:r>
    </w:p>
    <w:p w14:paraId="4CAD9390" w14:textId="77777777" w:rsidR="008F1249" w:rsidRDefault="008F1249"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La diversité des zones agroécologiques alliée à une inégale répartition de la population constituée elle-même d’une mosaïque d’ethnies se traduit par des activités anthropiques variées. Les activités rurales comportent néanmoins quelques grands traits caractéristiques par zone. » (MINADER, 2006).</w:t>
      </w:r>
    </w:p>
    <w:p w14:paraId="49427C60" w14:textId="3322C464" w:rsidR="001C408A" w:rsidRPr="00837912" w:rsidRDefault="00531246" w:rsidP="00C36398">
      <w:pPr>
        <w:pStyle w:val="Titre4"/>
        <w:numPr>
          <w:ilvl w:val="2"/>
          <w:numId w:val="15"/>
        </w:numPr>
        <w:spacing w:before="120" w:after="120"/>
        <w:ind w:left="851" w:hanging="284"/>
      </w:pPr>
      <w:bookmarkStart w:id="27" w:name="_Toc110432085"/>
      <w:r w:rsidRPr="00837912">
        <w:t>Disponibilité de terres agricoles et irrigables</w:t>
      </w:r>
      <w:bookmarkEnd w:id="27"/>
      <w:r w:rsidRPr="00837912">
        <w:t xml:space="preserve"> </w:t>
      </w:r>
    </w:p>
    <w:p w14:paraId="49427C62" w14:textId="07D14571"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Sur les 47 millions d’h</w:t>
      </w:r>
      <w:r w:rsidR="00595491">
        <w:rPr>
          <w:rFonts w:ascii="Times New Roman" w:hAnsi="Times New Roman"/>
          <w:sz w:val="24"/>
          <w:szCs w:val="24"/>
        </w:rPr>
        <w:t>e</w:t>
      </w:r>
      <w:r w:rsidR="00564A35">
        <w:rPr>
          <w:rFonts w:ascii="Times New Roman" w:hAnsi="Times New Roman"/>
          <w:sz w:val="24"/>
          <w:szCs w:val="24"/>
        </w:rPr>
        <w:t>c</w:t>
      </w:r>
      <w:r w:rsidR="00595491">
        <w:rPr>
          <w:rFonts w:ascii="Times New Roman" w:hAnsi="Times New Roman"/>
          <w:sz w:val="24"/>
          <w:szCs w:val="24"/>
        </w:rPr>
        <w:t>t</w:t>
      </w:r>
      <w:r>
        <w:rPr>
          <w:rFonts w:ascii="Times New Roman" w:hAnsi="Times New Roman"/>
          <w:sz w:val="24"/>
          <w:szCs w:val="24"/>
        </w:rPr>
        <w:t>a</w:t>
      </w:r>
      <w:r w:rsidR="00595491">
        <w:rPr>
          <w:rFonts w:ascii="Times New Roman" w:hAnsi="Times New Roman"/>
          <w:sz w:val="24"/>
          <w:szCs w:val="24"/>
        </w:rPr>
        <w:t>res</w:t>
      </w:r>
      <w:r>
        <w:rPr>
          <w:rFonts w:ascii="Times New Roman" w:hAnsi="Times New Roman"/>
          <w:sz w:val="24"/>
          <w:szCs w:val="24"/>
        </w:rPr>
        <w:t xml:space="preserve"> de ressources foncières totales</w:t>
      </w:r>
      <w:r w:rsidR="00202754">
        <w:rPr>
          <w:rFonts w:ascii="Times New Roman" w:hAnsi="Times New Roman"/>
          <w:sz w:val="24"/>
          <w:szCs w:val="24"/>
        </w:rPr>
        <w:t xml:space="preserve"> que</w:t>
      </w:r>
      <w:r>
        <w:rPr>
          <w:rFonts w:ascii="Times New Roman" w:hAnsi="Times New Roman"/>
          <w:sz w:val="24"/>
          <w:szCs w:val="24"/>
        </w:rPr>
        <w:t xml:space="preserve"> dispose le Cameroun, 9,2 millions </w:t>
      </w:r>
      <w:r w:rsidR="00701F3C">
        <w:rPr>
          <w:rFonts w:ascii="Times New Roman" w:hAnsi="Times New Roman"/>
          <w:sz w:val="24"/>
          <w:szCs w:val="24"/>
        </w:rPr>
        <w:t xml:space="preserve">sont </w:t>
      </w:r>
      <w:r>
        <w:rPr>
          <w:rFonts w:ascii="Times New Roman" w:hAnsi="Times New Roman"/>
          <w:sz w:val="24"/>
          <w:szCs w:val="24"/>
        </w:rPr>
        <w:t>utilisables à des fins agricoles (</w:t>
      </w:r>
      <w:r w:rsidR="00202754">
        <w:rPr>
          <w:rFonts w:ascii="Times New Roman" w:hAnsi="Times New Roman"/>
          <w:sz w:val="24"/>
          <w:szCs w:val="24"/>
        </w:rPr>
        <w:t>dont</w:t>
      </w:r>
      <w:r>
        <w:rPr>
          <w:rFonts w:ascii="Times New Roman" w:hAnsi="Times New Roman"/>
          <w:sz w:val="24"/>
          <w:szCs w:val="24"/>
        </w:rPr>
        <w:t xml:space="preserve"> 7,2 millions de terres arables et 2 millions d’ha de pâturage, MINADER, 2006). Concernant les terres irrigables, l’on estime à 240 000 hectares </w:t>
      </w:r>
      <w:r w:rsidR="00786810">
        <w:rPr>
          <w:rFonts w:ascii="Times New Roman" w:hAnsi="Times New Roman"/>
          <w:sz w:val="24"/>
          <w:szCs w:val="24"/>
        </w:rPr>
        <w:t>la</w:t>
      </w:r>
      <w:r>
        <w:rPr>
          <w:rFonts w:ascii="Times New Roman" w:hAnsi="Times New Roman"/>
          <w:sz w:val="24"/>
          <w:szCs w:val="24"/>
        </w:rPr>
        <w:t xml:space="preserve"> superficie totale disponible</w:t>
      </w:r>
      <w:r w:rsidR="00786810">
        <w:rPr>
          <w:rFonts w:ascii="Times New Roman" w:hAnsi="Times New Roman"/>
          <w:sz w:val="24"/>
          <w:szCs w:val="24"/>
        </w:rPr>
        <w:t>,</w:t>
      </w:r>
      <w:r>
        <w:rPr>
          <w:rFonts w:ascii="Times New Roman" w:hAnsi="Times New Roman"/>
          <w:sz w:val="24"/>
          <w:szCs w:val="24"/>
        </w:rPr>
        <w:t xml:space="preserve"> mais jusqu’ici seulement environ 33 000 hectares sont effectivement irrigués. Soient respectivement 26% de</w:t>
      </w:r>
      <w:r w:rsidR="007270AA">
        <w:rPr>
          <w:rFonts w:ascii="Times New Roman" w:hAnsi="Times New Roman"/>
          <w:sz w:val="24"/>
          <w:szCs w:val="24"/>
        </w:rPr>
        <w:t>s</w:t>
      </w:r>
      <w:r>
        <w:rPr>
          <w:rFonts w:ascii="Times New Roman" w:hAnsi="Times New Roman"/>
          <w:sz w:val="24"/>
          <w:szCs w:val="24"/>
        </w:rPr>
        <w:t xml:space="preserve"> terres arables cultivées et 17% </w:t>
      </w:r>
      <w:r>
        <w:rPr>
          <w:rFonts w:ascii="Times New Roman" w:hAnsi="Times New Roman"/>
          <w:sz w:val="24"/>
          <w:szCs w:val="24"/>
        </w:rPr>
        <w:lastRenderedPageBreak/>
        <w:t>environ de terres irrigables exploitées. Ceci laisse un potentiel énorme de croissance du secteur agricole. De plus, la faible densité de la population place le Cameroun en situation favorable d</w:t>
      </w:r>
      <w:r w:rsidR="000D42EC">
        <w:rPr>
          <w:rFonts w:ascii="Times New Roman" w:hAnsi="Times New Roman"/>
          <w:sz w:val="24"/>
          <w:szCs w:val="24"/>
        </w:rPr>
        <w:t>ans</w:t>
      </w:r>
      <w:r w:rsidR="00A623B3">
        <w:rPr>
          <w:rFonts w:ascii="Times New Roman" w:hAnsi="Times New Roman"/>
          <w:sz w:val="24"/>
          <w:szCs w:val="24"/>
        </w:rPr>
        <w:t xml:space="preserve"> la</w:t>
      </w:r>
      <w:r>
        <w:rPr>
          <w:rFonts w:ascii="Times New Roman" w:hAnsi="Times New Roman"/>
          <w:sz w:val="24"/>
          <w:szCs w:val="24"/>
        </w:rPr>
        <w:t xml:space="preserve"> disponibilité de terres (MINADER, 2006).</w:t>
      </w:r>
    </w:p>
    <w:p w14:paraId="49427C63" w14:textId="77777777" w:rsidR="001C408A" w:rsidRDefault="00531246" w:rsidP="00C36398">
      <w:pPr>
        <w:pStyle w:val="Titre4"/>
        <w:numPr>
          <w:ilvl w:val="2"/>
          <w:numId w:val="15"/>
        </w:numPr>
        <w:spacing w:before="120" w:after="120"/>
        <w:ind w:left="851" w:hanging="284"/>
        <w:rPr>
          <w:b w:val="0"/>
          <w:bCs/>
          <w:szCs w:val="24"/>
        </w:rPr>
      </w:pPr>
      <w:bookmarkStart w:id="28" w:name="_Toc110432086"/>
      <w:r w:rsidRPr="006F41F0">
        <w:t>Dynamisme</w:t>
      </w:r>
      <w:r>
        <w:rPr>
          <w:bCs/>
          <w:szCs w:val="24"/>
        </w:rPr>
        <w:t xml:space="preserve"> entrepreneuriale des populations rurales</w:t>
      </w:r>
      <w:bookmarkEnd w:id="28"/>
    </w:p>
    <w:p w14:paraId="49427C64" w14:textId="5BBC2F84" w:rsidR="001C408A" w:rsidRDefault="00531246" w:rsidP="00C36398">
      <w:pPr>
        <w:tabs>
          <w:tab w:val="left" w:leader="underscore" w:pos="8931"/>
        </w:tabs>
        <w:spacing w:before="120" w:after="120"/>
      </w:pPr>
      <w:r>
        <w:rPr>
          <w:rFonts w:ascii="Times New Roman" w:hAnsi="Times New Roman"/>
          <w:sz w:val="24"/>
          <w:szCs w:val="24"/>
        </w:rPr>
        <w:t>Selon l’Organisation Mondiale du Commerce (OMC, 2011)</w:t>
      </w:r>
      <w:r>
        <w:t xml:space="preserve"> « </w:t>
      </w:r>
      <w:r>
        <w:rPr>
          <w:rFonts w:ascii="Times New Roman" w:hAnsi="Times New Roman"/>
          <w:sz w:val="24"/>
          <w:szCs w:val="24"/>
        </w:rPr>
        <w:t xml:space="preserve">le secteur rural est considéré comme la plate‐forme privilégiée pour la relance de la croissance et la réduction de la pauvreté ». En tant que premier employeur de la population active (soit 59% selon l’INS, 2002), le secteur rural joue un rôle capital dans la création des revenus dans les campagnes. À travers leur dynamisme, les agriculteurs du milieu rural ont su s’adapter à la politique gouvernementale de diversification des productions et exportations dans le cadre de la New Agriculture Policy (NPA). </w:t>
      </w:r>
    </w:p>
    <w:p w14:paraId="49427C65" w14:textId="77777777" w:rsidR="001C408A"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De plus, l’on observe en milieu rural camerounais un essor du mouvement associatif qui démontre la volonté, la capacité et surtout l’aptitude des populations rurales à être les acteurs de leur propre développement. Ces organisations de producteurs avec l’appui du gouvernement et des partenaires divers conçoivent et mettent en œuvre des plans de développement.</w:t>
      </w:r>
    </w:p>
    <w:p w14:paraId="49427C66" w14:textId="77777777" w:rsidR="001C408A" w:rsidRPr="006F41F0" w:rsidRDefault="00531246" w:rsidP="00C36398">
      <w:pPr>
        <w:pStyle w:val="Titre3"/>
        <w:numPr>
          <w:ilvl w:val="1"/>
          <w:numId w:val="12"/>
        </w:numPr>
        <w:spacing w:before="120" w:after="120"/>
        <w:ind w:left="567" w:hanging="283"/>
      </w:pPr>
      <w:bookmarkStart w:id="29" w:name="_Toc110432087"/>
      <w:r w:rsidRPr="006F41F0">
        <w:t>La politique agricole du Cameroun en bref</w:t>
      </w:r>
      <w:bookmarkEnd w:id="29"/>
    </w:p>
    <w:p w14:paraId="49427C68" w14:textId="7124DFAA" w:rsidR="001C408A" w:rsidRDefault="00073218"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Comme déjà évoqué</w:t>
      </w:r>
      <w:r w:rsidR="004A1D9E">
        <w:rPr>
          <w:rFonts w:ascii="Times New Roman" w:hAnsi="Times New Roman"/>
          <w:sz w:val="24"/>
          <w:szCs w:val="24"/>
        </w:rPr>
        <w:t>e</w:t>
      </w:r>
      <w:r>
        <w:rPr>
          <w:rFonts w:ascii="Times New Roman" w:hAnsi="Times New Roman"/>
          <w:sz w:val="24"/>
          <w:szCs w:val="24"/>
        </w:rPr>
        <w:t xml:space="preserve"> ci-dessus, l’</w:t>
      </w:r>
      <w:r w:rsidR="00531246">
        <w:rPr>
          <w:rFonts w:ascii="Times New Roman" w:hAnsi="Times New Roman"/>
          <w:sz w:val="24"/>
          <w:szCs w:val="24"/>
        </w:rPr>
        <w:t xml:space="preserve">économie camerounaise est essentiellement basée sur l’activité agricole. Raison pour laquelle la politique économique </w:t>
      </w:r>
      <w:r w:rsidR="00A222A9">
        <w:rPr>
          <w:rFonts w:ascii="Times New Roman" w:hAnsi="Times New Roman"/>
          <w:sz w:val="24"/>
          <w:szCs w:val="24"/>
        </w:rPr>
        <w:t>a</w:t>
      </w:r>
      <w:r w:rsidR="00531246">
        <w:rPr>
          <w:rFonts w:ascii="Times New Roman" w:hAnsi="Times New Roman"/>
          <w:sz w:val="24"/>
          <w:szCs w:val="24"/>
        </w:rPr>
        <w:t xml:space="preserve"> toujours accordé une place de choix au secteur agricole </w:t>
      </w:r>
      <w:r w:rsidR="00AF76F6">
        <w:rPr>
          <w:rFonts w:ascii="Times New Roman" w:hAnsi="Times New Roman"/>
          <w:sz w:val="24"/>
          <w:szCs w:val="24"/>
        </w:rPr>
        <w:t>par</w:t>
      </w:r>
      <w:r w:rsidR="00531246">
        <w:rPr>
          <w:rFonts w:ascii="Times New Roman" w:hAnsi="Times New Roman"/>
          <w:sz w:val="24"/>
          <w:szCs w:val="24"/>
        </w:rPr>
        <w:t xml:space="preserve"> des politiques qui favorisent son développement. Depuis l’indépendance du Cameroun, c’est conscient de</w:t>
      </w:r>
      <w:r w:rsidR="00FA5E1C">
        <w:rPr>
          <w:rFonts w:ascii="Times New Roman" w:hAnsi="Times New Roman"/>
          <w:sz w:val="24"/>
          <w:szCs w:val="24"/>
        </w:rPr>
        <w:t xml:space="preserve"> son </w:t>
      </w:r>
      <w:r w:rsidR="00531246">
        <w:rPr>
          <w:rFonts w:ascii="Times New Roman" w:hAnsi="Times New Roman"/>
          <w:sz w:val="24"/>
          <w:szCs w:val="24"/>
        </w:rPr>
        <w:t xml:space="preserve">énorme potentiel que les autorités </w:t>
      </w:r>
      <w:r w:rsidR="009E48E7">
        <w:rPr>
          <w:rFonts w:ascii="Times New Roman" w:hAnsi="Times New Roman"/>
          <w:sz w:val="24"/>
          <w:szCs w:val="24"/>
        </w:rPr>
        <w:t xml:space="preserve">ont pris conscience </w:t>
      </w:r>
      <w:r w:rsidR="008D58BA">
        <w:rPr>
          <w:rFonts w:ascii="Times New Roman" w:hAnsi="Times New Roman"/>
          <w:sz w:val="24"/>
          <w:szCs w:val="24"/>
        </w:rPr>
        <w:t>que</w:t>
      </w:r>
      <w:r w:rsidR="00531246">
        <w:rPr>
          <w:rFonts w:ascii="Times New Roman" w:hAnsi="Times New Roman"/>
          <w:sz w:val="24"/>
          <w:szCs w:val="24"/>
        </w:rPr>
        <w:t xml:space="preserve"> le développement économique et social passe par le secteur agricole.</w:t>
      </w:r>
      <w:r w:rsidR="00424234">
        <w:rPr>
          <w:rFonts w:ascii="Times New Roman" w:hAnsi="Times New Roman"/>
          <w:sz w:val="24"/>
          <w:szCs w:val="24"/>
        </w:rPr>
        <w:t xml:space="preserve"> </w:t>
      </w:r>
      <w:r w:rsidR="00531246">
        <w:rPr>
          <w:rFonts w:ascii="Times New Roman" w:hAnsi="Times New Roman"/>
          <w:sz w:val="24"/>
          <w:szCs w:val="24"/>
        </w:rPr>
        <w:t xml:space="preserve">Afin de relever les défis du secteur, le </w:t>
      </w:r>
      <w:r>
        <w:rPr>
          <w:rFonts w:ascii="Times New Roman" w:hAnsi="Times New Roman"/>
          <w:sz w:val="24"/>
          <w:szCs w:val="24"/>
        </w:rPr>
        <w:t>ministère de l’Agriculture</w:t>
      </w:r>
      <w:r w:rsidR="00531246">
        <w:rPr>
          <w:rFonts w:ascii="Times New Roman" w:hAnsi="Times New Roman"/>
          <w:sz w:val="24"/>
          <w:szCs w:val="24"/>
        </w:rPr>
        <w:t xml:space="preserve"> et du Développement Rural (MINADER) a dès lors fixé cinq objectifs de politiques notamment : </w:t>
      </w:r>
    </w:p>
    <w:p w14:paraId="49427C69" w14:textId="636F02AC" w:rsidR="001C408A" w:rsidRDefault="00531246" w:rsidP="00C36398">
      <w:pPr>
        <w:pStyle w:val="Paragraphedeliste"/>
        <w:numPr>
          <w:ilvl w:val="3"/>
          <w:numId w:val="5"/>
        </w:numPr>
        <w:spacing w:before="120" w:after="120"/>
        <w:ind w:left="284" w:firstLine="0"/>
        <w:contextualSpacing w:val="0"/>
        <w:rPr>
          <w:rFonts w:ascii="Times New Roman" w:hAnsi="Times New Roman"/>
          <w:sz w:val="24"/>
          <w:szCs w:val="24"/>
        </w:rPr>
      </w:pPr>
      <w:r>
        <w:rPr>
          <w:rFonts w:ascii="Times New Roman" w:hAnsi="Times New Roman"/>
          <w:sz w:val="24"/>
          <w:szCs w:val="24"/>
        </w:rPr>
        <w:t>Assurer</w:t>
      </w:r>
      <w:r w:rsidR="0021105B">
        <w:rPr>
          <w:rFonts w:ascii="Times New Roman" w:hAnsi="Times New Roman"/>
          <w:sz w:val="24"/>
          <w:szCs w:val="24"/>
        </w:rPr>
        <w:t xml:space="preserve">, </w:t>
      </w:r>
      <w:r>
        <w:rPr>
          <w:rFonts w:ascii="Times New Roman" w:hAnsi="Times New Roman"/>
          <w:sz w:val="24"/>
          <w:szCs w:val="24"/>
        </w:rPr>
        <w:t>sécurité et l’autosuffisance alimentaire des ménages et de la nation ;</w:t>
      </w:r>
    </w:p>
    <w:p w14:paraId="49427C6A" w14:textId="77777777" w:rsidR="001C408A" w:rsidRDefault="00531246" w:rsidP="00C36398">
      <w:pPr>
        <w:pStyle w:val="Paragraphedeliste"/>
        <w:numPr>
          <w:ilvl w:val="3"/>
          <w:numId w:val="5"/>
        </w:numPr>
        <w:spacing w:before="120" w:after="120"/>
        <w:ind w:left="284" w:firstLine="0"/>
        <w:contextualSpacing w:val="0"/>
        <w:rPr>
          <w:rFonts w:ascii="Times New Roman" w:hAnsi="Times New Roman"/>
          <w:sz w:val="24"/>
          <w:szCs w:val="24"/>
        </w:rPr>
      </w:pPr>
      <w:r>
        <w:rPr>
          <w:rFonts w:ascii="Times New Roman" w:hAnsi="Times New Roman"/>
          <w:sz w:val="24"/>
          <w:szCs w:val="24"/>
        </w:rPr>
        <w:t>Contribuer à la croissance économique et notamment à la croissance des échanges extérieurs et à l’emploi ;</w:t>
      </w:r>
    </w:p>
    <w:p w14:paraId="49427C6B" w14:textId="77777777" w:rsidR="001C408A" w:rsidRDefault="00531246" w:rsidP="00C36398">
      <w:pPr>
        <w:pStyle w:val="Paragraphedeliste"/>
        <w:numPr>
          <w:ilvl w:val="3"/>
          <w:numId w:val="5"/>
        </w:numPr>
        <w:spacing w:before="120" w:after="120"/>
        <w:ind w:left="284" w:firstLine="0"/>
        <w:contextualSpacing w:val="0"/>
        <w:rPr>
          <w:rFonts w:ascii="Times New Roman" w:hAnsi="Times New Roman"/>
          <w:sz w:val="24"/>
          <w:szCs w:val="24"/>
        </w:rPr>
      </w:pPr>
      <w:r>
        <w:rPr>
          <w:rFonts w:ascii="Times New Roman" w:hAnsi="Times New Roman"/>
          <w:sz w:val="24"/>
          <w:szCs w:val="24"/>
        </w:rPr>
        <w:t>Accroitre les revenus des producteurs agricoles ;</w:t>
      </w:r>
    </w:p>
    <w:p w14:paraId="49427C6C" w14:textId="77777777" w:rsidR="001C408A" w:rsidRDefault="00531246" w:rsidP="00C36398">
      <w:pPr>
        <w:pStyle w:val="Paragraphedeliste"/>
        <w:numPr>
          <w:ilvl w:val="3"/>
          <w:numId w:val="5"/>
        </w:numPr>
        <w:spacing w:before="120" w:after="120"/>
        <w:ind w:left="284" w:firstLine="0"/>
        <w:contextualSpacing w:val="0"/>
        <w:rPr>
          <w:rFonts w:ascii="Times New Roman" w:hAnsi="Times New Roman"/>
          <w:sz w:val="24"/>
          <w:szCs w:val="24"/>
        </w:rPr>
      </w:pPr>
      <w:r>
        <w:rPr>
          <w:rFonts w:ascii="Times New Roman" w:hAnsi="Times New Roman"/>
          <w:sz w:val="24"/>
          <w:szCs w:val="24"/>
        </w:rPr>
        <w:t xml:space="preserve">Améliorer les conditions de vie des populations rurales </w:t>
      </w:r>
    </w:p>
    <w:p w14:paraId="49427C6D" w14:textId="47BF4543" w:rsidR="001C408A" w:rsidRDefault="006C5108" w:rsidP="00C36398">
      <w:pPr>
        <w:pStyle w:val="Paragraphedeliste"/>
        <w:numPr>
          <w:ilvl w:val="3"/>
          <w:numId w:val="5"/>
        </w:numPr>
        <w:spacing w:before="120" w:after="120"/>
        <w:ind w:left="284" w:firstLine="0"/>
        <w:contextualSpacing w:val="0"/>
        <w:rPr>
          <w:rFonts w:ascii="Times New Roman" w:hAnsi="Times New Roman"/>
          <w:sz w:val="24"/>
          <w:szCs w:val="24"/>
        </w:rPr>
      </w:pPr>
      <w:r>
        <w:rPr>
          <w:rFonts w:ascii="Times New Roman" w:hAnsi="Times New Roman"/>
          <w:sz w:val="24"/>
          <w:szCs w:val="24"/>
        </w:rPr>
        <w:lastRenderedPageBreak/>
        <w:t>A</w:t>
      </w:r>
      <w:r w:rsidR="00531246">
        <w:rPr>
          <w:rFonts w:ascii="Times New Roman" w:hAnsi="Times New Roman"/>
          <w:sz w:val="24"/>
          <w:szCs w:val="24"/>
        </w:rPr>
        <w:t>ssurer une meilleure utilisation et une gestion durable des ressources naturelles (MINADER, 2006).</w:t>
      </w:r>
    </w:p>
    <w:p w14:paraId="49427C6E" w14:textId="51903F82" w:rsidR="001C408A" w:rsidRDefault="00531246" w:rsidP="00C36398">
      <w:pPr>
        <w:spacing w:before="120" w:after="120"/>
        <w:rPr>
          <w:rFonts w:ascii="Times New Roman" w:hAnsi="Times New Roman"/>
          <w:sz w:val="24"/>
          <w:szCs w:val="24"/>
        </w:rPr>
      </w:pPr>
      <w:r>
        <w:rPr>
          <w:rFonts w:ascii="Times New Roman" w:hAnsi="Times New Roman"/>
          <w:sz w:val="24"/>
          <w:szCs w:val="24"/>
        </w:rPr>
        <w:t>L’ensemble de ces objectifs dans le Document de Stratégie de Développement du Secteur Rural de 2005 visa</w:t>
      </w:r>
      <w:r w:rsidR="0046523F">
        <w:rPr>
          <w:rFonts w:ascii="Times New Roman" w:hAnsi="Times New Roman"/>
          <w:sz w:val="24"/>
          <w:szCs w:val="24"/>
        </w:rPr>
        <w:t>i</w:t>
      </w:r>
      <w:r>
        <w:rPr>
          <w:rFonts w:ascii="Times New Roman" w:hAnsi="Times New Roman"/>
          <w:sz w:val="24"/>
          <w:szCs w:val="24"/>
        </w:rPr>
        <w:t>t à doubler la production agricole d’ici 2015 (OMC, 20</w:t>
      </w:r>
      <w:r w:rsidR="008E109F">
        <w:rPr>
          <w:rFonts w:ascii="Times New Roman" w:hAnsi="Times New Roman"/>
          <w:sz w:val="24"/>
          <w:szCs w:val="24"/>
        </w:rPr>
        <w:t>11</w:t>
      </w:r>
      <w:r>
        <w:rPr>
          <w:rFonts w:ascii="Times New Roman" w:hAnsi="Times New Roman"/>
          <w:sz w:val="24"/>
          <w:szCs w:val="24"/>
        </w:rPr>
        <w:t>). Cependant</w:t>
      </w:r>
      <w:r w:rsidR="00174DF7">
        <w:rPr>
          <w:rFonts w:ascii="Times New Roman" w:hAnsi="Times New Roman"/>
          <w:sz w:val="24"/>
          <w:szCs w:val="24"/>
        </w:rPr>
        <w:t>,</w:t>
      </w:r>
      <w:r>
        <w:rPr>
          <w:rFonts w:ascii="Times New Roman" w:hAnsi="Times New Roman"/>
          <w:sz w:val="24"/>
          <w:szCs w:val="24"/>
        </w:rPr>
        <w:t xml:space="preserve"> les performances sont généralement restées en deçà des résultats escomptés ; avec la question de financement toujours au centre des difficultés du secteur agricole. En effet</w:t>
      </w:r>
      <w:r w:rsidR="00232227">
        <w:rPr>
          <w:rFonts w:ascii="Times New Roman" w:hAnsi="Times New Roman"/>
          <w:sz w:val="24"/>
          <w:szCs w:val="24"/>
        </w:rPr>
        <w:t>,</w:t>
      </w:r>
      <w:r>
        <w:rPr>
          <w:rFonts w:ascii="Times New Roman" w:hAnsi="Times New Roman"/>
          <w:sz w:val="24"/>
          <w:szCs w:val="24"/>
        </w:rPr>
        <w:t xml:space="preserve"> l’on observe toujours une faible exploitation du potentiel de production, avec un maintien des systèmes de production paysans </w:t>
      </w:r>
      <w:r w:rsidR="00A56AD0">
        <w:rPr>
          <w:rFonts w:ascii="Times New Roman" w:hAnsi="Times New Roman"/>
          <w:sz w:val="24"/>
          <w:szCs w:val="24"/>
        </w:rPr>
        <w:t>au</w:t>
      </w:r>
      <w:r>
        <w:rPr>
          <w:rFonts w:ascii="Times New Roman" w:hAnsi="Times New Roman"/>
          <w:sz w:val="24"/>
          <w:szCs w:val="24"/>
        </w:rPr>
        <w:t xml:space="preserve"> niveau traditionnel</w:t>
      </w:r>
      <w:r w:rsidR="00A56AD0">
        <w:rPr>
          <w:rFonts w:ascii="Times New Roman" w:hAnsi="Times New Roman"/>
          <w:sz w:val="24"/>
          <w:szCs w:val="24"/>
        </w:rPr>
        <w:t>s</w:t>
      </w:r>
      <w:r w:rsidR="00F830BC">
        <w:rPr>
          <w:rFonts w:ascii="Times New Roman" w:hAnsi="Times New Roman"/>
          <w:sz w:val="24"/>
          <w:szCs w:val="24"/>
        </w:rPr>
        <w:t>.</w:t>
      </w:r>
      <w:r>
        <w:rPr>
          <w:rFonts w:ascii="Times New Roman" w:hAnsi="Times New Roman"/>
          <w:sz w:val="24"/>
          <w:szCs w:val="24"/>
        </w:rPr>
        <w:t xml:space="preserve"> </w:t>
      </w:r>
      <w:r w:rsidR="00F830BC">
        <w:rPr>
          <w:rFonts w:ascii="Times New Roman" w:hAnsi="Times New Roman"/>
          <w:sz w:val="24"/>
          <w:szCs w:val="24"/>
        </w:rPr>
        <w:t>C</w:t>
      </w:r>
      <w:r>
        <w:rPr>
          <w:rFonts w:ascii="Times New Roman" w:hAnsi="Times New Roman"/>
          <w:sz w:val="24"/>
          <w:szCs w:val="24"/>
        </w:rPr>
        <w:t>e qui induit la stagnation de la production des principales cultures d’exportation et une fragilisation excessive de la sécurité alimentaire en milieu rural (</w:t>
      </w:r>
      <w:r w:rsidR="009B03F1">
        <w:rPr>
          <w:rFonts w:ascii="Times New Roman" w:hAnsi="Times New Roman"/>
          <w:sz w:val="24"/>
          <w:szCs w:val="24"/>
        </w:rPr>
        <w:t>F. MOULENDE</w:t>
      </w:r>
      <w:r>
        <w:rPr>
          <w:rFonts w:ascii="Times New Roman" w:hAnsi="Times New Roman"/>
          <w:sz w:val="24"/>
          <w:szCs w:val="24"/>
        </w:rPr>
        <w:t>, 2003).</w:t>
      </w:r>
    </w:p>
    <w:p w14:paraId="49427C70" w14:textId="650838AB" w:rsidR="001C408A" w:rsidRPr="001C5337" w:rsidRDefault="00531246" w:rsidP="00C36398">
      <w:pPr>
        <w:pStyle w:val="Titre3"/>
        <w:numPr>
          <w:ilvl w:val="1"/>
          <w:numId w:val="12"/>
        </w:numPr>
        <w:spacing w:before="120" w:after="120"/>
        <w:ind w:left="567" w:hanging="283"/>
      </w:pPr>
      <w:bookmarkStart w:id="30" w:name="_Toc110432088"/>
      <w:r w:rsidRPr="001C5337">
        <w:t>Environnement foncier rural camerounais</w:t>
      </w:r>
      <w:bookmarkEnd w:id="30"/>
    </w:p>
    <w:p w14:paraId="49427C71" w14:textId="7DEAAADE" w:rsidR="001C408A"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La gouvernance foncière fait conventionnellement allusion à la terre, ensuite aux ressources comme les forêts, l’eau, les ressources minérales ou même le pâturage. Pourtant, selon le Centre pour l’Environnement et le Développement (CED, 2013), la réalité dans la plupart des communauté</w:t>
      </w:r>
      <w:r w:rsidR="004557B0">
        <w:rPr>
          <w:rFonts w:ascii="Times New Roman" w:hAnsi="Times New Roman"/>
          <w:sz w:val="24"/>
          <w:szCs w:val="24"/>
        </w:rPr>
        <w:t>s</w:t>
      </w:r>
      <w:r>
        <w:rPr>
          <w:rFonts w:ascii="Times New Roman" w:hAnsi="Times New Roman"/>
          <w:sz w:val="24"/>
          <w:szCs w:val="24"/>
        </w:rPr>
        <w:t xml:space="preserve"> camerounaises est que la terre englobe la plupart de ces attributs. Pour ces communautés, au-delà de l’aspect économique, environnemental et</w:t>
      </w:r>
      <w:r w:rsidR="00112BEC">
        <w:rPr>
          <w:rFonts w:ascii="Times New Roman" w:hAnsi="Times New Roman"/>
          <w:sz w:val="24"/>
          <w:szCs w:val="24"/>
        </w:rPr>
        <w:t xml:space="preserve"> </w:t>
      </w:r>
      <w:r>
        <w:rPr>
          <w:rFonts w:ascii="Times New Roman" w:hAnsi="Times New Roman"/>
          <w:sz w:val="24"/>
          <w:szCs w:val="24"/>
        </w:rPr>
        <w:t>politique, la terre revêt de fortes valeurs culturelles.</w:t>
      </w:r>
    </w:p>
    <w:p w14:paraId="49427C76" w14:textId="3EAE20B1" w:rsidR="001C408A" w:rsidRPr="005B5DBC" w:rsidRDefault="00531246" w:rsidP="00C36398">
      <w:pPr>
        <w:pStyle w:val="Paragraphedeliste"/>
        <w:tabs>
          <w:tab w:val="left" w:leader="underscore" w:pos="8931"/>
        </w:tabs>
        <w:spacing w:before="120" w:after="120"/>
        <w:ind w:left="0"/>
        <w:contextualSpacing w:val="0"/>
      </w:pPr>
      <w:r>
        <w:rPr>
          <w:rFonts w:ascii="Times New Roman" w:hAnsi="Times New Roman"/>
          <w:sz w:val="24"/>
          <w:szCs w:val="24"/>
        </w:rPr>
        <w:t>Même si la terre peut prendre de</w:t>
      </w:r>
      <w:r w:rsidR="0070235C">
        <w:rPr>
          <w:rFonts w:ascii="Times New Roman" w:hAnsi="Times New Roman"/>
          <w:sz w:val="24"/>
          <w:szCs w:val="24"/>
        </w:rPr>
        <w:t>s</w:t>
      </w:r>
      <w:r>
        <w:rPr>
          <w:rFonts w:ascii="Times New Roman" w:hAnsi="Times New Roman"/>
          <w:sz w:val="24"/>
          <w:szCs w:val="24"/>
        </w:rPr>
        <w:t xml:space="preserve"> formes variables selon l’ethnie ; cette dernière et la terre sont intim</w:t>
      </w:r>
      <w:r w:rsidR="0018703B">
        <w:rPr>
          <w:rFonts w:ascii="Times New Roman" w:hAnsi="Times New Roman"/>
          <w:sz w:val="24"/>
          <w:szCs w:val="24"/>
        </w:rPr>
        <w:t>e</w:t>
      </w:r>
      <w:r>
        <w:rPr>
          <w:rFonts w:ascii="Times New Roman" w:hAnsi="Times New Roman"/>
          <w:sz w:val="24"/>
          <w:szCs w:val="24"/>
        </w:rPr>
        <w:t>ment lié</w:t>
      </w:r>
      <w:r w:rsidR="005566C4">
        <w:rPr>
          <w:rFonts w:ascii="Times New Roman" w:hAnsi="Times New Roman"/>
          <w:sz w:val="24"/>
          <w:szCs w:val="24"/>
        </w:rPr>
        <w:t>e</w:t>
      </w:r>
      <w:r>
        <w:rPr>
          <w:rFonts w:ascii="Times New Roman" w:hAnsi="Times New Roman"/>
          <w:sz w:val="24"/>
          <w:szCs w:val="24"/>
        </w:rPr>
        <w:t>s</w:t>
      </w:r>
      <w:r w:rsidR="005419E9">
        <w:rPr>
          <w:rFonts w:ascii="Times New Roman" w:hAnsi="Times New Roman"/>
          <w:sz w:val="24"/>
          <w:szCs w:val="24"/>
        </w:rPr>
        <w:t>,</w:t>
      </w:r>
      <w:r>
        <w:rPr>
          <w:rFonts w:ascii="Times New Roman" w:hAnsi="Times New Roman"/>
          <w:sz w:val="24"/>
          <w:szCs w:val="24"/>
        </w:rPr>
        <w:t xml:space="preserve"> car la terre est l’objet de l’organisation sociale, mais </w:t>
      </w:r>
      <w:r w:rsidR="0092443A">
        <w:rPr>
          <w:rFonts w:ascii="Times New Roman" w:hAnsi="Times New Roman"/>
          <w:sz w:val="24"/>
          <w:szCs w:val="24"/>
        </w:rPr>
        <w:t>surtout</w:t>
      </w:r>
      <w:r>
        <w:rPr>
          <w:rFonts w:ascii="Times New Roman" w:hAnsi="Times New Roman"/>
          <w:sz w:val="24"/>
          <w:szCs w:val="24"/>
        </w:rPr>
        <w:t xml:space="preserve"> le lien fondamental </w:t>
      </w:r>
      <w:r>
        <w:rPr>
          <w:rFonts w:ascii="Times New Roman" w:hAnsi="Times New Roman"/>
          <w:sz w:val="24"/>
          <w:szCs w:val="24"/>
          <w:lang w:val="fr-FR"/>
        </w:rPr>
        <w:t xml:space="preserve">de l'individu à son ethnie. Aussi, les relations sociales sont au centre de l’exploitation de la terre comme moyen de production. </w:t>
      </w:r>
    </w:p>
    <w:p w14:paraId="49427C81" w14:textId="01BCB95D" w:rsidR="001C408A" w:rsidRDefault="00531246" w:rsidP="00C36398">
      <w:pPr>
        <w:pStyle w:val="Paragraphedeliste"/>
        <w:spacing w:before="120" w:after="120"/>
        <w:ind w:left="0"/>
        <w:contextualSpacing w:val="0"/>
        <w:rPr>
          <w:rFonts w:ascii="Times New Roman" w:hAnsi="Times New Roman"/>
          <w:sz w:val="24"/>
          <w:szCs w:val="24"/>
        </w:rPr>
      </w:pPr>
      <w:r>
        <w:rPr>
          <w:rFonts w:ascii="Times New Roman" w:hAnsi="Times New Roman"/>
          <w:sz w:val="24"/>
          <w:szCs w:val="24"/>
          <w:lang w:val="fr-FR"/>
        </w:rPr>
        <w:t xml:space="preserve">La terre étant généralement la principale ressource des populations rurales, la problématique du foncier rural va au-delà de l’aspect juridique </w:t>
      </w:r>
      <w:r w:rsidR="00303E6D">
        <w:rPr>
          <w:rFonts w:ascii="Times New Roman" w:hAnsi="Times New Roman"/>
          <w:sz w:val="24"/>
          <w:szCs w:val="24"/>
          <w:lang w:val="fr-FR"/>
        </w:rPr>
        <w:t xml:space="preserve">et </w:t>
      </w:r>
      <w:r>
        <w:rPr>
          <w:rFonts w:ascii="Times New Roman" w:hAnsi="Times New Roman"/>
          <w:sz w:val="24"/>
          <w:szCs w:val="24"/>
          <w:lang w:val="fr-FR"/>
        </w:rPr>
        <w:t>embrasse divers sujets tels que</w:t>
      </w:r>
      <w:r w:rsidR="00484F77">
        <w:rPr>
          <w:rFonts w:ascii="Times New Roman" w:hAnsi="Times New Roman"/>
          <w:sz w:val="24"/>
          <w:szCs w:val="24"/>
          <w:lang w:val="fr-FR"/>
        </w:rPr>
        <w:t> :</w:t>
      </w:r>
      <w:r>
        <w:rPr>
          <w:rFonts w:ascii="Times New Roman" w:hAnsi="Times New Roman"/>
          <w:sz w:val="24"/>
          <w:szCs w:val="24"/>
          <w:lang w:val="fr-FR"/>
        </w:rPr>
        <w:t xml:space="preserve"> la disposition de l’entité sociale, les relations de pouvoir au niveau local, le système de gouvernance coutumière, les valeurs économiques et politiques, etc. (CED, 2013).</w:t>
      </w:r>
      <w:r w:rsidR="005B5A11">
        <w:rPr>
          <w:rFonts w:ascii="Times New Roman" w:hAnsi="Times New Roman"/>
          <w:sz w:val="24"/>
          <w:szCs w:val="24"/>
          <w:lang w:val="fr-FR"/>
        </w:rPr>
        <w:t xml:space="preserve"> </w:t>
      </w:r>
      <w:r>
        <w:rPr>
          <w:rFonts w:ascii="Times New Roman" w:hAnsi="Times New Roman"/>
          <w:sz w:val="24"/>
          <w:szCs w:val="24"/>
        </w:rPr>
        <w:t>Les résultats de ces travaux montrent à suffisance que</w:t>
      </w:r>
      <w:r w:rsidR="00485FB9">
        <w:rPr>
          <w:rFonts w:ascii="Times New Roman" w:hAnsi="Times New Roman"/>
          <w:sz w:val="24"/>
          <w:szCs w:val="24"/>
        </w:rPr>
        <w:t xml:space="preserve"> dans</w:t>
      </w:r>
      <w:r>
        <w:rPr>
          <w:rFonts w:ascii="Times New Roman" w:hAnsi="Times New Roman"/>
          <w:sz w:val="24"/>
          <w:szCs w:val="24"/>
        </w:rPr>
        <w:t xml:space="preserve"> certaines zones rurales a</w:t>
      </w:r>
      <w:r w:rsidR="00485FB9">
        <w:rPr>
          <w:rFonts w:ascii="Times New Roman" w:hAnsi="Times New Roman"/>
          <w:sz w:val="24"/>
          <w:szCs w:val="24"/>
        </w:rPr>
        <w:t>yan</w:t>
      </w:r>
      <w:r>
        <w:rPr>
          <w:rFonts w:ascii="Times New Roman" w:hAnsi="Times New Roman"/>
          <w:sz w:val="24"/>
          <w:szCs w:val="24"/>
        </w:rPr>
        <w:t>t une structuration forte</w:t>
      </w:r>
      <w:r w:rsidR="00485FB9">
        <w:rPr>
          <w:rFonts w:ascii="Times New Roman" w:hAnsi="Times New Roman"/>
          <w:sz w:val="24"/>
          <w:szCs w:val="24"/>
        </w:rPr>
        <w:t>,</w:t>
      </w:r>
      <w:r>
        <w:rPr>
          <w:rFonts w:ascii="Times New Roman" w:hAnsi="Times New Roman"/>
          <w:sz w:val="24"/>
          <w:szCs w:val="24"/>
        </w:rPr>
        <w:t xml:space="preserve"> les controverses autour de l’acquisition de la terre sont moins présente</w:t>
      </w:r>
      <w:r w:rsidR="00F54C8B">
        <w:rPr>
          <w:rFonts w:ascii="Times New Roman" w:hAnsi="Times New Roman"/>
          <w:sz w:val="24"/>
          <w:szCs w:val="24"/>
        </w:rPr>
        <w:t>s</w:t>
      </w:r>
      <w:r w:rsidR="00F830BC">
        <w:rPr>
          <w:rFonts w:ascii="Times New Roman" w:hAnsi="Times New Roman"/>
          <w:sz w:val="24"/>
          <w:szCs w:val="24"/>
        </w:rPr>
        <w:t xml:space="preserve">. Ce qui n’est pas le cas </w:t>
      </w:r>
      <w:r>
        <w:rPr>
          <w:rFonts w:ascii="Times New Roman" w:hAnsi="Times New Roman"/>
          <w:sz w:val="24"/>
          <w:szCs w:val="24"/>
        </w:rPr>
        <w:t xml:space="preserve">dans des régions à faible structuration où ce processus est plus souvent contesté. </w:t>
      </w:r>
    </w:p>
    <w:p w14:paraId="384732B7" w14:textId="77777777" w:rsidR="00BC082F" w:rsidRDefault="00BC082F" w:rsidP="00C36398">
      <w:pPr>
        <w:pStyle w:val="Paragraphedeliste"/>
        <w:spacing w:before="120" w:after="120"/>
        <w:ind w:left="0"/>
        <w:contextualSpacing w:val="0"/>
        <w:rPr>
          <w:rFonts w:ascii="Times New Roman" w:hAnsi="Times New Roman"/>
          <w:sz w:val="24"/>
          <w:szCs w:val="24"/>
        </w:rPr>
      </w:pPr>
    </w:p>
    <w:p w14:paraId="0087501F" w14:textId="77777777" w:rsidR="00BC082F" w:rsidRPr="005B5A11" w:rsidRDefault="00BC082F" w:rsidP="00C36398">
      <w:pPr>
        <w:pStyle w:val="Paragraphedeliste"/>
        <w:spacing w:before="120" w:after="120"/>
        <w:ind w:left="0"/>
        <w:contextualSpacing w:val="0"/>
        <w:rPr>
          <w:rFonts w:ascii="Times New Roman" w:hAnsi="Times New Roman"/>
          <w:sz w:val="24"/>
          <w:szCs w:val="24"/>
          <w:lang w:val="fr-FR"/>
        </w:rPr>
      </w:pPr>
    </w:p>
    <w:p w14:paraId="49427C82" w14:textId="7BBA8271" w:rsidR="001C408A" w:rsidRPr="00236E37" w:rsidRDefault="00531246" w:rsidP="00C36398">
      <w:pPr>
        <w:pStyle w:val="Titre3"/>
        <w:numPr>
          <w:ilvl w:val="1"/>
          <w:numId w:val="12"/>
        </w:numPr>
        <w:spacing w:before="120" w:after="120"/>
        <w:ind w:left="567" w:hanging="283"/>
      </w:pPr>
      <w:bookmarkStart w:id="31" w:name="_Toc110432089"/>
      <w:r w:rsidRPr="00236E37">
        <w:lastRenderedPageBreak/>
        <w:t>Contexte socioéconomique des hautes terres de l’</w:t>
      </w:r>
      <w:r w:rsidR="0018703B" w:rsidRPr="00236E37">
        <w:t>O</w:t>
      </w:r>
      <w:r w:rsidRPr="00236E37">
        <w:t>uest Cameroun</w:t>
      </w:r>
      <w:bookmarkEnd w:id="31"/>
    </w:p>
    <w:p w14:paraId="0C65EACE" w14:textId="5F51E3C4" w:rsidR="00874C5C"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 xml:space="preserve">Composé essentiellement des hautes terres d’altitudes moyennes </w:t>
      </w:r>
      <w:r w:rsidR="00A33758">
        <w:rPr>
          <w:rFonts w:ascii="Times New Roman" w:hAnsi="Times New Roman"/>
          <w:sz w:val="24"/>
          <w:szCs w:val="24"/>
        </w:rPr>
        <w:t xml:space="preserve">qui </w:t>
      </w:r>
      <w:r>
        <w:rPr>
          <w:rFonts w:ascii="Times New Roman" w:hAnsi="Times New Roman"/>
          <w:sz w:val="24"/>
          <w:szCs w:val="24"/>
        </w:rPr>
        <w:t>vari</w:t>
      </w:r>
      <w:r w:rsidR="00A33758">
        <w:rPr>
          <w:rFonts w:ascii="Times New Roman" w:hAnsi="Times New Roman"/>
          <w:sz w:val="24"/>
          <w:szCs w:val="24"/>
        </w:rPr>
        <w:t>e</w:t>
      </w:r>
      <w:r>
        <w:rPr>
          <w:rFonts w:ascii="Times New Roman" w:hAnsi="Times New Roman"/>
          <w:sz w:val="24"/>
          <w:szCs w:val="24"/>
        </w:rPr>
        <w:t>nt entre 700 et 1400 mètres, les hautes terres de l’ouest sont relativement peu accidentées. Offrant un climat tropical avec pour particularité des sols frais et humides</w:t>
      </w:r>
      <w:r w:rsidR="00B1668B">
        <w:rPr>
          <w:rFonts w:ascii="Times New Roman" w:hAnsi="Times New Roman"/>
          <w:sz w:val="24"/>
          <w:szCs w:val="24"/>
        </w:rPr>
        <w:t>. L</w:t>
      </w:r>
      <w:r>
        <w:rPr>
          <w:rFonts w:ascii="Times New Roman" w:hAnsi="Times New Roman"/>
          <w:sz w:val="24"/>
          <w:szCs w:val="24"/>
        </w:rPr>
        <w:t>a fertilité générale des sols en fait une zone propice à l’habitation humaine et à l’activité agricole. Les complémentarités naturelles ont toujours permis aux habitants de tirer le maximum de profit de la diversité des conditions locales. Le peuple Bamiléké</w:t>
      </w:r>
      <w:r>
        <w:rPr>
          <w:rStyle w:val="Appelnotedebasdep"/>
          <w:rFonts w:ascii="Times New Roman" w:hAnsi="Times New Roman"/>
          <w:sz w:val="24"/>
          <w:szCs w:val="24"/>
        </w:rPr>
        <w:footnoteReference w:id="5"/>
      </w:r>
      <w:r>
        <w:rPr>
          <w:rFonts w:ascii="Times New Roman" w:hAnsi="Times New Roman"/>
          <w:sz w:val="24"/>
          <w:szCs w:val="24"/>
        </w:rPr>
        <w:t xml:space="preserve"> </w:t>
      </w:r>
      <w:r w:rsidR="00716034">
        <w:rPr>
          <w:rFonts w:ascii="Times New Roman" w:hAnsi="Times New Roman"/>
          <w:sz w:val="24"/>
          <w:szCs w:val="24"/>
        </w:rPr>
        <w:t>a</w:t>
      </w:r>
      <w:r>
        <w:rPr>
          <w:rFonts w:ascii="Times New Roman" w:hAnsi="Times New Roman"/>
          <w:sz w:val="24"/>
          <w:szCs w:val="24"/>
        </w:rPr>
        <w:t xml:space="preserve"> très tôt développé une agriculture intensive, fondé</w:t>
      </w:r>
      <w:r w:rsidR="00F05756">
        <w:rPr>
          <w:rFonts w:ascii="Times New Roman" w:hAnsi="Times New Roman"/>
          <w:sz w:val="24"/>
          <w:szCs w:val="24"/>
        </w:rPr>
        <w:t>e</w:t>
      </w:r>
      <w:r>
        <w:rPr>
          <w:rFonts w:ascii="Times New Roman" w:hAnsi="Times New Roman"/>
          <w:sz w:val="24"/>
          <w:szCs w:val="24"/>
        </w:rPr>
        <w:t xml:space="preserve"> sur des systèmes culturaux aussi souples que complexes impliquant une occupation quasi</w:t>
      </w:r>
      <w:r w:rsidR="00F05756">
        <w:rPr>
          <w:rFonts w:ascii="Times New Roman" w:hAnsi="Times New Roman"/>
          <w:sz w:val="24"/>
          <w:szCs w:val="24"/>
        </w:rPr>
        <w:t>-</w:t>
      </w:r>
      <w:r>
        <w:rPr>
          <w:rFonts w:ascii="Times New Roman" w:hAnsi="Times New Roman"/>
          <w:sz w:val="24"/>
          <w:szCs w:val="24"/>
        </w:rPr>
        <w:t>continuelle du sol, ainsi qu’une mobilisation régulière de la force de travail familiale (G</w:t>
      </w:r>
      <w:r w:rsidR="00875D56">
        <w:rPr>
          <w:rFonts w:ascii="Times New Roman" w:hAnsi="Times New Roman"/>
          <w:sz w:val="24"/>
          <w:szCs w:val="24"/>
        </w:rPr>
        <w:t>UILLERMOU</w:t>
      </w:r>
      <w:r>
        <w:rPr>
          <w:rFonts w:ascii="Times New Roman" w:hAnsi="Times New Roman"/>
          <w:sz w:val="24"/>
          <w:szCs w:val="24"/>
        </w:rPr>
        <w:t>, 200</w:t>
      </w:r>
      <w:r w:rsidR="008624BB">
        <w:rPr>
          <w:rFonts w:ascii="Times New Roman" w:hAnsi="Times New Roman"/>
          <w:sz w:val="24"/>
          <w:szCs w:val="24"/>
        </w:rPr>
        <w:t>7</w:t>
      </w:r>
      <w:r>
        <w:rPr>
          <w:rFonts w:ascii="Times New Roman" w:hAnsi="Times New Roman"/>
          <w:sz w:val="24"/>
          <w:szCs w:val="24"/>
        </w:rPr>
        <w:t>). La famille nucléaire est au centre d</w:t>
      </w:r>
      <w:r w:rsidR="001F7596">
        <w:rPr>
          <w:rFonts w:ascii="Times New Roman" w:hAnsi="Times New Roman"/>
          <w:sz w:val="24"/>
          <w:szCs w:val="24"/>
        </w:rPr>
        <w:t>u</w:t>
      </w:r>
      <w:r>
        <w:rPr>
          <w:rFonts w:ascii="Times New Roman" w:hAnsi="Times New Roman"/>
          <w:sz w:val="24"/>
          <w:szCs w:val="24"/>
        </w:rPr>
        <w:t xml:space="preserve"> système productif</w:t>
      </w:r>
      <w:r w:rsidR="001B5A1D">
        <w:rPr>
          <w:rFonts w:ascii="Times New Roman" w:hAnsi="Times New Roman"/>
          <w:sz w:val="24"/>
          <w:szCs w:val="24"/>
        </w:rPr>
        <w:t>. M</w:t>
      </w:r>
      <w:r>
        <w:rPr>
          <w:rFonts w:ascii="Times New Roman" w:hAnsi="Times New Roman"/>
          <w:sz w:val="24"/>
          <w:szCs w:val="24"/>
        </w:rPr>
        <w:t xml:space="preserve">ême si cette tendance est de moins en moins observée, elle était souvent composée de plusieurs générations qui avaient chacune un rôle précis dans le système de production. </w:t>
      </w:r>
    </w:p>
    <w:p w14:paraId="7D1A347E" w14:textId="4867FA66" w:rsidR="00F067C1" w:rsidRDefault="00676D4C"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Les peuples Bamilékés</w:t>
      </w:r>
      <w:r w:rsidR="00FC20CE">
        <w:rPr>
          <w:rFonts w:ascii="Times New Roman" w:hAnsi="Times New Roman"/>
          <w:sz w:val="24"/>
          <w:szCs w:val="24"/>
        </w:rPr>
        <w:t>, qui o</w:t>
      </w:r>
      <w:r w:rsidR="00531246">
        <w:rPr>
          <w:rFonts w:ascii="Times New Roman" w:hAnsi="Times New Roman"/>
          <w:sz w:val="24"/>
          <w:szCs w:val="24"/>
        </w:rPr>
        <w:t>ccup</w:t>
      </w:r>
      <w:r w:rsidR="00FC20CE">
        <w:rPr>
          <w:rFonts w:ascii="Times New Roman" w:hAnsi="Times New Roman"/>
          <w:sz w:val="24"/>
          <w:szCs w:val="24"/>
        </w:rPr>
        <w:t>e</w:t>
      </w:r>
      <w:r w:rsidR="00531246">
        <w:rPr>
          <w:rFonts w:ascii="Times New Roman" w:hAnsi="Times New Roman"/>
          <w:sz w:val="24"/>
          <w:szCs w:val="24"/>
        </w:rPr>
        <w:t xml:space="preserve">nt une position carrefour entre grandes zones écologiques, ont toujours su mettre en valeur cette position en développant des réseaux intenses d’échanges. Ceci </w:t>
      </w:r>
      <w:r w:rsidR="00637B52">
        <w:rPr>
          <w:rFonts w:ascii="Times New Roman" w:hAnsi="Times New Roman"/>
          <w:sz w:val="24"/>
          <w:szCs w:val="24"/>
        </w:rPr>
        <w:t>a</w:t>
      </w:r>
      <w:r w:rsidR="00531246">
        <w:rPr>
          <w:rFonts w:ascii="Times New Roman" w:hAnsi="Times New Roman"/>
          <w:sz w:val="24"/>
          <w:szCs w:val="24"/>
        </w:rPr>
        <w:t xml:space="preserve"> </w:t>
      </w:r>
      <w:r w:rsidR="00637B52">
        <w:rPr>
          <w:rFonts w:ascii="Times New Roman" w:hAnsi="Times New Roman"/>
          <w:sz w:val="24"/>
          <w:szCs w:val="24"/>
        </w:rPr>
        <w:t>permis</w:t>
      </w:r>
      <w:r w:rsidR="00531246">
        <w:rPr>
          <w:rFonts w:ascii="Times New Roman" w:hAnsi="Times New Roman"/>
          <w:sz w:val="24"/>
          <w:szCs w:val="24"/>
        </w:rPr>
        <w:t xml:space="preserve"> d’assurer pendant longtemps la subsistance de populations très nombreuses sur des espaces restreint</w:t>
      </w:r>
      <w:r w:rsidR="00762C99">
        <w:rPr>
          <w:rFonts w:ascii="Times New Roman" w:hAnsi="Times New Roman"/>
          <w:sz w:val="24"/>
          <w:szCs w:val="24"/>
        </w:rPr>
        <w:t>s</w:t>
      </w:r>
      <w:r w:rsidR="00531246">
        <w:rPr>
          <w:rFonts w:ascii="Times New Roman" w:hAnsi="Times New Roman"/>
          <w:sz w:val="24"/>
          <w:szCs w:val="24"/>
        </w:rPr>
        <w:t>.</w:t>
      </w:r>
      <w:r w:rsidR="007804B3">
        <w:t xml:space="preserve"> </w:t>
      </w:r>
      <w:r w:rsidR="00531246">
        <w:rPr>
          <w:rFonts w:ascii="Times New Roman" w:hAnsi="Times New Roman"/>
          <w:sz w:val="24"/>
          <w:szCs w:val="24"/>
        </w:rPr>
        <w:t>Avec un système social fondé sur la « chefferie », cette communauté présente de</w:t>
      </w:r>
      <w:r w:rsidR="00A67D14">
        <w:rPr>
          <w:rFonts w:ascii="Times New Roman" w:hAnsi="Times New Roman"/>
          <w:sz w:val="24"/>
          <w:szCs w:val="24"/>
        </w:rPr>
        <w:t>s</w:t>
      </w:r>
      <w:r w:rsidR="00531246">
        <w:rPr>
          <w:rFonts w:ascii="Times New Roman" w:hAnsi="Times New Roman"/>
          <w:sz w:val="24"/>
          <w:szCs w:val="24"/>
        </w:rPr>
        <w:t xml:space="preserve"> traits originaux qui se sont au fil des années transmis </w:t>
      </w:r>
      <w:r w:rsidR="004F24C8">
        <w:rPr>
          <w:rFonts w:ascii="Times New Roman" w:hAnsi="Times New Roman"/>
          <w:sz w:val="24"/>
          <w:szCs w:val="24"/>
        </w:rPr>
        <w:t>d</w:t>
      </w:r>
      <w:r w:rsidR="00531246">
        <w:rPr>
          <w:rFonts w:ascii="Times New Roman" w:hAnsi="Times New Roman"/>
          <w:sz w:val="24"/>
          <w:szCs w:val="24"/>
        </w:rPr>
        <w:t>e génération</w:t>
      </w:r>
      <w:r w:rsidR="004F24C8">
        <w:rPr>
          <w:rFonts w:ascii="Times New Roman" w:hAnsi="Times New Roman"/>
          <w:sz w:val="24"/>
          <w:szCs w:val="24"/>
        </w:rPr>
        <w:t xml:space="preserve"> en génération</w:t>
      </w:r>
      <w:r w:rsidR="00531246">
        <w:rPr>
          <w:rFonts w:ascii="Times New Roman" w:hAnsi="Times New Roman"/>
          <w:sz w:val="24"/>
          <w:szCs w:val="24"/>
        </w:rPr>
        <w:t xml:space="preserve"> pour se maintenir jusqu’à nos jours. Très hiérarchisée, l’organisation familiale repose sur une règle assez particulière au Cameroun ; notamment celle de l’héritier unique désigné par le chef de famille par voie testamentaire. Ce dernier représente le pilier de nouveaux lignages à chaque génération par ceux n’ayant pas hérité ; ceux</w:t>
      </w:r>
      <w:r w:rsidR="00A3107E">
        <w:rPr>
          <w:rFonts w:ascii="Times New Roman" w:hAnsi="Times New Roman"/>
          <w:sz w:val="24"/>
          <w:szCs w:val="24"/>
        </w:rPr>
        <w:t>-c</w:t>
      </w:r>
      <w:r w:rsidR="00531246">
        <w:rPr>
          <w:rFonts w:ascii="Times New Roman" w:hAnsi="Times New Roman"/>
          <w:sz w:val="24"/>
          <w:szCs w:val="24"/>
        </w:rPr>
        <w:t xml:space="preserve">i n’étant pas relégués en second plan, mais devant acquérir la reconnaissance sociale par la réussite matérielle en faisant preuve de leurs capacités individuelles. </w:t>
      </w:r>
    </w:p>
    <w:p w14:paraId="3285E55B" w14:textId="5C35365E" w:rsidR="005D1853" w:rsidRPr="00BB6A94" w:rsidRDefault="00531246" w:rsidP="00C36398">
      <w:pPr>
        <w:tabs>
          <w:tab w:val="left" w:leader="underscore" w:pos="8931"/>
        </w:tabs>
        <w:spacing w:before="120" w:after="120"/>
        <w:rPr>
          <w:rFonts w:ascii="Times New Roman" w:hAnsi="Times New Roman"/>
          <w:sz w:val="24"/>
          <w:szCs w:val="24"/>
        </w:rPr>
      </w:pPr>
      <w:r>
        <w:rPr>
          <w:rFonts w:ascii="Times New Roman" w:hAnsi="Times New Roman"/>
          <w:sz w:val="24"/>
          <w:szCs w:val="24"/>
        </w:rPr>
        <w:t>Les femmes quant à elles</w:t>
      </w:r>
      <w:r w:rsidR="00AF7703">
        <w:rPr>
          <w:rFonts w:ascii="Times New Roman" w:hAnsi="Times New Roman"/>
          <w:sz w:val="24"/>
          <w:szCs w:val="24"/>
        </w:rPr>
        <w:t xml:space="preserve"> sont les </w:t>
      </w:r>
      <w:r>
        <w:rPr>
          <w:rFonts w:ascii="Times New Roman" w:hAnsi="Times New Roman"/>
          <w:sz w:val="24"/>
          <w:szCs w:val="24"/>
        </w:rPr>
        <w:t>piliers de la production vivrière</w:t>
      </w:r>
      <w:r w:rsidR="00AF7703">
        <w:rPr>
          <w:rFonts w:ascii="Times New Roman" w:hAnsi="Times New Roman"/>
          <w:sz w:val="24"/>
          <w:szCs w:val="24"/>
        </w:rPr>
        <w:t xml:space="preserve">. Elles </w:t>
      </w:r>
      <w:r>
        <w:rPr>
          <w:rFonts w:ascii="Times New Roman" w:hAnsi="Times New Roman"/>
          <w:sz w:val="24"/>
          <w:szCs w:val="24"/>
        </w:rPr>
        <w:t>sont astreintes à de formes diverses</w:t>
      </w:r>
      <w:r w:rsidR="00F067C1">
        <w:rPr>
          <w:rFonts w:ascii="Times New Roman" w:hAnsi="Times New Roman"/>
          <w:sz w:val="24"/>
          <w:szCs w:val="24"/>
        </w:rPr>
        <w:t xml:space="preserve"> </w:t>
      </w:r>
      <w:r>
        <w:rPr>
          <w:rFonts w:ascii="Times New Roman" w:hAnsi="Times New Roman"/>
          <w:sz w:val="24"/>
          <w:szCs w:val="24"/>
        </w:rPr>
        <w:t>de surtravail. Bien que l</w:t>
      </w:r>
      <w:r w:rsidR="00EC15E5">
        <w:rPr>
          <w:rFonts w:ascii="Times New Roman" w:hAnsi="Times New Roman"/>
          <w:sz w:val="24"/>
          <w:szCs w:val="24"/>
        </w:rPr>
        <w:t>a place qu’elles occupent dans la communauté</w:t>
      </w:r>
      <w:r>
        <w:rPr>
          <w:rFonts w:ascii="Times New Roman" w:hAnsi="Times New Roman"/>
          <w:sz w:val="24"/>
          <w:szCs w:val="24"/>
        </w:rPr>
        <w:t xml:space="preserve"> ne soit </w:t>
      </w:r>
      <w:r w:rsidR="00EC15E5">
        <w:rPr>
          <w:rFonts w:ascii="Times New Roman" w:hAnsi="Times New Roman"/>
          <w:sz w:val="24"/>
          <w:szCs w:val="24"/>
        </w:rPr>
        <w:t xml:space="preserve">pas </w:t>
      </w:r>
      <w:r>
        <w:rPr>
          <w:rFonts w:ascii="Times New Roman" w:hAnsi="Times New Roman"/>
          <w:sz w:val="24"/>
          <w:szCs w:val="24"/>
        </w:rPr>
        <w:t>homogène, leur autonomie augmente avec l’âge. Pour ce qui est de l’organisation collective, les travaux de H</w:t>
      </w:r>
      <w:r w:rsidR="00CD52FA">
        <w:rPr>
          <w:rFonts w:ascii="Times New Roman" w:hAnsi="Times New Roman"/>
          <w:sz w:val="24"/>
          <w:szCs w:val="24"/>
        </w:rPr>
        <w:t>URAULT</w:t>
      </w:r>
      <w:r w:rsidR="00954233">
        <w:rPr>
          <w:rFonts w:ascii="Times New Roman" w:hAnsi="Times New Roman"/>
          <w:sz w:val="24"/>
          <w:szCs w:val="24"/>
        </w:rPr>
        <w:t xml:space="preserve">, </w:t>
      </w:r>
      <w:r>
        <w:rPr>
          <w:rFonts w:ascii="Times New Roman" w:hAnsi="Times New Roman"/>
          <w:sz w:val="24"/>
          <w:szCs w:val="24"/>
        </w:rPr>
        <w:t>1962</w:t>
      </w:r>
      <w:r w:rsidR="00954233">
        <w:rPr>
          <w:rFonts w:ascii="Times New Roman" w:hAnsi="Times New Roman"/>
          <w:sz w:val="24"/>
          <w:szCs w:val="24"/>
        </w:rPr>
        <w:t> ;</w:t>
      </w:r>
      <w:r>
        <w:rPr>
          <w:rFonts w:ascii="Times New Roman" w:hAnsi="Times New Roman"/>
          <w:sz w:val="24"/>
          <w:szCs w:val="24"/>
        </w:rPr>
        <w:t xml:space="preserve"> cité par G</w:t>
      </w:r>
      <w:r w:rsidR="00875D56">
        <w:rPr>
          <w:rFonts w:ascii="Times New Roman" w:hAnsi="Times New Roman"/>
          <w:sz w:val="24"/>
          <w:szCs w:val="24"/>
        </w:rPr>
        <w:t>UILLERMOU</w:t>
      </w:r>
      <w:r>
        <w:rPr>
          <w:rFonts w:ascii="Times New Roman" w:hAnsi="Times New Roman"/>
          <w:sz w:val="24"/>
          <w:szCs w:val="24"/>
        </w:rPr>
        <w:t>, 2007</w:t>
      </w:r>
      <w:r w:rsidR="00E623A6">
        <w:rPr>
          <w:rFonts w:ascii="Times New Roman" w:hAnsi="Times New Roman"/>
          <w:sz w:val="24"/>
          <w:szCs w:val="24"/>
        </w:rPr>
        <w:t>,</w:t>
      </w:r>
      <w:r>
        <w:rPr>
          <w:rFonts w:ascii="Times New Roman" w:hAnsi="Times New Roman"/>
          <w:sz w:val="24"/>
          <w:szCs w:val="24"/>
        </w:rPr>
        <w:t xml:space="preserve"> ont montré </w:t>
      </w:r>
      <w:r>
        <w:rPr>
          <w:rFonts w:ascii="Times New Roman" w:hAnsi="Times New Roman"/>
          <w:sz w:val="24"/>
          <w:szCs w:val="24"/>
        </w:rPr>
        <w:lastRenderedPageBreak/>
        <w:t>qu’une place de choix revenait aux sociétés coutumières, souvent secrètes, fondées sur des relations inégales et une solidarité sans faille</w:t>
      </w:r>
      <w:r w:rsidR="001A54BF">
        <w:rPr>
          <w:rFonts w:ascii="Times New Roman" w:hAnsi="Times New Roman"/>
          <w:sz w:val="24"/>
          <w:szCs w:val="24"/>
        </w:rPr>
        <w:t>s</w:t>
      </w:r>
      <w:r>
        <w:rPr>
          <w:rFonts w:ascii="Times New Roman" w:hAnsi="Times New Roman"/>
          <w:sz w:val="24"/>
          <w:szCs w:val="24"/>
        </w:rPr>
        <w:t xml:space="preserve"> assortie d’une discipline rigoureuse.</w:t>
      </w:r>
    </w:p>
    <w:p w14:paraId="49427C85" w14:textId="00CABF3C" w:rsidR="001C408A" w:rsidRPr="00236E37" w:rsidRDefault="00531246" w:rsidP="00C36398">
      <w:pPr>
        <w:pStyle w:val="Titre2"/>
        <w:numPr>
          <w:ilvl w:val="0"/>
          <w:numId w:val="12"/>
        </w:numPr>
        <w:spacing w:before="120" w:beforeAutospacing="0" w:after="120" w:afterAutospacing="0"/>
        <w:ind w:left="284" w:hanging="284"/>
      </w:pPr>
      <w:bookmarkStart w:id="32" w:name="_Toc110432090"/>
      <w:r w:rsidRPr="00236E37">
        <w:t xml:space="preserve">Revue de la littérature </w:t>
      </w:r>
      <w:r w:rsidR="00974462" w:rsidRPr="00236E37">
        <w:t>en matière de financement agricole</w:t>
      </w:r>
      <w:bookmarkEnd w:id="32"/>
    </w:p>
    <w:p w14:paraId="49427C86" w14:textId="55065449" w:rsidR="001C408A"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Le secteur agricole pour nombreux pays africains est d’une grande importance dans leur politique de développement. Pourtant</w:t>
      </w:r>
      <w:r w:rsidR="00133BF1">
        <w:rPr>
          <w:rFonts w:ascii="Times New Roman" w:hAnsi="Times New Roman"/>
          <w:sz w:val="24"/>
          <w:szCs w:val="24"/>
        </w:rPr>
        <w:t>,</w:t>
      </w:r>
      <w:r>
        <w:rPr>
          <w:rFonts w:ascii="Times New Roman" w:hAnsi="Times New Roman"/>
          <w:sz w:val="24"/>
          <w:szCs w:val="24"/>
        </w:rPr>
        <w:t xml:space="preserve"> un problème fondamental demeure celui du manque criant de capitaux</w:t>
      </w:r>
      <w:r w:rsidR="00AD61A5">
        <w:rPr>
          <w:rFonts w:ascii="Times New Roman" w:hAnsi="Times New Roman"/>
          <w:sz w:val="24"/>
          <w:szCs w:val="24"/>
        </w:rPr>
        <w:t xml:space="preserve">. Ce </w:t>
      </w:r>
      <w:r>
        <w:rPr>
          <w:rFonts w:ascii="Times New Roman" w:hAnsi="Times New Roman"/>
          <w:sz w:val="24"/>
          <w:szCs w:val="24"/>
        </w:rPr>
        <w:t>qui paralyse son développement et l’exploitation de son énorme potentiel au service du développement de ces pays</w:t>
      </w:r>
      <w:r w:rsidR="008E2376">
        <w:rPr>
          <w:rFonts w:ascii="Times New Roman" w:hAnsi="Times New Roman"/>
          <w:sz w:val="24"/>
          <w:szCs w:val="24"/>
        </w:rPr>
        <w:t>. Ainsi que</w:t>
      </w:r>
      <w:r>
        <w:rPr>
          <w:rFonts w:ascii="Times New Roman" w:hAnsi="Times New Roman"/>
          <w:sz w:val="24"/>
          <w:szCs w:val="24"/>
        </w:rPr>
        <w:t xml:space="preserve"> la lutte contre la pauvreté plus accentuée dans les milieux ruraux qui n’ont que l’agriculture pour principale activité génératrice de revenu.</w:t>
      </w:r>
    </w:p>
    <w:p w14:paraId="2ABC83E4" w14:textId="135843AA" w:rsidR="00082B84"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Pr>
          <w:rFonts w:ascii="Times New Roman" w:hAnsi="Times New Roman"/>
          <w:sz w:val="24"/>
          <w:szCs w:val="24"/>
        </w:rPr>
        <w:t xml:space="preserve">Dans cette partie, nous allons dans les </w:t>
      </w:r>
      <w:r w:rsidR="00042174">
        <w:rPr>
          <w:rFonts w:ascii="Times New Roman" w:hAnsi="Times New Roman"/>
          <w:sz w:val="24"/>
          <w:szCs w:val="24"/>
        </w:rPr>
        <w:t>trois</w:t>
      </w:r>
      <w:r>
        <w:rPr>
          <w:rFonts w:ascii="Times New Roman" w:hAnsi="Times New Roman"/>
          <w:sz w:val="24"/>
          <w:szCs w:val="24"/>
        </w:rPr>
        <w:t xml:space="preserve"> points à développer discuter des théories en rapport avec le financement de l’agriculture et son rôle dans la lutte contre la pauvreté en milieu rural. </w:t>
      </w:r>
      <w:r w:rsidR="0023024D">
        <w:rPr>
          <w:rFonts w:ascii="Times New Roman" w:hAnsi="Times New Roman"/>
          <w:sz w:val="24"/>
          <w:szCs w:val="24"/>
        </w:rPr>
        <w:t>D</w:t>
      </w:r>
      <w:r w:rsidR="00D739D9">
        <w:rPr>
          <w:rFonts w:ascii="Times New Roman" w:hAnsi="Times New Roman"/>
          <w:sz w:val="24"/>
          <w:szCs w:val="24"/>
        </w:rPr>
        <w:t>ans un premier point</w:t>
      </w:r>
      <w:r w:rsidR="0023024D">
        <w:rPr>
          <w:rFonts w:ascii="Times New Roman" w:hAnsi="Times New Roman"/>
          <w:sz w:val="24"/>
          <w:szCs w:val="24"/>
        </w:rPr>
        <w:t>,</w:t>
      </w:r>
      <w:r w:rsidR="00D739D9">
        <w:rPr>
          <w:rFonts w:ascii="Times New Roman" w:hAnsi="Times New Roman"/>
          <w:sz w:val="24"/>
          <w:szCs w:val="24"/>
        </w:rPr>
        <w:t xml:space="preserve"> nous parlerons de l’état de lieu du secteur agricole au </w:t>
      </w:r>
      <w:r w:rsidR="00764D9F">
        <w:rPr>
          <w:rFonts w:ascii="Times New Roman" w:hAnsi="Times New Roman"/>
          <w:sz w:val="24"/>
          <w:szCs w:val="24"/>
        </w:rPr>
        <w:t>Cameroun</w:t>
      </w:r>
      <w:r w:rsidR="00B97D01">
        <w:rPr>
          <w:rFonts w:ascii="Times New Roman" w:hAnsi="Times New Roman"/>
          <w:sz w:val="24"/>
          <w:szCs w:val="24"/>
        </w:rPr>
        <w:t xml:space="preserve"> (2.1)</w:t>
      </w:r>
      <w:r w:rsidR="00E42D69">
        <w:rPr>
          <w:rFonts w:ascii="Times New Roman" w:hAnsi="Times New Roman"/>
          <w:sz w:val="24"/>
          <w:szCs w:val="24"/>
        </w:rPr>
        <w:t xml:space="preserve">. </w:t>
      </w:r>
      <w:r w:rsidR="00B97D01">
        <w:rPr>
          <w:rFonts w:ascii="Times New Roman" w:hAnsi="Times New Roman"/>
          <w:sz w:val="24"/>
          <w:szCs w:val="24"/>
        </w:rPr>
        <w:t xml:space="preserve">Le système de financement rural (2.2.) fera l’objet d’un second point et le dernier point </w:t>
      </w:r>
      <w:r w:rsidR="00051BD1">
        <w:rPr>
          <w:rFonts w:ascii="Times New Roman" w:hAnsi="Times New Roman"/>
          <w:sz w:val="24"/>
          <w:szCs w:val="24"/>
        </w:rPr>
        <w:t>consacré aux besoins de financements en milieu rural et les principales sources de crédit</w:t>
      </w:r>
      <w:r w:rsidR="008828E5">
        <w:rPr>
          <w:rFonts w:ascii="Times New Roman" w:hAnsi="Times New Roman"/>
          <w:sz w:val="24"/>
          <w:szCs w:val="24"/>
        </w:rPr>
        <w:t>.</w:t>
      </w:r>
      <w:r w:rsidR="00082B84">
        <w:rPr>
          <w:rFonts w:ascii="Times New Roman" w:hAnsi="Times New Roman"/>
          <w:sz w:val="24"/>
          <w:szCs w:val="24"/>
        </w:rPr>
        <w:t xml:space="preserve"> </w:t>
      </w:r>
    </w:p>
    <w:p w14:paraId="49427C89" w14:textId="3A7915D4" w:rsidR="001C408A" w:rsidRPr="00B3517F" w:rsidRDefault="00531246" w:rsidP="00C36398">
      <w:pPr>
        <w:pStyle w:val="Paragraphedeliste"/>
        <w:tabs>
          <w:tab w:val="left" w:leader="underscore" w:pos="8931"/>
        </w:tabs>
        <w:spacing w:before="120" w:after="120"/>
        <w:ind w:left="0"/>
        <w:contextualSpacing w:val="0"/>
        <w:rPr>
          <w:rFonts w:ascii="Times New Roman" w:hAnsi="Times New Roman"/>
          <w:sz w:val="24"/>
          <w:szCs w:val="24"/>
        </w:rPr>
      </w:pPr>
      <w:r w:rsidRPr="00276FD3">
        <w:rPr>
          <w:rFonts w:ascii="Times New Roman" w:hAnsi="Times New Roman"/>
          <w:color w:val="000000" w:themeColor="text1"/>
          <w:sz w:val="24"/>
          <w:szCs w:val="24"/>
        </w:rPr>
        <w:t>Dans cette section, nous traiterons des analyses et des questions portant sur le développement rural en général, et de l’agriculture mara</w:t>
      </w:r>
      <w:r w:rsidR="008F02EB">
        <w:rPr>
          <w:rFonts w:ascii="Times New Roman" w:hAnsi="Times New Roman"/>
          <w:color w:val="000000" w:themeColor="text1"/>
          <w:sz w:val="24"/>
          <w:szCs w:val="24"/>
        </w:rPr>
        <w:t>î</w:t>
      </w:r>
      <w:r w:rsidRPr="00276FD3">
        <w:rPr>
          <w:rFonts w:ascii="Times New Roman" w:hAnsi="Times New Roman"/>
          <w:color w:val="000000" w:themeColor="text1"/>
          <w:sz w:val="24"/>
          <w:szCs w:val="24"/>
        </w:rPr>
        <w:t>chère et vivrière en particulier ; puisque les réflexions sur l’activité économique découlant en général sur la question de développement rural</w:t>
      </w:r>
      <w:r>
        <w:rPr>
          <w:rFonts w:ascii="Times New Roman" w:hAnsi="Times New Roman"/>
          <w:sz w:val="24"/>
          <w:szCs w:val="24"/>
        </w:rPr>
        <w:t>.</w:t>
      </w:r>
    </w:p>
    <w:p w14:paraId="49427C90" w14:textId="77777777" w:rsidR="001C408A" w:rsidRPr="00236E37" w:rsidRDefault="00531246" w:rsidP="00C36398">
      <w:pPr>
        <w:pStyle w:val="Titre3"/>
        <w:numPr>
          <w:ilvl w:val="1"/>
          <w:numId w:val="12"/>
        </w:numPr>
        <w:spacing w:before="120" w:after="120"/>
        <w:ind w:left="567" w:hanging="283"/>
      </w:pPr>
      <w:bookmarkStart w:id="33" w:name="_Toc110432091"/>
      <w:r w:rsidRPr="00236E37">
        <w:t>Etat de lieu du secteur agricole rural</w:t>
      </w:r>
      <w:bookmarkEnd w:id="33"/>
      <w:r w:rsidRPr="00236E37">
        <w:t xml:space="preserve"> </w:t>
      </w:r>
    </w:p>
    <w:p w14:paraId="71E156F8" w14:textId="52473238" w:rsidR="00A4360B" w:rsidRDefault="006032FD" w:rsidP="00C36398">
      <w:pPr>
        <w:tabs>
          <w:tab w:val="left" w:leader="underscore" w:pos="8571"/>
        </w:tabs>
        <w:spacing w:before="120" w:after="120"/>
      </w:pPr>
      <w:r>
        <w:rPr>
          <w:rFonts w:ascii="Times New Roman" w:hAnsi="Times New Roman"/>
          <w:sz w:val="24"/>
          <w:szCs w:val="24"/>
        </w:rPr>
        <w:t xml:space="preserve">Depuis l’année 2008, la </w:t>
      </w:r>
      <w:r w:rsidR="00A4360B">
        <w:rPr>
          <w:rFonts w:ascii="Times New Roman" w:hAnsi="Times New Roman"/>
          <w:sz w:val="24"/>
          <w:szCs w:val="24"/>
        </w:rPr>
        <w:t>crise alimentaire</w:t>
      </w:r>
      <w:r w:rsidR="008F02EB">
        <w:rPr>
          <w:rFonts w:ascii="Times New Roman" w:hAnsi="Times New Roman"/>
          <w:sz w:val="24"/>
          <w:szCs w:val="24"/>
        </w:rPr>
        <w:t>,</w:t>
      </w:r>
      <w:r w:rsidR="00A4360B">
        <w:rPr>
          <w:rFonts w:ascii="Times New Roman" w:hAnsi="Times New Roman"/>
          <w:sz w:val="24"/>
          <w:szCs w:val="24"/>
        </w:rPr>
        <w:t xml:space="preserve"> déjà perceptible dans les années 2000 s’est accentuée ; traduite par d’intenses manifestations sociales d</w:t>
      </w:r>
      <w:r w:rsidR="00053BA1">
        <w:rPr>
          <w:rFonts w:ascii="Times New Roman" w:hAnsi="Times New Roman"/>
          <w:sz w:val="24"/>
          <w:szCs w:val="24"/>
        </w:rPr>
        <w:t>ue</w:t>
      </w:r>
      <w:r w:rsidR="00FD7843">
        <w:rPr>
          <w:rFonts w:ascii="Times New Roman" w:hAnsi="Times New Roman"/>
          <w:sz w:val="24"/>
          <w:szCs w:val="24"/>
        </w:rPr>
        <w:t>s</w:t>
      </w:r>
      <w:r w:rsidR="00A4360B">
        <w:rPr>
          <w:rFonts w:ascii="Times New Roman" w:hAnsi="Times New Roman"/>
          <w:sz w:val="24"/>
          <w:szCs w:val="24"/>
        </w:rPr>
        <w:t xml:space="preserve"> à </w:t>
      </w:r>
      <w:r w:rsidR="00C37C55">
        <w:rPr>
          <w:rFonts w:ascii="Times New Roman" w:hAnsi="Times New Roman"/>
          <w:sz w:val="24"/>
          <w:szCs w:val="24"/>
        </w:rPr>
        <w:t xml:space="preserve">une </w:t>
      </w:r>
      <w:r w:rsidR="00A4360B">
        <w:rPr>
          <w:rFonts w:ascii="Times New Roman" w:hAnsi="Times New Roman"/>
          <w:sz w:val="24"/>
          <w:szCs w:val="24"/>
        </w:rPr>
        <w:t xml:space="preserve">augmentation rapide des prix des produits alimentaires du fait de l’urbanisation rapide. La conséquence fut </w:t>
      </w:r>
      <w:r w:rsidR="00C37CC1">
        <w:rPr>
          <w:rFonts w:ascii="Times New Roman" w:hAnsi="Times New Roman"/>
          <w:sz w:val="24"/>
          <w:szCs w:val="24"/>
        </w:rPr>
        <w:t>l</w:t>
      </w:r>
      <w:r w:rsidR="00106C73">
        <w:rPr>
          <w:rFonts w:ascii="Times New Roman" w:hAnsi="Times New Roman"/>
          <w:sz w:val="24"/>
          <w:szCs w:val="24"/>
        </w:rPr>
        <w:t>’</w:t>
      </w:r>
      <w:r w:rsidR="00267325">
        <w:rPr>
          <w:rFonts w:ascii="Times New Roman" w:hAnsi="Times New Roman"/>
          <w:sz w:val="24"/>
          <w:szCs w:val="24"/>
        </w:rPr>
        <w:t>insuffisance</w:t>
      </w:r>
      <w:r w:rsidR="00A4360B">
        <w:rPr>
          <w:rFonts w:ascii="Times New Roman" w:hAnsi="Times New Roman"/>
          <w:sz w:val="24"/>
          <w:szCs w:val="24"/>
        </w:rPr>
        <w:t xml:space="preserve"> des résultats escomptés par </w:t>
      </w:r>
      <w:r w:rsidR="002F0060">
        <w:rPr>
          <w:rFonts w:ascii="Times New Roman" w:hAnsi="Times New Roman"/>
          <w:sz w:val="24"/>
          <w:szCs w:val="24"/>
        </w:rPr>
        <w:t>l</w:t>
      </w:r>
      <w:r w:rsidR="00A4360B">
        <w:rPr>
          <w:rFonts w:ascii="Times New Roman" w:hAnsi="Times New Roman"/>
          <w:sz w:val="24"/>
          <w:szCs w:val="24"/>
        </w:rPr>
        <w:t>e DSRP</w:t>
      </w:r>
      <w:r w:rsidR="0033027A">
        <w:rPr>
          <w:rStyle w:val="Appelnotedebasdep"/>
          <w:rFonts w:ascii="Times New Roman" w:hAnsi="Times New Roman"/>
          <w:sz w:val="24"/>
          <w:szCs w:val="24"/>
        </w:rPr>
        <w:footnoteReference w:id="6"/>
      </w:r>
      <w:r w:rsidR="00A4360B">
        <w:rPr>
          <w:rFonts w:ascii="Times New Roman" w:hAnsi="Times New Roman"/>
          <w:sz w:val="24"/>
          <w:szCs w:val="24"/>
        </w:rPr>
        <w:t xml:space="preserve"> puisque la production des principales cultures d’exportation (banane, le cacao, le café, le coton et le caoutchouc…)</w:t>
      </w:r>
      <w:r w:rsidR="00A4360B">
        <w:t xml:space="preserve"> </w:t>
      </w:r>
      <w:r w:rsidR="00A4360B">
        <w:rPr>
          <w:rFonts w:ascii="Times New Roman" w:hAnsi="Times New Roman"/>
          <w:sz w:val="24"/>
          <w:szCs w:val="24"/>
        </w:rPr>
        <w:t>et des cultures vivrières reste insuffisante</w:t>
      </w:r>
      <w:r w:rsidR="00783B96">
        <w:rPr>
          <w:rFonts w:ascii="Times New Roman" w:hAnsi="Times New Roman"/>
          <w:sz w:val="24"/>
          <w:szCs w:val="24"/>
        </w:rPr>
        <w:t xml:space="preserve">. De plus, </w:t>
      </w:r>
      <w:r w:rsidR="00A4360B">
        <w:rPr>
          <w:rFonts w:ascii="Times New Roman" w:hAnsi="Times New Roman"/>
          <w:sz w:val="24"/>
          <w:szCs w:val="24"/>
        </w:rPr>
        <w:t xml:space="preserve">les conditions de vie des populations rurales demeurent précaires </w:t>
      </w:r>
      <w:r w:rsidR="00783B96">
        <w:rPr>
          <w:rFonts w:ascii="Times New Roman" w:hAnsi="Times New Roman"/>
          <w:sz w:val="24"/>
          <w:szCs w:val="24"/>
        </w:rPr>
        <w:lastRenderedPageBreak/>
        <w:t>avec</w:t>
      </w:r>
      <w:r w:rsidR="00A4360B">
        <w:rPr>
          <w:rFonts w:ascii="Times New Roman" w:hAnsi="Times New Roman"/>
          <w:sz w:val="24"/>
          <w:szCs w:val="24"/>
        </w:rPr>
        <w:t xml:space="preserve"> l’accès au financement toujours faible </w:t>
      </w:r>
      <w:r w:rsidR="008D4BB4">
        <w:rPr>
          <w:rFonts w:ascii="Times New Roman" w:hAnsi="Times New Roman"/>
          <w:sz w:val="24"/>
          <w:szCs w:val="24"/>
        </w:rPr>
        <w:t>et</w:t>
      </w:r>
      <w:r w:rsidR="00A4360B">
        <w:rPr>
          <w:rFonts w:ascii="Times New Roman" w:hAnsi="Times New Roman"/>
          <w:sz w:val="24"/>
          <w:szCs w:val="24"/>
        </w:rPr>
        <w:t xml:space="preserve"> l’environnement institutionnel peu propice au développement du secteur. </w:t>
      </w:r>
    </w:p>
    <w:p w14:paraId="5D31D1CA" w14:textId="3EF2F1E5" w:rsidR="00A4360B" w:rsidRPr="00933AB8" w:rsidRDefault="00A4360B" w:rsidP="00C36398">
      <w:pPr>
        <w:tabs>
          <w:tab w:val="left" w:leader="underscore" w:pos="8571"/>
        </w:tabs>
        <w:spacing w:before="120" w:after="120"/>
      </w:pPr>
      <w:r>
        <w:rPr>
          <w:rFonts w:ascii="Times New Roman" w:hAnsi="Times New Roman"/>
          <w:sz w:val="24"/>
          <w:szCs w:val="24"/>
        </w:rPr>
        <w:t>Pourtant, avec une contribution au PIB de 22,9% et représentant environ 23% du total des exportations du pays</w:t>
      </w:r>
      <w:r w:rsidR="005031AF">
        <w:rPr>
          <w:rFonts w:ascii="Times New Roman" w:hAnsi="Times New Roman"/>
          <w:sz w:val="24"/>
          <w:szCs w:val="24"/>
        </w:rPr>
        <w:t xml:space="preserve"> (RAPPORT DE POLITIQUES AGRICOLES À TRAVERS LE MONDE, </w:t>
      </w:r>
      <w:r>
        <w:rPr>
          <w:rFonts w:ascii="Times New Roman" w:hAnsi="Times New Roman"/>
          <w:sz w:val="24"/>
          <w:szCs w:val="24"/>
        </w:rPr>
        <w:t>2015), l’agriculture se positionne réellement comme un secteur clé pour le développement du pays. En plus, étant le principal employeur de la population active avec environ 62%, le secteur à travers l’agriculture vivrière contribuerait à 70% du PIB du secteur non</w:t>
      </w:r>
      <w:r w:rsidR="00157ECA">
        <w:rPr>
          <w:rFonts w:ascii="Times New Roman" w:hAnsi="Times New Roman"/>
          <w:sz w:val="24"/>
          <w:szCs w:val="24"/>
        </w:rPr>
        <w:t>-</w:t>
      </w:r>
      <w:r>
        <w:rPr>
          <w:rFonts w:ascii="Times New Roman" w:hAnsi="Times New Roman"/>
          <w:sz w:val="24"/>
          <w:szCs w:val="24"/>
        </w:rPr>
        <w:t>pétrolier (MINEPAT, DSCE, 2009</w:t>
      </w:r>
      <w:r w:rsidR="00E660B7">
        <w:rPr>
          <w:rFonts w:ascii="Times New Roman" w:hAnsi="Times New Roman"/>
          <w:sz w:val="24"/>
          <w:szCs w:val="24"/>
        </w:rPr>
        <w:t>)</w:t>
      </w:r>
      <w:r>
        <w:rPr>
          <w:rFonts w:ascii="Times New Roman" w:hAnsi="Times New Roman"/>
          <w:sz w:val="24"/>
          <w:szCs w:val="24"/>
        </w:rPr>
        <w:t>. Cependant M. N</w:t>
      </w:r>
      <w:r w:rsidR="000650D0">
        <w:rPr>
          <w:rFonts w:ascii="Times New Roman" w:hAnsi="Times New Roman"/>
          <w:sz w:val="24"/>
          <w:szCs w:val="24"/>
        </w:rPr>
        <w:t>JUME</w:t>
      </w:r>
      <w:r>
        <w:rPr>
          <w:rFonts w:ascii="Times New Roman" w:hAnsi="Times New Roman"/>
          <w:sz w:val="24"/>
          <w:szCs w:val="24"/>
        </w:rPr>
        <w:t xml:space="preserve"> E</w:t>
      </w:r>
      <w:r w:rsidR="000650D0">
        <w:rPr>
          <w:rFonts w:ascii="Times New Roman" w:hAnsi="Times New Roman"/>
          <w:sz w:val="24"/>
          <w:szCs w:val="24"/>
        </w:rPr>
        <w:t>BONG</w:t>
      </w:r>
      <w:r>
        <w:rPr>
          <w:rFonts w:ascii="Times New Roman" w:hAnsi="Times New Roman"/>
          <w:sz w:val="24"/>
          <w:szCs w:val="24"/>
        </w:rPr>
        <w:t xml:space="preserve"> (2008)</w:t>
      </w:r>
      <w:r w:rsidR="00920813">
        <w:rPr>
          <w:rFonts w:ascii="Times New Roman" w:hAnsi="Times New Roman"/>
          <w:sz w:val="24"/>
          <w:szCs w:val="24"/>
        </w:rPr>
        <w:t xml:space="preserve"> cité par NGUITA (2012), </w:t>
      </w:r>
      <w:r>
        <w:rPr>
          <w:rFonts w:ascii="Times New Roman" w:hAnsi="Times New Roman"/>
          <w:sz w:val="24"/>
          <w:szCs w:val="24"/>
        </w:rPr>
        <w:t>regrette le fait que malgré la croissance du secteur agricole depuis l’atteinte par le Cameroun du point d’achèvement de l’initiative PPTE, le paysan a toujours été laissé en marge. Pour lui, le paysan est le « moteur de la croissance économique » et de ce fait mérite une place de choix dans les priorités du secteur privé et des réformes structurelles (E. N</w:t>
      </w:r>
      <w:r w:rsidR="000650D0">
        <w:rPr>
          <w:rFonts w:ascii="Times New Roman" w:hAnsi="Times New Roman"/>
          <w:sz w:val="24"/>
          <w:szCs w:val="24"/>
        </w:rPr>
        <w:t>GUITA</w:t>
      </w:r>
      <w:r>
        <w:rPr>
          <w:rFonts w:ascii="Times New Roman" w:hAnsi="Times New Roman"/>
          <w:sz w:val="24"/>
          <w:szCs w:val="24"/>
        </w:rPr>
        <w:t xml:space="preserve">, 2012). </w:t>
      </w:r>
    </w:p>
    <w:p w14:paraId="49427CB4" w14:textId="10F68A3D" w:rsidR="001C408A" w:rsidRPr="00236E37" w:rsidRDefault="00531246" w:rsidP="00C36398">
      <w:pPr>
        <w:pStyle w:val="Titre3"/>
        <w:numPr>
          <w:ilvl w:val="1"/>
          <w:numId w:val="12"/>
        </w:numPr>
        <w:spacing w:before="120" w:after="120"/>
        <w:ind w:left="567" w:hanging="283"/>
      </w:pPr>
      <w:bookmarkStart w:id="34" w:name="_Toc110432092"/>
      <w:r w:rsidRPr="00236E37">
        <w:t>Le système de financement de l’agriculture en milieu rural</w:t>
      </w:r>
      <w:bookmarkEnd w:id="34"/>
    </w:p>
    <w:p w14:paraId="49427CB5" w14:textId="6C871AED" w:rsidR="001C408A" w:rsidRDefault="00531246" w:rsidP="00C36398">
      <w:pPr>
        <w:pStyle w:val="Paragraphedeliste"/>
        <w:tabs>
          <w:tab w:val="left" w:leader="underscore" w:pos="8211"/>
        </w:tabs>
        <w:spacing w:before="120" w:after="120"/>
        <w:ind w:left="0"/>
        <w:contextualSpacing w:val="0"/>
        <w:rPr>
          <w:rFonts w:ascii="Times New Roman" w:hAnsi="Times New Roman"/>
          <w:sz w:val="24"/>
          <w:szCs w:val="24"/>
        </w:rPr>
      </w:pPr>
      <w:r>
        <w:rPr>
          <w:rFonts w:ascii="Times New Roman" w:hAnsi="Times New Roman"/>
          <w:sz w:val="24"/>
          <w:szCs w:val="24"/>
        </w:rPr>
        <w:t>Une théorie économique classique énonce que le capital</w:t>
      </w:r>
      <w:r w:rsidR="00C950F9">
        <w:rPr>
          <w:rFonts w:ascii="Times New Roman" w:hAnsi="Times New Roman"/>
          <w:sz w:val="24"/>
          <w:szCs w:val="24"/>
        </w:rPr>
        <w:t xml:space="preserve">, </w:t>
      </w:r>
      <w:r>
        <w:rPr>
          <w:rFonts w:ascii="Times New Roman" w:hAnsi="Times New Roman"/>
          <w:sz w:val="24"/>
          <w:szCs w:val="24"/>
        </w:rPr>
        <w:t>est cette « existence qui précède l’essence » ; c’est-à-dire qui précède le produit économique (E. N</w:t>
      </w:r>
      <w:r w:rsidR="007D32E2">
        <w:rPr>
          <w:rFonts w:ascii="Times New Roman" w:hAnsi="Times New Roman"/>
          <w:sz w:val="24"/>
          <w:szCs w:val="24"/>
        </w:rPr>
        <w:t>GUITA</w:t>
      </w:r>
      <w:r>
        <w:rPr>
          <w:rFonts w:ascii="Times New Roman" w:hAnsi="Times New Roman"/>
          <w:sz w:val="24"/>
          <w:szCs w:val="24"/>
        </w:rPr>
        <w:t xml:space="preserve">, 2012). Des études montrent que cette hypothèse </w:t>
      </w:r>
      <w:r w:rsidR="0033087C">
        <w:rPr>
          <w:rFonts w:ascii="Times New Roman" w:hAnsi="Times New Roman"/>
          <w:sz w:val="24"/>
          <w:szCs w:val="24"/>
        </w:rPr>
        <w:t>est tout aussi</w:t>
      </w:r>
      <w:r>
        <w:rPr>
          <w:rFonts w:ascii="Times New Roman" w:hAnsi="Times New Roman"/>
          <w:sz w:val="24"/>
          <w:szCs w:val="24"/>
        </w:rPr>
        <w:t xml:space="preserve"> valable dans le domaine de l’agriculture ; puisqu’en l’absence de capital, l’activité agricole serait restreinte à une agriculture de subsistance (J. T</w:t>
      </w:r>
      <w:r w:rsidR="007E5BA1">
        <w:rPr>
          <w:rFonts w:ascii="Times New Roman" w:hAnsi="Times New Roman"/>
          <w:sz w:val="24"/>
          <w:szCs w:val="24"/>
        </w:rPr>
        <w:t>CHUNDJANG</w:t>
      </w:r>
      <w:r>
        <w:rPr>
          <w:rFonts w:ascii="Times New Roman" w:hAnsi="Times New Roman"/>
          <w:sz w:val="24"/>
          <w:szCs w:val="24"/>
        </w:rPr>
        <w:t>, 1981</w:t>
      </w:r>
      <w:r w:rsidR="0010067E">
        <w:rPr>
          <w:rFonts w:ascii="Times New Roman" w:hAnsi="Times New Roman"/>
          <w:sz w:val="24"/>
          <w:szCs w:val="24"/>
        </w:rPr>
        <w:t> ;</w:t>
      </w:r>
      <w:r>
        <w:rPr>
          <w:rFonts w:ascii="Times New Roman" w:hAnsi="Times New Roman"/>
          <w:sz w:val="24"/>
          <w:szCs w:val="24"/>
        </w:rPr>
        <w:t xml:space="preserve"> cité par E. </w:t>
      </w:r>
      <w:r w:rsidR="000650D0">
        <w:rPr>
          <w:rFonts w:ascii="Times New Roman" w:hAnsi="Times New Roman"/>
          <w:sz w:val="24"/>
          <w:szCs w:val="24"/>
        </w:rPr>
        <w:t>NGUITA</w:t>
      </w:r>
      <w:r>
        <w:rPr>
          <w:rFonts w:ascii="Times New Roman" w:hAnsi="Times New Roman"/>
          <w:sz w:val="24"/>
          <w:szCs w:val="24"/>
        </w:rPr>
        <w:t xml:space="preserve">, 2012). </w:t>
      </w:r>
    </w:p>
    <w:p w14:paraId="49427CB6" w14:textId="70A6597A" w:rsidR="001C408A" w:rsidRDefault="00531246" w:rsidP="00C36398">
      <w:pPr>
        <w:pStyle w:val="Paragraphedeliste"/>
        <w:tabs>
          <w:tab w:val="left" w:leader="underscore" w:pos="8211"/>
        </w:tabs>
        <w:spacing w:before="120" w:after="120"/>
        <w:ind w:left="0"/>
        <w:contextualSpacing w:val="0"/>
      </w:pPr>
      <w:r>
        <w:rPr>
          <w:rFonts w:ascii="Times New Roman" w:hAnsi="Times New Roman"/>
          <w:sz w:val="24"/>
          <w:szCs w:val="24"/>
        </w:rPr>
        <w:t xml:space="preserve">Cette théorie est d’autant plus vraie que l’un des principaux problèmes de l’agriculture en Afrique subsaharienne et au Cameroun en particulier clairement identifié </w:t>
      </w:r>
      <w:r w:rsidR="00287A56">
        <w:rPr>
          <w:rFonts w:ascii="Times New Roman" w:hAnsi="Times New Roman"/>
          <w:sz w:val="24"/>
          <w:szCs w:val="24"/>
        </w:rPr>
        <w:t xml:space="preserve">par le gouvernement </w:t>
      </w:r>
      <w:r>
        <w:rPr>
          <w:rFonts w:ascii="Times New Roman" w:hAnsi="Times New Roman"/>
          <w:sz w:val="24"/>
          <w:szCs w:val="24"/>
        </w:rPr>
        <w:t>dans le rapport d</w:t>
      </w:r>
      <w:r w:rsidR="00C266FD">
        <w:rPr>
          <w:rFonts w:ascii="Times New Roman" w:hAnsi="Times New Roman"/>
          <w:sz w:val="24"/>
          <w:szCs w:val="24"/>
        </w:rPr>
        <w:t>e la</w:t>
      </w:r>
      <w:r>
        <w:rPr>
          <w:rFonts w:ascii="Times New Roman" w:hAnsi="Times New Roman"/>
          <w:sz w:val="24"/>
          <w:szCs w:val="24"/>
        </w:rPr>
        <w:t xml:space="preserve"> 4</w:t>
      </w:r>
      <w:r>
        <w:rPr>
          <w:rFonts w:ascii="Times New Roman" w:hAnsi="Times New Roman"/>
          <w:sz w:val="24"/>
          <w:szCs w:val="24"/>
          <w:vertAlign w:val="superscript"/>
        </w:rPr>
        <w:t>ème</w:t>
      </w:r>
      <w:r>
        <w:rPr>
          <w:rFonts w:ascii="Times New Roman" w:hAnsi="Times New Roman"/>
          <w:sz w:val="24"/>
          <w:szCs w:val="24"/>
        </w:rPr>
        <w:t xml:space="preserve"> Enquête Camerounaise </w:t>
      </w:r>
      <w:r w:rsidR="004951AF">
        <w:rPr>
          <w:rFonts w:ascii="Times New Roman" w:hAnsi="Times New Roman"/>
          <w:sz w:val="24"/>
          <w:szCs w:val="24"/>
        </w:rPr>
        <w:t>a</w:t>
      </w:r>
      <w:r>
        <w:rPr>
          <w:rFonts w:ascii="Times New Roman" w:hAnsi="Times New Roman"/>
          <w:sz w:val="24"/>
          <w:szCs w:val="24"/>
        </w:rPr>
        <w:t>uprès des Ménages</w:t>
      </w:r>
      <w:r w:rsidR="00D64B8F">
        <w:rPr>
          <w:rFonts w:ascii="Times New Roman" w:hAnsi="Times New Roman"/>
          <w:sz w:val="24"/>
          <w:szCs w:val="24"/>
        </w:rPr>
        <w:t xml:space="preserve"> demeure celui de son financement</w:t>
      </w:r>
      <w:r>
        <w:rPr>
          <w:rFonts w:ascii="Times New Roman" w:hAnsi="Times New Roman"/>
          <w:sz w:val="24"/>
          <w:szCs w:val="24"/>
        </w:rPr>
        <w:t>. En effet, selon les résultats de l’étude, la « </w:t>
      </w:r>
      <w:r>
        <w:rPr>
          <w:rFonts w:ascii="Times New Roman" w:hAnsi="Times New Roman"/>
          <w:i/>
          <w:iCs/>
          <w:sz w:val="24"/>
          <w:szCs w:val="24"/>
        </w:rPr>
        <w:t>quasi-totalité des ménages pratiquant l’agriculture finance eux</w:t>
      </w:r>
      <w:r w:rsidR="00AE3F14">
        <w:rPr>
          <w:rFonts w:ascii="Times New Roman" w:hAnsi="Times New Roman"/>
          <w:i/>
          <w:iCs/>
          <w:sz w:val="24"/>
          <w:szCs w:val="24"/>
        </w:rPr>
        <w:t>-</w:t>
      </w:r>
      <w:r>
        <w:rPr>
          <w:rFonts w:ascii="Times New Roman" w:hAnsi="Times New Roman"/>
          <w:i/>
          <w:iCs/>
          <w:sz w:val="24"/>
          <w:szCs w:val="24"/>
        </w:rPr>
        <w:t>même</w:t>
      </w:r>
      <w:r w:rsidR="00165AC3">
        <w:rPr>
          <w:rFonts w:ascii="Times New Roman" w:hAnsi="Times New Roman"/>
          <w:i/>
          <w:iCs/>
          <w:sz w:val="24"/>
          <w:szCs w:val="24"/>
        </w:rPr>
        <w:t>s</w:t>
      </w:r>
      <w:r>
        <w:rPr>
          <w:rFonts w:ascii="Times New Roman" w:hAnsi="Times New Roman"/>
          <w:i/>
          <w:iCs/>
          <w:sz w:val="24"/>
          <w:szCs w:val="24"/>
        </w:rPr>
        <w:t xml:space="preserve"> leurs activités agricoles (97,8%) et ont parfois recours à l’assistance financière des parents ou amis</w:t>
      </w:r>
      <w:r>
        <w:rPr>
          <w:rFonts w:ascii="Times New Roman" w:hAnsi="Times New Roman"/>
          <w:sz w:val="24"/>
          <w:szCs w:val="24"/>
        </w:rPr>
        <w:t> » (INS, ECAM3, 2007 ; p.123). Ainsi au Cameroun, quel que soit le milieu considéré, un exploitant n’a pas sa demande satisfaite en matière de financement.</w:t>
      </w:r>
    </w:p>
    <w:p w14:paraId="49427CB7" w14:textId="7AA75228" w:rsidR="001C408A" w:rsidRDefault="00531246" w:rsidP="00C36398">
      <w:pPr>
        <w:pStyle w:val="Paragraphedeliste"/>
        <w:tabs>
          <w:tab w:val="left" w:leader="underscore" w:pos="8211"/>
        </w:tabs>
        <w:spacing w:before="120" w:after="120"/>
        <w:ind w:left="0"/>
        <w:contextualSpacing w:val="0"/>
        <w:rPr>
          <w:rFonts w:ascii="Times New Roman" w:hAnsi="Times New Roman"/>
          <w:sz w:val="24"/>
          <w:szCs w:val="24"/>
        </w:rPr>
      </w:pPr>
      <w:r>
        <w:rPr>
          <w:rFonts w:ascii="Times New Roman" w:hAnsi="Times New Roman"/>
          <w:sz w:val="24"/>
          <w:szCs w:val="24"/>
        </w:rPr>
        <w:t xml:space="preserve">C’est dans cette même logique du manque de financement de l’agriculture en milieu rural que dans sa </w:t>
      </w:r>
      <w:r w:rsidR="00A555FD">
        <w:rPr>
          <w:rFonts w:ascii="Times New Roman" w:hAnsi="Times New Roman"/>
          <w:sz w:val="24"/>
          <w:szCs w:val="24"/>
        </w:rPr>
        <w:t xml:space="preserve">thèse, </w:t>
      </w:r>
      <w:r>
        <w:rPr>
          <w:rFonts w:ascii="Times New Roman" w:hAnsi="Times New Roman"/>
          <w:sz w:val="24"/>
          <w:szCs w:val="24"/>
        </w:rPr>
        <w:t xml:space="preserve">T. </w:t>
      </w:r>
      <w:r w:rsidR="0087775B">
        <w:rPr>
          <w:rFonts w:ascii="Times New Roman" w:hAnsi="Times New Roman"/>
          <w:sz w:val="24"/>
          <w:szCs w:val="24"/>
        </w:rPr>
        <w:t xml:space="preserve">F. </w:t>
      </w:r>
      <w:r>
        <w:rPr>
          <w:rFonts w:ascii="Times New Roman" w:hAnsi="Times New Roman"/>
          <w:sz w:val="24"/>
          <w:szCs w:val="24"/>
        </w:rPr>
        <w:t>M</w:t>
      </w:r>
      <w:r w:rsidR="0087775B">
        <w:rPr>
          <w:rFonts w:ascii="Times New Roman" w:hAnsi="Times New Roman"/>
          <w:sz w:val="24"/>
          <w:szCs w:val="24"/>
        </w:rPr>
        <w:t>OULENDE</w:t>
      </w:r>
      <w:r>
        <w:rPr>
          <w:rFonts w:ascii="Times New Roman" w:hAnsi="Times New Roman"/>
          <w:sz w:val="24"/>
          <w:szCs w:val="24"/>
        </w:rPr>
        <w:t xml:space="preserve"> (2003, p.43) pense qu’en ce qui concerne le développement de systèmes financiers en milieu rural, il n’est pas question de faire un débat entre </w:t>
      </w:r>
      <w:r>
        <w:rPr>
          <w:rFonts w:ascii="Times New Roman" w:hAnsi="Times New Roman"/>
          <w:sz w:val="24"/>
          <w:szCs w:val="24"/>
        </w:rPr>
        <w:lastRenderedPageBreak/>
        <w:t>différentes écoles qui s’opposent dans ce sens. Mais il reconna</w:t>
      </w:r>
      <w:r w:rsidR="00564FA1">
        <w:rPr>
          <w:rFonts w:ascii="Times New Roman" w:hAnsi="Times New Roman"/>
          <w:sz w:val="24"/>
          <w:szCs w:val="24"/>
        </w:rPr>
        <w:t>î</w:t>
      </w:r>
      <w:r>
        <w:rPr>
          <w:rFonts w:ascii="Times New Roman" w:hAnsi="Times New Roman"/>
          <w:sz w:val="24"/>
          <w:szCs w:val="24"/>
        </w:rPr>
        <w:t>t plutôt que la réalité du milieu rural étant marqué par un manque criant de financement, toutes les structures de financement (formelles comme informelles) sont utiles</w:t>
      </w:r>
      <w:r w:rsidR="00B82D12">
        <w:rPr>
          <w:rFonts w:ascii="Times New Roman" w:hAnsi="Times New Roman"/>
          <w:sz w:val="24"/>
          <w:szCs w:val="24"/>
        </w:rPr>
        <w:t>.</w:t>
      </w:r>
      <w:r>
        <w:rPr>
          <w:rFonts w:ascii="Times New Roman" w:hAnsi="Times New Roman"/>
          <w:sz w:val="24"/>
          <w:szCs w:val="24"/>
        </w:rPr>
        <w:t xml:space="preserve"> </w:t>
      </w:r>
      <w:r w:rsidR="00B82D12">
        <w:rPr>
          <w:rFonts w:ascii="Times New Roman" w:hAnsi="Times New Roman"/>
          <w:sz w:val="24"/>
          <w:szCs w:val="24"/>
        </w:rPr>
        <w:t>C</w:t>
      </w:r>
      <w:r>
        <w:rPr>
          <w:rFonts w:ascii="Times New Roman" w:hAnsi="Times New Roman"/>
          <w:sz w:val="24"/>
          <w:szCs w:val="24"/>
        </w:rPr>
        <w:t xml:space="preserve">’est surtout leur présence en milieu rural qui importe, ainsi que les services financiers qui sont offerts aux paysans et aux ménages ruraux. </w:t>
      </w:r>
      <w:r w:rsidR="00764DFC">
        <w:rPr>
          <w:rFonts w:ascii="Times New Roman" w:hAnsi="Times New Roman"/>
          <w:sz w:val="24"/>
          <w:szCs w:val="24"/>
        </w:rPr>
        <w:t xml:space="preserve">Pour </w:t>
      </w:r>
      <w:r w:rsidR="0090183B">
        <w:rPr>
          <w:rFonts w:ascii="Times New Roman" w:hAnsi="Times New Roman"/>
          <w:sz w:val="24"/>
          <w:szCs w:val="24"/>
        </w:rPr>
        <w:t>l</w:t>
      </w:r>
      <w:r>
        <w:rPr>
          <w:rFonts w:ascii="Times New Roman" w:hAnsi="Times New Roman"/>
          <w:sz w:val="24"/>
          <w:szCs w:val="24"/>
        </w:rPr>
        <w:t>’auteur</w:t>
      </w:r>
      <w:r w:rsidR="00E77112">
        <w:rPr>
          <w:rFonts w:ascii="Times New Roman" w:hAnsi="Times New Roman"/>
          <w:sz w:val="24"/>
          <w:szCs w:val="24"/>
        </w:rPr>
        <w:t>,</w:t>
      </w:r>
      <w:r w:rsidR="0090183B">
        <w:rPr>
          <w:rFonts w:ascii="Times New Roman" w:hAnsi="Times New Roman"/>
          <w:sz w:val="24"/>
          <w:szCs w:val="24"/>
        </w:rPr>
        <w:t xml:space="preserve"> le débat est ailleurs et </w:t>
      </w:r>
      <w:r w:rsidR="00EB3FEE">
        <w:rPr>
          <w:rFonts w:ascii="Times New Roman" w:hAnsi="Times New Roman"/>
          <w:sz w:val="24"/>
          <w:szCs w:val="24"/>
        </w:rPr>
        <w:t>r</w:t>
      </w:r>
      <w:r w:rsidR="008E2691">
        <w:rPr>
          <w:rFonts w:ascii="Times New Roman" w:hAnsi="Times New Roman"/>
          <w:sz w:val="24"/>
          <w:szCs w:val="24"/>
        </w:rPr>
        <w:t>é</w:t>
      </w:r>
      <w:r w:rsidR="00EB3FEE">
        <w:rPr>
          <w:rFonts w:ascii="Times New Roman" w:hAnsi="Times New Roman"/>
          <w:sz w:val="24"/>
          <w:szCs w:val="24"/>
        </w:rPr>
        <w:t xml:space="preserve">side </w:t>
      </w:r>
      <w:r w:rsidR="001033B1">
        <w:rPr>
          <w:rFonts w:ascii="Times New Roman" w:hAnsi="Times New Roman"/>
          <w:sz w:val="24"/>
          <w:szCs w:val="24"/>
        </w:rPr>
        <w:t xml:space="preserve">plutôt </w:t>
      </w:r>
      <w:r w:rsidR="00EB3FEE">
        <w:rPr>
          <w:rFonts w:ascii="Times New Roman" w:hAnsi="Times New Roman"/>
          <w:sz w:val="24"/>
          <w:szCs w:val="24"/>
        </w:rPr>
        <w:t>dans leur</w:t>
      </w:r>
      <w:r>
        <w:rPr>
          <w:rFonts w:ascii="Times New Roman" w:hAnsi="Times New Roman"/>
          <w:sz w:val="24"/>
          <w:szCs w:val="24"/>
        </w:rPr>
        <w:t xml:space="preserve"> faible représentativité et l’inadéquation des services qu’ils offrent par rapport aux besoins des agriculteurs.</w:t>
      </w:r>
    </w:p>
    <w:p w14:paraId="49427CB8" w14:textId="0E134A87" w:rsidR="001C408A" w:rsidRDefault="00531246" w:rsidP="00C36398">
      <w:pPr>
        <w:pStyle w:val="Paragraphedeliste"/>
        <w:tabs>
          <w:tab w:val="left" w:leader="underscore" w:pos="8211"/>
        </w:tabs>
        <w:spacing w:before="120" w:after="120"/>
        <w:ind w:left="0"/>
        <w:contextualSpacing w:val="0"/>
        <w:rPr>
          <w:rFonts w:ascii="Times New Roman" w:hAnsi="Times New Roman"/>
          <w:sz w:val="24"/>
          <w:szCs w:val="24"/>
        </w:rPr>
      </w:pPr>
      <w:r>
        <w:rPr>
          <w:rFonts w:ascii="Times New Roman" w:hAnsi="Times New Roman"/>
          <w:sz w:val="24"/>
          <w:szCs w:val="24"/>
        </w:rPr>
        <w:t>Le système financier rural camerounais conna</w:t>
      </w:r>
      <w:r w:rsidR="00506126">
        <w:rPr>
          <w:rFonts w:ascii="Times New Roman" w:hAnsi="Times New Roman"/>
          <w:sz w:val="24"/>
          <w:szCs w:val="24"/>
        </w:rPr>
        <w:t>î</w:t>
      </w:r>
      <w:r>
        <w:rPr>
          <w:rFonts w:ascii="Times New Roman" w:hAnsi="Times New Roman"/>
          <w:sz w:val="24"/>
          <w:szCs w:val="24"/>
        </w:rPr>
        <w:t xml:space="preserve">t une faible évolution. </w:t>
      </w:r>
      <w:r w:rsidR="00507045">
        <w:rPr>
          <w:rFonts w:ascii="Times New Roman" w:hAnsi="Times New Roman"/>
          <w:sz w:val="24"/>
          <w:szCs w:val="24"/>
        </w:rPr>
        <w:t>L</w:t>
      </w:r>
      <w:r>
        <w:rPr>
          <w:rFonts w:ascii="Times New Roman" w:hAnsi="Times New Roman"/>
          <w:sz w:val="24"/>
          <w:szCs w:val="24"/>
        </w:rPr>
        <w:t>es difficultés de financement de l’agriculture en milieu rural n</w:t>
      </w:r>
      <w:r w:rsidR="00CF481A">
        <w:rPr>
          <w:rFonts w:ascii="Times New Roman" w:hAnsi="Times New Roman"/>
          <w:sz w:val="24"/>
          <w:szCs w:val="24"/>
        </w:rPr>
        <w:t xml:space="preserve">e </w:t>
      </w:r>
      <w:r>
        <w:rPr>
          <w:rFonts w:ascii="Times New Roman" w:hAnsi="Times New Roman"/>
          <w:sz w:val="24"/>
          <w:szCs w:val="24"/>
        </w:rPr>
        <w:t>s</w:t>
      </w:r>
      <w:r w:rsidR="00CF481A">
        <w:rPr>
          <w:rFonts w:ascii="Times New Roman" w:hAnsi="Times New Roman"/>
          <w:sz w:val="24"/>
          <w:szCs w:val="24"/>
        </w:rPr>
        <w:t>on</w:t>
      </w:r>
      <w:r>
        <w:rPr>
          <w:rFonts w:ascii="Times New Roman" w:hAnsi="Times New Roman"/>
          <w:sz w:val="24"/>
          <w:szCs w:val="24"/>
        </w:rPr>
        <w:t xml:space="preserve">t pas </w:t>
      </w:r>
      <w:r w:rsidR="00CF481A">
        <w:rPr>
          <w:rFonts w:ascii="Times New Roman" w:hAnsi="Times New Roman"/>
          <w:sz w:val="24"/>
          <w:szCs w:val="24"/>
        </w:rPr>
        <w:t>récentes</w:t>
      </w:r>
      <w:r w:rsidR="00F96CBB">
        <w:rPr>
          <w:rFonts w:ascii="Times New Roman" w:hAnsi="Times New Roman"/>
          <w:sz w:val="24"/>
          <w:szCs w:val="24"/>
        </w:rPr>
        <w:t>. D</w:t>
      </w:r>
      <w:r>
        <w:rPr>
          <w:rFonts w:ascii="Times New Roman" w:hAnsi="Times New Roman"/>
          <w:sz w:val="24"/>
          <w:szCs w:val="24"/>
        </w:rPr>
        <w:t>éjà en 1995, une étude de E. F</w:t>
      </w:r>
      <w:r w:rsidR="0087775B">
        <w:rPr>
          <w:rFonts w:ascii="Times New Roman" w:hAnsi="Times New Roman"/>
          <w:sz w:val="24"/>
          <w:szCs w:val="24"/>
        </w:rPr>
        <w:t>OKO</w:t>
      </w:r>
      <w:r>
        <w:rPr>
          <w:rFonts w:ascii="Times New Roman" w:hAnsi="Times New Roman"/>
          <w:sz w:val="24"/>
          <w:szCs w:val="24"/>
        </w:rPr>
        <w:t xml:space="preserve"> portant sur une analyse des problèmes de financement de l’agriculture vivrière au Cameroun a présenté les différentes sources de financement utilisé</w:t>
      </w:r>
      <w:r w:rsidR="005A7456">
        <w:rPr>
          <w:rFonts w:ascii="Times New Roman" w:hAnsi="Times New Roman"/>
          <w:sz w:val="24"/>
          <w:szCs w:val="24"/>
        </w:rPr>
        <w:t>es</w:t>
      </w:r>
      <w:r>
        <w:rPr>
          <w:rFonts w:ascii="Times New Roman" w:hAnsi="Times New Roman"/>
          <w:sz w:val="24"/>
          <w:szCs w:val="24"/>
        </w:rPr>
        <w:t xml:space="preserve"> par </w:t>
      </w:r>
      <w:r w:rsidR="005A7456">
        <w:rPr>
          <w:rFonts w:ascii="Times New Roman" w:hAnsi="Times New Roman"/>
          <w:sz w:val="24"/>
          <w:szCs w:val="24"/>
        </w:rPr>
        <w:t>d</w:t>
      </w:r>
      <w:r>
        <w:rPr>
          <w:rFonts w:ascii="Times New Roman" w:hAnsi="Times New Roman"/>
          <w:sz w:val="24"/>
          <w:szCs w:val="24"/>
        </w:rPr>
        <w:t>es exploitants enquêté</w:t>
      </w:r>
      <w:r w:rsidR="005A7456">
        <w:rPr>
          <w:rFonts w:ascii="Times New Roman" w:hAnsi="Times New Roman"/>
          <w:sz w:val="24"/>
          <w:szCs w:val="24"/>
        </w:rPr>
        <w:t>s</w:t>
      </w:r>
      <w:r w:rsidR="004B67AE">
        <w:rPr>
          <w:rFonts w:ascii="Times New Roman" w:hAnsi="Times New Roman"/>
          <w:sz w:val="24"/>
          <w:szCs w:val="24"/>
        </w:rPr>
        <w:t>.</w:t>
      </w:r>
      <w:r w:rsidR="00C64D7E">
        <w:rPr>
          <w:rFonts w:ascii="Times New Roman" w:hAnsi="Times New Roman"/>
          <w:sz w:val="24"/>
          <w:szCs w:val="24"/>
        </w:rPr>
        <w:t xml:space="preserve"> I</w:t>
      </w:r>
      <w:r>
        <w:rPr>
          <w:rFonts w:ascii="Times New Roman" w:hAnsi="Times New Roman"/>
          <w:sz w:val="24"/>
          <w:szCs w:val="24"/>
        </w:rPr>
        <w:t xml:space="preserve">l en </w:t>
      </w:r>
      <w:r w:rsidR="00C64D7E">
        <w:rPr>
          <w:rFonts w:ascii="Times New Roman" w:hAnsi="Times New Roman"/>
          <w:sz w:val="24"/>
          <w:szCs w:val="24"/>
        </w:rPr>
        <w:t xml:space="preserve">est </w:t>
      </w:r>
      <w:r>
        <w:rPr>
          <w:rFonts w:ascii="Times New Roman" w:hAnsi="Times New Roman"/>
          <w:sz w:val="24"/>
          <w:szCs w:val="24"/>
        </w:rPr>
        <w:t>ressort</w:t>
      </w:r>
      <w:r w:rsidR="00C64D7E">
        <w:rPr>
          <w:rFonts w:ascii="Times New Roman" w:hAnsi="Times New Roman"/>
          <w:sz w:val="24"/>
          <w:szCs w:val="24"/>
        </w:rPr>
        <w:t>i</w:t>
      </w:r>
      <w:r>
        <w:rPr>
          <w:rFonts w:ascii="Times New Roman" w:hAnsi="Times New Roman"/>
          <w:sz w:val="24"/>
          <w:szCs w:val="24"/>
        </w:rPr>
        <w:t xml:space="preserve"> une dominance totale des sources informelles de financement (tontines et autres associations, parents et amis, usuriers, …). Les caisses populaires, coopératives et banques commerciales (sources formelles) ne représentant qu’une part négligeable en termes de nombre de bénéficiaires ;</w:t>
      </w:r>
      <w:r w:rsidR="00AC1DEA">
        <w:rPr>
          <w:rFonts w:ascii="Times New Roman" w:hAnsi="Times New Roman"/>
          <w:sz w:val="24"/>
          <w:szCs w:val="24"/>
        </w:rPr>
        <w:t xml:space="preserve"> bien qu’</w:t>
      </w:r>
      <w:r>
        <w:rPr>
          <w:rFonts w:ascii="Times New Roman" w:hAnsi="Times New Roman"/>
          <w:sz w:val="24"/>
          <w:szCs w:val="24"/>
        </w:rPr>
        <w:t>ayant une part relativement importante en montant accordé.</w:t>
      </w:r>
    </w:p>
    <w:p w14:paraId="1C7F5F09" w14:textId="3671587E" w:rsidR="008C4904" w:rsidRDefault="00531246" w:rsidP="00C36398">
      <w:pPr>
        <w:pStyle w:val="Paragraphedeliste"/>
        <w:spacing w:before="120" w:after="120"/>
        <w:ind w:left="0"/>
        <w:contextualSpacing w:val="0"/>
        <w:rPr>
          <w:rFonts w:ascii="Times New Roman" w:hAnsi="Times New Roman"/>
          <w:sz w:val="24"/>
          <w:szCs w:val="24"/>
        </w:rPr>
      </w:pPr>
      <w:r>
        <w:rPr>
          <w:rFonts w:ascii="Times New Roman" w:hAnsi="Times New Roman"/>
          <w:sz w:val="24"/>
          <w:szCs w:val="24"/>
        </w:rPr>
        <w:t>Près de vingt-cinq ans après, le manque de financement reste cria</w:t>
      </w:r>
      <w:r w:rsidR="00363F3D">
        <w:rPr>
          <w:rFonts w:ascii="Times New Roman" w:hAnsi="Times New Roman"/>
          <w:sz w:val="24"/>
          <w:szCs w:val="24"/>
        </w:rPr>
        <w:t>rd</w:t>
      </w:r>
      <w:r w:rsidR="00C64D7E">
        <w:rPr>
          <w:rFonts w:ascii="Times New Roman" w:hAnsi="Times New Roman"/>
          <w:sz w:val="24"/>
          <w:szCs w:val="24"/>
        </w:rPr>
        <w:t>.</w:t>
      </w:r>
      <w:r>
        <w:rPr>
          <w:rFonts w:ascii="Times New Roman" w:hAnsi="Times New Roman"/>
          <w:sz w:val="24"/>
          <w:szCs w:val="24"/>
        </w:rPr>
        <w:t xml:space="preserve"> </w:t>
      </w:r>
      <w:r w:rsidR="00C64D7E">
        <w:rPr>
          <w:rFonts w:ascii="Times New Roman" w:hAnsi="Times New Roman"/>
          <w:sz w:val="24"/>
          <w:szCs w:val="24"/>
        </w:rPr>
        <w:t>M</w:t>
      </w:r>
      <w:r>
        <w:rPr>
          <w:rFonts w:ascii="Times New Roman" w:hAnsi="Times New Roman"/>
          <w:sz w:val="24"/>
          <w:szCs w:val="24"/>
        </w:rPr>
        <w:t>algré un regain de croissance de 5,8% enregistré sur la production vivrière en 2016</w:t>
      </w:r>
      <w:r>
        <w:rPr>
          <w:rStyle w:val="Appelnotedebasdep"/>
          <w:rFonts w:ascii="Times New Roman" w:hAnsi="Times New Roman"/>
          <w:sz w:val="24"/>
          <w:szCs w:val="24"/>
        </w:rPr>
        <w:footnoteReference w:id="7"/>
      </w:r>
      <w:r>
        <w:rPr>
          <w:rFonts w:ascii="Times New Roman" w:hAnsi="Times New Roman"/>
          <w:sz w:val="24"/>
          <w:szCs w:val="24"/>
        </w:rPr>
        <w:t> ; la situation semble être la même.</w:t>
      </w:r>
      <w:r w:rsidR="00BA75D6">
        <w:rPr>
          <w:rFonts w:ascii="Times New Roman" w:hAnsi="Times New Roman"/>
          <w:sz w:val="24"/>
          <w:szCs w:val="24"/>
        </w:rPr>
        <w:t xml:space="preserve"> </w:t>
      </w:r>
      <w:r>
        <w:rPr>
          <w:rFonts w:ascii="Times New Roman" w:hAnsi="Times New Roman"/>
          <w:sz w:val="24"/>
          <w:szCs w:val="24"/>
        </w:rPr>
        <w:t>En effet</w:t>
      </w:r>
      <w:r w:rsidR="00BA75D6">
        <w:rPr>
          <w:rFonts w:ascii="Times New Roman" w:hAnsi="Times New Roman"/>
          <w:sz w:val="24"/>
          <w:szCs w:val="24"/>
        </w:rPr>
        <w:t>, il ressort d</w:t>
      </w:r>
      <w:r w:rsidR="00A578F5">
        <w:rPr>
          <w:rFonts w:ascii="Times New Roman" w:hAnsi="Times New Roman"/>
          <w:sz w:val="24"/>
          <w:szCs w:val="24"/>
        </w:rPr>
        <w:t xml:space="preserve">e l’ECAM 4 que </w:t>
      </w:r>
      <w:r>
        <w:rPr>
          <w:rFonts w:ascii="Times New Roman" w:hAnsi="Times New Roman"/>
          <w:sz w:val="24"/>
          <w:szCs w:val="24"/>
        </w:rPr>
        <w:t xml:space="preserve">des ménages agricoles ayant sollicité un crédit auprès des institutions financières pour faire de la production ou de l’investissement, moins de deux sur dix l’ont obtenu, quel que soit le type d’institution de financement </w:t>
      </w:r>
      <w:r w:rsidR="00431CE9">
        <w:rPr>
          <w:rFonts w:ascii="Times New Roman" w:hAnsi="Times New Roman"/>
          <w:sz w:val="24"/>
          <w:szCs w:val="24"/>
        </w:rPr>
        <w:t>(</w:t>
      </w:r>
      <w:r>
        <w:rPr>
          <w:rFonts w:ascii="Times New Roman" w:hAnsi="Times New Roman"/>
          <w:sz w:val="24"/>
          <w:szCs w:val="24"/>
        </w:rPr>
        <w:t>INS, 2014). Par ailleurs, ce pourcentage est encore plus faible chez les pauvres</w:t>
      </w:r>
      <w:r w:rsidR="008B00E9">
        <w:rPr>
          <w:rFonts w:ascii="Times New Roman" w:hAnsi="Times New Roman"/>
          <w:sz w:val="24"/>
          <w:szCs w:val="24"/>
        </w:rPr>
        <w:t>,</w:t>
      </w:r>
      <w:r>
        <w:rPr>
          <w:rFonts w:ascii="Times New Roman" w:hAnsi="Times New Roman"/>
          <w:sz w:val="24"/>
          <w:szCs w:val="24"/>
        </w:rPr>
        <w:t xml:space="preserve"> car ceux-ci ont très peu accès au crédit auprès de ces institutions. Comme E. </w:t>
      </w:r>
      <w:r w:rsidR="008C4904">
        <w:rPr>
          <w:rFonts w:ascii="Times New Roman" w:hAnsi="Times New Roman"/>
          <w:sz w:val="24"/>
          <w:szCs w:val="24"/>
        </w:rPr>
        <w:t>FOKO</w:t>
      </w:r>
      <w:r>
        <w:rPr>
          <w:rFonts w:ascii="Times New Roman" w:hAnsi="Times New Roman"/>
          <w:sz w:val="24"/>
          <w:szCs w:val="24"/>
        </w:rPr>
        <w:t xml:space="preserve"> (1995) les résultats de l’ECAM 4 (2014) ont identifié divers facteurs explicatifs de </w:t>
      </w:r>
      <w:r w:rsidR="00E457F7">
        <w:rPr>
          <w:rFonts w:ascii="Times New Roman" w:hAnsi="Times New Roman"/>
          <w:sz w:val="24"/>
          <w:szCs w:val="24"/>
        </w:rPr>
        <w:t>cette insatisfaction</w:t>
      </w:r>
      <w:r>
        <w:rPr>
          <w:rFonts w:ascii="Times New Roman" w:hAnsi="Times New Roman"/>
          <w:sz w:val="24"/>
          <w:szCs w:val="24"/>
        </w:rPr>
        <w:t xml:space="preserve"> en matière de crédit à la production ou à l’investissement</w:t>
      </w:r>
      <w:r w:rsidR="006144D1">
        <w:rPr>
          <w:rFonts w:ascii="Times New Roman" w:hAnsi="Times New Roman"/>
          <w:sz w:val="24"/>
          <w:szCs w:val="24"/>
        </w:rPr>
        <w:t>. I</w:t>
      </w:r>
      <w:r>
        <w:rPr>
          <w:rFonts w:ascii="Times New Roman" w:hAnsi="Times New Roman"/>
          <w:sz w:val="24"/>
          <w:szCs w:val="24"/>
        </w:rPr>
        <w:t>l s’agit du manque de garantie suffisante, la nature du crédit, le manque d’appui et la mauvaise qualité du projet de demande comme principales raisons de demandes non</w:t>
      </w:r>
      <w:r w:rsidR="00896FDE">
        <w:rPr>
          <w:rFonts w:ascii="Times New Roman" w:hAnsi="Times New Roman"/>
          <w:sz w:val="24"/>
          <w:szCs w:val="24"/>
        </w:rPr>
        <w:t>-</w:t>
      </w:r>
      <w:r>
        <w:rPr>
          <w:rFonts w:ascii="Times New Roman" w:hAnsi="Times New Roman"/>
          <w:sz w:val="24"/>
          <w:szCs w:val="24"/>
        </w:rPr>
        <w:t>satisfaites auprès des institutions bancaires formelles.</w:t>
      </w:r>
    </w:p>
    <w:p w14:paraId="21971E32" w14:textId="151E262F" w:rsidR="00536A4F" w:rsidRDefault="00536A4F" w:rsidP="00C36398">
      <w:pPr>
        <w:pStyle w:val="Paragraphedeliste"/>
        <w:tabs>
          <w:tab w:val="left" w:leader="underscore" w:pos="8211"/>
        </w:tabs>
        <w:spacing w:before="120" w:after="120"/>
        <w:ind w:left="0"/>
        <w:contextualSpacing w:val="0"/>
        <w:rPr>
          <w:rFonts w:ascii="Times New Roman" w:hAnsi="Times New Roman"/>
          <w:sz w:val="24"/>
          <w:szCs w:val="24"/>
        </w:rPr>
      </w:pPr>
      <w:r>
        <w:rPr>
          <w:rFonts w:ascii="Times New Roman" w:hAnsi="Times New Roman"/>
          <w:sz w:val="24"/>
          <w:szCs w:val="24"/>
        </w:rPr>
        <w:lastRenderedPageBreak/>
        <w:t>C</w:t>
      </w:r>
      <w:r w:rsidR="009F18B3">
        <w:rPr>
          <w:rFonts w:ascii="Times New Roman" w:hAnsi="Times New Roman"/>
          <w:sz w:val="24"/>
          <w:szCs w:val="24"/>
        </w:rPr>
        <w:t>ontrairement aux travaux de E. FOKO (1995),</w:t>
      </w:r>
      <w:r w:rsidR="0043779D">
        <w:rPr>
          <w:rFonts w:ascii="Times New Roman" w:hAnsi="Times New Roman"/>
          <w:sz w:val="24"/>
          <w:szCs w:val="24"/>
        </w:rPr>
        <w:t xml:space="preserve"> </w:t>
      </w:r>
      <w:r w:rsidR="005F3083">
        <w:rPr>
          <w:rFonts w:ascii="Times New Roman" w:hAnsi="Times New Roman"/>
          <w:sz w:val="24"/>
          <w:szCs w:val="24"/>
        </w:rPr>
        <w:t>Z</w:t>
      </w:r>
      <w:r w:rsidR="00A20371">
        <w:rPr>
          <w:rFonts w:ascii="Times New Roman" w:hAnsi="Times New Roman"/>
          <w:sz w:val="24"/>
          <w:szCs w:val="24"/>
        </w:rPr>
        <w:t>ELLER</w:t>
      </w:r>
      <w:r w:rsidR="005F3083">
        <w:rPr>
          <w:rFonts w:ascii="Times New Roman" w:hAnsi="Times New Roman"/>
          <w:sz w:val="24"/>
          <w:szCs w:val="24"/>
        </w:rPr>
        <w:t xml:space="preserve"> </w:t>
      </w:r>
      <w:r w:rsidR="00A20371">
        <w:rPr>
          <w:rFonts w:ascii="Times New Roman" w:hAnsi="Times New Roman"/>
          <w:sz w:val="24"/>
          <w:szCs w:val="24"/>
        </w:rPr>
        <w:t>(1995) cité par MOULENDE</w:t>
      </w:r>
      <w:r w:rsidR="004E0FE9">
        <w:rPr>
          <w:rFonts w:ascii="Times New Roman" w:hAnsi="Times New Roman"/>
          <w:sz w:val="24"/>
          <w:szCs w:val="24"/>
        </w:rPr>
        <w:t>,</w:t>
      </w:r>
      <w:r w:rsidR="003B27C2">
        <w:rPr>
          <w:rFonts w:ascii="Times New Roman" w:hAnsi="Times New Roman"/>
          <w:sz w:val="24"/>
          <w:szCs w:val="24"/>
        </w:rPr>
        <w:t xml:space="preserve"> identifie d’autres facteurs </w:t>
      </w:r>
      <w:r w:rsidR="00320791">
        <w:rPr>
          <w:rFonts w:ascii="Times New Roman" w:hAnsi="Times New Roman"/>
          <w:sz w:val="24"/>
          <w:szCs w:val="24"/>
        </w:rPr>
        <w:t>qui pourraient justifier le faible financement des paysans par les structures formelle</w:t>
      </w:r>
      <w:r w:rsidR="00574E93">
        <w:rPr>
          <w:rFonts w:ascii="Times New Roman" w:hAnsi="Times New Roman"/>
          <w:sz w:val="24"/>
          <w:szCs w:val="24"/>
        </w:rPr>
        <w:t>s</w:t>
      </w:r>
      <w:r w:rsidR="00320791">
        <w:rPr>
          <w:rFonts w:ascii="Times New Roman" w:hAnsi="Times New Roman"/>
          <w:sz w:val="24"/>
          <w:szCs w:val="24"/>
        </w:rPr>
        <w:t>.</w:t>
      </w:r>
      <w:r w:rsidR="00A4347D">
        <w:rPr>
          <w:rFonts w:ascii="Times New Roman" w:hAnsi="Times New Roman"/>
          <w:sz w:val="24"/>
          <w:szCs w:val="24"/>
        </w:rPr>
        <w:t xml:space="preserve"> </w:t>
      </w:r>
      <w:r w:rsidR="00980222">
        <w:rPr>
          <w:rFonts w:ascii="Times New Roman" w:hAnsi="Times New Roman"/>
          <w:sz w:val="24"/>
          <w:szCs w:val="24"/>
        </w:rPr>
        <w:t>Selon l</w:t>
      </w:r>
      <w:r w:rsidR="00A4347D">
        <w:rPr>
          <w:rFonts w:ascii="Times New Roman" w:hAnsi="Times New Roman"/>
          <w:sz w:val="24"/>
          <w:szCs w:val="24"/>
        </w:rPr>
        <w:t>’auteur</w:t>
      </w:r>
      <w:r w:rsidR="00980222">
        <w:rPr>
          <w:rFonts w:ascii="Times New Roman" w:hAnsi="Times New Roman"/>
          <w:sz w:val="24"/>
          <w:szCs w:val="24"/>
        </w:rPr>
        <w:t>,</w:t>
      </w:r>
      <w:r w:rsidR="00A4347D">
        <w:rPr>
          <w:rFonts w:ascii="Times New Roman" w:hAnsi="Times New Roman"/>
          <w:sz w:val="24"/>
          <w:szCs w:val="24"/>
        </w:rPr>
        <w:t xml:space="preserve"> la complexité des besoins des</w:t>
      </w:r>
      <w:r w:rsidR="006B1721">
        <w:rPr>
          <w:rFonts w:ascii="Times New Roman" w:hAnsi="Times New Roman"/>
          <w:sz w:val="24"/>
          <w:szCs w:val="24"/>
        </w:rPr>
        <w:t xml:space="preserve"> ménages ruraux (</w:t>
      </w:r>
      <w:r w:rsidR="00624EE4" w:rsidRPr="00624EE4">
        <w:rPr>
          <w:rFonts w:ascii="Times New Roman" w:hAnsi="Times New Roman"/>
          <w:sz w:val="24"/>
          <w:szCs w:val="24"/>
        </w:rPr>
        <w:t>besoins de services d'épargne et de crédit pour</w:t>
      </w:r>
      <w:r w:rsidR="00624EE4">
        <w:rPr>
          <w:rFonts w:ascii="Times New Roman" w:hAnsi="Times New Roman"/>
          <w:sz w:val="24"/>
          <w:szCs w:val="24"/>
        </w:rPr>
        <w:t xml:space="preserve"> </w:t>
      </w:r>
      <w:r w:rsidR="00624EE4" w:rsidRPr="00624EE4">
        <w:rPr>
          <w:rFonts w:ascii="Times New Roman" w:hAnsi="Times New Roman"/>
          <w:sz w:val="24"/>
          <w:szCs w:val="24"/>
        </w:rPr>
        <w:t>la production, la consommation,</w:t>
      </w:r>
      <w:r w:rsidR="00624EE4">
        <w:rPr>
          <w:rFonts w:ascii="Times New Roman" w:hAnsi="Times New Roman"/>
          <w:sz w:val="24"/>
          <w:szCs w:val="24"/>
        </w:rPr>
        <w:t xml:space="preserve"> la </w:t>
      </w:r>
      <w:r w:rsidR="00624EE4" w:rsidRPr="00624EE4">
        <w:rPr>
          <w:rFonts w:ascii="Times New Roman" w:hAnsi="Times New Roman"/>
          <w:sz w:val="24"/>
          <w:szCs w:val="24"/>
        </w:rPr>
        <w:t>sécurité et confidentialité de</w:t>
      </w:r>
      <w:r w:rsidR="00624EE4">
        <w:rPr>
          <w:rFonts w:ascii="Times New Roman" w:hAnsi="Times New Roman"/>
          <w:sz w:val="24"/>
          <w:szCs w:val="24"/>
        </w:rPr>
        <w:t xml:space="preserve"> </w:t>
      </w:r>
      <w:r w:rsidR="00624EE4" w:rsidRPr="00624EE4">
        <w:rPr>
          <w:rFonts w:ascii="Times New Roman" w:hAnsi="Times New Roman"/>
          <w:sz w:val="24"/>
          <w:szCs w:val="24"/>
        </w:rPr>
        <w:t xml:space="preserve">l'épargne, </w:t>
      </w:r>
      <w:r w:rsidR="00D977C3">
        <w:rPr>
          <w:rFonts w:ascii="Times New Roman" w:hAnsi="Times New Roman"/>
          <w:sz w:val="24"/>
          <w:szCs w:val="24"/>
        </w:rPr>
        <w:t>l’</w:t>
      </w:r>
      <w:r w:rsidR="00624EE4" w:rsidRPr="00624EE4">
        <w:rPr>
          <w:rFonts w:ascii="Times New Roman" w:hAnsi="Times New Roman"/>
          <w:sz w:val="24"/>
          <w:szCs w:val="24"/>
        </w:rPr>
        <w:t>assurance</w:t>
      </w:r>
      <w:r w:rsidR="00D977C3">
        <w:rPr>
          <w:rFonts w:ascii="Times New Roman" w:hAnsi="Times New Roman"/>
          <w:sz w:val="24"/>
          <w:szCs w:val="24"/>
        </w:rPr>
        <w:t>, …)</w:t>
      </w:r>
      <w:r w:rsidR="00976808">
        <w:rPr>
          <w:rFonts w:ascii="Times New Roman" w:hAnsi="Times New Roman"/>
          <w:sz w:val="24"/>
          <w:szCs w:val="24"/>
        </w:rPr>
        <w:t xml:space="preserve">, couplée </w:t>
      </w:r>
      <w:r w:rsidR="00976808" w:rsidRPr="00976808">
        <w:rPr>
          <w:rFonts w:ascii="Times New Roman" w:hAnsi="Times New Roman"/>
          <w:sz w:val="24"/>
          <w:szCs w:val="24"/>
        </w:rPr>
        <w:t>à la situation de pauvreté chronique de la plupart des ménages, à leur faible</w:t>
      </w:r>
      <w:r w:rsidR="00976808">
        <w:rPr>
          <w:rFonts w:ascii="Times New Roman" w:hAnsi="Times New Roman"/>
          <w:sz w:val="24"/>
          <w:szCs w:val="24"/>
        </w:rPr>
        <w:t xml:space="preserve"> </w:t>
      </w:r>
      <w:r w:rsidR="00976808" w:rsidRPr="00976808">
        <w:rPr>
          <w:rFonts w:ascii="Times New Roman" w:hAnsi="Times New Roman"/>
          <w:sz w:val="24"/>
          <w:szCs w:val="24"/>
        </w:rPr>
        <w:t>productivité et aux risques divers qui provoquent de nombreuses incertitudes sur</w:t>
      </w:r>
      <w:r w:rsidR="00976808">
        <w:rPr>
          <w:rFonts w:ascii="Times New Roman" w:hAnsi="Times New Roman"/>
          <w:sz w:val="24"/>
          <w:szCs w:val="24"/>
        </w:rPr>
        <w:t xml:space="preserve"> </w:t>
      </w:r>
      <w:r w:rsidR="00976808" w:rsidRPr="00976808">
        <w:rPr>
          <w:rFonts w:ascii="Times New Roman" w:hAnsi="Times New Roman"/>
          <w:sz w:val="24"/>
          <w:szCs w:val="24"/>
        </w:rPr>
        <w:t>l'économie du ménage et réduisent leur marge de manœuvre</w:t>
      </w:r>
      <w:r w:rsidR="004333F2">
        <w:rPr>
          <w:rFonts w:ascii="Times New Roman" w:hAnsi="Times New Roman"/>
          <w:sz w:val="24"/>
          <w:szCs w:val="24"/>
        </w:rPr>
        <w:t>,</w:t>
      </w:r>
      <w:r w:rsidR="00976808" w:rsidRPr="00976808">
        <w:rPr>
          <w:rFonts w:ascii="Times New Roman" w:hAnsi="Times New Roman"/>
          <w:sz w:val="24"/>
          <w:szCs w:val="24"/>
        </w:rPr>
        <w:t xml:space="preserve"> le bien-être de leurs</w:t>
      </w:r>
      <w:r w:rsidR="00976808">
        <w:rPr>
          <w:rFonts w:ascii="Times New Roman" w:hAnsi="Times New Roman"/>
          <w:sz w:val="24"/>
          <w:szCs w:val="24"/>
        </w:rPr>
        <w:t xml:space="preserve"> </w:t>
      </w:r>
      <w:r w:rsidR="00976808" w:rsidRPr="00976808">
        <w:rPr>
          <w:rFonts w:ascii="Times New Roman" w:hAnsi="Times New Roman"/>
          <w:sz w:val="24"/>
          <w:szCs w:val="24"/>
        </w:rPr>
        <w:t>différentes composantes sociales, explique leur accès</w:t>
      </w:r>
      <w:r w:rsidR="00976808">
        <w:rPr>
          <w:rFonts w:ascii="Times New Roman" w:hAnsi="Times New Roman"/>
          <w:sz w:val="24"/>
          <w:szCs w:val="24"/>
        </w:rPr>
        <w:t xml:space="preserve"> </w:t>
      </w:r>
      <w:r w:rsidR="00976808" w:rsidRPr="00976808">
        <w:rPr>
          <w:rFonts w:ascii="Times New Roman" w:hAnsi="Times New Roman"/>
          <w:sz w:val="24"/>
          <w:szCs w:val="24"/>
        </w:rPr>
        <w:t>limité aux institutions formelles</w:t>
      </w:r>
      <w:r w:rsidR="00976808">
        <w:rPr>
          <w:rFonts w:ascii="Times New Roman" w:hAnsi="Times New Roman"/>
          <w:sz w:val="24"/>
          <w:szCs w:val="24"/>
        </w:rPr>
        <w:t xml:space="preserve"> </w:t>
      </w:r>
      <w:r w:rsidR="00976808" w:rsidRPr="00976808">
        <w:rPr>
          <w:rFonts w:ascii="Times New Roman" w:hAnsi="Times New Roman"/>
          <w:sz w:val="24"/>
          <w:szCs w:val="24"/>
        </w:rPr>
        <w:t>assez rigides</w:t>
      </w:r>
      <w:r w:rsidR="003C5143">
        <w:rPr>
          <w:rFonts w:ascii="Times New Roman" w:hAnsi="Times New Roman"/>
          <w:sz w:val="24"/>
          <w:szCs w:val="24"/>
        </w:rPr>
        <w:t>.</w:t>
      </w:r>
    </w:p>
    <w:p w14:paraId="100DCA4F" w14:textId="653FA97D" w:rsidR="00B45BEE" w:rsidRDefault="00F86B53" w:rsidP="00C36398">
      <w:pPr>
        <w:pStyle w:val="Paragraphedeliste"/>
        <w:tabs>
          <w:tab w:val="left" w:leader="underscore" w:pos="8211"/>
        </w:tabs>
        <w:spacing w:before="120" w:after="120"/>
        <w:ind w:left="0"/>
        <w:contextualSpacing w:val="0"/>
        <w:rPr>
          <w:rFonts w:ascii="Times New Roman" w:hAnsi="Times New Roman"/>
          <w:color w:val="000000"/>
          <w:sz w:val="24"/>
          <w:szCs w:val="24"/>
        </w:rPr>
      </w:pPr>
      <w:r>
        <w:rPr>
          <w:rFonts w:ascii="Times New Roman" w:hAnsi="Times New Roman"/>
          <w:sz w:val="24"/>
          <w:szCs w:val="24"/>
        </w:rPr>
        <w:t>WAMPFLER et LAPENU</w:t>
      </w:r>
      <w:r w:rsidR="004923D9">
        <w:rPr>
          <w:rFonts w:ascii="Times New Roman" w:hAnsi="Times New Roman"/>
          <w:sz w:val="24"/>
          <w:szCs w:val="24"/>
        </w:rPr>
        <w:t xml:space="preserve"> (2002), cités par SOSSOU (2013) </w:t>
      </w:r>
      <w:r w:rsidR="005D271F">
        <w:rPr>
          <w:rFonts w:ascii="Times New Roman" w:hAnsi="Times New Roman"/>
          <w:sz w:val="24"/>
          <w:szCs w:val="24"/>
        </w:rPr>
        <w:t xml:space="preserve">énoncent </w:t>
      </w:r>
      <w:r w:rsidR="00B55133">
        <w:rPr>
          <w:rFonts w:ascii="Times New Roman" w:hAnsi="Times New Roman"/>
          <w:sz w:val="24"/>
          <w:szCs w:val="24"/>
        </w:rPr>
        <w:t xml:space="preserve">à ce </w:t>
      </w:r>
      <w:r w:rsidR="005D271F">
        <w:rPr>
          <w:rFonts w:ascii="Times New Roman" w:hAnsi="Times New Roman"/>
          <w:sz w:val="24"/>
          <w:szCs w:val="24"/>
        </w:rPr>
        <w:t xml:space="preserve">même titre que </w:t>
      </w:r>
      <w:r w:rsidR="00B55133">
        <w:rPr>
          <w:rFonts w:ascii="Times New Roman" w:hAnsi="Times New Roman"/>
          <w:sz w:val="24"/>
          <w:szCs w:val="24"/>
        </w:rPr>
        <w:t>l</w:t>
      </w:r>
      <w:r w:rsidR="00B55133" w:rsidRPr="00B55133">
        <w:rPr>
          <w:rFonts w:ascii="Times New Roman" w:hAnsi="Times New Roman"/>
          <w:sz w:val="24"/>
          <w:szCs w:val="24"/>
        </w:rPr>
        <w:t>e ménage étant à la fois une unité économique et sociale, les besoins de financement des activités, des investissements, les besoin</w:t>
      </w:r>
      <w:r w:rsidR="00BF2CC0">
        <w:rPr>
          <w:rFonts w:ascii="Times New Roman" w:hAnsi="Times New Roman"/>
          <w:sz w:val="24"/>
          <w:szCs w:val="24"/>
        </w:rPr>
        <w:t>s</w:t>
      </w:r>
      <w:r w:rsidR="00B55133" w:rsidRPr="00B55133">
        <w:rPr>
          <w:rFonts w:ascii="Times New Roman" w:hAnsi="Times New Roman"/>
          <w:sz w:val="24"/>
          <w:szCs w:val="24"/>
        </w:rPr>
        <w:t xml:space="preserve"> de consommation, les besoins sociaux sont étroitement liés. </w:t>
      </w:r>
      <w:r w:rsidR="007010F8">
        <w:rPr>
          <w:rFonts w:ascii="Times New Roman" w:hAnsi="Times New Roman"/>
          <w:sz w:val="24"/>
          <w:szCs w:val="24"/>
        </w:rPr>
        <w:t>Pour eux</w:t>
      </w:r>
      <w:r w:rsidR="005D41CD">
        <w:rPr>
          <w:rFonts w:ascii="Times New Roman" w:hAnsi="Times New Roman"/>
          <w:sz w:val="24"/>
          <w:szCs w:val="24"/>
        </w:rPr>
        <w:t>,</w:t>
      </w:r>
      <w:r w:rsidR="007010F8">
        <w:rPr>
          <w:rFonts w:ascii="Times New Roman" w:hAnsi="Times New Roman"/>
          <w:sz w:val="24"/>
          <w:szCs w:val="24"/>
        </w:rPr>
        <w:t xml:space="preserve"> cet</w:t>
      </w:r>
      <w:r w:rsidR="00884724">
        <w:rPr>
          <w:rFonts w:ascii="Times New Roman" w:hAnsi="Times New Roman"/>
          <w:sz w:val="24"/>
          <w:szCs w:val="24"/>
        </w:rPr>
        <w:t xml:space="preserve"> </w:t>
      </w:r>
      <w:r w:rsidR="007010F8">
        <w:rPr>
          <w:rFonts w:ascii="Times New Roman" w:hAnsi="Times New Roman"/>
          <w:sz w:val="24"/>
          <w:szCs w:val="24"/>
        </w:rPr>
        <w:t xml:space="preserve">aspect important est </w:t>
      </w:r>
      <w:r w:rsidR="00B55133" w:rsidRPr="00B55133">
        <w:rPr>
          <w:rFonts w:ascii="Times New Roman" w:hAnsi="Times New Roman"/>
          <w:sz w:val="24"/>
          <w:szCs w:val="24"/>
        </w:rPr>
        <w:t>une des causes de l’échec des systèmes de crédit agricole ciblés sur une culture ou sur une technique</w:t>
      </w:r>
      <w:r w:rsidR="00535458">
        <w:rPr>
          <w:rFonts w:ascii="Times New Roman" w:hAnsi="Times New Roman"/>
          <w:sz w:val="24"/>
          <w:szCs w:val="24"/>
        </w:rPr>
        <w:t>. Ces crédits sont</w:t>
      </w:r>
      <w:r w:rsidR="00B55133" w:rsidRPr="00B55133">
        <w:rPr>
          <w:rFonts w:ascii="Times New Roman" w:hAnsi="Times New Roman"/>
          <w:sz w:val="24"/>
          <w:szCs w:val="24"/>
        </w:rPr>
        <w:t xml:space="preserve"> systématiquement détournés par les emprunteurs vers la multiplicité de leurs besoins de financement réels. </w:t>
      </w:r>
      <w:r w:rsidR="00DE2933">
        <w:rPr>
          <w:rFonts w:ascii="Times New Roman" w:hAnsi="Times New Roman"/>
          <w:sz w:val="24"/>
          <w:szCs w:val="24"/>
        </w:rPr>
        <w:t>Ils pensent que financer l’agriculture implique d</w:t>
      </w:r>
      <w:r w:rsidR="00B55133" w:rsidRPr="00B55133">
        <w:rPr>
          <w:rFonts w:ascii="Times New Roman" w:hAnsi="Times New Roman"/>
          <w:sz w:val="24"/>
          <w:szCs w:val="24"/>
        </w:rPr>
        <w:t>’appréhender les besoins de</w:t>
      </w:r>
      <w:r w:rsidR="00B55133">
        <w:rPr>
          <w:rFonts w:ascii="Times New Roman" w:hAnsi="Times New Roman"/>
          <w:sz w:val="24"/>
          <w:szCs w:val="24"/>
        </w:rPr>
        <w:t xml:space="preserve"> </w:t>
      </w:r>
      <w:r w:rsidR="00B55133" w:rsidRPr="00B55133">
        <w:rPr>
          <w:rFonts w:ascii="Times New Roman" w:hAnsi="Times New Roman"/>
          <w:sz w:val="24"/>
          <w:szCs w:val="24"/>
        </w:rPr>
        <w:t>financement de l’exploitation agricole dans leur complexité</w:t>
      </w:r>
      <w:r w:rsidR="00DE2933">
        <w:rPr>
          <w:rFonts w:ascii="Times New Roman" w:hAnsi="Times New Roman"/>
          <w:sz w:val="24"/>
          <w:szCs w:val="24"/>
        </w:rPr>
        <w:t>. D</w:t>
      </w:r>
      <w:r w:rsidR="00B55133" w:rsidRPr="00B55133">
        <w:rPr>
          <w:rFonts w:ascii="Times New Roman" w:hAnsi="Times New Roman"/>
          <w:sz w:val="24"/>
          <w:szCs w:val="24"/>
        </w:rPr>
        <w:t>e prendre en compte non pas la</w:t>
      </w:r>
      <w:r w:rsidR="00B55133">
        <w:rPr>
          <w:rFonts w:ascii="Times New Roman" w:hAnsi="Times New Roman"/>
          <w:sz w:val="24"/>
          <w:szCs w:val="24"/>
        </w:rPr>
        <w:t xml:space="preserve"> </w:t>
      </w:r>
      <w:r w:rsidR="00B55133" w:rsidRPr="00B55133">
        <w:rPr>
          <w:rFonts w:ascii="Times New Roman" w:hAnsi="Times New Roman"/>
          <w:sz w:val="24"/>
          <w:szCs w:val="24"/>
        </w:rPr>
        <w:t>seule activité agricole ciblée, mais le système d’activités des ménages et le budget familial</w:t>
      </w:r>
      <w:r w:rsidR="00652C3A">
        <w:rPr>
          <w:rFonts w:ascii="Times New Roman" w:hAnsi="Times New Roman"/>
          <w:sz w:val="24"/>
          <w:szCs w:val="24"/>
        </w:rPr>
        <w:t>. Ceci</w:t>
      </w:r>
      <w:r w:rsidR="00EE26BD">
        <w:rPr>
          <w:rFonts w:ascii="Times New Roman" w:hAnsi="Times New Roman"/>
          <w:sz w:val="24"/>
          <w:szCs w:val="24"/>
        </w:rPr>
        <w:t xml:space="preserve"> </w:t>
      </w:r>
      <w:r w:rsidR="003549A4">
        <w:rPr>
          <w:rFonts w:ascii="Times New Roman" w:hAnsi="Times New Roman"/>
          <w:sz w:val="24"/>
          <w:szCs w:val="24"/>
        </w:rPr>
        <w:t>dans le but</w:t>
      </w:r>
      <w:r w:rsidR="00B55133">
        <w:rPr>
          <w:rFonts w:ascii="Times New Roman" w:hAnsi="Times New Roman"/>
          <w:sz w:val="24"/>
          <w:szCs w:val="24"/>
        </w:rPr>
        <w:t xml:space="preserve"> </w:t>
      </w:r>
      <w:r w:rsidR="00B55133" w:rsidRPr="00B55133">
        <w:rPr>
          <w:rFonts w:ascii="Times New Roman" w:hAnsi="Times New Roman"/>
          <w:sz w:val="24"/>
          <w:szCs w:val="24"/>
        </w:rPr>
        <w:t>de comprendre comment</w:t>
      </w:r>
      <w:r w:rsidR="00EE26BD">
        <w:rPr>
          <w:rFonts w:ascii="Times New Roman" w:hAnsi="Times New Roman"/>
          <w:sz w:val="24"/>
          <w:szCs w:val="24"/>
        </w:rPr>
        <w:t>,</w:t>
      </w:r>
      <w:r w:rsidR="00B55133" w:rsidRPr="00B55133">
        <w:rPr>
          <w:rFonts w:ascii="Times New Roman" w:hAnsi="Times New Roman"/>
          <w:sz w:val="24"/>
          <w:szCs w:val="24"/>
        </w:rPr>
        <w:t xml:space="preserve"> dans une unité donnée, s’articul</w:t>
      </w:r>
      <w:r w:rsidR="00F07D13">
        <w:rPr>
          <w:rFonts w:ascii="Times New Roman" w:hAnsi="Times New Roman"/>
          <w:sz w:val="24"/>
          <w:szCs w:val="24"/>
        </w:rPr>
        <w:t>e</w:t>
      </w:r>
      <w:r w:rsidR="00B55133" w:rsidRPr="00B55133">
        <w:rPr>
          <w:rFonts w:ascii="Times New Roman" w:hAnsi="Times New Roman"/>
          <w:sz w:val="24"/>
          <w:szCs w:val="24"/>
        </w:rPr>
        <w:t xml:space="preserve"> les différents besoins,</w:t>
      </w:r>
      <w:r w:rsidR="00B55133">
        <w:rPr>
          <w:rFonts w:ascii="Times New Roman" w:hAnsi="Times New Roman"/>
          <w:sz w:val="24"/>
          <w:szCs w:val="24"/>
        </w:rPr>
        <w:t xml:space="preserve"> </w:t>
      </w:r>
      <w:r w:rsidR="00B55133" w:rsidRPr="00B55133">
        <w:rPr>
          <w:rFonts w:ascii="Times New Roman" w:hAnsi="Times New Roman"/>
          <w:sz w:val="24"/>
          <w:szCs w:val="24"/>
        </w:rPr>
        <w:t>opportuni</w:t>
      </w:r>
      <w:r w:rsidR="00B55133" w:rsidRPr="00B55133">
        <w:rPr>
          <w:rFonts w:ascii="Times New Roman" w:hAnsi="Times New Roman"/>
          <w:color w:val="000000"/>
          <w:sz w:val="24"/>
          <w:szCs w:val="24"/>
        </w:rPr>
        <w:t>tés et contraintes de financement</w:t>
      </w:r>
      <w:r w:rsidR="00FD5746">
        <w:rPr>
          <w:rFonts w:ascii="Times New Roman" w:hAnsi="Times New Roman"/>
          <w:color w:val="000000"/>
          <w:sz w:val="24"/>
          <w:szCs w:val="24"/>
        </w:rPr>
        <w:t>.</w:t>
      </w:r>
      <w:r w:rsidR="00104FBB">
        <w:rPr>
          <w:rFonts w:ascii="Times New Roman" w:hAnsi="Times New Roman"/>
          <w:color w:val="000000"/>
          <w:sz w:val="24"/>
          <w:szCs w:val="24"/>
        </w:rPr>
        <w:t xml:space="preserve"> </w:t>
      </w:r>
    </w:p>
    <w:p w14:paraId="380D6CC0" w14:textId="73EEBB7F" w:rsidR="00BC2B92" w:rsidRDefault="0045557B" w:rsidP="00C36398">
      <w:pPr>
        <w:pStyle w:val="Paragraphedeliste"/>
        <w:tabs>
          <w:tab w:val="left" w:leader="underscore" w:pos="8211"/>
        </w:tabs>
        <w:spacing w:before="120" w:after="120"/>
        <w:ind w:left="0"/>
        <w:contextualSpacing w:val="0"/>
        <w:rPr>
          <w:rFonts w:ascii="Times New Roman" w:hAnsi="Times New Roman"/>
          <w:color w:val="000000"/>
          <w:sz w:val="24"/>
          <w:szCs w:val="24"/>
        </w:rPr>
      </w:pPr>
      <w:r>
        <w:rPr>
          <w:rFonts w:ascii="Times New Roman" w:hAnsi="Times New Roman"/>
          <w:color w:val="000000"/>
          <w:sz w:val="24"/>
          <w:szCs w:val="24"/>
        </w:rPr>
        <w:t xml:space="preserve">Le même auteur citant les travaux </w:t>
      </w:r>
      <w:r w:rsidR="00AC2065">
        <w:rPr>
          <w:rFonts w:ascii="Times New Roman" w:hAnsi="Times New Roman"/>
          <w:color w:val="000000"/>
          <w:sz w:val="24"/>
          <w:szCs w:val="24"/>
        </w:rPr>
        <w:t>de SCHMIDT et KROPP (1987</w:t>
      </w:r>
      <w:r w:rsidR="00F1526E">
        <w:rPr>
          <w:rFonts w:ascii="Times New Roman" w:hAnsi="Times New Roman"/>
          <w:color w:val="000000"/>
          <w:sz w:val="24"/>
          <w:szCs w:val="24"/>
        </w:rPr>
        <w:t>) avance les facteurs lié</w:t>
      </w:r>
      <w:r w:rsidR="00104FBB">
        <w:rPr>
          <w:rFonts w:ascii="Times New Roman" w:hAnsi="Times New Roman"/>
          <w:color w:val="000000"/>
          <w:sz w:val="24"/>
          <w:szCs w:val="24"/>
        </w:rPr>
        <w:t>s</w:t>
      </w:r>
      <w:r w:rsidR="00F1526E">
        <w:rPr>
          <w:rFonts w:ascii="Times New Roman" w:hAnsi="Times New Roman"/>
          <w:color w:val="000000"/>
          <w:sz w:val="24"/>
          <w:szCs w:val="24"/>
        </w:rPr>
        <w:t xml:space="preserve"> au type d’institution et sa politique financière</w:t>
      </w:r>
      <w:r w:rsidR="0053587A">
        <w:rPr>
          <w:rFonts w:ascii="Times New Roman" w:hAnsi="Times New Roman"/>
          <w:color w:val="000000"/>
          <w:sz w:val="24"/>
          <w:szCs w:val="24"/>
        </w:rPr>
        <w:t xml:space="preserve"> comme déterminant ou non de l’accès au crédit</w:t>
      </w:r>
      <w:r w:rsidR="00B45BEE">
        <w:rPr>
          <w:rFonts w:ascii="Times New Roman" w:hAnsi="Times New Roman"/>
          <w:color w:val="000000"/>
          <w:sz w:val="24"/>
          <w:szCs w:val="24"/>
        </w:rPr>
        <w:t>.</w:t>
      </w:r>
      <w:r w:rsidR="00575E3A">
        <w:rPr>
          <w:rFonts w:ascii="Times New Roman" w:hAnsi="Times New Roman"/>
          <w:color w:val="000000"/>
          <w:sz w:val="24"/>
          <w:szCs w:val="24"/>
        </w:rPr>
        <w:t xml:space="preserve"> </w:t>
      </w:r>
      <w:r w:rsidR="00FD5F65">
        <w:rPr>
          <w:rFonts w:ascii="Times New Roman" w:hAnsi="Times New Roman"/>
          <w:color w:val="000000"/>
          <w:sz w:val="24"/>
          <w:szCs w:val="24"/>
        </w:rPr>
        <w:t>En effet, le</w:t>
      </w:r>
      <w:r w:rsidR="00575E3A">
        <w:rPr>
          <w:rFonts w:ascii="Times New Roman" w:hAnsi="Times New Roman"/>
          <w:color w:val="000000"/>
          <w:sz w:val="24"/>
          <w:szCs w:val="24"/>
        </w:rPr>
        <w:t xml:space="preserve"> type de spéculation </w:t>
      </w:r>
      <w:r w:rsidR="005113C4">
        <w:rPr>
          <w:rFonts w:ascii="Times New Roman" w:hAnsi="Times New Roman"/>
          <w:color w:val="000000"/>
          <w:sz w:val="24"/>
          <w:szCs w:val="24"/>
        </w:rPr>
        <w:t xml:space="preserve">ciblé par la politique de l’institution ainsi que les modalités de remboursement de prêts peuvent pousser les agriculteurs soit à ne pas exprimer de demande, ou à </w:t>
      </w:r>
      <w:r w:rsidR="003E7523">
        <w:rPr>
          <w:rFonts w:ascii="Times New Roman" w:hAnsi="Times New Roman"/>
          <w:color w:val="000000"/>
          <w:sz w:val="24"/>
          <w:szCs w:val="24"/>
        </w:rPr>
        <w:t>voir leur demande systématiquement rejetée.</w:t>
      </w:r>
    </w:p>
    <w:p w14:paraId="09F800C6" w14:textId="5FFBAF03" w:rsidR="00EB5F21" w:rsidRPr="00104FBB" w:rsidRDefault="0086180D" w:rsidP="00C36398">
      <w:pPr>
        <w:pStyle w:val="Paragraphedeliste"/>
        <w:tabs>
          <w:tab w:val="left" w:leader="underscore" w:pos="8211"/>
        </w:tabs>
        <w:spacing w:before="120" w:after="120"/>
        <w:ind w:left="0"/>
        <w:contextualSpacing w:val="0"/>
        <w:rPr>
          <w:rFonts w:ascii="Times New Roman" w:hAnsi="Times New Roman"/>
          <w:color w:val="000000"/>
          <w:sz w:val="24"/>
          <w:szCs w:val="24"/>
        </w:rPr>
      </w:pPr>
      <w:r>
        <w:rPr>
          <w:rFonts w:ascii="Times New Roman" w:hAnsi="Times New Roman"/>
          <w:color w:val="000000"/>
          <w:sz w:val="24"/>
          <w:szCs w:val="24"/>
        </w:rPr>
        <w:t xml:space="preserve">Citant </w:t>
      </w:r>
      <w:r w:rsidR="0077505C">
        <w:rPr>
          <w:rFonts w:ascii="Times New Roman" w:hAnsi="Times New Roman"/>
          <w:color w:val="000000"/>
          <w:sz w:val="24"/>
          <w:szCs w:val="24"/>
        </w:rPr>
        <w:t>également les travaux d</w:t>
      </w:r>
      <w:r w:rsidR="0071435C">
        <w:rPr>
          <w:rFonts w:ascii="Times New Roman" w:hAnsi="Times New Roman"/>
          <w:color w:val="000000"/>
          <w:sz w:val="24"/>
          <w:szCs w:val="24"/>
        </w:rPr>
        <w:t>’</w:t>
      </w:r>
      <w:r w:rsidR="0077505C">
        <w:rPr>
          <w:rFonts w:ascii="Times New Roman" w:hAnsi="Times New Roman"/>
          <w:color w:val="000000"/>
          <w:sz w:val="24"/>
          <w:szCs w:val="24"/>
        </w:rPr>
        <w:t xml:space="preserve">HUSSEIN (2007), </w:t>
      </w:r>
      <w:r w:rsidR="00D769C2">
        <w:rPr>
          <w:rFonts w:ascii="Times New Roman" w:hAnsi="Times New Roman"/>
          <w:color w:val="000000"/>
          <w:sz w:val="24"/>
          <w:szCs w:val="24"/>
        </w:rPr>
        <w:t>l’auteur pense que l’éloignement ph</w:t>
      </w:r>
      <w:r w:rsidR="00747EEA">
        <w:rPr>
          <w:rFonts w:ascii="Times New Roman" w:hAnsi="Times New Roman"/>
          <w:color w:val="000000"/>
          <w:sz w:val="24"/>
          <w:szCs w:val="24"/>
        </w:rPr>
        <w:t>y</w:t>
      </w:r>
      <w:r w:rsidR="00D769C2">
        <w:rPr>
          <w:rFonts w:ascii="Times New Roman" w:hAnsi="Times New Roman"/>
          <w:color w:val="000000"/>
          <w:sz w:val="24"/>
          <w:szCs w:val="24"/>
        </w:rPr>
        <w:t>sique</w:t>
      </w:r>
      <w:r w:rsidR="002F3B4B">
        <w:rPr>
          <w:rFonts w:ascii="Times New Roman" w:hAnsi="Times New Roman"/>
          <w:color w:val="000000"/>
          <w:sz w:val="24"/>
          <w:szCs w:val="24"/>
        </w:rPr>
        <w:t xml:space="preserve"> </w:t>
      </w:r>
      <w:r w:rsidR="002F3B4B" w:rsidRPr="002F3B4B">
        <w:rPr>
          <w:rFonts w:ascii="Times New Roman" w:hAnsi="Times New Roman"/>
          <w:color w:val="000000"/>
          <w:sz w:val="24"/>
          <w:szCs w:val="24"/>
        </w:rPr>
        <w:t>des ménages agricoles des institutions formelles de crédit est l'un des</w:t>
      </w:r>
      <w:r w:rsidR="00747EEA">
        <w:rPr>
          <w:rFonts w:ascii="Times New Roman" w:hAnsi="Times New Roman"/>
          <w:color w:val="000000"/>
          <w:sz w:val="24"/>
          <w:szCs w:val="24"/>
        </w:rPr>
        <w:t xml:space="preserve"> </w:t>
      </w:r>
      <w:r w:rsidR="002F3B4B" w:rsidRPr="002F3B4B">
        <w:rPr>
          <w:rFonts w:ascii="Times New Roman" w:hAnsi="Times New Roman"/>
          <w:color w:val="000000"/>
          <w:sz w:val="24"/>
          <w:szCs w:val="24"/>
        </w:rPr>
        <w:t xml:space="preserve">facteurs qui influent sur l'accès au crédit. </w:t>
      </w:r>
      <w:r w:rsidR="00A37E00">
        <w:rPr>
          <w:rFonts w:ascii="Times New Roman" w:hAnsi="Times New Roman"/>
          <w:color w:val="000000"/>
          <w:sz w:val="24"/>
          <w:szCs w:val="24"/>
        </w:rPr>
        <w:t>Concrètement, l</w:t>
      </w:r>
      <w:r w:rsidR="002F3B4B" w:rsidRPr="002F3B4B">
        <w:rPr>
          <w:rFonts w:ascii="Times New Roman" w:hAnsi="Times New Roman"/>
          <w:color w:val="000000"/>
          <w:sz w:val="24"/>
          <w:szCs w:val="24"/>
        </w:rPr>
        <w:t>es ménages agricoles sont</w:t>
      </w:r>
      <w:r w:rsidR="00747EEA">
        <w:rPr>
          <w:rFonts w:ascii="Times New Roman" w:hAnsi="Times New Roman"/>
          <w:color w:val="000000"/>
          <w:sz w:val="24"/>
          <w:szCs w:val="24"/>
        </w:rPr>
        <w:t xml:space="preserve"> </w:t>
      </w:r>
      <w:r w:rsidR="002F3B4B" w:rsidRPr="002F3B4B">
        <w:rPr>
          <w:rFonts w:ascii="Times New Roman" w:hAnsi="Times New Roman"/>
          <w:color w:val="000000"/>
          <w:sz w:val="24"/>
          <w:szCs w:val="24"/>
        </w:rPr>
        <w:t>découragés d’aller demander des prêts auprès des institutions si ces dernières sont éloignées</w:t>
      </w:r>
      <w:r w:rsidR="00747EEA">
        <w:rPr>
          <w:rFonts w:ascii="Times New Roman" w:hAnsi="Times New Roman"/>
          <w:color w:val="000000"/>
          <w:sz w:val="24"/>
          <w:szCs w:val="24"/>
        </w:rPr>
        <w:t xml:space="preserve"> </w:t>
      </w:r>
      <w:r w:rsidR="002F3B4B" w:rsidRPr="002F3B4B">
        <w:rPr>
          <w:rFonts w:ascii="Times New Roman" w:hAnsi="Times New Roman"/>
          <w:color w:val="000000"/>
          <w:sz w:val="24"/>
          <w:szCs w:val="24"/>
        </w:rPr>
        <w:t>de leur milieu de résidence</w:t>
      </w:r>
      <w:r w:rsidR="00234CEF">
        <w:rPr>
          <w:rFonts w:ascii="Times New Roman" w:hAnsi="Times New Roman"/>
          <w:color w:val="000000"/>
          <w:sz w:val="24"/>
          <w:szCs w:val="24"/>
        </w:rPr>
        <w:t>, car</w:t>
      </w:r>
      <w:r w:rsidR="002F3B4B" w:rsidRPr="002F3B4B">
        <w:rPr>
          <w:rFonts w:ascii="Times New Roman" w:hAnsi="Times New Roman"/>
          <w:color w:val="000000"/>
          <w:sz w:val="24"/>
          <w:szCs w:val="24"/>
        </w:rPr>
        <w:t xml:space="preserve"> cette longue distance engendre des coûts de</w:t>
      </w:r>
      <w:r w:rsidR="00747EEA">
        <w:rPr>
          <w:rFonts w:ascii="Times New Roman" w:hAnsi="Times New Roman"/>
          <w:color w:val="000000"/>
          <w:sz w:val="24"/>
          <w:szCs w:val="24"/>
        </w:rPr>
        <w:t xml:space="preserve"> </w:t>
      </w:r>
      <w:r w:rsidR="002F3B4B" w:rsidRPr="002F3B4B">
        <w:rPr>
          <w:rFonts w:ascii="Times New Roman" w:hAnsi="Times New Roman"/>
          <w:color w:val="000000"/>
          <w:sz w:val="24"/>
          <w:szCs w:val="24"/>
        </w:rPr>
        <w:t>transaction temporels et monétaires (les frais de transport par exemple) et par conséquent</w:t>
      </w:r>
      <w:r w:rsidR="00747EEA">
        <w:rPr>
          <w:rFonts w:ascii="Times New Roman" w:hAnsi="Times New Roman"/>
          <w:color w:val="000000"/>
          <w:sz w:val="24"/>
          <w:szCs w:val="24"/>
        </w:rPr>
        <w:t xml:space="preserve"> </w:t>
      </w:r>
      <w:r w:rsidR="002F3B4B" w:rsidRPr="002F3B4B">
        <w:rPr>
          <w:rFonts w:ascii="Times New Roman" w:hAnsi="Times New Roman"/>
          <w:color w:val="000000"/>
          <w:sz w:val="24"/>
          <w:szCs w:val="24"/>
        </w:rPr>
        <w:t>augmente le coût effectif du crédit</w:t>
      </w:r>
      <w:r w:rsidR="002C73BC">
        <w:rPr>
          <w:rFonts w:ascii="Times New Roman" w:hAnsi="Times New Roman"/>
          <w:color w:val="000000"/>
          <w:sz w:val="24"/>
          <w:szCs w:val="24"/>
        </w:rPr>
        <w:t>.</w:t>
      </w:r>
    </w:p>
    <w:p w14:paraId="49427CBA" w14:textId="559353CB" w:rsidR="001C408A" w:rsidRPr="00A6185A" w:rsidRDefault="00531246" w:rsidP="00C36398">
      <w:pPr>
        <w:pStyle w:val="Titre4"/>
        <w:numPr>
          <w:ilvl w:val="2"/>
          <w:numId w:val="12"/>
        </w:numPr>
        <w:spacing w:before="120" w:after="120"/>
        <w:ind w:left="851" w:hanging="284"/>
      </w:pPr>
      <w:bookmarkStart w:id="35" w:name="_Toc110432093"/>
      <w:r w:rsidRPr="00A6185A">
        <w:lastRenderedPageBreak/>
        <w:t>Place des acteurs dans l’accompagnement et le financement de l’agriculture en milieu rural</w:t>
      </w:r>
      <w:bookmarkEnd w:id="35"/>
    </w:p>
    <w:p w14:paraId="65867DEC" w14:textId="1107315F" w:rsidR="00531841" w:rsidRPr="009B5EB5" w:rsidRDefault="009B5EB5" w:rsidP="00C36398">
      <w:pPr>
        <w:tabs>
          <w:tab w:val="left" w:leader="underscore" w:pos="6051"/>
        </w:tabs>
        <w:spacing w:before="120" w:after="120"/>
        <w:rPr>
          <w:rFonts w:ascii="Times New Roman" w:hAnsi="Times New Roman"/>
          <w:sz w:val="24"/>
          <w:szCs w:val="24"/>
        </w:rPr>
      </w:pPr>
      <w:r>
        <w:rPr>
          <w:rFonts w:ascii="Times New Roman" w:hAnsi="Times New Roman"/>
          <w:sz w:val="24"/>
          <w:szCs w:val="24"/>
        </w:rPr>
        <w:t>La cha</w:t>
      </w:r>
      <w:r w:rsidR="00E4509B">
        <w:rPr>
          <w:rFonts w:ascii="Times New Roman" w:hAnsi="Times New Roman"/>
          <w:sz w:val="24"/>
          <w:szCs w:val="24"/>
        </w:rPr>
        <w:t>î</w:t>
      </w:r>
      <w:r>
        <w:rPr>
          <w:rFonts w:ascii="Times New Roman" w:hAnsi="Times New Roman"/>
          <w:sz w:val="24"/>
          <w:szCs w:val="24"/>
        </w:rPr>
        <w:t>ne de valeur agricole comprend un certain nombre d’acteurs qui jouent chacun un rôle capital pour le développement du secteur</w:t>
      </w:r>
      <w:r w:rsidR="007D6770">
        <w:rPr>
          <w:rFonts w:ascii="Times New Roman" w:hAnsi="Times New Roman"/>
          <w:sz w:val="24"/>
          <w:szCs w:val="24"/>
        </w:rPr>
        <w:t>.</w:t>
      </w:r>
      <w:r w:rsidR="00166D82">
        <w:rPr>
          <w:rFonts w:ascii="Times New Roman" w:hAnsi="Times New Roman"/>
          <w:sz w:val="24"/>
          <w:szCs w:val="24"/>
        </w:rPr>
        <w:t xml:space="preserve"> Chaque acteur de cette cha</w:t>
      </w:r>
      <w:r w:rsidR="00E4509B">
        <w:rPr>
          <w:rFonts w:ascii="Times New Roman" w:hAnsi="Times New Roman"/>
          <w:sz w:val="24"/>
          <w:szCs w:val="24"/>
        </w:rPr>
        <w:t>î</w:t>
      </w:r>
      <w:r w:rsidR="00166D82">
        <w:rPr>
          <w:rFonts w:ascii="Times New Roman" w:hAnsi="Times New Roman"/>
          <w:sz w:val="24"/>
          <w:szCs w:val="24"/>
        </w:rPr>
        <w:t xml:space="preserve">ne </w:t>
      </w:r>
      <w:r w:rsidR="00206D30">
        <w:rPr>
          <w:rFonts w:ascii="Times New Roman" w:hAnsi="Times New Roman"/>
          <w:sz w:val="24"/>
          <w:szCs w:val="24"/>
        </w:rPr>
        <w:t xml:space="preserve">joue un rôle dans la </w:t>
      </w:r>
      <w:r w:rsidR="00E4509B">
        <w:rPr>
          <w:rFonts w:ascii="Times New Roman" w:hAnsi="Times New Roman"/>
          <w:sz w:val="24"/>
          <w:szCs w:val="24"/>
        </w:rPr>
        <w:t xml:space="preserve">mise à </w:t>
      </w:r>
      <w:r w:rsidR="00206D30">
        <w:rPr>
          <w:rFonts w:ascii="Times New Roman" w:hAnsi="Times New Roman"/>
          <w:sz w:val="24"/>
          <w:szCs w:val="24"/>
        </w:rPr>
        <w:t>dispos</w:t>
      </w:r>
      <w:r w:rsidR="006E0615">
        <w:rPr>
          <w:rFonts w:ascii="Times New Roman" w:hAnsi="Times New Roman"/>
          <w:sz w:val="24"/>
          <w:szCs w:val="24"/>
        </w:rPr>
        <w:t>i</w:t>
      </w:r>
      <w:r w:rsidR="00206D30">
        <w:rPr>
          <w:rFonts w:ascii="Times New Roman" w:hAnsi="Times New Roman"/>
          <w:sz w:val="24"/>
          <w:szCs w:val="24"/>
        </w:rPr>
        <w:t xml:space="preserve">tion </w:t>
      </w:r>
      <w:r w:rsidR="00DA62C0">
        <w:rPr>
          <w:rFonts w:ascii="Times New Roman" w:hAnsi="Times New Roman"/>
          <w:sz w:val="24"/>
          <w:szCs w:val="24"/>
        </w:rPr>
        <w:t xml:space="preserve">des ressources tant matérielles, financières </w:t>
      </w:r>
      <w:r w:rsidR="00D71716">
        <w:rPr>
          <w:rFonts w:ascii="Times New Roman" w:hAnsi="Times New Roman"/>
          <w:sz w:val="24"/>
          <w:szCs w:val="24"/>
        </w:rPr>
        <w:t>que</w:t>
      </w:r>
      <w:r w:rsidR="00DA62C0">
        <w:rPr>
          <w:rFonts w:ascii="Times New Roman" w:hAnsi="Times New Roman"/>
          <w:sz w:val="24"/>
          <w:szCs w:val="24"/>
        </w:rPr>
        <w:t xml:space="preserve"> techniques </w:t>
      </w:r>
      <w:r w:rsidR="005F5844">
        <w:rPr>
          <w:rFonts w:ascii="Times New Roman" w:hAnsi="Times New Roman"/>
          <w:sz w:val="24"/>
          <w:szCs w:val="24"/>
        </w:rPr>
        <w:t xml:space="preserve">en milieu rural. Dans le cas de notre travail, nous avons inventorié quelques </w:t>
      </w:r>
      <w:r w:rsidR="00687A20">
        <w:rPr>
          <w:rFonts w:ascii="Times New Roman" w:hAnsi="Times New Roman"/>
          <w:sz w:val="24"/>
          <w:szCs w:val="24"/>
        </w:rPr>
        <w:t xml:space="preserve">institutions qui </w:t>
      </w:r>
      <w:r w:rsidR="00A12AD0">
        <w:rPr>
          <w:rFonts w:ascii="Times New Roman" w:hAnsi="Times New Roman"/>
          <w:sz w:val="24"/>
          <w:szCs w:val="24"/>
        </w:rPr>
        <w:t>en milieu rural œuvre dans l’appui des paysans agriculteurs.</w:t>
      </w:r>
    </w:p>
    <w:p w14:paraId="49427CBB" w14:textId="54AAEA60" w:rsidR="001C408A" w:rsidRPr="004A5B83" w:rsidRDefault="00531246" w:rsidP="00C36398">
      <w:pPr>
        <w:pStyle w:val="Titre5"/>
        <w:spacing w:before="120" w:after="120"/>
        <w:ind w:left="1701" w:hanging="850"/>
      </w:pPr>
      <w:bookmarkStart w:id="36" w:name="_Toc110432094"/>
      <w:r w:rsidRPr="004A5B83">
        <w:t>L’Etat et des politiques publiques en matière de financement rural</w:t>
      </w:r>
      <w:bookmarkEnd w:id="36"/>
    </w:p>
    <w:p w14:paraId="49427CBC" w14:textId="1B764A00" w:rsidR="001C408A" w:rsidRDefault="00531246" w:rsidP="00C36398">
      <w:pPr>
        <w:pStyle w:val="Paragraphedeliste"/>
        <w:tabs>
          <w:tab w:val="left" w:leader="underscore" w:pos="8211"/>
        </w:tabs>
        <w:spacing w:before="120" w:after="120"/>
        <w:ind w:left="0"/>
        <w:contextualSpacing w:val="0"/>
        <w:rPr>
          <w:rFonts w:ascii="Times New Roman" w:hAnsi="Times New Roman"/>
          <w:sz w:val="24"/>
          <w:szCs w:val="24"/>
        </w:rPr>
      </w:pPr>
      <w:r>
        <w:rPr>
          <w:rFonts w:ascii="Times New Roman" w:hAnsi="Times New Roman"/>
          <w:sz w:val="24"/>
          <w:szCs w:val="24"/>
        </w:rPr>
        <w:t>L’idée développée par T.</w:t>
      </w:r>
      <w:r w:rsidR="007B6B78">
        <w:rPr>
          <w:rFonts w:ascii="Times New Roman" w:hAnsi="Times New Roman"/>
          <w:sz w:val="24"/>
          <w:szCs w:val="24"/>
        </w:rPr>
        <w:t xml:space="preserve">F. </w:t>
      </w:r>
      <w:r>
        <w:rPr>
          <w:rFonts w:ascii="Times New Roman" w:hAnsi="Times New Roman"/>
          <w:sz w:val="24"/>
          <w:szCs w:val="24"/>
        </w:rPr>
        <w:t>M</w:t>
      </w:r>
      <w:r w:rsidR="007B6B78">
        <w:rPr>
          <w:rFonts w:ascii="Times New Roman" w:hAnsi="Times New Roman"/>
          <w:sz w:val="24"/>
          <w:szCs w:val="24"/>
        </w:rPr>
        <w:t>OULENDE</w:t>
      </w:r>
      <w:r>
        <w:rPr>
          <w:rFonts w:ascii="Times New Roman" w:hAnsi="Times New Roman"/>
          <w:sz w:val="24"/>
          <w:szCs w:val="24"/>
        </w:rPr>
        <w:t xml:space="preserve"> (2003) sur la nécessité de ne pas opposer le dualisme financier qui compose le système financier et rural camerounais</w:t>
      </w:r>
      <w:r w:rsidR="006E0615">
        <w:rPr>
          <w:rFonts w:ascii="Times New Roman" w:hAnsi="Times New Roman"/>
          <w:sz w:val="24"/>
          <w:szCs w:val="24"/>
        </w:rPr>
        <w:t>,</w:t>
      </w:r>
      <w:r>
        <w:rPr>
          <w:rFonts w:ascii="Times New Roman" w:hAnsi="Times New Roman"/>
          <w:sz w:val="24"/>
          <w:szCs w:val="24"/>
        </w:rPr>
        <w:t xml:space="preserve"> mais plutôt de les conjuguer pour faire face à l’ampleur des besoins est rejoint par les analyses du gouvernement </w:t>
      </w:r>
      <w:r w:rsidR="006E0615">
        <w:rPr>
          <w:rFonts w:ascii="Times New Roman" w:hAnsi="Times New Roman"/>
          <w:sz w:val="24"/>
          <w:szCs w:val="24"/>
        </w:rPr>
        <w:t>c</w:t>
      </w:r>
      <w:r>
        <w:rPr>
          <w:rFonts w:ascii="Times New Roman" w:hAnsi="Times New Roman"/>
          <w:sz w:val="24"/>
          <w:szCs w:val="24"/>
        </w:rPr>
        <w:t>amerounais à travers le rapport du MINADER (2006) sur les défis majeurs du financement agricole et rurale. En effet, il ressort de ce rapport que le développement de la production agricole génère des besoins de financement importants aussi bien chez les exploitants agricoles et agro-industries que les opérateurs économiques situés en amont et en aval de la production agricole. Pour cela, combler cet important besoin supplémentaire nécessite de mobiliser toutes les sources de financement à l’instar</w:t>
      </w:r>
      <w:r w:rsidR="00A06F0C">
        <w:rPr>
          <w:rFonts w:ascii="Times New Roman" w:hAnsi="Times New Roman"/>
          <w:sz w:val="24"/>
          <w:szCs w:val="24"/>
        </w:rPr>
        <w:t xml:space="preserve"> de</w:t>
      </w:r>
      <w:r>
        <w:rPr>
          <w:rFonts w:ascii="Times New Roman" w:hAnsi="Times New Roman"/>
          <w:sz w:val="24"/>
          <w:szCs w:val="24"/>
        </w:rPr>
        <w:t> :</w:t>
      </w:r>
    </w:p>
    <w:p w14:paraId="49427CBD" w14:textId="04FA00B6" w:rsidR="001C408A" w:rsidRDefault="00A06F0C" w:rsidP="00C36398">
      <w:pPr>
        <w:pStyle w:val="Paragraphedeliste"/>
        <w:numPr>
          <w:ilvl w:val="3"/>
          <w:numId w:val="6"/>
        </w:numPr>
        <w:spacing w:before="120" w:after="120"/>
        <w:ind w:left="0" w:firstLine="284"/>
        <w:contextualSpacing w:val="0"/>
        <w:rPr>
          <w:rFonts w:ascii="Times New Roman" w:hAnsi="Times New Roman"/>
          <w:sz w:val="24"/>
          <w:szCs w:val="24"/>
        </w:rPr>
      </w:pPr>
      <w:r>
        <w:rPr>
          <w:rFonts w:ascii="Times New Roman" w:hAnsi="Times New Roman"/>
          <w:sz w:val="24"/>
          <w:szCs w:val="24"/>
        </w:rPr>
        <w:t>L</w:t>
      </w:r>
      <w:r w:rsidR="00531246">
        <w:rPr>
          <w:rFonts w:ascii="Times New Roman" w:hAnsi="Times New Roman"/>
          <w:sz w:val="24"/>
          <w:szCs w:val="24"/>
        </w:rPr>
        <w:t>’autofinancement constitué par l’épargne des producteurs qui au regard de leurs revenus limités par rapport à l’ampleur des besoins est insuffisante. Puisque seulement le tiers des ménages ruraux disposent d’une épargne à vue constituée principalement dans les tontines et autres associations. Mais cette épargne est trop faible en volume et donc inadaptée au financement des investissements. Aussi</w:t>
      </w:r>
      <w:r w:rsidR="00166305">
        <w:rPr>
          <w:rFonts w:ascii="Times New Roman" w:hAnsi="Times New Roman"/>
          <w:sz w:val="24"/>
          <w:szCs w:val="24"/>
        </w:rPr>
        <w:t>,</w:t>
      </w:r>
      <w:r w:rsidR="00531246">
        <w:rPr>
          <w:rFonts w:ascii="Times New Roman" w:hAnsi="Times New Roman"/>
          <w:sz w:val="24"/>
          <w:szCs w:val="24"/>
        </w:rPr>
        <w:t xml:space="preserve"> moins de la moitié de l’épargne collectée en milieu rural par les structures de microfinance est d’origine agricole. L’épargne des producteurs est donc limitée à maximum 30% des besoins de financement des exploitations</w:t>
      </w:r>
      <w:r w:rsidR="00DE3591">
        <w:rPr>
          <w:rFonts w:ascii="Times New Roman" w:hAnsi="Times New Roman"/>
          <w:sz w:val="24"/>
          <w:szCs w:val="24"/>
        </w:rPr>
        <w:t> ;</w:t>
      </w:r>
    </w:p>
    <w:p w14:paraId="49427CBE" w14:textId="0DF37DF3" w:rsidR="001C408A" w:rsidRDefault="00531246" w:rsidP="00C36398">
      <w:pPr>
        <w:pStyle w:val="Paragraphedeliste"/>
        <w:numPr>
          <w:ilvl w:val="3"/>
          <w:numId w:val="6"/>
        </w:numPr>
        <w:spacing w:before="120" w:after="120"/>
        <w:ind w:left="0" w:firstLine="284"/>
        <w:contextualSpacing w:val="0"/>
        <w:rPr>
          <w:rFonts w:ascii="Times New Roman" w:hAnsi="Times New Roman"/>
          <w:sz w:val="24"/>
          <w:szCs w:val="24"/>
        </w:rPr>
      </w:pPr>
      <w:r>
        <w:rPr>
          <w:rFonts w:ascii="Times New Roman" w:hAnsi="Times New Roman"/>
          <w:sz w:val="24"/>
          <w:szCs w:val="24"/>
        </w:rPr>
        <w:t>L’investissement direct fait par les élites ayant un engouement pour l’agriculture reste faible</w:t>
      </w:r>
      <w:r w:rsidR="004E0A2B">
        <w:rPr>
          <w:rFonts w:ascii="Times New Roman" w:hAnsi="Times New Roman"/>
          <w:sz w:val="24"/>
          <w:szCs w:val="24"/>
        </w:rPr>
        <w:t>,</w:t>
      </w:r>
      <w:r>
        <w:rPr>
          <w:rFonts w:ascii="Times New Roman" w:hAnsi="Times New Roman"/>
          <w:sz w:val="24"/>
          <w:szCs w:val="24"/>
        </w:rPr>
        <w:t xml:space="preserve"> même en cas de prévisions optimistes, ces financements restent insuffisants face aux besoins</w:t>
      </w:r>
      <w:r w:rsidR="00BB1783">
        <w:rPr>
          <w:rFonts w:ascii="Times New Roman" w:hAnsi="Times New Roman"/>
          <w:sz w:val="24"/>
          <w:szCs w:val="24"/>
        </w:rPr>
        <w:t> ;</w:t>
      </w:r>
    </w:p>
    <w:p w14:paraId="49427CBF" w14:textId="717AC3C7" w:rsidR="001C408A" w:rsidRDefault="00531246" w:rsidP="00C36398">
      <w:pPr>
        <w:pStyle w:val="Paragraphedeliste"/>
        <w:numPr>
          <w:ilvl w:val="3"/>
          <w:numId w:val="6"/>
        </w:numPr>
        <w:spacing w:before="120" w:after="120"/>
        <w:ind w:left="0" w:firstLine="284"/>
        <w:contextualSpacing w:val="0"/>
        <w:rPr>
          <w:rFonts w:ascii="Times New Roman" w:hAnsi="Times New Roman"/>
          <w:sz w:val="24"/>
          <w:szCs w:val="24"/>
        </w:rPr>
      </w:pPr>
      <w:r>
        <w:rPr>
          <w:rFonts w:ascii="Times New Roman" w:hAnsi="Times New Roman"/>
          <w:sz w:val="24"/>
          <w:szCs w:val="24"/>
        </w:rPr>
        <w:t>La subvention : instrument non</w:t>
      </w:r>
      <w:r w:rsidR="006F6375">
        <w:rPr>
          <w:rFonts w:ascii="Times New Roman" w:hAnsi="Times New Roman"/>
          <w:sz w:val="24"/>
          <w:szCs w:val="24"/>
        </w:rPr>
        <w:t>-</w:t>
      </w:r>
      <w:r>
        <w:rPr>
          <w:rFonts w:ascii="Times New Roman" w:hAnsi="Times New Roman"/>
          <w:sz w:val="24"/>
          <w:szCs w:val="24"/>
        </w:rPr>
        <w:t>négligeable actuel de la politique gouvernementale utilisée en milieu rural pour améliorer la production. Cependant, la subvention à elle seule ne peut couvrir entièrement le besoin de financement des exploitant</w:t>
      </w:r>
      <w:r w:rsidR="00BF5FDA">
        <w:rPr>
          <w:rFonts w:ascii="Times New Roman" w:hAnsi="Times New Roman"/>
          <w:sz w:val="24"/>
          <w:szCs w:val="24"/>
        </w:rPr>
        <w:t>s</w:t>
      </w:r>
      <w:r>
        <w:rPr>
          <w:rFonts w:ascii="Times New Roman" w:hAnsi="Times New Roman"/>
          <w:sz w:val="24"/>
          <w:szCs w:val="24"/>
        </w:rPr>
        <w:t xml:space="preserve"> et surtout moins encore </w:t>
      </w:r>
      <w:r>
        <w:rPr>
          <w:rFonts w:ascii="Times New Roman" w:hAnsi="Times New Roman"/>
          <w:sz w:val="24"/>
          <w:szCs w:val="24"/>
        </w:rPr>
        <w:lastRenderedPageBreak/>
        <w:t>durablement compte tenu de la difficulté à mobiliser continuellement les fonds de subvention auprès de l’Etat et des bailleurs</w:t>
      </w:r>
      <w:r w:rsidR="00BB1783">
        <w:rPr>
          <w:rFonts w:ascii="Times New Roman" w:hAnsi="Times New Roman"/>
          <w:sz w:val="24"/>
          <w:szCs w:val="24"/>
        </w:rPr>
        <w:t> ;</w:t>
      </w:r>
    </w:p>
    <w:p w14:paraId="49427CC0" w14:textId="77777777" w:rsidR="001C408A" w:rsidRDefault="00531246" w:rsidP="00C36398">
      <w:pPr>
        <w:pStyle w:val="Paragraphedeliste"/>
        <w:numPr>
          <w:ilvl w:val="3"/>
          <w:numId w:val="6"/>
        </w:numPr>
        <w:spacing w:before="120" w:after="120"/>
        <w:ind w:left="0" w:firstLine="284"/>
        <w:contextualSpacing w:val="0"/>
        <w:rPr>
          <w:rFonts w:ascii="Times New Roman" w:hAnsi="Times New Roman"/>
          <w:sz w:val="24"/>
          <w:szCs w:val="24"/>
        </w:rPr>
      </w:pPr>
      <w:r>
        <w:rPr>
          <w:rFonts w:ascii="Times New Roman" w:hAnsi="Times New Roman"/>
          <w:sz w:val="24"/>
          <w:szCs w:val="24"/>
        </w:rPr>
        <w:t>Le recours au crédit à hauteur d’au moins 50% reste le complément indispensable à ces différentes sources pour espérer une croissance forte et durable des productions agropastorales.</w:t>
      </w:r>
    </w:p>
    <w:p w14:paraId="72EF7F6C" w14:textId="6CB4BAA8" w:rsidR="006076C3" w:rsidRDefault="00531246" w:rsidP="00C36398">
      <w:pPr>
        <w:pStyle w:val="Paragraphedeliste"/>
        <w:tabs>
          <w:tab w:val="left" w:leader="underscore" w:pos="6771"/>
        </w:tabs>
        <w:spacing w:before="120" w:after="120"/>
        <w:ind w:left="0"/>
        <w:contextualSpacing w:val="0"/>
        <w:rPr>
          <w:rFonts w:ascii="Times New Roman" w:hAnsi="Times New Roman"/>
          <w:sz w:val="24"/>
          <w:szCs w:val="24"/>
        </w:rPr>
      </w:pPr>
      <w:r>
        <w:rPr>
          <w:rFonts w:ascii="Times New Roman" w:hAnsi="Times New Roman"/>
          <w:sz w:val="24"/>
          <w:szCs w:val="24"/>
        </w:rPr>
        <w:t>Cet aspect du renforcement de l’accès au financement de paysans et Exploitants Familiaux Agricoles (EFA)</w:t>
      </w:r>
      <w:r>
        <w:rPr>
          <w:rStyle w:val="Appelnotedebasdep"/>
          <w:rFonts w:ascii="Times New Roman" w:hAnsi="Times New Roman"/>
          <w:sz w:val="24"/>
          <w:szCs w:val="24"/>
        </w:rPr>
        <w:footnoteReference w:id="8"/>
      </w:r>
      <w:r>
        <w:rPr>
          <w:rFonts w:ascii="Times New Roman" w:hAnsi="Times New Roman"/>
          <w:sz w:val="24"/>
          <w:szCs w:val="24"/>
        </w:rPr>
        <w:t xml:space="preserve"> représente l’un des axes prioritaires dans le document de SND30</w:t>
      </w:r>
      <w:r w:rsidR="008E0096">
        <w:rPr>
          <w:rFonts w:ascii="Times New Roman" w:hAnsi="Times New Roman"/>
          <w:sz w:val="24"/>
          <w:szCs w:val="24"/>
        </w:rPr>
        <w:t xml:space="preserve"> (Stratégie </w:t>
      </w:r>
      <w:r w:rsidR="001E665C">
        <w:rPr>
          <w:rFonts w:ascii="Times New Roman" w:hAnsi="Times New Roman"/>
          <w:sz w:val="24"/>
          <w:szCs w:val="24"/>
        </w:rPr>
        <w:t>Nationale de Développement 2020-2030</w:t>
      </w:r>
      <w:r w:rsidR="004962B1">
        <w:rPr>
          <w:rFonts w:ascii="Times New Roman" w:hAnsi="Times New Roman"/>
          <w:sz w:val="24"/>
          <w:szCs w:val="24"/>
        </w:rPr>
        <w:t>, MINEPAT</w:t>
      </w:r>
      <w:r w:rsidR="003B3178">
        <w:rPr>
          <w:rFonts w:ascii="Times New Roman" w:hAnsi="Times New Roman"/>
          <w:sz w:val="24"/>
          <w:szCs w:val="24"/>
        </w:rPr>
        <w:t>, 2020</w:t>
      </w:r>
      <w:r w:rsidR="001E665C">
        <w:rPr>
          <w:rFonts w:ascii="Times New Roman" w:hAnsi="Times New Roman"/>
          <w:sz w:val="24"/>
          <w:szCs w:val="24"/>
        </w:rPr>
        <w:t>)</w:t>
      </w:r>
      <w:r>
        <w:rPr>
          <w:rFonts w:ascii="Times New Roman" w:hAnsi="Times New Roman"/>
          <w:sz w:val="24"/>
          <w:szCs w:val="24"/>
        </w:rPr>
        <w:t xml:space="preserve"> du gouvernement. Pour y arriver, le gouvernement se donne pour objectif d’aider à la création de </w:t>
      </w:r>
      <w:r w:rsidR="00685758">
        <w:rPr>
          <w:rFonts w:ascii="Times New Roman" w:hAnsi="Times New Roman"/>
          <w:sz w:val="24"/>
          <w:szCs w:val="24"/>
        </w:rPr>
        <w:t xml:space="preserve">la </w:t>
      </w:r>
      <w:r>
        <w:rPr>
          <w:rFonts w:ascii="Times New Roman" w:hAnsi="Times New Roman"/>
          <w:sz w:val="24"/>
          <w:szCs w:val="24"/>
        </w:rPr>
        <w:t xml:space="preserve">Société Coopératives de Développement (SCD) dans toutes les communes du pays et d’en faire un instrument privilégié d’implication des conseils municipaux élus dans le développement économique et social de leurs communes. </w:t>
      </w:r>
    </w:p>
    <w:p w14:paraId="2EF319E9" w14:textId="77777777" w:rsidR="00DB1AB2" w:rsidRDefault="00531246" w:rsidP="00C36398">
      <w:pPr>
        <w:pStyle w:val="Paragraphedeliste"/>
        <w:tabs>
          <w:tab w:val="left" w:leader="underscore" w:pos="6771"/>
        </w:tabs>
        <w:spacing w:before="120" w:after="120"/>
        <w:ind w:left="0"/>
        <w:contextualSpacing w:val="0"/>
        <w:rPr>
          <w:rFonts w:ascii="Times New Roman" w:hAnsi="Times New Roman"/>
          <w:sz w:val="24"/>
          <w:szCs w:val="24"/>
        </w:rPr>
      </w:pPr>
      <w:r>
        <w:rPr>
          <w:rFonts w:ascii="Times New Roman" w:hAnsi="Times New Roman"/>
          <w:sz w:val="24"/>
          <w:szCs w:val="24"/>
        </w:rPr>
        <w:t>Ces SND auront pour rôle entre autres de</w:t>
      </w:r>
      <w:r w:rsidR="009A798D">
        <w:rPr>
          <w:rFonts w:ascii="Times New Roman" w:hAnsi="Times New Roman"/>
          <w:sz w:val="24"/>
          <w:szCs w:val="24"/>
        </w:rPr>
        <w:t> :</w:t>
      </w:r>
      <w:r>
        <w:rPr>
          <w:rFonts w:ascii="Times New Roman" w:hAnsi="Times New Roman"/>
          <w:sz w:val="24"/>
          <w:szCs w:val="24"/>
        </w:rPr>
        <w:t xml:space="preserve"> </w:t>
      </w:r>
    </w:p>
    <w:p w14:paraId="5BAAA74A" w14:textId="2DF04958" w:rsidR="00DB1AB2"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t>Faciliter</w:t>
      </w:r>
      <w:r w:rsidR="00531246">
        <w:rPr>
          <w:rFonts w:ascii="Times New Roman" w:hAnsi="Times New Roman"/>
          <w:sz w:val="24"/>
          <w:szCs w:val="24"/>
        </w:rPr>
        <w:t xml:space="preserve"> l’accès des EFA aux intrants de qualité et aux petits équipements agricoles ; </w:t>
      </w:r>
    </w:p>
    <w:p w14:paraId="0BE995FF" w14:textId="439DA2CF" w:rsidR="00DB1AB2"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t>Servir</w:t>
      </w:r>
      <w:r w:rsidR="00531246">
        <w:rPr>
          <w:rFonts w:ascii="Times New Roman" w:hAnsi="Times New Roman"/>
          <w:sz w:val="24"/>
          <w:szCs w:val="24"/>
        </w:rPr>
        <w:t xml:space="preserve"> de relai</w:t>
      </w:r>
      <w:r w:rsidR="006971C1">
        <w:rPr>
          <w:rFonts w:ascii="Times New Roman" w:hAnsi="Times New Roman"/>
          <w:sz w:val="24"/>
          <w:szCs w:val="24"/>
        </w:rPr>
        <w:t>s</w:t>
      </w:r>
      <w:r w:rsidR="00531246">
        <w:rPr>
          <w:rFonts w:ascii="Times New Roman" w:hAnsi="Times New Roman"/>
          <w:sz w:val="24"/>
          <w:szCs w:val="24"/>
        </w:rPr>
        <w:t xml:space="preserve"> pour la vulgarisation des techniques agricoles</w:t>
      </w:r>
      <w:r w:rsidR="007A2A34">
        <w:rPr>
          <w:rFonts w:ascii="Times New Roman" w:hAnsi="Times New Roman"/>
          <w:sz w:val="24"/>
          <w:szCs w:val="24"/>
        </w:rPr>
        <w:t>,</w:t>
      </w:r>
      <w:r w:rsidR="00531246">
        <w:rPr>
          <w:rFonts w:ascii="Times New Roman" w:hAnsi="Times New Roman"/>
          <w:sz w:val="24"/>
          <w:szCs w:val="24"/>
        </w:rPr>
        <w:t xml:space="preserve"> plus productives et plus respectueuses de l’environnement ; </w:t>
      </w:r>
    </w:p>
    <w:p w14:paraId="3C6930B2" w14:textId="01FE0195" w:rsidR="00DB1AB2"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t>Organiser</w:t>
      </w:r>
      <w:r w:rsidR="00531246">
        <w:rPr>
          <w:rFonts w:ascii="Times New Roman" w:hAnsi="Times New Roman"/>
          <w:sz w:val="24"/>
          <w:szCs w:val="24"/>
        </w:rPr>
        <w:t xml:space="preserve"> la commercialisation groupée des productions agricoles et sera ainsi en mesure de réaliser de meilleurs prix</w:t>
      </w:r>
      <w:r w:rsidR="0028276C">
        <w:rPr>
          <w:rFonts w:ascii="Times New Roman" w:hAnsi="Times New Roman"/>
          <w:sz w:val="24"/>
          <w:szCs w:val="24"/>
        </w:rPr>
        <w:t xml:space="preserve"> </w:t>
      </w:r>
      <w:r w:rsidR="00531246">
        <w:rPr>
          <w:rFonts w:ascii="Times New Roman" w:hAnsi="Times New Roman"/>
          <w:sz w:val="24"/>
          <w:szCs w:val="24"/>
        </w:rPr>
        <w:t>producteurs, en évitant notamment les ventes bord</w:t>
      </w:r>
      <w:r w:rsidR="0028276C">
        <w:rPr>
          <w:rFonts w:ascii="Times New Roman" w:hAnsi="Times New Roman"/>
          <w:sz w:val="24"/>
          <w:szCs w:val="24"/>
        </w:rPr>
        <w:t xml:space="preserve"> des</w:t>
      </w:r>
      <w:r w:rsidR="00531246">
        <w:rPr>
          <w:rFonts w:ascii="Times New Roman" w:hAnsi="Times New Roman"/>
          <w:sz w:val="24"/>
          <w:szCs w:val="24"/>
        </w:rPr>
        <w:t xml:space="preserve"> champs ; </w:t>
      </w:r>
    </w:p>
    <w:p w14:paraId="3DBFEC98" w14:textId="1CEB6427" w:rsidR="00DB1AB2"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t>Bénéficier</w:t>
      </w:r>
      <w:r w:rsidR="00531246">
        <w:rPr>
          <w:rFonts w:ascii="Times New Roman" w:hAnsi="Times New Roman"/>
          <w:sz w:val="24"/>
          <w:szCs w:val="24"/>
        </w:rPr>
        <w:t xml:space="preserve"> et pourra donc faire bénéficier à ses adhérents</w:t>
      </w:r>
      <w:r w:rsidR="002D7A88">
        <w:rPr>
          <w:rFonts w:ascii="Times New Roman" w:hAnsi="Times New Roman"/>
          <w:sz w:val="24"/>
          <w:szCs w:val="24"/>
        </w:rPr>
        <w:t xml:space="preserve"> </w:t>
      </w:r>
      <w:r w:rsidR="00531246">
        <w:rPr>
          <w:rFonts w:ascii="Times New Roman" w:hAnsi="Times New Roman"/>
          <w:sz w:val="24"/>
          <w:szCs w:val="24"/>
        </w:rPr>
        <w:t>d’un accès privilégié au crédit agricole, quel</w:t>
      </w:r>
      <w:r w:rsidR="005E7336">
        <w:rPr>
          <w:rFonts w:ascii="Times New Roman" w:hAnsi="Times New Roman"/>
          <w:sz w:val="24"/>
          <w:szCs w:val="24"/>
        </w:rPr>
        <w:t>s</w:t>
      </w:r>
      <w:r w:rsidR="00531246">
        <w:rPr>
          <w:rFonts w:ascii="Times New Roman" w:hAnsi="Times New Roman"/>
          <w:sz w:val="24"/>
          <w:szCs w:val="24"/>
        </w:rPr>
        <w:t xml:space="preserve"> que soient les mécanismes de financement rural qui seront développés ; </w:t>
      </w:r>
    </w:p>
    <w:p w14:paraId="295AA21F" w14:textId="77777777" w:rsidR="00DB1AB2"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t>F</w:t>
      </w:r>
      <w:r w:rsidR="00531246">
        <w:rPr>
          <w:rFonts w:ascii="Times New Roman" w:hAnsi="Times New Roman"/>
          <w:sz w:val="24"/>
          <w:szCs w:val="24"/>
        </w:rPr>
        <w:t xml:space="preserve">aciliter, grâce à son rôle dans la commercialisation des produits du cru, l’implantation plus facile d’unités de première transformation des produits agricoles près des lieux de production ; </w:t>
      </w:r>
    </w:p>
    <w:p w14:paraId="5E298000" w14:textId="150A434D" w:rsidR="00CA3CCD" w:rsidRPr="009C732C" w:rsidRDefault="00DB1AB2" w:rsidP="00C36398">
      <w:pPr>
        <w:pStyle w:val="Paragraphedeliste"/>
        <w:numPr>
          <w:ilvl w:val="0"/>
          <w:numId w:val="21"/>
        </w:numPr>
        <w:tabs>
          <w:tab w:val="left" w:leader="underscore" w:pos="6771"/>
        </w:tabs>
        <w:spacing w:before="120" w:after="120"/>
        <w:ind w:left="567" w:hanging="283"/>
        <w:contextualSpacing w:val="0"/>
        <w:rPr>
          <w:rFonts w:ascii="Times New Roman" w:hAnsi="Times New Roman"/>
          <w:sz w:val="24"/>
          <w:szCs w:val="24"/>
        </w:rPr>
      </w:pPr>
      <w:r>
        <w:rPr>
          <w:rFonts w:ascii="Times New Roman" w:hAnsi="Times New Roman"/>
          <w:sz w:val="24"/>
          <w:szCs w:val="24"/>
        </w:rPr>
        <w:lastRenderedPageBreak/>
        <w:t>F</w:t>
      </w:r>
      <w:r w:rsidR="00531246">
        <w:rPr>
          <w:rFonts w:ascii="Times New Roman" w:hAnsi="Times New Roman"/>
          <w:sz w:val="24"/>
          <w:szCs w:val="24"/>
        </w:rPr>
        <w:t>aciliter le développement de l’assurance agricole et l’amélioration générale du cadre de vie en milieu rural (SND30, 2020).</w:t>
      </w:r>
    </w:p>
    <w:p w14:paraId="49427CC2" w14:textId="77777777" w:rsidR="001C408A" w:rsidRPr="002E72D1" w:rsidRDefault="00531246" w:rsidP="00C36398">
      <w:pPr>
        <w:pStyle w:val="Titre5"/>
        <w:spacing w:before="120" w:after="120"/>
        <w:ind w:left="1701" w:hanging="850"/>
      </w:pPr>
      <w:bookmarkStart w:id="37" w:name="_Toc110432095"/>
      <w:r w:rsidRPr="002E72D1">
        <w:t>Les ONG et associations</w:t>
      </w:r>
      <w:bookmarkEnd w:id="37"/>
    </w:p>
    <w:p w14:paraId="49427CC3" w14:textId="2D5344D7" w:rsidR="001C408A" w:rsidRDefault="00531246" w:rsidP="00C36398">
      <w:pPr>
        <w:pStyle w:val="Paragraphedeliste"/>
        <w:spacing w:before="120" w:after="120"/>
        <w:ind w:left="0"/>
        <w:contextualSpacing w:val="0"/>
      </w:pPr>
      <w:r>
        <w:rPr>
          <w:rFonts w:ascii="Times New Roman" w:hAnsi="Times New Roman"/>
          <w:sz w:val="24"/>
          <w:szCs w:val="24"/>
        </w:rPr>
        <w:t>Plusieurs ONG et associations interviennent dans l’Ouest Cameroun dans l’appui multiforme aux agriculteurs ; ils assurent en partie les fonctions d’encadrement abandonnées par l’Etat (Y. G</w:t>
      </w:r>
      <w:r w:rsidR="00FA6474">
        <w:rPr>
          <w:rFonts w:ascii="Times New Roman" w:hAnsi="Times New Roman"/>
          <w:sz w:val="24"/>
          <w:szCs w:val="24"/>
        </w:rPr>
        <w:t>UILLERMOU</w:t>
      </w:r>
      <w:r>
        <w:rPr>
          <w:rFonts w:ascii="Times New Roman" w:hAnsi="Times New Roman"/>
          <w:sz w:val="24"/>
          <w:szCs w:val="24"/>
        </w:rPr>
        <w:t>, 2007). Selon (F. F</w:t>
      </w:r>
      <w:r w:rsidR="00FA6474">
        <w:rPr>
          <w:rFonts w:ascii="Times New Roman" w:hAnsi="Times New Roman"/>
          <w:sz w:val="24"/>
          <w:szCs w:val="24"/>
        </w:rPr>
        <w:t>OUEPE</w:t>
      </w:r>
      <w:r>
        <w:rPr>
          <w:rFonts w:ascii="Times New Roman" w:hAnsi="Times New Roman"/>
          <w:sz w:val="24"/>
          <w:szCs w:val="24"/>
        </w:rPr>
        <w:t>, 2008), on distingue 3 ONG et 15 associations d’appui à l’agriculture à l’Ouest Cameroun. Menant une analyse basée sur la notion de dispositif</w:t>
      </w:r>
      <w:r>
        <w:rPr>
          <w:rStyle w:val="Appelnotedebasdep"/>
          <w:rFonts w:ascii="Times New Roman" w:hAnsi="Times New Roman"/>
          <w:sz w:val="24"/>
          <w:szCs w:val="24"/>
        </w:rPr>
        <w:footnoteReference w:id="9"/>
      </w:r>
      <w:r>
        <w:rPr>
          <w:rFonts w:ascii="Times New Roman" w:hAnsi="Times New Roman"/>
          <w:sz w:val="24"/>
          <w:szCs w:val="24"/>
        </w:rPr>
        <w:t>, il définit un dispositif type des ONG constitué de plusieurs filières d’acteurs dont :</w:t>
      </w:r>
    </w:p>
    <w:p w14:paraId="49427CC4" w14:textId="77777777" w:rsidR="001C408A" w:rsidRDefault="00531246" w:rsidP="00C36398">
      <w:pPr>
        <w:pStyle w:val="Paragraphedeliste"/>
        <w:numPr>
          <w:ilvl w:val="0"/>
          <w:numId w:val="6"/>
        </w:numPr>
        <w:spacing w:before="120" w:after="120"/>
        <w:contextualSpacing w:val="0"/>
        <w:rPr>
          <w:rFonts w:ascii="Times New Roman" w:hAnsi="Times New Roman"/>
          <w:sz w:val="24"/>
          <w:szCs w:val="24"/>
        </w:rPr>
      </w:pPr>
      <w:r>
        <w:rPr>
          <w:rFonts w:ascii="Times New Roman" w:hAnsi="Times New Roman"/>
          <w:sz w:val="24"/>
          <w:szCs w:val="24"/>
        </w:rPr>
        <w:t>Les bailleurs de fonds étrangers ;</w:t>
      </w:r>
    </w:p>
    <w:p w14:paraId="49427CC5" w14:textId="77777777" w:rsidR="001C408A" w:rsidRDefault="00531246" w:rsidP="00C36398">
      <w:pPr>
        <w:pStyle w:val="Paragraphedeliste"/>
        <w:numPr>
          <w:ilvl w:val="0"/>
          <w:numId w:val="6"/>
        </w:numPr>
        <w:spacing w:before="120" w:after="120"/>
        <w:contextualSpacing w:val="0"/>
        <w:rPr>
          <w:rFonts w:ascii="Times New Roman" w:hAnsi="Times New Roman"/>
          <w:sz w:val="24"/>
          <w:szCs w:val="24"/>
        </w:rPr>
      </w:pPr>
      <w:r>
        <w:rPr>
          <w:rFonts w:ascii="Times New Roman" w:hAnsi="Times New Roman"/>
          <w:sz w:val="24"/>
          <w:szCs w:val="24"/>
        </w:rPr>
        <w:t>Les ONG ;</w:t>
      </w:r>
    </w:p>
    <w:p w14:paraId="49427CC6" w14:textId="77777777" w:rsidR="001C408A" w:rsidRDefault="00531246" w:rsidP="00C36398">
      <w:pPr>
        <w:pStyle w:val="Paragraphedeliste"/>
        <w:numPr>
          <w:ilvl w:val="0"/>
          <w:numId w:val="6"/>
        </w:numPr>
        <w:spacing w:before="120" w:after="120"/>
        <w:contextualSpacing w:val="0"/>
        <w:rPr>
          <w:rFonts w:ascii="Times New Roman" w:hAnsi="Times New Roman"/>
          <w:sz w:val="24"/>
          <w:szCs w:val="24"/>
        </w:rPr>
      </w:pPr>
      <w:r>
        <w:rPr>
          <w:rFonts w:ascii="Times New Roman" w:hAnsi="Times New Roman"/>
          <w:sz w:val="24"/>
          <w:szCs w:val="24"/>
        </w:rPr>
        <w:t>Les organisations paysannes ;</w:t>
      </w:r>
    </w:p>
    <w:p w14:paraId="49427CC7" w14:textId="77777777" w:rsidR="001C408A" w:rsidRDefault="00531246" w:rsidP="00C36398">
      <w:pPr>
        <w:pStyle w:val="Paragraphedeliste"/>
        <w:numPr>
          <w:ilvl w:val="0"/>
          <w:numId w:val="6"/>
        </w:numPr>
        <w:spacing w:before="120" w:after="120"/>
        <w:contextualSpacing w:val="0"/>
        <w:rPr>
          <w:rFonts w:ascii="Times New Roman" w:hAnsi="Times New Roman"/>
          <w:sz w:val="24"/>
          <w:szCs w:val="24"/>
        </w:rPr>
      </w:pPr>
      <w:r>
        <w:rPr>
          <w:rFonts w:ascii="Times New Roman" w:hAnsi="Times New Roman"/>
          <w:sz w:val="24"/>
          <w:szCs w:val="24"/>
        </w:rPr>
        <w:t>Les paysans.</w:t>
      </w:r>
    </w:p>
    <w:p w14:paraId="49427CC8" w14:textId="0C69BD46" w:rsidR="001C408A" w:rsidRDefault="00531246" w:rsidP="00C36398">
      <w:pPr>
        <w:pStyle w:val="Paragraphedeliste"/>
        <w:spacing w:before="120" w:after="120"/>
        <w:ind w:left="0"/>
        <w:contextualSpacing w:val="0"/>
        <w:rPr>
          <w:rFonts w:ascii="Times New Roman" w:hAnsi="Times New Roman"/>
          <w:sz w:val="24"/>
          <w:szCs w:val="24"/>
        </w:rPr>
      </w:pPr>
      <w:r>
        <w:rPr>
          <w:rFonts w:ascii="Times New Roman" w:hAnsi="Times New Roman"/>
          <w:sz w:val="24"/>
          <w:szCs w:val="24"/>
        </w:rPr>
        <w:t>Pour l’auteur, les ressources financières, matérielles et des rapports d’acteurs sont des composantes non</w:t>
      </w:r>
      <w:r w:rsidR="002B7AC1">
        <w:rPr>
          <w:rFonts w:ascii="Times New Roman" w:hAnsi="Times New Roman"/>
          <w:sz w:val="24"/>
          <w:szCs w:val="24"/>
        </w:rPr>
        <w:t>-</w:t>
      </w:r>
      <w:r>
        <w:rPr>
          <w:rFonts w:ascii="Times New Roman" w:hAnsi="Times New Roman"/>
          <w:sz w:val="24"/>
          <w:szCs w:val="24"/>
        </w:rPr>
        <w:t>humaines qui font partie intégrante d</w:t>
      </w:r>
      <w:r w:rsidR="00BD5603">
        <w:rPr>
          <w:rFonts w:ascii="Times New Roman" w:hAnsi="Times New Roman"/>
          <w:sz w:val="24"/>
          <w:szCs w:val="24"/>
        </w:rPr>
        <w:t>u</w:t>
      </w:r>
      <w:r>
        <w:rPr>
          <w:rFonts w:ascii="Times New Roman" w:hAnsi="Times New Roman"/>
          <w:sz w:val="24"/>
          <w:szCs w:val="24"/>
        </w:rPr>
        <w:t xml:space="preserve"> dispositif et influe</w:t>
      </w:r>
      <w:r w:rsidR="00652C08">
        <w:rPr>
          <w:rFonts w:ascii="Times New Roman" w:hAnsi="Times New Roman"/>
          <w:sz w:val="24"/>
          <w:szCs w:val="24"/>
        </w:rPr>
        <w:t>nce</w:t>
      </w:r>
      <w:r>
        <w:rPr>
          <w:rFonts w:ascii="Times New Roman" w:hAnsi="Times New Roman"/>
          <w:sz w:val="24"/>
          <w:szCs w:val="24"/>
        </w:rPr>
        <w:t xml:space="preserve"> l’évolution des relations entre acteurs.</w:t>
      </w:r>
      <w:r w:rsidR="003626B0">
        <w:rPr>
          <w:rFonts w:ascii="Times New Roman" w:hAnsi="Times New Roman"/>
          <w:sz w:val="24"/>
          <w:szCs w:val="24"/>
        </w:rPr>
        <w:t xml:space="preserve"> D’abord,</w:t>
      </w:r>
      <w:r>
        <w:rPr>
          <w:rFonts w:ascii="Times New Roman" w:hAnsi="Times New Roman"/>
          <w:sz w:val="24"/>
          <w:szCs w:val="24"/>
        </w:rPr>
        <w:t xml:space="preserve"> il considère qu’il y</w:t>
      </w:r>
      <w:r w:rsidR="00055B26">
        <w:rPr>
          <w:rFonts w:ascii="Times New Roman" w:hAnsi="Times New Roman"/>
          <w:sz w:val="24"/>
          <w:szCs w:val="24"/>
        </w:rPr>
        <w:t xml:space="preserve"> </w:t>
      </w:r>
      <w:r>
        <w:rPr>
          <w:rFonts w:ascii="Times New Roman" w:hAnsi="Times New Roman"/>
          <w:sz w:val="24"/>
          <w:szCs w:val="24"/>
        </w:rPr>
        <w:t>a comme une relation de cha</w:t>
      </w:r>
      <w:r w:rsidR="00055B26">
        <w:rPr>
          <w:rFonts w:ascii="Times New Roman" w:hAnsi="Times New Roman"/>
          <w:sz w:val="24"/>
          <w:szCs w:val="24"/>
        </w:rPr>
        <w:t>î</w:t>
      </w:r>
      <w:r>
        <w:rPr>
          <w:rFonts w:ascii="Times New Roman" w:hAnsi="Times New Roman"/>
          <w:sz w:val="24"/>
          <w:szCs w:val="24"/>
        </w:rPr>
        <w:t>ne où les ressources financières et matérielles vont du bailleur vers l’ONG</w:t>
      </w:r>
      <w:r w:rsidR="003626B0">
        <w:rPr>
          <w:rFonts w:ascii="Times New Roman" w:hAnsi="Times New Roman"/>
          <w:sz w:val="24"/>
          <w:szCs w:val="24"/>
        </w:rPr>
        <w:t>. E</w:t>
      </w:r>
      <w:r>
        <w:rPr>
          <w:rFonts w:ascii="Times New Roman" w:hAnsi="Times New Roman"/>
          <w:sz w:val="24"/>
          <w:szCs w:val="24"/>
        </w:rPr>
        <w:t>nsuite</w:t>
      </w:r>
      <w:r w:rsidR="003626B0">
        <w:rPr>
          <w:rFonts w:ascii="Times New Roman" w:hAnsi="Times New Roman"/>
          <w:sz w:val="24"/>
          <w:szCs w:val="24"/>
        </w:rPr>
        <w:t>,</w:t>
      </w:r>
      <w:r>
        <w:rPr>
          <w:rFonts w:ascii="Times New Roman" w:hAnsi="Times New Roman"/>
          <w:sz w:val="24"/>
          <w:szCs w:val="24"/>
        </w:rPr>
        <w:t xml:space="preserve"> de ce dernier vers les organisations paysannes qui sont supposé</w:t>
      </w:r>
      <w:r w:rsidR="00DC4715">
        <w:rPr>
          <w:rFonts w:ascii="Times New Roman" w:hAnsi="Times New Roman"/>
          <w:sz w:val="24"/>
          <w:szCs w:val="24"/>
        </w:rPr>
        <w:t>e</w:t>
      </w:r>
      <w:r>
        <w:rPr>
          <w:rFonts w:ascii="Times New Roman" w:hAnsi="Times New Roman"/>
          <w:sz w:val="24"/>
          <w:szCs w:val="24"/>
        </w:rPr>
        <w:t>s les faire parvenir aux paysans.</w:t>
      </w:r>
    </w:p>
    <w:p w14:paraId="49427CC9" w14:textId="2A5A6F6B" w:rsidR="001C408A" w:rsidRDefault="00DC4715" w:rsidP="00C36398">
      <w:pPr>
        <w:pStyle w:val="Paragraphedeliste"/>
        <w:spacing w:before="120" w:after="120"/>
        <w:ind w:left="0"/>
        <w:contextualSpacing w:val="0"/>
        <w:rPr>
          <w:rFonts w:ascii="Times New Roman" w:hAnsi="Times New Roman"/>
          <w:sz w:val="24"/>
          <w:szCs w:val="24"/>
        </w:rPr>
      </w:pPr>
      <w:r>
        <w:rPr>
          <w:rFonts w:ascii="Times New Roman" w:hAnsi="Times New Roman"/>
          <w:sz w:val="24"/>
          <w:szCs w:val="24"/>
        </w:rPr>
        <w:t>D</w:t>
      </w:r>
      <w:r w:rsidR="00531246">
        <w:rPr>
          <w:rFonts w:ascii="Times New Roman" w:hAnsi="Times New Roman"/>
          <w:sz w:val="24"/>
          <w:szCs w:val="24"/>
        </w:rPr>
        <w:t>ans ce dispositif</w:t>
      </w:r>
      <w:r>
        <w:rPr>
          <w:rFonts w:ascii="Times New Roman" w:hAnsi="Times New Roman"/>
          <w:sz w:val="24"/>
          <w:szCs w:val="24"/>
        </w:rPr>
        <w:t>, l’ONG</w:t>
      </w:r>
      <w:r w:rsidR="00531246">
        <w:rPr>
          <w:rFonts w:ascii="Times New Roman" w:hAnsi="Times New Roman"/>
          <w:sz w:val="24"/>
          <w:szCs w:val="24"/>
        </w:rPr>
        <w:t xml:space="preserve"> se taille une place de leader à partir de laquelle elle influence l’évolution des relations dans le sens de ses intérêts. Cette marge de manœuvre ressort du </w:t>
      </w:r>
      <w:r w:rsidR="00531246">
        <w:rPr>
          <w:rFonts w:ascii="Times New Roman" w:hAnsi="Times New Roman"/>
          <w:sz w:val="24"/>
          <w:szCs w:val="24"/>
        </w:rPr>
        <w:lastRenderedPageBreak/>
        <w:t>lien qu’il assure entre les deux groupes d’acteurs de la cha</w:t>
      </w:r>
      <w:r w:rsidR="00055B26">
        <w:rPr>
          <w:rFonts w:ascii="Times New Roman" w:hAnsi="Times New Roman"/>
          <w:sz w:val="24"/>
          <w:szCs w:val="24"/>
        </w:rPr>
        <w:t>î</w:t>
      </w:r>
      <w:r w:rsidR="00531246">
        <w:rPr>
          <w:rFonts w:ascii="Times New Roman" w:hAnsi="Times New Roman"/>
          <w:sz w:val="24"/>
          <w:szCs w:val="24"/>
        </w:rPr>
        <w:t xml:space="preserve">ne : </w:t>
      </w:r>
      <w:r w:rsidR="00055B26">
        <w:rPr>
          <w:rFonts w:ascii="Times New Roman" w:hAnsi="Times New Roman"/>
          <w:sz w:val="24"/>
          <w:szCs w:val="24"/>
        </w:rPr>
        <w:t>p</w:t>
      </w:r>
      <w:r w:rsidR="00531246">
        <w:rPr>
          <w:rFonts w:ascii="Times New Roman" w:hAnsi="Times New Roman"/>
          <w:sz w:val="24"/>
          <w:szCs w:val="24"/>
        </w:rPr>
        <w:t>aysans (et leurs organisations paysannes) et bailleurs de fonds (H. F. F</w:t>
      </w:r>
      <w:r w:rsidR="00FA6474">
        <w:rPr>
          <w:rFonts w:ascii="Times New Roman" w:hAnsi="Times New Roman"/>
          <w:sz w:val="24"/>
          <w:szCs w:val="24"/>
        </w:rPr>
        <w:t>OUEPE</w:t>
      </w:r>
      <w:r w:rsidR="00531246">
        <w:rPr>
          <w:rFonts w:ascii="Times New Roman" w:hAnsi="Times New Roman"/>
          <w:sz w:val="24"/>
          <w:szCs w:val="24"/>
        </w:rPr>
        <w:t>, 2008). L’intermédiation au sein de la chaine permet l’acheminement des ressources reçues de donateurs privés ou d’autres ONG par les partenaires financiers de l’ONG locale ; ces ressources transitent par ces derniers pour atteindre les bénéficiaires finaux.</w:t>
      </w:r>
    </w:p>
    <w:p w14:paraId="49427CCB" w14:textId="381C706D" w:rsidR="001C408A" w:rsidRPr="00AC6A24" w:rsidRDefault="00531246" w:rsidP="00C36398">
      <w:pPr>
        <w:pStyle w:val="Paragraphedeliste"/>
        <w:spacing w:before="120" w:after="120"/>
        <w:ind w:left="0"/>
        <w:contextualSpacing w:val="0"/>
        <w:rPr>
          <w:rFonts w:ascii="Times New Roman" w:hAnsi="Times New Roman"/>
          <w:sz w:val="24"/>
          <w:szCs w:val="24"/>
        </w:rPr>
      </w:pPr>
      <w:r>
        <w:rPr>
          <w:rFonts w:ascii="Times New Roman" w:hAnsi="Times New Roman"/>
          <w:sz w:val="24"/>
          <w:szCs w:val="24"/>
        </w:rPr>
        <w:t>La viabilité de ce dispositif tient aux différents rapports d’activité que ces ONG envoient à leurs partenaires financiers (bailleurs de fonds) afin d’une part de justifier et crédibiliser leur</w:t>
      </w:r>
      <w:r w:rsidR="00B52891">
        <w:rPr>
          <w:rFonts w:ascii="Times New Roman" w:hAnsi="Times New Roman"/>
          <w:sz w:val="24"/>
          <w:szCs w:val="24"/>
        </w:rPr>
        <w:t>s</w:t>
      </w:r>
      <w:r>
        <w:rPr>
          <w:rFonts w:ascii="Times New Roman" w:hAnsi="Times New Roman"/>
          <w:sz w:val="24"/>
          <w:szCs w:val="24"/>
        </w:rPr>
        <w:t xml:space="preserve"> position</w:t>
      </w:r>
      <w:r w:rsidR="00B52891">
        <w:rPr>
          <w:rFonts w:ascii="Times New Roman" w:hAnsi="Times New Roman"/>
          <w:sz w:val="24"/>
          <w:szCs w:val="24"/>
        </w:rPr>
        <w:t>s</w:t>
      </w:r>
      <w:r>
        <w:rPr>
          <w:rFonts w:ascii="Times New Roman" w:hAnsi="Times New Roman"/>
          <w:sz w:val="24"/>
          <w:szCs w:val="24"/>
        </w:rPr>
        <w:t xml:space="preserve"> de leader</w:t>
      </w:r>
      <w:r w:rsidR="00B20D0B">
        <w:rPr>
          <w:rFonts w:ascii="Times New Roman" w:hAnsi="Times New Roman"/>
          <w:sz w:val="24"/>
          <w:szCs w:val="24"/>
        </w:rPr>
        <w:t>. M</w:t>
      </w:r>
      <w:r>
        <w:rPr>
          <w:rFonts w:ascii="Times New Roman" w:hAnsi="Times New Roman"/>
          <w:sz w:val="24"/>
          <w:szCs w:val="24"/>
        </w:rPr>
        <w:t xml:space="preserve">ais aussi </w:t>
      </w:r>
      <w:r w:rsidR="00B20D0B">
        <w:rPr>
          <w:rFonts w:ascii="Times New Roman" w:hAnsi="Times New Roman"/>
          <w:sz w:val="24"/>
          <w:szCs w:val="24"/>
        </w:rPr>
        <w:t xml:space="preserve">de </w:t>
      </w:r>
      <w:r>
        <w:rPr>
          <w:rFonts w:ascii="Times New Roman" w:hAnsi="Times New Roman"/>
          <w:sz w:val="24"/>
          <w:szCs w:val="24"/>
        </w:rPr>
        <w:t>rend</w:t>
      </w:r>
      <w:r w:rsidR="00B20D0B">
        <w:rPr>
          <w:rFonts w:ascii="Times New Roman" w:hAnsi="Times New Roman"/>
          <w:sz w:val="24"/>
          <w:szCs w:val="24"/>
        </w:rPr>
        <w:t>r</w:t>
      </w:r>
      <w:r>
        <w:rPr>
          <w:rFonts w:ascii="Times New Roman" w:hAnsi="Times New Roman"/>
          <w:sz w:val="24"/>
          <w:szCs w:val="24"/>
        </w:rPr>
        <w:t>e compte de l’impact des activités au niveau des paysans. Ces rapports</w:t>
      </w:r>
      <w:r w:rsidR="00497D25">
        <w:rPr>
          <w:rFonts w:ascii="Times New Roman" w:hAnsi="Times New Roman"/>
          <w:sz w:val="24"/>
          <w:szCs w:val="24"/>
        </w:rPr>
        <w:t>,</w:t>
      </w:r>
      <w:r>
        <w:rPr>
          <w:rFonts w:ascii="Times New Roman" w:hAnsi="Times New Roman"/>
          <w:sz w:val="24"/>
          <w:szCs w:val="24"/>
        </w:rPr>
        <w:t xml:space="preserve"> qui doivent aborder des thématiques parlantes aux bailleurs étrangers (promotion du genre, développement durable, changement climatique, protection de l’environnement, promotion d’une force sociale paysanne, …) conditionnent souvent les financements futurs et ainsi la viabilité du dispositif.</w:t>
      </w:r>
    </w:p>
    <w:p w14:paraId="49427CCC" w14:textId="77777777" w:rsidR="001C408A" w:rsidRPr="002E72D1" w:rsidRDefault="00531246" w:rsidP="00C36398">
      <w:pPr>
        <w:pStyle w:val="Titre5"/>
        <w:spacing w:before="120" w:after="120"/>
        <w:ind w:left="1701" w:hanging="850"/>
      </w:pPr>
      <w:bookmarkStart w:id="38" w:name="_Toc110432096"/>
      <w:r w:rsidRPr="002E72D1">
        <w:t>Les institutions formelles</w:t>
      </w:r>
      <w:bookmarkEnd w:id="38"/>
    </w:p>
    <w:p w14:paraId="49427CCD" w14:textId="6A307F76" w:rsidR="001C408A" w:rsidRPr="001F468D" w:rsidRDefault="00531246" w:rsidP="00C36398">
      <w:pPr>
        <w:pStyle w:val="Titre6"/>
        <w:spacing w:before="120" w:after="120"/>
        <w:ind w:left="1418" w:hanging="295"/>
      </w:pPr>
      <w:bookmarkStart w:id="39" w:name="_Toc110432097"/>
      <w:r w:rsidRPr="001F468D">
        <w:t>Le secteur Bancaire</w:t>
      </w:r>
      <w:bookmarkEnd w:id="39"/>
    </w:p>
    <w:p w14:paraId="7DE625CE" w14:textId="77777777" w:rsidR="005814CB" w:rsidRDefault="00531246" w:rsidP="00C36398">
      <w:pPr>
        <w:pStyle w:val="Paragraphedeliste"/>
        <w:tabs>
          <w:tab w:val="left" w:leader="underscore" w:pos="6771"/>
        </w:tabs>
        <w:spacing w:before="120" w:after="120"/>
        <w:ind w:left="0"/>
        <w:contextualSpacing w:val="0"/>
        <w:rPr>
          <w:rFonts w:ascii="Times New Roman" w:hAnsi="Times New Roman"/>
          <w:sz w:val="24"/>
          <w:szCs w:val="24"/>
        </w:rPr>
      </w:pPr>
      <w:r>
        <w:rPr>
          <w:rFonts w:ascii="Times New Roman" w:hAnsi="Times New Roman"/>
          <w:sz w:val="24"/>
          <w:szCs w:val="24"/>
        </w:rPr>
        <w:t xml:space="preserve">Selon le journal Investir au Cameroun (2021), le </w:t>
      </w:r>
      <w:r w:rsidR="0026476F">
        <w:rPr>
          <w:rFonts w:ascii="Times New Roman" w:hAnsi="Times New Roman"/>
          <w:sz w:val="24"/>
          <w:szCs w:val="24"/>
        </w:rPr>
        <w:t>pays</w:t>
      </w:r>
      <w:r>
        <w:rPr>
          <w:rFonts w:ascii="Times New Roman" w:hAnsi="Times New Roman"/>
          <w:sz w:val="24"/>
          <w:szCs w:val="24"/>
        </w:rPr>
        <w:t xml:space="preserve"> comptait en février 2021 officiellement 15 banques en activité. En nette progression depuis 2011, le pourcentage de l’encours bancaire national alloué au financement de l’agriculture est passé progressivement de 7,6% à 14,9% en 2015, avant de conna</w:t>
      </w:r>
      <w:r w:rsidR="00730CA5">
        <w:rPr>
          <w:rFonts w:ascii="Times New Roman" w:hAnsi="Times New Roman"/>
          <w:sz w:val="24"/>
          <w:szCs w:val="24"/>
        </w:rPr>
        <w:t>î</w:t>
      </w:r>
      <w:r>
        <w:rPr>
          <w:rFonts w:ascii="Times New Roman" w:hAnsi="Times New Roman"/>
          <w:sz w:val="24"/>
          <w:szCs w:val="24"/>
        </w:rPr>
        <w:t xml:space="preserve">tre une légère régression en 2016 pour se situer à 14,6%. Malgré cela, l’agriculture </w:t>
      </w:r>
      <w:r w:rsidR="00947853">
        <w:rPr>
          <w:rFonts w:ascii="Times New Roman" w:hAnsi="Times New Roman"/>
          <w:sz w:val="24"/>
          <w:szCs w:val="24"/>
        </w:rPr>
        <w:t>continue d’être</w:t>
      </w:r>
      <w:r>
        <w:rPr>
          <w:rFonts w:ascii="Times New Roman" w:hAnsi="Times New Roman"/>
          <w:sz w:val="24"/>
          <w:szCs w:val="24"/>
        </w:rPr>
        <w:t xml:space="preserve"> considérée comme le parent pauvre du financement bancaire au Cameroun. Pour cause, ces financement</w:t>
      </w:r>
      <w:r w:rsidR="005159B0">
        <w:rPr>
          <w:rFonts w:ascii="Times New Roman" w:hAnsi="Times New Roman"/>
          <w:sz w:val="24"/>
          <w:szCs w:val="24"/>
        </w:rPr>
        <w:t>s</w:t>
      </w:r>
      <w:r>
        <w:rPr>
          <w:rFonts w:ascii="Times New Roman" w:hAnsi="Times New Roman"/>
          <w:sz w:val="24"/>
          <w:szCs w:val="24"/>
        </w:rPr>
        <w:t xml:space="preserve"> bancaires </w:t>
      </w:r>
      <w:r w:rsidR="00730CA5">
        <w:rPr>
          <w:rFonts w:ascii="Times New Roman" w:hAnsi="Times New Roman"/>
          <w:sz w:val="24"/>
          <w:szCs w:val="24"/>
        </w:rPr>
        <w:t>à destination du</w:t>
      </w:r>
      <w:r>
        <w:rPr>
          <w:rFonts w:ascii="Times New Roman" w:hAnsi="Times New Roman"/>
          <w:sz w:val="24"/>
          <w:szCs w:val="24"/>
        </w:rPr>
        <w:t xml:space="preserve"> secteur agricole, bénéficient majoritairement aux agro-industries et aux gros exploitants agricoles. </w:t>
      </w:r>
    </w:p>
    <w:p w14:paraId="49427CCE" w14:textId="41CE4D21" w:rsidR="001C408A" w:rsidRDefault="00531246" w:rsidP="00C36398">
      <w:pPr>
        <w:pStyle w:val="Paragraphedeliste"/>
        <w:tabs>
          <w:tab w:val="left" w:leader="underscore" w:pos="6771"/>
        </w:tabs>
        <w:spacing w:before="120" w:after="120"/>
        <w:ind w:left="0"/>
        <w:contextualSpacing w:val="0"/>
        <w:rPr>
          <w:rFonts w:ascii="Times New Roman" w:hAnsi="Times New Roman"/>
          <w:sz w:val="24"/>
          <w:szCs w:val="24"/>
        </w:rPr>
      </w:pPr>
      <w:r>
        <w:rPr>
          <w:rFonts w:ascii="Times New Roman" w:hAnsi="Times New Roman"/>
          <w:sz w:val="24"/>
          <w:szCs w:val="24"/>
        </w:rPr>
        <w:t xml:space="preserve">Pourtant, les petits producteurs représentent 80% du monde agricole et une production nationale presque similaire que celle des gros exploitants. </w:t>
      </w:r>
      <w:r w:rsidR="000633BD">
        <w:rPr>
          <w:rFonts w:ascii="Times New Roman" w:hAnsi="Times New Roman"/>
          <w:sz w:val="24"/>
          <w:szCs w:val="24"/>
        </w:rPr>
        <w:t>De</w:t>
      </w:r>
      <w:r>
        <w:rPr>
          <w:rFonts w:ascii="Times New Roman" w:hAnsi="Times New Roman"/>
          <w:sz w:val="24"/>
          <w:szCs w:val="24"/>
        </w:rPr>
        <w:t xml:space="preserve"> plus</w:t>
      </w:r>
      <w:r w:rsidR="00E11EC1">
        <w:rPr>
          <w:rFonts w:ascii="Times New Roman" w:hAnsi="Times New Roman"/>
          <w:sz w:val="24"/>
          <w:szCs w:val="24"/>
        </w:rPr>
        <w:t>,</w:t>
      </w:r>
      <w:r>
        <w:rPr>
          <w:rFonts w:ascii="Times New Roman" w:hAnsi="Times New Roman"/>
          <w:sz w:val="24"/>
          <w:szCs w:val="24"/>
        </w:rPr>
        <w:t xml:space="preserve"> comme le souligne la rédaction du </w:t>
      </w:r>
      <w:proofErr w:type="spellStart"/>
      <w:r>
        <w:rPr>
          <w:rFonts w:ascii="Times New Roman" w:hAnsi="Times New Roman"/>
          <w:sz w:val="24"/>
          <w:szCs w:val="24"/>
        </w:rPr>
        <w:t>Fintalk</w:t>
      </w:r>
      <w:proofErr w:type="spellEnd"/>
      <w:r>
        <w:rPr>
          <w:rFonts w:ascii="Times New Roman" w:hAnsi="Times New Roman"/>
          <w:sz w:val="24"/>
          <w:szCs w:val="24"/>
        </w:rPr>
        <w:t xml:space="preserve"> </w:t>
      </w:r>
      <w:proofErr w:type="spellStart"/>
      <w:r>
        <w:rPr>
          <w:rFonts w:ascii="Times New Roman" w:hAnsi="Times New Roman"/>
          <w:sz w:val="24"/>
          <w:szCs w:val="24"/>
        </w:rPr>
        <w:t>Mag</w:t>
      </w:r>
      <w:proofErr w:type="spellEnd"/>
      <w:r>
        <w:rPr>
          <w:rFonts w:ascii="Times New Roman" w:hAnsi="Times New Roman"/>
          <w:sz w:val="24"/>
          <w:szCs w:val="24"/>
        </w:rPr>
        <w:t xml:space="preserve"> (2019), le coût d’achat du matériel agricole est le plus souvent au-dessus des capacités d’investissement de la majorité des entrepreneurs agricoles</w:t>
      </w:r>
      <w:r w:rsidR="005814CB">
        <w:rPr>
          <w:rFonts w:ascii="Times New Roman" w:hAnsi="Times New Roman"/>
          <w:sz w:val="24"/>
          <w:szCs w:val="24"/>
        </w:rPr>
        <w:t>.</w:t>
      </w:r>
      <w:r>
        <w:rPr>
          <w:rFonts w:ascii="Times New Roman" w:hAnsi="Times New Roman"/>
          <w:sz w:val="24"/>
          <w:szCs w:val="24"/>
        </w:rPr>
        <w:t xml:space="preserve"> </w:t>
      </w:r>
      <w:r w:rsidR="005814CB">
        <w:rPr>
          <w:rFonts w:ascii="Times New Roman" w:hAnsi="Times New Roman"/>
          <w:sz w:val="24"/>
          <w:szCs w:val="24"/>
        </w:rPr>
        <w:t>Ma</w:t>
      </w:r>
      <w:r>
        <w:rPr>
          <w:rFonts w:ascii="Times New Roman" w:hAnsi="Times New Roman"/>
          <w:sz w:val="24"/>
          <w:szCs w:val="24"/>
        </w:rPr>
        <w:t>is ils ne présentent généralement pas de garanties exigées par les banques pour pouvoir bénéficier de prêts.</w:t>
      </w:r>
    </w:p>
    <w:p w14:paraId="2271B2D9" w14:textId="77777777" w:rsidR="00D36B3D" w:rsidRDefault="00D36B3D" w:rsidP="00C36398">
      <w:pPr>
        <w:pStyle w:val="Paragraphedeliste"/>
        <w:tabs>
          <w:tab w:val="left" w:leader="underscore" w:pos="6771"/>
        </w:tabs>
        <w:spacing w:before="120" w:after="120"/>
        <w:ind w:left="0"/>
        <w:contextualSpacing w:val="0"/>
        <w:rPr>
          <w:rFonts w:ascii="Times New Roman" w:hAnsi="Times New Roman"/>
          <w:sz w:val="24"/>
          <w:szCs w:val="24"/>
        </w:rPr>
      </w:pPr>
    </w:p>
    <w:p w14:paraId="49427CCF" w14:textId="77777777" w:rsidR="001C408A" w:rsidRPr="00A82B59" w:rsidRDefault="00531246" w:rsidP="00C36398">
      <w:pPr>
        <w:pStyle w:val="Titre6"/>
        <w:spacing w:before="120" w:after="120"/>
        <w:ind w:left="1418" w:hanging="295"/>
      </w:pPr>
      <w:bookmarkStart w:id="40" w:name="_Toc110432098"/>
      <w:r w:rsidRPr="00A82B59">
        <w:lastRenderedPageBreak/>
        <w:t>Les institutions de microfinance</w:t>
      </w:r>
      <w:bookmarkEnd w:id="40"/>
    </w:p>
    <w:p w14:paraId="49427CD0" w14:textId="32C06340" w:rsidR="001C408A" w:rsidRDefault="00531246" w:rsidP="00C36398">
      <w:pPr>
        <w:shd w:val="clear" w:color="auto" w:fill="FFFFFF"/>
        <w:spacing w:before="120" w:after="120"/>
      </w:pPr>
      <w:r>
        <w:rPr>
          <w:rFonts w:ascii="Times New Roman" w:hAnsi="Times New Roman"/>
          <w:sz w:val="24"/>
          <w:szCs w:val="24"/>
        </w:rPr>
        <w:t>De nombreuses institutions de microfinance interviennent dans le financement des activités d</w:t>
      </w:r>
      <w:r w:rsidR="00D138BE">
        <w:rPr>
          <w:rFonts w:ascii="Times New Roman" w:hAnsi="Times New Roman"/>
          <w:sz w:val="24"/>
          <w:szCs w:val="24"/>
        </w:rPr>
        <w:t xml:space="preserve">u </w:t>
      </w:r>
      <w:r>
        <w:rPr>
          <w:rFonts w:ascii="Times New Roman" w:hAnsi="Times New Roman"/>
          <w:sz w:val="24"/>
          <w:szCs w:val="24"/>
        </w:rPr>
        <w:t>monde rural au Cameroun et particulièrement à l’Ouest.</w:t>
      </w:r>
      <w:r>
        <w:t xml:space="preserve"> </w:t>
      </w:r>
      <w:r>
        <w:rPr>
          <w:rFonts w:ascii="Times New Roman" w:hAnsi="Times New Roman"/>
          <w:sz w:val="24"/>
          <w:szCs w:val="24"/>
        </w:rPr>
        <w:t>N</w:t>
      </w:r>
      <w:r w:rsidR="004F1E32">
        <w:rPr>
          <w:rFonts w:ascii="Times New Roman" w:hAnsi="Times New Roman"/>
          <w:sz w:val="24"/>
          <w:szCs w:val="24"/>
        </w:rPr>
        <w:t>GOUMBOUTE</w:t>
      </w:r>
      <w:r>
        <w:rPr>
          <w:rFonts w:ascii="Times New Roman" w:hAnsi="Times New Roman"/>
          <w:sz w:val="24"/>
          <w:szCs w:val="24"/>
        </w:rPr>
        <w:t xml:space="preserve"> et al. (2020) ont mené une étude à partir de bases de données d’enquêtes du MINADER (2013) portant sur la problématique de financement dans trois régions sur 107 EMF répartis entre six réseaux de financement offrant du crédit rural : </w:t>
      </w:r>
      <w:r w:rsidRPr="00E86362">
        <w:rPr>
          <w:rFonts w:ascii="Times New Roman" w:hAnsi="Times New Roman"/>
          <w:sz w:val="24"/>
          <w:szCs w:val="24"/>
        </w:rPr>
        <w:t>le Centre, l’Extrême-</w:t>
      </w:r>
      <w:r w:rsidRPr="00E86362">
        <w:rPr>
          <w:rFonts w:ascii="Times New Roman" w:eastAsia="Times New Roman" w:hAnsi="Times New Roman"/>
          <w:sz w:val="24"/>
          <w:szCs w:val="24"/>
          <w:lang w:eastAsia="fr-BE"/>
        </w:rPr>
        <w:t>Nord (EN) et l’Ouest</w:t>
      </w:r>
      <w:r>
        <w:rPr>
          <w:rFonts w:ascii="Arial" w:eastAsia="Times New Roman" w:hAnsi="Arial" w:cs="Arial"/>
          <w:sz w:val="21"/>
          <w:szCs w:val="21"/>
          <w:lang w:eastAsia="fr-BE"/>
        </w:rPr>
        <w:t xml:space="preserve">. </w:t>
      </w:r>
      <w:r>
        <w:rPr>
          <w:rFonts w:ascii="Times New Roman" w:hAnsi="Times New Roman"/>
          <w:sz w:val="24"/>
          <w:szCs w:val="24"/>
        </w:rPr>
        <w:t>Il en ressort que le réseau Association des Mutuelles Communautaires de Croissance (AMC</w:t>
      </w:r>
      <w:r w:rsidR="0088051C">
        <w:rPr>
          <w:rFonts w:ascii="Times New Roman" w:hAnsi="Times New Roman"/>
          <w:sz w:val="24"/>
          <w:szCs w:val="24"/>
          <w:vertAlign w:val="superscript"/>
        </w:rPr>
        <w:t>2</w:t>
      </w:r>
      <w:r>
        <w:rPr>
          <w:rFonts w:ascii="Times New Roman" w:hAnsi="Times New Roman"/>
          <w:sz w:val="24"/>
          <w:szCs w:val="24"/>
        </w:rPr>
        <w:t xml:space="preserve">) occupe le premier rang avec 36% d’agences ; le réseau CAMCCUL deuxième avec 22% ; le réseau A3C troisième avec 17% ; les réseaux UCCGN et UCEC respectivement quatrième et cinquième avec 12% chacun et le réseau CDS sixième et dernier avec 1% des agences. </w:t>
      </w:r>
    </w:p>
    <w:p w14:paraId="49427CD2" w14:textId="16411EBF" w:rsidR="001C408A" w:rsidRDefault="00531246" w:rsidP="00C36398">
      <w:pPr>
        <w:shd w:val="clear" w:color="auto" w:fill="FFFFFF"/>
        <w:spacing w:before="120" w:after="120"/>
        <w:rPr>
          <w:rFonts w:ascii="Times New Roman" w:hAnsi="Times New Roman"/>
          <w:sz w:val="24"/>
          <w:szCs w:val="24"/>
        </w:rPr>
      </w:pPr>
      <w:r>
        <w:rPr>
          <w:rFonts w:ascii="Times New Roman" w:hAnsi="Times New Roman"/>
          <w:sz w:val="24"/>
          <w:szCs w:val="24"/>
        </w:rPr>
        <w:t>D’après les auteurs, ces statistiques montrent combien une très faible proportion des EMF camerounaises intervient dans le milieu rural. En effet comparativement à l’étude COBAC (2017) qui dénombre 480 EMF opérationnelles sur l’ensemble du territoire, seulement 22,3% s’intéressent au financement rural.</w:t>
      </w:r>
      <w:r w:rsidR="00244030">
        <w:rPr>
          <w:rFonts w:ascii="Times New Roman" w:hAnsi="Times New Roman"/>
          <w:sz w:val="24"/>
          <w:szCs w:val="24"/>
        </w:rPr>
        <w:t xml:space="preserve"> </w:t>
      </w:r>
      <w:r>
        <w:rPr>
          <w:rFonts w:ascii="Times New Roman" w:hAnsi="Times New Roman"/>
          <w:sz w:val="24"/>
          <w:szCs w:val="24"/>
        </w:rPr>
        <w:t>En ce qui concerne la répartition régionale entre ces trois régions, les résultats montrent que la région de l’Ouest occupe le premier rang avec 40% d’EMF répondants. Elle est suivie par la région de l’Extrême-Nord hébergeant 33% d’EMF, talonnée à son tour par la région du centre où sont installés 27% desdits EMF (N</w:t>
      </w:r>
      <w:r w:rsidR="004B6FCF">
        <w:rPr>
          <w:rFonts w:ascii="Times New Roman" w:hAnsi="Times New Roman"/>
          <w:sz w:val="24"/>
          <w:szCs w:val="24"/>
        </w:rPr>
        <w:t>GOUMBOUTE</w:t>
      </w:r>
      <w:r>
        <w:rPr>
          <w:rFonts w:ascii="Times New Roman" w:hAnsi="Times New Roman"/>
          <w:sz w:val="24"/>
          <w:szCs w:val="24"/>
        </w:rPr>
        <w:t xml:space="preserve"> et al. 2020)</w:t>
      </w:r>
      <w:r w:rsidR="003D3CFA">
        <w:rPr>
          <w:rFonts w:ascii="Times New Roman" w:hAnsi="Times New Roman"/>
          <w:sz w:val="24"/>
          <w:szCs w:val="24"/>
        </w:rPr>
        <w:t>.</w:t>
      </w:r>
    </w:p>
    <w:p w14:paraId="778DF556" w14:textId="1C512121" w:rsidR="00C64192" w:rsidRPr="00D3105F" w:rsidRDefault="00D3105F" w:rsidP="00C36398">
      <w:pPr>
        <w:pStyle w:val="Lgende"/>
        <w:spacing w:before="120" w:after="120" w:line="360" w:lineRule="auto"/>
        <w:rPr>
          <w:rFonts w:ascii="Times New Roman" w:hAnsi="Times New Roman"/>
          <w:b/>
          <w:bCs/>
          <w:i w:val="0"/>
          <w:iCs w:val="0"/>
          <w:color w:val="auto"/>
          <w:sz w:val="24"/>
          <w:szCs w:val="24"/>
        </w:rPr>
      </w:pPr>
      <w:bookmarkStart w:id="41" w:name="_Toc109165611"/>
      <w:bookmarkStart w:id="42" w:name="_Toc109167631"/>
      <w:bookmarkStart w:id="43" w:name="_Toc109167825"/>
      <w:r w:rsidRPr="00D3105F">
        <w:rPr>
          <w:rFonts w:ascii="Times New Roman" w:hAnsi="Times New Roman"/>
          <w:b/>
          <w:bCs/>
          <w:i w:val="0"/>
          <w:iCs w:val="0"/>
          <w:color w:val="auto"/>
          <w:sz w:val="24"/>
          <w:szCs w:val="24"/>
        </w:rPr>
        <w:t xml:space="preserve">Figure </w:t>
      </w:r>
      <w:r w:rsidRPr="00D3105F">
        <w:rPr>
          <w:rFonts w:ascii="Times New Roman" w:hAnsi="Times New Roman"/>
          <w:b/>
          <w:bCs/>
          <w:i w:val="0"/>
          <w:iCs w:val="0"/>
          <w:color w:val="auto"/>
          <w:sz w:val="24"/>
          <w:szCs w:val="24"/>
        </w:rPr>
        <w:fldChar w:fldCharType="begin"/>
      </w:r>
      <w:r w:rsidRPr="00D3105F">
        <w:rPr>
          <w:rFonts w:ascii="Times New Roman" w:hAnsi="Times New Roman"/>
          <w:b/>
          <w:bCs/>
          <w:i w:val="0"/>
          <w:iCs w:val="0"/>
          <w:color w:val="auto"/>
          <w:sz w:val="24"/>
          <w:szCs w:val="24"/>
        </w:rPr>
        <w:instrText xml:space="preserve"> SEQ Figure \* ARABIC </w:instrText>
      </w:r>
      <w:r w:rsidRPr="00D3105F">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3</w:t>
      </w:r>
      <w:r w:rsidRPr="00D3105F">
        <w:rPr>
          <w:rFonts w:ascii="Times New Roman" w:hAnsi="Times New Roman"/>
          <w:b/>
          <w:bCs/>
          <w:i w:val="0"/>
          <w:iCs w:val="0"/>
          <w:color w:val="auto"/>
          <w:sz w:val="24"/>
          <w:szCs w:val="24"/>
        </w:rPr>
        <w:fldChar w:fldCharType="end"/>
      </w:r>
      <w:r w:rsidRPr="00D3105F">
        <w:rPr>
          <w:rFonts w:ascii="Times New Roman" w:hAnsi="Times New Roman"/>
          <w:b/>
          <w:bCs/>
          <w:i w:val="0"/>
          <w:iCs w:val="0"/>
          <w:color w:val="auto"/>
          <w:sz w:val="24"/>
          <w:szCs w:val="24"/>
        </w:rPr>
        <w:t>: Répartition régionale des EMF</w:t>
      </w:r>
      <w:r w:rsidR="00C629BA">
        <w:rPr>
          <w:rFonts w:ascii="Times New Roman" w:hAnsi="Times New Roman"/>
          <w:b/>
          <w:bCs/>
          <w:i w:val="0"/>
          <w:iCs w:val="0"/>
          <w:color w:val="auto"/>
          <w:sz w:val="24"/>
          <w:szCs w:val="24"/>
        </w:rPr>
        <w:t xml:space="preserve"> </w:t>
      </w:r>
      <w:r w:rsidRPr="00D3105F">
        <w:rPr>
          <w:rFonts w:ascii="Times New Roman" w:hAnsi="Times New Roman"/>
          <w:b/>
          <w:bCs/>
          <w:i w:val="0"/>
          <w:iCs w:val="0"/>
          <w:color w:val="auto"/>
          <w:sz w:val="24"/>
          <w:szCs w:val="24"/>
        </w:rPr>
        <w:t>selon leur intervention au financement rural</w:t>
      </w:r>
      <w:bookmarkEnd w:id="41"/>
      <w:bookmarkEnd w:id="42"/>
      <w:bookmarkEnd w:id="43"/>
      <w:r w:rsidR="00C64192" w:rsidRPr="00D3105F">
        <w:rPr>
          <w:rFonts w:ascii="Times New Roman" w:hAnsi="Times New Roman"/>
          <w:b/>
          <w:bCs/>
          <w:i w:val="0"/>
          <w:iCs w:val="0"/>
          <w:color w:val="auto"/>
          <w:sz w:val="24"/>
          <w:szCs w:val="24"/>
        </w:rPr>
        <w:t xml:space="preserve"> </w:t>
      </w:r>
    </w:p>
    <w:p w14:paraId="2E806313" w14:textId="0A97D932" w:rsidR="008F0F11" w:rsidRDefault="00531246" w:rsidP="00C36398">
      <w:pPr>
        <w:shd w:val="clear" w:color="auto" w:fill="FFFFFF"/>
        <w:spacing w:before="120" w:after="120"/>
      </w:pPr>
      <w:r>
        <w:rPr>
          <w:rFonts w:ascii="Arial" w:eastAsia="Times New Roman" w:hAnsi="Arial" w:cs="Arial"/>
          <w:noProof/>
          <w:sz w:val="21"/>
          <w:szCs w:val="21"/>
          <w:lang w:eastAsia="fr-BE"/>
        </w:rPr>
        <w:drawing>
          <wp:inline distT="0" distB="0" distL="0" distR="0" wp14:anchorId="49427C1F" wp14:editId="62A995FC">
            <wp:extent cx="5561330" cy="2316480"/>
            <wp:effectExtent l="0" t="0" r="1270" b="7620"/>
            <wp:docPr id="5" name="Imag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569291" cy="2319796"/>
                    </a:xfrm>
                    <a:prstGeom prst="rect">
                      <a:avLst/>
                    </a:prstGeom>
                    <a:noFill/>
                    <a:ln>
                      <a:noFill/>
                      <a:prstDash/>
                    </a:ln>
                  </pic:spPr>
                </pic:pic>
              </a:graphicData>
            </a:graphic>
          </wp:inline>
        </w:drawing>
      </w:r>
    </w:p>
    <w:p w14:paraId="23B1C1DA" w14:textId="0A0D7688" w:rsidR="00282809" w:rsidRPr="00782044" w:rsidRDefault="006E0D2D" w:rsidP="00C36398">
      <w:pPr>
        <w:shd w:val="clear" w:color="auto" w:fill="FFFFFF"/>
        <w:spacing w:before="120" w:after="120"/>
        <w:rPr>
          <w:rFonts w:ascii="Times New Roman" w:hAnsi="Times New Roman"/>
          <w:sz w:val="24"/>
          <w:szCs w:val="24"/>
        </w:rPr>
      </w:pPr>
      <w:r>
        <w:rPr>
          <w:rFonts w:ascii="Times New Roman" w:hAnsi="Times New Roman"/>
          <w:sz w:val="24"/>
          <w:szCs w:val="24"/>
        </w:rPr>
        <w:t xml:space="preserve">Pour MOULENDE </w:t>
      </w:r>
      <w:r w:rsidR="00282809">
        <w:rPr>
          <w:rFonts w:ascii="Times New Roman" w:hAnsi="Times New Roman"/>
          <w:sz w:val="24"/>
          <w:szCs w:val="24"/>
        </w:rPr>
        <w:t xml:space="preserve">(2003) </w:t>
      </w:r>
      <w:r w:rsidR="0029764A">
        <w:rPr>
          <w:rFonts w:ascii="Times New Roman" w:hAnsi="Times New Roman"/>
          <w:sz w:val="24"/>
          <w:szCs w:val="24"/>
        </w:rPr>
        <w:t>en revanche</w:t>
      </w:r>
      <w:r>
        <w:rPr>
          <w:rFonts w:ascii="Times New Roman" w:hAnsi="Times New Roman"/>
          <w:sz w:val="24"/>
          <w:szCs w:val="24"/>
        </w:rPr>
        <w:t>, cette étude</w:t>
      </w:r>
      <w:r w:rsidR="00C629BA">
        <w:rPr>
          <w:rFonts w:ascii="Times New Roman" w:hAnsi="Times New Roman"/>
          <w:sz w:val="24"/>
          <w:szCs w:val="24"/>
        </w:rPr>
        <w:t>,</w:t>
      </w:r>
      <w:r>
        <w:rPr>
          <w:rFonts w:ascii="Times New Roman" w:hAnsi="Times New Roman"/>
          <w:sz w:val="24"/>
          <w:szCs w:val="24"/>
        </w:rPr>
        <w:t xml:space="preserve"> qui montre la présence des EMF en milieu rural</w:t>
      </w:r>
      <w:r w:rsidR="00416363">
        <w:rPr>
          <w:rFonts w:ascii="Times New Roman" w:hAnsi="Times New Roman"/>
          <w:sz w:val="24"/>
          <w:szCs w:val="24"/>
        </w:rPr>
        <w:t>,</w:t>
      </w:r>
      <w:r>
        <w:rPr>
          <w:rFonts w:ascii="Times New Roman" w:hAnsi="Times New Roman"/>
          <w:sz w:val="24"/>
          <w:szCs w:val="24"/>
        </w:rPr>
        <w:t xml:space="preserve"> </w:t>
      </w:r>
      <w:r w:rsidR="00EB1759">
        <w:rPr>
          <w:rFonts w:ascii="Times New Roman" w:hAnsi="Times New Roman"/>
          <w:sz w:val="24"/>
          <w:szCs w:val="24"/>
        </w:rPr>
        <w:t xml:space="preserve">n’est qu’un arbre qui cache la forêt sur la persistance de nombreux besoins de financement ruraux non satisfaits. </w:t>
      </w:r>
      <w:r w:rsidR="0029764A">
        <w:rPr>
          <w:rFonts w:ascii="Times New Roman" w:hAnsi="Times New Roman"/>
          <w:sz w:val="24"/>
          <w:szCs w:val="24"/>
        </w:rPr>
        <w:t>En effet, s’il reconna</w:t>
      </w:r>
      <w:r w:rsidR="003162BE">
        <w:rPr>
          <w:rFonts w:ascii="Times New Roman" w:hAnsi="Times New Roman"/>
          <w:sz w:val="24"/>
          <w:szCs w:val="24"/>
        </w:rPr>
        <w:t>î</w:t>
      </w:r>
      <w:r w:rsidR="0029764A">
        <w:rPr>
          <w:rFonts w:ascii="Times New Roman" w:hAnsi="Times New Roman"/>
          <w:sz w:val="24"/>
          <w:szCs w:val="24"/>
        </w:rPr>
        <w:t xml:space="preserve">t </w:t>
      </w:r>
      <w:r w:rsidR="00904287">
        <w:rPr>
          <w:rFonts w:ascii="Times New Roman" w:hAnsi="Times New Roman"/>
          <w:sz w:val="24"/>
          <w:szCs w:val="24"/>
        </w:rPr>
        <w:t>qu’il y</w:t>
      </w:r>
      <w:r w:rsidR="008A1790">
        <w:rPr>
          <w:rFonts w:ascii="Times New Roman" w:hAnsi="Times New Roman"/>
          <w:sz w:val="24"/>
          <w:szCs w:val="24"/>
        </w:rPr>
        <w:t xml:space="preserve"> </w:t>
      </w:r>
      <w:r w:rsidR="00904287">
        <w:rPr>
          <w:rFonts w:ascii="Times New Roman" w:hAnsi="Times New Roman"/>
          <w:sz w:val="24"/>
          <w:szCs w:val="24"/>
        </w:rPr>
        <w:t xml:space="preserve">a eu </w:t>
      </w:r>
      <w:r w:rsidR="002D4E5E">
        <w:rPr>
          <w:rFonts w:ascii="Times New Roman" w:hAnsi="Times New Roman"/>
          <w:sz w:val="24"/>
          <w:szCs w:val="24"/>
        </w:rPr>
        <w:t>une réelle é</w:t>
      </w:r>
      <w:r w:rsidR="00CB20DC">
        <w:rPr>
          <w:rFonts w:ascii="Times New Roman" w:hAnsi="Times New Roman"/>
          <w:sz w:val="24"/>
          <w:szCs w:val="24"/>
        </w:rPr>
        <w:t xml:space="preserve">mergence </w:t>
      </w:r>
      <w:r w:rsidR="00904287">
        <w:rPr>
          <w:rFonts w:ascii="Times New Roman" w:hAnsi="Times New Roman"/>
          <w:sz w:val="24"/>
          <w:szCs w:val="24"/>
        </w:rPr>
        <w:lastRenderedPageBreak/>
        <w:t xml:space="preserve">des structures de financement de proximité </w:t>
      </w:r>
      <w:r w:rsidR="00187369">
        <w:rPr>
          <w:rFonts w:ascii="Times New Roman" w:hAnsi="Times New Roman"/>
          <w:sz w:val="24"/>
          <w:szCs w:val="24"/>
        </w:rPr>
        <w:t>à la suite de la libération financière ;</w:t>
      </w:r>
      <w:r w:rsidR="000972B2">
        <w:rPr>
          <w:rFonts w:ascii="Times New Roman" w:hAnsi="Times New Roman"/>
          <w:sz w:val="24"/>
          <w:szCs w:val="24"/>
        </w:rPr>
        <w:t xml:space="preserve"> elles sont cependan</w:t>
      </w:r>
      <w:r w:rsidR="00EC6C51">
        <w:rPr>
          <w:rFonts w:ascii="Times New Roman" w:hAnsi="Times New Roman"/>
          <w:sz w:val="24"/>
          <w:szCs w:val="24"/>
        </w:rPr>
        <w:t>t majoritairement installées dans des zones urbaine</w:t>
      </w:r>
      <w:r w:rsidR="007004FD">
        <w:rPr>
          <w:rFonts w:ascii="Times New Roman" w:hAnsi="Times New Roman"/>
          <w:sz w:val="24"/>
          <w:szCs w:val="24"/>
        </w:rPr>
        <w:t>s</w:t>
      </w:r>
      <w:r w:rsidR="00711061">
        <w:rPr>
          <w:rFonts w:ascii="Times New Roman" w:hAnsi="Times New Roman"/>
          <w:sz w:val="24"/>
          <w:szCs w:val="24"/>
        </w:rPr>
        <w:t xml:space="preserve"> continuant ainsi à exclure les ruraux. De plus</w:t>
      </w:r>
      <w:r w:rsidR="00DB71AB">
        <w:rPr>
          <w:rFonts w:ascii="Times New Roman" w:hAnsi="Times New Roman"/>
          <w:sz w:val="24"/>
          <w:szCs w:val="24"/>
        </w:rPr>
        <w:t>,</w:t>
      </w:r>
      <w:r w:rsidR="00711061">
        <w:rPr>
          <w:rFonts w:ascii="Times New Roman" w:hAnsi="Times New Roman"/>
          <w:sz w:val="24"/>
          <w:szCs w:val="24"/>
        </w:rPr>
        <w:t xml:space="preserve"> </w:t>
      </w:r>
      <w:r w:rsidR="002D4E5E">
        <w:rPr>
          <w:rFonts w:ascii="Times New Roman" w:hAnsi="Times New Roman"/>
          <w:sz w:val="24"/>
          <w:szCs w:val="24"/>
        </w:rPr>
        <w:t>pour l’auteur, même si certaines interviennent en milieu rural, leur nombre est si faible</w:t>
      </w:r>
      <w:r w:rsidR="00601D49">
        <w:rPr>
          <w:rFonts w:ascii="Times New Roman" w:hAnsi="Times New Roman"/>
          <w:sz w:val="24"/>
          <w:szCs w:val="24"/>
        </w:rPr>
        <w:t xml:space="preserve"> et leurs services si peu flexibles et diversifiés que l’accès n’est pas facile</w:t>
      </w:r>
      <w:r w:rsidR="00282809">
        <w:rPr>
          <w:rFonts w:ascii="Times New Roman" w:hAnsi="Times New Roman"/>
          <w:sz w:val="24"/>
          <w:szCs w:val="24"/>
        </w:rPr>
        <w:t xml:space="preserve"> pour les ruraux.</w:t>
      </w:r>
    </w:p>
    <w:p w14:paraId="49427CD4" w14:textId="699AE5BF" w:rsidR="001C408A" w:rsidRPr="009403A1" w:rsidRDefault="00531246" w:rsidP="00C36398">
      <w:pPr>
        <w:pStyle w:val="Titre5"/>
        <w:spacing w:before="120" w:after="120"/>
        <w:ind w:left="1701" w:hanging="850"/>
      </w:pPr>
      <w:bookmarkStart w:id="44" w:name="_Toc110432099"/>
      <w:r w:rsidRPr="009403A1">
        <w:t>Le système financier informel</w:t>
      </w:r>
      <w:bookmarkEnd w:id="44"/>
    </w:p>
    <w:p w14:paraId="49427CD5" w14:textId="23999696" w:rsidR="001C408A" w:rsidRDefault="00531246" w:rsidP="00C36398">
      <w:pPr>
        <w:tabs>
          <w:tab w:val="left" w:leader="underscore" w:pos="5691"/>
        </w:tabs>
        <w:spacing w:before="120" w:after="120"/>
        <w:rPr>
          <w:rFonts w:ascii="Times New Roman" w:hAnsi="Times New Roman"/>
          <w:sz w:val="24"/>
          <w:szCs w:val="24"/>
        </w:rPr>
      </w:pPr>
      <w:r>
        <w:rPr>
          <w:rFonts w:ascii="Times New Roman" w:hAnsi="Times New Roman"/>
          <w:sz w:val="24"/>
          <w:szCs w:val="24"/>
        </w:rPr>
        <w:t>Dans le milieu rural Camerounais, le système financier informel et particulièrement les tontines villageoises occupent une grande place dans le paysage financier rural. Leur apport est significatif en ce qui concerne le processus de développement du capital humain ; elles sont également porteuses de changement et propulseur de développement du capital humain (T. D</w:t>
      </w:r>
      <w:r w:rsidR="007726BF">
        <w:rPr>
          <w:rFonts w:ascii="Times New Roman" w:hAnsi="Times New Roman"/>
          <w:sz w:val="24"/>
          <w:szCs w:val="24"/>
        </w:rPr>
        <w:t>JOUDA</w:t>
      </w:r>
      <w:r>
        <w:rPr>
          <w:rFonts w:ascii="Times New Roman" w:hAnsi="Times New Roman"/>
          <w:sz w:val="24"/>
          <w:szCs w:val="24"/>
        </w:rPr>
        <w:t xml:space="preserve">, 2014). </w:t>
      </w:r>
    </w:p>
    <w:p w14:paraId="49427CD6" w14:textId="600FC430" w:rsidR="001C408A" w:rsidRDefault="00531246" w:rsidP="00C36398">
      <w:pPr>
        <w:tabs>
          <w:tab w:val="left" w:leader="underscore" w:pos="5691"/>
        </w:tabs>
        <w:spacing w:before="120" w:after="120"/>
        <w:rPr>
          <w:rFonts w:ascii="Times New Roman" w:hAnsi="Times New Roman"/>
          <w:sz w:val="24"/>
          <w:szCs w:val="24"/>
        </w:rPr>
      </w:pPr>
      <w:r>
        <w:rPr>
          <w:rFonts w:ascii="Times New Roman" w:hAnsi="Times New Roman"/>
          <w:sz w:val="24"/>
          <w:szCs w:val="24"/>
        </w:rPr>
        <w:t>Les résultats des travaux de F</w:t>
      </w:r>
      <w:r w:rsidR="007726BF">
        <w:rPr>
          <w:rFonts w:ascii="Times New Roman" w:hAnsi="Times New Roman"/>
          <w:sz w:val="24"/>
          <w:szCs w:val="24"/>
        </w:rPr>
        <w:t>OKO</w:t>
      </w:r>
      <w:r>
        <w:rPr>
          <w:rFonts w:ascii="Times New Roman" w:hAnsi="Times New Roman"/>
          <w:sz w:val="24"/>
          <w:szCs w:val="24"/>
        </w:rPr>
        <w:t xml:space="preserve"> (1997) sur une étude portant sur la pratique du prêt avec remise de gage dans le village </w:t>
      </w:r>
      <w:proofErr w:type="spellStart"/>
      <w:r>
        <w:rPr>
          <w:rFonts w:ascii="Times New Roman" w:hAnsi="Times New Roman"/>
          <w:sz w:val="24"/>
          <w:szCs w:val="24"/>
        </w:rPr>
        <w:t>Bafou</w:t>
      </w:r>
      <w:proofErr w:type="spellEnd"/>
      <w:r>
        <w:rPr>
          <w:rFonts w:ascii="Times New Roman" w:hAnsi="Times New Roman"/>
          <w:sz w:val="24"/>
          <w:szCs w:val="24"/>
        </w:rPr>
        <w:t xml:space="preserve"> </w:t>
      </w:r>
      <w:r w:rsidR="00247888">
        <w:rPr>
          <w:rFonts w:ascii="Times New Roman" w:hAnsi="Times New Roman"/>
          <w:sz w:val="24"/>
          <w:szCs w:val="24"/>
        </w:rPr>
        <w:t>à</w:t>
      </w:r>
      <w:r>
        <w:rPr>
          <w:rFonts w:ascii="Times New Roman" w:hAnsi="Times New Roman"/>
          <w:sz w:val="24"/>
          <w:szCs w:val="24"/>
        </w:rPr>
        <w:t xml:space="preserve"> l’Ouest Cameroun ont montré que les tontines à elles seule</w:t>
      </w:r>
      <w:r w:rsidR="00AB55C7">
        <w:rPr>
          <w:rFonts w:ascii="Times New Roman" w:hAnsi="Times New Roman"/>
          <w:sz w:val="24"/>
          <w:szCs w:val="24"/>
        </w:rPr>
        <w:t>s</w:t>
      </w:r>
      <w:r>
        <w:rPr>
          <w:rFonts w:ascii="Times New Roman" w:hAnsi="Times New Roman"/>
          <w:sz w:val="24"/>
          <w:szCs w:val="24"/>
        </w:rPr>
        <w:t xml:space="preserve"> représent</w:t>
      </w:r>
      <w:r w:rsidR="00F34505">
        <w:rPr>
          <w:rFonts w:ascii="Times New Roman" w:hAnsi="Times New Roman"/>
          <w:sz w:val="24"/>
          <w:szCs w:val="24"/>
        </w:rPr>
        <w:t>er</w:t>
      </w:r>
      <w:r>
        <w:rPr>
          <w:rFonts w:ascii="Times New Roman" w:hAnsi="Times New Roman"/>
          <w:sz w:val="24"/>
          <w:szCs w:val="24"/>
        </w:rPr>
        <w:t>ai</w:t>
      </w:r>
      <w:r w:rsidR="00AB55C7">
        <w:rPr>
          <w:rFonts w:ascii="Times New Roman" w:hAnsi="Times New Roman"/>
          <w:sz w:val="24"/>
          <w:szCs w:val="24"/>
        </w:rPr>
        <w:t>en</w:t>
      </w:r>
      <w:r>
        <w:rPr>
          <w:rFonts w:ascii="Times New Roman" w:hAnsi="Times New Roman"/>
          <w:sz w:val="24"/>
          <w:szCs w:val="24"/>
        </w:rPr>
        <w:t>t à peu près 43% du nombre total des prêts enregistrés au cours de la période. Comparativement, l’étude révèle également que les sources formelles en l’occurrence les banques commerciales et les coopératives d’épargnes et de crédit ne représentaient que 6% des cas et 37% des montant</w:t>
      </w:r>
      <w:r w:rsidR="005159B0">
        <w:rPr>
          <w:rFonts w:ascii="Times New Roman" w:hAnsi="Times New Roman"/>
          <w:sz w:val="24"/>
          <w:szCs w:val="24"/>
        </w:rPr>
        <w:t>s</w:t>
      </w:r>
      <w:r>
        <w:rPr>
          <w:rFonts w:ascii="Times New Roman" w:hAnsi="Times New Roman"/>
          <w:sz w:val="24"/>
          <w:szCs w:val="24"/>
        </w:rPr>
        <w:t xml:space="preserve">. Le reste étant distribué entre parents et amis, commerçants, et les usuriers. </w:t>
      </w:r>
      <w:r w:rsidR="002D6507">
        <w:rPr>
          <w:rFonts w:ascii="Times New Roman" w:hAnsi="Times New Roman"/>
          <w:sz w:val="24"/>
          <w:szCs w:val="24"/>
        </w:rPr>
        <w:t xml:space="preserve">Concernant le </w:t>
      </w:r>
      <w:r w:rsidR="008F4643">
        <w:rPr>
          <w:rFonts w:ascii="Times New Roman" w:hAnsi="Times New Roman"/>
          <w:sz w:val="24"/>
          <w:szCs w:val="24"/>
        </w:rPr>
        <w:t xml:space="preserve">financement des sources informelles, </w:t>
      </w:r>
      <w:r w:rsidR="00BA7B04">
        <w:rPr>
          <w:rFonts w:ascii="Times New Roman" w:hAnsi="Times New Roman"/>
          <w:sz w:val="24"/>
          <w:szCs w:val="24"/>
        </w:rPr>
        <w:t>il</w:t>
      </w:r>
      <w:r w:rsidR="008F4643">
        <w:rPr>
          <w:rFonts w:ascii="Times New Roman" w:hAnsi="Times New Roman"/>
          <w:sz w:val="24"/>
          <w:szCs w:val="24"/>
        </w:rPr>
        <w:t xml:space="preserve"> </w:t>
      </w:r>
      <w:r w:rsidR="00DD24FC">
        <w:rPr>
          <w:rFonts w:ascii="Times New Roman" w:hAnsi="Times New Roman"/>
          <w:sz w:val="24"/>
          <w:szCs w:val="24"/>
        </w:rPr>
        <w:t>repose sur l’épargne au sein de la communauté</w:t>
      </w:r>
      <w:r w:rsidR="007A7CD2">
        <w:rPr>
          <w:rFonts w:ascii="Times New Roman" w:hAnsi="Times New Roman"/>
          <w:sz w:val="24"/>
          <w:szCs w:val="24"/>
        </w:rPr>
        <w:t xml:space="preserve"> et ont fortement baissé </w:t>
      </w:r>
      <w:r w:rsidR="00185E4E">
        <w:rPr>
          <w:rFonts w:ascii="Times New Roman" w:hAnsi="Times New Roman"/>
          <w:sz w:val="24"/>
          <w:szCs w:val="24"/>
        </w:rPr>
        <w:t>à la suite des</w:t>
      </w:r>
      <w:r w:rsidR="007A7CD2">
        <w:rPr>
          <w:rFonts w:ascii="Times New Roman" w:hAnsi="Times New Roman"/>
          <w:sz w:val="24"/>
          <w:szCs w:val="24"/>
        </w:rPr>
        <w:t xml:space="preserve"> effets de la crise de 1987 </w:t>
      </w:r>
      <w:r w:rsidR="002C49D7">
        <w:rPr>
          <w:rFonts w:ascii="Times New Roman" w:hAnsi="Times New Roman"/>
          <w:sz w:val="24"/>
          <w:szCs w:val="24"/>
        </w:rPr>
        <w:t xml:space="preserve">réduisant la capacité d’épargne des paysans </w:t>
      </w:r>
      <w:r w:rsidR="00BA7B04">
        <w:rPr>
          <w:rFonts w:ascii="Times New Roman" w:hAnsi="Times New Roman"/>
          <w:sz w:val="24"/>
          <w:szCs w:val="24"/>
        </w:rPr>
        <w:t xml:space="preserve">et augmentant le risque de </w:t>
      </w:r>
      <w:r w:rsidR="00986D29">
        <w:rPr>
          <w:rFonts w:ascii="Times New Roman" w:hAnsi="Times New Roman"/>
          <w:sz w:val="24"/>
          <w:szCs w:val="24"/>
        </w:rPr>
        <w:t>non-remboursement</w:t>
      </w:r>
      <w:r w:rsidR="004748A2">
        <w:rPr>
          <w:rFonts w:ascii="Times New Roman" w:hAnsi="Times New Roman"/>
          <w:sz w:val="24"/>
          <w:szCs w:val="24"/>
        </w:rPr>
        <w:t xml:space="preserve"> des fonds préalablement prêtés</w:t>
      </w:r>
      <w:r w:rsidR="00986D29">
        <w:rPr>
          <w:rFonts w:ascii="Times New Roman" w:hAnsi="Times New Roman"/>
          <w:sz w:val="24"/>
          <w:szCs w:val="24"/>
        </w:rPr>
        <w:t xml:space="preserve">. Ce qui réduit leur </w:t>
      </w:r>
      <w:r w:rsidR="00357E7A">
        <w:rPr>
          <w:rFonts w:ascii="Times New Roman" w:hAnsi="Times New Roman"/>
          <w:sz w:val="24"/>
          <w:szCs w:val="24"/>
        </w:rPr>
        <w:t>capacité à s’engager sur le moyen et le long terme.</w:t>
      </w:r>
    </w:p>
    <w:p w14:paraId="49427CD7" w14:textId="75CA625C" w:rsidR="001C408A" w:rsidRDefault="00531246" w:rsidP="00C36398">
      <w:pPr>
        <w:tabs>
          <w:tab w:val="left" w:leader="underscore" w:pos="5691"/>
        </w:tabs>
        <w:spacing w:before="120" w:after="120"/>
        <w:rPr>
          <w:rFonts w:ascii="Times New Roman" w:hAnsi="Times New Roman"/>
          <w:sz w:val="24"/>
          <w:szCs w:val="24"/>
        </w:rPr>
      </w:pPr>
      <w:r>
        <w:rPr>
          <w:rFonts w:ascii="Times New Roman" w:hAnsi="Times New Roman"/>
          <w:sz w:val="24"/>
          <w:szCs w:val="24"/>
        </w:rPr>
        <w:t xml:space="preserve">Les conclusions de </w:t>
      </w:r>
      <w:r w:rsidR="007726BF">
        <w:rPr>
          <w:rFonts w:ascii="Times New Roman" w:hAnsi="Times New Roman"/>
          <w:sz w:val="24"/>
          <w:szCs w:val="24"/>
        </w:rPr>
        <w:t xml:space="preserve">F. </w:t>
      </w:r>
      <w:r>
        <w:rPr>
          <w:rFonts w:ascii="Times New Roman" w:hAnsi="Times New Roman"/>
          <w:sz w:val="24"/>
          <w:szCs w:val="24"/>
        </w:rPr>
        <w:t>M</w:t>
      </w:r>
      <w:r w:rsidR="007726BF">
        <w:rPr>
          <w:rFonts w:ascii="Times New Roman" w:hAnsi="Times New Roman"/>
          <w:sz w:val="24"/>
          <w:szCs w:val="24"/>
        </w:rPr>
        <w:t>OULENDE</w:t>
      </w:r>
      <w:r>
        <w:rPr>
          <w:rFonts w:ascii="Times New Roman" w:hAnsi="Times New Roman"/>
          <w:sz w:val="24"/>
          <w:szCs w:val="24"/>
        </w:rPr>
        <w:t xml:space="preserve"> (2003) dans sa thèse vont dans le même sens. Pour lui, les systèmes informels continuent de tenir une place prépondérante</w:t>
      </w:r>
      <w:r w:rsidR="00426458">
        <w:rPr>
          <w:rFonts w:ascii="Times New Roman" w:hAnsi="Times New Roman"/>
          <w:sz w:val="24"/>
          <w:szCs w:val="24"/>
        </w:rPr>
        <w:t>. L</w:t>
      </w:r>
      <w:r>
        <w:rPr>
          <w:rFonts w:ascii="Times New Roman" w:hAnsi="Times New Roman"/>
          <w:sz w:val="24"/>
          <w:szCs w:val="24"/>
        </w:rPr>
        <w:t xml:space="preserve">es pratiques financières observées s'appuient essentiellement sur des réseaux sociaux, tant pour l’épargne que pour le crédit et le principal mécanisme financier pour les </w:t>
      </w:r>
      <w:r w:rsidR="007B0131">
        <w:rPr>
          <w:rFonts w:ascii="Times New Roman" w:hAnsi="Times New Roman"/>
          <w:sz w:val="24"/>
          <w:szCs w:val="24"/>
        </w:rPr>
        <w:t xml:space="preserve">populations </w:t>
      </w:r>
      <w:r>
        <w:rPr>
          <w:rFonts w:ascii="Times New Roman" w:hAnsi="Times New Roman"/>
          <w:sz w:val="24"/>
          <w:szCs w:val="24"/>
        </w:rPr>
        <w:t>rura</w:t>
      </w:r>
      <w:r w:rsidR="007B0131">
        <w:rPr>
          <w:rFonts w:ascii="Times New Roman" w:hAnsi="Times New Roman"/>
          <w:sz w:val="24"/>
          <w:szCs w:val="24"/>
        </w:rPr>
        <w:t>les</w:t>
      </w:r>
      <w:r>
        <w:rPr>
          <w:rFonts w:ascii="Times New Roman" w:hAnsi="Times New Roman"/>
          <w:sz w:val="24"/>
          <w:szCs w:val="24"/>
        </w:rPr>
        <w:t xml:space="preserve"> demeure</w:t>
      </w:r>
      <w:r w:rsidR="007B0131">
        <w:rPr>
          <w:rFonts w:ascii="Times New Roman" w:hAnsi="Times New Roman"/>
          <w:sz w:val="24"/>
          <w:szCs w:val="24"/>
        </w:rPr>
        <w:t>s</w:t>
      </w:r>
      <w:r>
        <w:rPr>
          <w:rFonts w:ascii="Times New Roman" w:hAnsi="Times New Roman"/>
          <w:sz w:val="24"/>
          <w:szCs w:val="24"/>
        </w:rPr>
        <w:t xml:space="preserve"> la tontine, suivi</w:t>
      </w:r>
      <w:r w:rsidR="007B0131">
        <w:rPr>
          <w:rFonts w:ascii="Times New Roman" w:hAnsi="Times New Roman"/>
          <w:sz w:val="24"/>
          <w:szCs w:val="24"/>
        </w:rPr>
        <w:t>e</w:t>
      </w:r>
      <w:r>
        <w:rPr>
          <w:rFonts w:ascii="Times New Roman" w:hAnsi="Times New Roman"/>
          <w:sz w:val="24"/>
          <w:szCs w:val="24"/>
        </w:rPr>
        <w:t xml:space="preserve"> par les parents et réseaux d’amis. </w:t>
      </w:r>
    </w:p>
    <w:p w14:paraId="061CF61F" w14:textId="601C5F1E" w:rsidR="00E1727B" w:rsidRDefault="00BC7795" w:rsidP="00C36398">
      <w:pPr>
        <w:tabs>
          <w:tab w:val="left" w:leader="underscore" w:pos="5691"/>
        </w:tabs>
        <w:spacing w:before="120" w:after="120"/>
        <w:rPr>
          <w:rFonts w:ascii="Times New Roman" w:hAnsi="Times New Roman"/>
          <w:sz w:val="24"/>
          <w:szCs w:val="24"/>
        </w:rPr>
      </w:pPr>
      <w:r>
        <w:rPr>
          <w:rFonts w:ascii="Times New Roman" w:hAnsi="Times New Roman"/>
          <w:sz w:val="24"/>
          <w:szCs w:val="24"/>
        </w:rPr>
        <w:t>Pour A. DAOUDI (2016), l</w:t>
      </w:r>
      <w:r w:rsidR="001F5490" w:rsidRPr="001F5490">
        <w:rPr>
          <w:rFonts w:ascii="Times New Roman" w:hAnsi="Times New Roman"/>
          <w:sz w:val="24"/>
          <w:szCs w:val="24"/>
        </w:rPr>
        <w:t xml:space="preserve">es performances </w:t>
      </w:r>
      <w:r>
        <w:rPr>
          <w:rFonts w:ascii="Times New Roman" w:hAnsi="Times New Roman"/>
          <w:sz w:val="24"/>
          <w:szCs w:val="24"/>
        </w:rPr>
        <w:t xml:space="preserve">du système informel seraient </w:t>
      </w:r>
      <w:r w:rsidR="001F5490" w:rsidRPr="001F5490">
        <w:rPr>
          <w:rFonts w:ascii="Times New Roman" w:hAnsi="Times New Roman"/>
          <w:sz w:val="24"/>
          <w:szCs w:val="24"/>
        </w:rPr>
        <w:t>dues à la capacité des acteurs du financement informel à mettre en place des pratiques dédiées qui répondent aux problèmes d’information, de coûts de transaction et de risques qui empêchent les banques de servir les petits paysans.</w:t>
      </w:r>
    </w:p>
    <w:p w14:paraId="338B19E7" w14:textId="773230AB" w:rsidR="00424E28" w:rsidRPr="00424E28" w:rsidRDefault="00531246" w:rsidP="00C36398">
      <w:pPr>
        <w:tabs>
          <w:tab w:val="left" w:leader="underscore" w:pos="5691"/>
        </w:tabs>
        <w:spacing w:before="120" w:after="120"/>
        <w:rPr>
          <w:rFonts w:ascii="Times New Roman" w:hAnsi="Times New Roman"/>
          <w:sz w:val="24"/>
          <w:szCs w:val="24"/>
        </w:rPr>
      </w:pPr>
      <w:r>
        <w:rPr>
          <w:rFonts w:ascii="Times New Roman" w:hAnsi="Times New Roman"/>
          <w:sz w:val="24"/>
          <w:szCs w:val="24"/>
        </w:rPr>
        <w:lastRenderedPageBreak/>
        <w:t>Ces résultats montrent à suffisance le rôle capital que joue</w:t>
      </w:r>
      <w:r w:rsidR="00900121">
        <w:rPr>
          <w:rFonts w:ascii="Times New Roman" w:hAnsi="Times New Roman"/>
          <w:sz w:val="24"/>
          <w:szCs w:val="24"/>
        </w:rPr>
        <w:t>nt</w:t>
      </w:r>
      <w:r>
        <w:rPr>
          <w:rFonts w:ascii="Times New Roman" w:hAnsi="Times New Roman"/>
          <w:sz w:val="24"/>
          <w:szCs w:val="24"/>
        </w:rPr>
        <w:t xml:space="preserve"> ces sources informelles dans le financement du développement du monde rural. Cependant, elles ne peuvent garantir qu’une capacité de financement généralement insuffisante </w:t>
      </w:r>
      <w:r>
        <w:t>(</w:t>
      </w:r>
      <w:r>
        <w:rPr>
          <w:rFonts w:ascii="Times New Roman" w:hAnsi="Times New Roman"/>
          <w:sz w:val="24"/>
          <w:szCs w:val="24"/>
        </w:rPr>
        <w:t>N</w:t>
      </w:r>
      <w:r w:rsidR="001731A7">
        <w:rPr>
          <w:rFonts w:ascii="Times New Roman" w:hAnsi="Times New Roman"/>
          <w:sz w:val="24"/>
          <w:szCs w:val="24"/>
        </w:rPr>
        <w:t>GUITA</w:t>
      </w:r>
      <w:r>
        <w:rPr>
          <w:rFonts w:ascii="Times New Roman" w:hAnsi="Times New Roman"/>
          <w:sz w:val="24"/>
          <w:szCs w:val="24"/>
        </w:rPr>
        <w:t>, 2012), puisqu’elles n’offrent que des crédits à court terme et de faibles montants (</w:t>
      </w:r>
      <w:r w:rsidR="001731A7">
        <w:rPr>
          <w:rFonts w:ascii="Times New Roman" w:hAnsi="Times New Roman"/>
          <w:sz w:val="24"/>
          <w:szCs w:val="24"/>
        </w:rPr>
        <w:t xml:space="preserve">F. </w:t>
      </w:r>
      <w:r>
        <w:rPr>
          <w:rFonts w:ascii="Times New Roman" w:hAnsi="Times New Roman"/>
          <w:sz w:val="24"/>
          <w:szCs w:val="24"/>
        </w:rPr>
        <w:t>M</w:t>
      </w:r>
      <w:r w:rsidR="001731A7">
        <w:rPr>
          <w:rFonts w:ascii="Times New Roman" w:hAnsi="Times New Roman"/>
          <w:sz w:val="24"/>
          <w:szCs w:val="24"/>
        </w:rPr>
        <w:t>OULENDE</w:t>
      </w:r>
      <w:r>
        <w:rPr>
          <w:rFonts w:ascii="Times New Roman" w:hAnsi="Times New Roman"/>
          <w:sz w:val="24"/>
          <w:szCs w:val="24"/>
        </w:rPr>
        <w:t>, 2003, p.25).</w:t>
      </w:r>
    </w:p>
    <w:p w14:paraId="49427CD9" w14:textId="6FB503AD" w:rsidR="001C408A" w:rsidRPr="009403A1" w:rsidRDefault="00531246" w:rsidP="00C36398">
      <w:pPr>
        <w:pStyle w:val="Titre3"/>
        <w:numPr>
          <w:ilvl w:val="1"/>
          <w:numId w:val="12"/>
        </w:numPr>
        <w:spacing w:before="120" w:after="120"/>
        <w:ind w:left="567" w:hanging="283"/>
      </w:pPr>
      <w:bookmarkStart w:id="45" w:name="_Toc110432100"/>
      <w:r w:rsidRPr="009403A1">
        <w:t xml:space="preserve">Les besoins de financement en milieu rural et </w:t>
      </w:r>
      <w:r w:rsidR="006E5828">
        <w:t xml:space="preserve">les </w:t>
      </w:r>
      <w:r w:rsidRPr="009403A1">
        <w:t>principales sources de crédit</w:t>
      </w:r>
      <w:bookmarkEnd w:id="45"/>
    </w:p>
    <w:p w14:paraId="49427CDA" w14:textId="4A41BA6D" w:rsidR="001C408A" w:rsidRDefault="00531246" w:rsidP="00C36398">
      <w:pPr>
        <w:spacing w:before="120" w:after="120"/>
        <w:rPr>
          <w:rFonts w:ascii="Times New Roman" w:hAnsi="Times New Roman"/>
          <w:sz w:val="24"/>
          <w:szCs w:val="24"/>
        </w:rPr>
      </w:pPr>
      <w:r>
        <w:rPr>
          <w:rFonts w:ascii="Times New Roman" w:hAnsi="Times New Roman"/>
          <w:sz w:val="24"/>
          <w:szCs w:val="24"/>
        </w:rPr>
        <w:t>En cas de disponibilité des prêts, les paysans expriment des besoins d’en faire recours pour le financement de leurs activités de production ou de consommation. Sans ces financement</w:t>
      </w:r>
      <w:r w:rsidR="00F86C76">
        <w:rPr>
          <w:rFonts w:ascii="Times New Roman" w:hAnsi="Times New Roman"/>
          <w:sz w:val="24"/>
          <w:szCs w:val="24"/>
        </w:rPr>
        <w:t>s</w:t>
      </w:r>
      <w:r>
        <w:rPr>
          <w:rFonts w:ascii="Times New Roman" w:hAnsi="Times New Roman"/>
          <w:sz w:val="24"/>
          <w:szCs w:val="24"/>
        </w:rPr>
        <w:t>, l’activité agricole ne saurait répondre aux attentes et aux objectifs de développement du milieu rural et sera restreinte à l’autoconsommation. Concernant le recours au crédit pour satisfaire les besoins de financement, A</w:t>
      </w:r>
      <w:r w:rsidR="00F3312D">
        <w:rPr>
          <w:rFonts w:ascii="Times New Roman" w:hAnsi="Times New Roman"/>
          <w:sz w:val="24"/>
          <w:szCs w:val="24"/>
        </w:rPr>
        <w:t>REETEY</w:t>
      </w:r>
      <w:r>
        <w:rPr>
          <w:rFonts w:ascii="Times New Roman" w:hAnsi="Times New Roman"/>
          <w:sz w:val="24"/>
          <w:szCs w:val="24"/>
        </w:rPr>
        <w:t xml:space="preserve"> (1997</w:t>
      </w:r>
      <w:r w:rsidR="00D21569">
        <w:rPr>
          <w:rFonts w:ascii="Times New Roman" w:hAnsi="Times New Roman"/>
          <w:sz w:val="24"/>
          <w:szCs w:val="24"/>
        </w:rPr>
        <w:t> ;</w:t>
      </w:r>
      <w:r>
        <w:rPr>
          <w:rFonts w:ascii="Times New Roman" w:hAnsi="Times New Roman"/>
          <w:sz w:val="24"/>
          <w:szCs w:val="24"/>
        </w:rPr>
        <w:t xml:space="preserve"> cité par F</w:t>
      </w:r>
      <w:r w:rsidR="00F3312D">
        <w:rPr>
          <w:rFonts w:ascii="Times New Roman" w:hAnsi="Times New Roman"/>
          <w:sz w:val="24"/>
          <w:szCs w:val="24"/>
        </w:rPr>
        <w:t>. MOULENDE</w:t>
      </w:r>
      <w:r>
        <w:rPr>
          <w:rFonts w:ascii="Times New Roman" w:hAnsi="Times New Roman"/>
          <w:sz w:val="24"/>
          <w:szCs w:val="24"/>
        </w:rPr>
        <w:t>, 2003) dans son modèle économétrique qui intègre la demande de crédit dans le modèle de ménage rural dit qu’il naît de l’insuffisance des revenus des ménages à partir de leurs activités agricoles, non</w:t>
      </w:r>
      <w:r w:rsidR="00D21569">
        <w:rPr>
          <w:rFonts w:ascii="Times New Roman" w:hAnsi="Times New Roman"/>
          <w:sz w:val="24"/>
          <w:szCs w:val="24"/>
        </w:rPr>
        <w:t>-</w:t>
      </w:r>
      <w:r>
        <w:rPr>
          <w:rFonts w:ascii="Times New Roman" w:hAnsi="Times New Roman"/>
          <w:sz w:val="24"/>
          <w:szCs w:val="24"/>
        </w:rPr>
        <w:t xml:space="preserve">agricoles et salariales à couvrir leurs besoins de consommation et d’investissement. </w:t>
      </w:r>
    </w:p>
    <w:p w14:paraId="49427CDB" w14:textId="1FC02E75" w:rsidR="001C408A" w:rsidRPr="00473125" w:rsidRDefault="00531246" w:rsidP="00C36398">
      <w:pPr>
        <w:spacing w:before="120" w:after="120"/>
        <w:rPr>
          <w:rFonts w:ascii="Times-Roman" w:hAnsi="Times-Roman"/>
          <w:color w:val="000000"/>
          <w:sz w:val="24"/>
          <w:szCs w:val="24"/>
        </w:rPr>
      </w:pPr>
      <w:r>
        <w:rPr>
          <w:rFonts w:ascii="Times New Roman" w:hAnsi="Times New Roman"/>
          <w:sz w:val="24"/>
          <w:szCs w:val="24"/>
        </w:rPr>
        <w:t>C’est à ce même titre que F</w:t>
      </w:r>
      <w:r w:rsidR="00F3312D">
        <w:rPr>
          <w:rFonts w:ascii="Times New Roman" w:hAnsi="Times New Roman"/>
          <w:sz w:val="24"/>
          <w:szCs w:val="24"/>
        </w:rPr>
        <w:t>. MOULENDE</w:t>
      </w:r>
      <w:r>
        <w:rPr>
          <w:rFonts w:ascii="Times New Roman" w:hAnsi="Times New Roman"/>
          <w:sz w:val="24"/>
          <w:szCs w:val="24"/>
        </w:rPr>
        <w:t xml:space="preserve"> (2003) montre dans sa thèse que les besoins de financement des ruraux concernent en premier lieu la production pour le financement des intrants (engrais et semences) et l’investissement dans des outils et équipements assez vétustes. Selon l’auteur, les besoins de productions des agriculteurs peuvent se regrouper en plusieurs catégories : matériel et équipement agricoles (pulvérisateurs, brouettes, motopompes), intrants annuels (semences, fertilisants, produits phytosanitaires), matériels de transformations et pièces</w:t>
      </w:r>
      <w:r w:rsidR="00473125">
        <w:rPr>
          <w:rFonts w:ascii="Times New Roman" w:hAnsi="Times New Roman"/>
          <w:sz w:val="24"/>
          <w:szCs w:val="24"/>
        </w:rPr>
        <w:t xml:space="preserve"> </w:t>
      </w:r>
      <w:r>
        <w:rPr>
          <w:rFonts w:ascii="Times New Roman" w:hAnsi="Times New Roman"/>
          <w:sz w:val="24"/>
          <w:szCs w:val="24"/>
        </w:rPr>
        <w:t>détachées (moulins à maïs et à manioc, presses manuelles), infrastructures sociales et communautaires</w:t>
      </w:r>
      <w:r>
        <w:rPr>
          <w:rFonts w:ascii="Times-Roman" w:hAnsi="Times-Roman"/>
          <w:color w:val="000000"/>
          <w:sz w:val="24"/>
          <w:szCs w:val="24"/>
        </w:rPr>
        <w:t xml:space="preserve">. </w:t>
      </w:r>
    </w:p>
    <w:p w14:paraId="49427CDC" w14:textId="0EFF0A12" w:rsidR="001C408A" w:rsidRDefault="00531246" w:rsidP="00C36398">
      <w:pPr>
        <w:spacing w:before="120" w:after="120"/>
        <w:rPr>
          <w:rFonts w:ascii="Times-Roman" w:hAnsi="Times-Roman"/>
          <w:color w:val="000000"/>
          <w:sz w:val="24"/>
          <w:szCs w:val="24"/>
        </w:rPr>
      </w:pPr>
      <w:r>
        <w:rPr>
          <w:rFonts w:ascii="Times-Roman" w:hAnsi="Times-Roman"/>
          <w:color w:val="000000"/>
          <w:sz w:val="24"/>
          <w:szCs w:val="24"/>
        </w:rPr>
        <w:t>L’auteur pense pourtant que le financement des intrants modernes pourrait avoir des réactions positives en chaîne sur le capital de production, les revenus et l’épargne. Cependant</w:t>
      </w:r>
      <w:r w:rsidR="00773172">
        <w:rPr>
          <w:rFonts w:ascii="Times-Roman" w:hAnsi="Times-Roman"/>
          <w:color w:val="000000"/>
          <w:sz w:val="24"/>
          <w:szCs w:val="24"/>
        </w:rPr>
        <w:t>,</w:t>
      </w:r>
      <w:r>
        <w:rPr>
          <w:rFonts w:ascii="Times-Roman" w:hAnsi="Times-Roman"/>
          <w:color w:val="000000"/>
          <w:sz w:val="24"/>
          <w:szCs w:val="24"/>
        </w:rPr>
        <w:t xml:space="preserve"> les revenus actuels des ruraux, issus en grande partie de l'agriculture traditionnelle (absence totale d'intrants modernes</w:t>
      </w:r>
      <w:r w:rsidR="00942444">
        <w:rPr>
          <w:rFonts w:ascii="Times-Roman" w:hAnsi="Times-Roman"/>
          <w:color w:val="000000"/>
          <w:sz w:val="24"/>
          <w:szCs w:val="24"/>
        </w:rPr>
        <w:t>, matériaux archaïques</w:t>
      </w:r>
      <w:r>
        <w:rPr>
          <w:rFonts w:ascii="Times-Roman" w:hAnsi="Times-Roman"/>
          <w:color w:val="000000"/>
          <w:sz w:val="24"/>
          <w:szCs w:val="24"/>
        </w:rPr>
        <w:t xml:space="preserve">), sont régulièrement insuffisants pour couvrir les besoins de subsistance (alimentation, santé, santé, scolarité, etc.). C'est ainsi que, vu sous cet autre angle, les besoins de financement incluent aussi la consommation des ménages et leurs conditions de vie. L’idée de l’auteur est qu’en général augmentation de revenu rime avec </w:t>
      </w:r>
      <w:r w:rsidR="0008570B">
        <w:rPr>
          <w:rFonts w:ascii="Times-Roman" w:hAnsi="Times-Roman"/>
          <w:color w:val="000000"/>
          <w:sz w:val="24"/>
          <w:szCs w:val="24"/>
        </w:rPr>
        <w:t>l’</w:t>
      </w:r>
      <w:r>
        <w:rPr>
          <w:rFonts w:ascii="Times-Roman" w:hAnsi="Times-Roman"/>
          <w:color w:val="000000"/>
          <w:sz w:val="24"/>
          <w:szCs w:val="24"/>
        </w:rPr>
        <w:t>amélioration de l’accès aux services sociaux de base (santé, éducation, eau potable)</w:t>
      </w:r>
      <w:r w:rsidR="00BF1A24">
        <w:rPr>
          <w:rFonts w:ascii="Times-Roman" w:hAnsi="Times-Roman"/>
          <w:color w:val="000000"/>
          <w:sz w:val="24"/>
          <w:szCs w:val="24"/>
        </w:rPr>
        <w:t xml:space="preserve"> ; mais </w:t>
      </w:r>
      <w:r>
        <w:rPr>
          <w:rFonts w:ascii="Times-Roman" w:hAnsi="Times-Roman"/>
          <w:color w:val="000000"/>
          <w:sz w:val="24"/>
          <w:szCs w:val="24"/>
        </w:rPr>
        <w:t xml:space="preserve">ceci nécessite un minimum de participation du bénéficiaire. </w:t>
      </w:r>
    </w:p>
    <w:p w14:paraId="49427CF5" w14:textId="0D6A9C68" w:rsidR="001C408A" w:rsidRDefault="00531246" w:rsidP="00C36398">
      <w:pPr>
        <w:spacing w:before="120" w:after="120"/>
      </w:pPr>
      <w:r>
        <w:rPr>
          <w:rFonts w:ascii="Times New Roman" w:hAnsi="Times New Roman"/>
          <w:sz w:val="24"/>
          <w:szCs w:val="24"/>
        </w:rPr>
        <w:lastRenderedPageBreak/>
        <w:t>Le revenu s’avère donc important pour arriver à de meilleures conditions de vie ; cela dit pour voir son revenu croître, il faut disposer au préalable d’un capital sous diverses formes : capital</w:t>
      </w:r>
      <w:r w:rsidR="00F60138">
        <w:rPr>
          <w:rFonts w:ascii="Times New Roman" w:hAnsi="Times New Roman"/>
          <w:sz w:val="24"/>
          <w:szCs w:val="24"/>
        </w:rPr>
        <w:t xml:space="preserve"> </w:t>
      </w:r>
      <w:r>
        <w:rPr>
          <w:rFonts w:ascii="Times New Roman" w:hAnsi="Times New Roman"/>
          <w:sz w:val="24"/>
          <w:szCs w:val="24"/>
        </w:rPr>
        <w:t>humain, capital physique, capital social, capital financier. Dans le cas où ces formes</w:t>
      </w:r>
      <w:r>
        <w:rPr>
          <w:rFonts w:ascii="Times New Roman" w:hAnsi="Times New Roman"/>
          <w:sz w:val="24"/>
          <w:szCs w:val="24"/>
        </w:rPr>
        <w:br/>
        <w:t>ne sont pas une propriété personnelle, des formes de financement externes devraient</w:t>
      </w:r>
      <w:r>
        <w:rPr>
          <w:rFonts w:ascii="Times New Roman" w:hAnsi="Times New Roman"/>
          <w:sz w:val="24"/>
          <w:szCs w:val="24"/>
        </w:rPr>
        <w:br/>
        <w:t>donc permettre d'y avoir accès. Il appara</w:t>
      </w:r>
      <w:r w:rsidR="000131FC">
        <w:rPr>
          <w:rFonts w:ascii="Times New Roman" w:hAnsi="Times New Roman"/>
          <w:sz w:val="24"/>
          <w:szCs w:val="24"/>
        </w:rPr>
        <w:t>î</w:t>
      </w:r>
      <w:r>
        <w:rPr>
          <w:rFonts w:ascii="Times New Roman" w:hAnsi="Times New Roman"/>
          <w:sz w:val="24"/>
          <w:szCs w:val="24"/>
        </w:rPr>
        <w:t>t cependant qu’en plus des conditions de prêts, l’existence en nombre limité d’institutions de financement formel entra</w:t>
      </w:r>
      <w:r w:rsidR="00E375C6">
        <w:rPr>
          <w:rFonts w:ascii="Times New Roman" w:hAnsi="Times New Roman"/>
          <w:sz w:val="24"/>
          <w:szCs w:val="24"/>
        </w:rPr>
        <w:t>î</w:t>
      </w:r>
      <w:r>
        <w:rPr>
          <w:rFonts w:ascii="Times New Roman" w:hAnsi="Times New Roman"/>
          <w:sz w:val="24"/>
          <w:szCs w:val="24"/>
        </w:rPr>
        <w:t>ne une offre insuffisante de crédit en milieu rural. D’où la demande de crédit est principalement orienté</w:t>
      </w:r>
      <w:r w:rsidR="00C425F9">
        <w:rPr>
          <w:rFonts w:ascii="Times New Roman" w:hAnsi="Times New Roman"/>
          <w:sz w:val="24"/>
          <w:szCs w:val="24"/>
        </w:rPr>
        <w:t>e</w:t>
      </w:r>
      <w:r>
        <w:rPr>
          <w:rFonts w:ascii="Times New Roman" w:hAnsi="Times New Roman"/>
          <w:sz w:val="24"/>
          <w:szCs w:val="24"/>
        </w:rPr>
        <w:t xml:space="preserve"> vers le système informel (t</w:t>
      </w:r>
      <w:r>
        <w:rPr>
          <w:rFonts w:ascii="TimesNewRomanPSMT" w:hAnsi="TimesNewRomanPSMT"/>
          <w:color w:val="000000"/>
          <w:sz w:val="24"/>
          <w:szCs w:val="24"/>
        </w:rPr>
        <w:t>ontines, parents/amis, associations).</w:t>
      </w:r>
    </w:p>
    <w:p w14:paraId="18456445" w14:textId="77777777" w:rsidR="002232CC" w:rsidRDefault="002232CC" w:rsidP="00C36398">
      <w:pPr>
        <w:spacing w:before="120" w:after="120"/>
      </w:pPr>
    </w:p>
    <w:p w14:paraId="2414E1B0" w14:textId="77777777" w:rsidR="00C676A1" w:rsidRDefault="00C676A1" w:rsidP="00C36398">
      <w:pPr>
        <w:spacing w:before="120" w:after="120"/>
      </w:pPr>
    </w:p>
    <w:p w14:paraId="56CF2F6E" w14:textId="77777777" w:rsidR="00D304C5" w:rsidRDefault="00D304C5" w:rsidP="00C36398">
      <w:pPr>
        <w:spacing w:before="120" w:after="120"/>
      </w:pPr>
    </w:p>
    <w:p w14:paraId="7FB647CB" w14:textId="77777777" w:rsidR="00D304C5" w:rsidRDefault="00D304C5" w:rsidP="00C36398">
      <w:pPr>
        <w:spacing w:before="120" w:after="120"/>
      </w:pPr>
    </w:p>
    <w:p w14:paraId="22CDC9FE" w14:textId="77777777" w:rsidR="00D41FA6" w:rsidRDefault="00D41FA6" w:rsidP="00C36398">
      <w:pPr>
        <w:spacing w:before="120" w:after="120"/>
        <w:sectPr w:rsidR="00D41FA6" w:rsidSect="00C03325">
          <w:pgSz w:w="11906" w:h="16838"/>
          <w:pgMar w:top="1418" w:right="1418" w:bottom="1418" w:left="1701" w:header="720" w:footer="720" w:gutter="0"/>
          <w:cols w:space="720"/>
        </w:sectPr>
      </w:pPr>
    </w:p>
    <w:bookmarkStart w:id="46" w:name="_Toc109654110"/>
    <w:bookmarkStart w:id="47" w:name="_Toc110432101"/>
    <w:p w14:paraId="463E6B9F" w14:textId="134C985E" w:rsidR="00704302" w:rsidRDefault="00704302" w:rsidP="00C36398">
      <w:pPr>
        <w:pStyle w:val="Titre1"/>
        <w:spacing w:before="120" w:after="120"/>
      </w:pPr>
      <w:r>
        <w:rPr>
          <w:noProof/>
          <w:lang w:val="fr-FR"/>
        </w:rPr>
        <w:lastRenderedPageBreak/>
        <mc:AlternateContent>
          <mc:Choice Requires="wps">
            <w:drawing>
              <wp:anchor distT="0" distB="0" distL="114300" distR="114300" simplePos="0" relativeHeight="251670528" behindDoc="0" locked="0" layoutInCell="1" allowOverlap="1" wp14:anchorId="06FB583D" wp14:editId="3D94B46C">
                <wp:simplePos x="0" y="0"/>
                <wp:positionH relativeFrom="margin">
                  <wp:posOffset>0</wp:posOffset>
                </wp:positionH>
                <wp:positionV relativeFrom="paragraph">
                  <wp:posOffset>144145</wp:posOffset>
                </wp:positionV>
                <wp:extent cx="5562600" cy="381000"/>
                <wp:effectExtent l="0" t="0" r="19050" b="19050"/>
                <wp:wrapNone/>
                <wp:docPr id="33" name="Rectangle 33"/>
                <wp:cNvGraphicFramePr/>
                <a:graphic xmlns:a="http://schemas.openxmlformats.org/drawingml/2006/main">
                  <a:graphicData uri="http://schemas.microsoft.com/office/word/2010/wordprocessingShape">
                    <wps:wsp>
                      <wps:cNvSpPr/>
                      <wps:spPr>
                        <a:xfrm>
                          <a:off x="0" y="0"/>
                          <a:ext cx="5562600" cy="381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57312C0" w14:textId="7AC7042C" w:rsidR="00704302" w:rsidRPr="00704302" w:rsidRDefault="00704302" w:rsidP="00704302">
                            <w:pPr>
                              <w:pStyle w:val="Titre1"/>
                              <w:spacing w:before="0"/>
                            </w:pPr>
                            <w:bookmarkStart w:id="48" w:name="_Toc110432102"/>
                            <w:r w:rsidRPr="00704302">
                              <w:t>PARTIE II : MATÉRIAUX ET MÉTHODES</w:t>
                            </w:r>
                            <w:bookmarkEnd w:id="48"/>
                          </w:p>
                          <w:p w14:paraId="601AF5B9" w14:textId="77777777" w:rsidR="00704302" w:rsidRPr="00704302" w:rsidRDefault="00704302" w:rsidP="00704302">
                            <w:pPr>
                              <w:pStyle w:val="Titre1"/>
                              <w:spacing w:befor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FB583D" id="Rectangle 33" o:spid="_x0000_s1029" style="position:absolute;left:0;text-align:left;margin-left:0;margin-top:11.35pt;width:438pt;height:30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" fillcolor="white [3212]" strokecolor="black [3213]" strokeweight="1pt">
                <v:textbox>
                  <w:txbxContent>
                    <w:p w14:paraId="357312C0" w14:textId="7AC7042C" w:rsidR="00704302" w:rsidRPr="00704302" w:rsidRDefault="00704302" w:rsidP="00704302">
                      <w:pPr>
                        <w:pStyle w:val="Titre1"/>
                        <w:spacing w:before="0"/>
                      </w:pPr>
                      <w:bookmarkStart w:id="51" w:name="_Toc110432102"/>
                      <w:r w:rsidRPr="00704302">
                        <w:t>PARTIE II : MATÉRIAUX ET MÉTHODES</w:t>
                      </w:r>
                      <w:bookmarkEnd w:id="51"/>
                    </w:p>
                    <w:p w14:paraId="601AF5B9" w14:textId="77777777" w:rsidR="00704302" w:rsidRPr="00704302" w:rsidRDefault="00704302" w:rsidP="00704302">
                      <w:pPr>
                        <w:pStyle w:val="Titre1"/>
                        <w:spacing w:before="0"/>
                      </w:pPr>
                    </w:p>
                  </w:txbxContent>
                </v:textbox>
                <w10:wrap anchorx="margin"/>
              </v:rect>
            </w:pict>
          </mc:Fallback>
        </mc:AlternateContent>
      </w:r>
      <w:bookmarkEnd w:id="46"/>
      <w:bookmarkEnd w:id="47"/>
    </w:p>
    <w:p w14:paraId="7BA4106A" w14:textId="134C985E" w:rsidR="00704302" w:rsidRDefault="00704302" w:rsidP="00C36398">
      <w:pPr>
        <w:pStyle w:val="Titre1"/>
        <w:spacing w:before="120" w:after="120"/>
        <w:jc w:val="both"/>
      </w:pPr>
    </w:p>
    <w:p w14:paraId="3069047E" w14:textId="5AF4E15B" w:rsidR="00F84F92" w:rsidRPr="00F84F92" w:rsidRDefault="00F84F92" w:rsidP="00C36398">
      <w:pPr>
        <w:spacing w:before="120" w:after="120"/>
        <w:rPr>
          <w:rFonts w:ascii="Times New Roman" w:hAnsi="Times New Roman"/>
          <w:bCs/>
          <w:sz w:val="24"/>
          <w:szCs w:val="24"/>
        </w:rPr>
      </w:pPr>
      <w:r>
        <w:rPr>
          <w:rFonts w:ascii="Times New Roman" w:hAnsi="Times New Roman"/>
          <w:bCs/>
          <w:sz w:val="24"/>
          <w:szCs w:val="24"/>
        </w:rPr>
        <w:t xml:space="preserve">Cette partie </w:t>
      </w:r>
      <w:r w:rsidR="00556EB8">
        <w:rPr>
          <w:rFonts w:ascii="Times New Roman" w:hAnsi="Times New Roman"/>
          <w:bCs/>
          <w:sz w:val="24"/>
          <w:szCs w:val="24"/>
        </w:rPr>
        <w:t>du travail sera consacré</w:t>
      </w:r>
      <w:r w:rsidR="00B828F1">
        <w:rPr>
          <w:rFonts w:ascii="Times New Roman" w:hAnsi="Times New Roman"/>
          <w:bCs/>
          <w:sz w:val="24"/>
          <w:szCs w:val="24"/>
        </w:rPr>
        <w:t>e</w:t>
      </w:r>
      <w:r w:rsidR="00556EB8">
        <w:rPr>
          <w:rFonts w:ascii="Times New Roman" w:hAnsi="Times New Roman"/>
          <w:bCs/>
          <w:sz w:val="24"/>
          <w:szCs w:val="24"/>
        </w:rPr>
        <w:t xml:space="preserve"> dans un premier temps à une présentation du terrain de recherche</w:t>
      </w:r>
      <w:r w:rsidR="00B8560C">
        <w:rPr>
          <w:rFonts w:ascii="Times New Roman" w:hAnsi="Times New Roman"/>
          <w:bCs/>
          <w:sz w:val="24"/>
          <w:szCs w:val="24"/>
        </w:rPr>
        <w:t>.</w:t>
      </w:r>
      <w:r w:rsidR="00137FC2">
        <w:rPr>
          <w:rFonts w:ascii="Times New Roman" w:hAnsi="Times New Roman"/>
          <w:bCs/>
          <w:sz w:val="24"/>
          <w:szCs w:val="24"/>
        </w:rPr>
        <w:t xml:space="preserve"> </w:t>
      </w:r>
      <w:r w:rsidR="00B8560C">
        <w:rPr>
          <w:rFonts w:ascii="Times New Roman" w:hAnsi="Times New Roman"/>
          <w:bCs/>
          <w:sz w:val="24"/>
          <w:szCs w:val="24"/>
        </w:rPr>
        <w:t>E</w:t>
      </w:r>
      <w:r w:rsidR="00137FC2">
        <w:rPr>
          <w:rFonts w:ascii="Times New Roman" w:hAnsi="Times New Roman"/>
          <w:bCs/>
          <w:sz w:val="24"/>
          <w:szCs w:val="24"/>
        </w:rPr>
        <w:t>nsuite</w:t>
      </w:r>
      <w:r w:rsidR="00987655">
        <w:rPr>
          <w:rFonts w:ascii="Times New Roman" w:hAnsi="Times New Roman"/>
          <w:bCs/>
          <w:sz w:val="24"/>
          <w:szCs w:val="24"/>
        </w:rPr>
        <w:t>,</w:t>
      </w:r>
      <w:r w:rsidR="00137FC2">
        <w:rPr>
          <w:rFonts w:ascii="Times New Roman" w:hAnsi="Times New Roman"/>
          <w:bCs/>
          <w:sz w:val="24"/>
          <w:szCs w:val="24"/>
        </w:rPr>
        <w:t xml:space="preserve"> nous parlerons des étapes préparatoires de notre recherche ainsi que les méthodes d’investigation utilisées. Enfin</w:t>
      </w:r>
      <w:r w:rsidR="00990810">
        <w:rPr>
          <w:rFonts w:ascii="Times New Roman" w:hAnsi="Times New Roman"/>
          <w:bCs/>
          <w:sz w:val="24"/>
          <w:szCs w:val="24"/>
        </w:rPr>
        <w:t>,</w:t>
      </w:r>
      <w:r w:rsidR="00137FC2">
        <w:rPr>
          <w:rFonts w:ascii="Times New Roman" w:hAnsi="Times New Roman"/>
          <w:bCs/>
          <w:sz w:val="24"/>
          <w:szCs w:val="24"/>
        </w:rPr>
        <w:t xml:space="preserve"> nous présenterons les différents biais possibles compte tenu des réalités de notre recherche.</w:t>
      </w:r>
    </w:p>
    <w:p w14:paraId="4769B089" w14:textId="7E19000A" w:rsidR="00E17683" w:rsidRPr="00BF0571" w:rsidRDefault="00E17683" w:rsidP="00C36398">
      <w:pPr>
        <w:pStyle w:val="Titre2"/>
        <w:numPr>
          <w:ilvl w:val="0"/>
          <w:numId w:val="18"/>
        </w:numPr>
        <w:spacing w:before="120" w:beforeAutospacing="0" w:after="120" w:afterAutospacing="0"/>
        <w:ind w:left="284" w:hanging="284"/>
      </w:pPr>
      <w:bookmarkStart w:id="49" w:name="_Toc110432103"/>
      <w:r w:rsidRPr="00BF0571">
        <w:t>Présentation du Terrain de recherche</w:t>
      </w:r>
      <w:bookmarkEnd w:id="49"/>
    </w:p>
    <w:p w14:paraId="56951CD0" w14:textId="6B3A76CB" w:rsidR="00E17683" w:rsidRPr="00BF0571" w:rsidRDefault="00E17683" w:rsidP="00C36398">
      <w:pPr>
        <w:pStyle w:val="Titre3"/>
        <w:numPr>
          <w:ilvl w:val="1"/>
          <w:numId w:val="18"/>
        </w:numPr>
        <w:spacing w:before="120" w:after="120"/>
        <w:ind w:left="567" w:hanging="283"/>
      </w:pPr>
      <w:bookmarkStart w:id="50" w:name="_Toc110432104"/>
      <w:r>
        <w:t>Contexte général de la zone d’étude</w:t>
      </w:r>
      <w:bookmarkEnd w:id="50"/>
    </w:p>
    <w:p w14:paraId="317F3D2B" w14:textId="2FBD295A" w:rsidR="00E17683" w:rsidRDefault="00E17683" w:rsidP="00C36398">
      <w:pPr>
        <w:spacing w:before="120" w:after="120"/>
        <w:rPr>
          <w:rFonts w:ascii="Times New Roman" w:hAnsi="Times New Roman"/>
          <w:bCs/>
          <w:sz w:val="24"/>
          <w:szCs w:val="24"/>
        </w:rPr>
      </w:pPr>
      <w:r>
        <w:rPr>
          <w:rFonts w:ascii="Times New Roman" w:hAnsi="Times New Roman"/>
          <w:bCs/>
          <w:sz w:val="24"/>
          <w:szCs w:val="24"/>
        </w:rPr>
        <w:t>Comme déjà susmentionné, le choix de la localisation s’est fait sur base d’une double orientation. D’abord</w:t>
      </w:r>
      <w:r w:rsidR="00DD3F22">
        <w:rPr>
          <w:rFonts w:ascii="Times New Roman" w:hAnsi="Times New Roman"/>
          <w:bCs/>
          <w:sz w:val="24"/>
          <w:szCs w:val="24"/>
        </w:rPr>
        <w:t>,</w:t>
      </w:r>
      <w:r>
        <w:rPr>
          <w:rFonts w:ascii="Times New Roman" w:hAnsi="Times New Roman"/>
          <w:bCs/>
          <w:sz w:val="24"/>
          <w:szCs w:val="24"/>
        </w:rPr>
        <w:t xml:space="preserve"> parce que le </w:t>
      </w:r>
      <w:r w:rsidR="00CF118D">
        <w:rPr>
          <w:rFonts w:ascii="Times New Roman" w:hAnsi="Times New Roman"/>
          <w:bCs/>
          <w:sz w:val="24"/>
          <w:szCs w:val="24"/>
        </w:rPr>
        <w:t>g</w:t>
      </w:r>
      <w:r>
        <w:rPr>
          <w:rFonts w:ascii="Times New Roman" w:hAnsi="Times New Roman"/>
          <w:bCs/>
          <w:sz w:val="24"/>
          <w:szCs w:val="24"/>
        </w:rPr>
        <w:t xml:space="preserve">roupement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se situe dans l’Ouest Cameroun </w:t>
      </w:r>
      <w:r w:rsidR="00FF06D3">
        <w:rPr>
          <w:rFonts w:ascii="Times New Roman" w:hAnsi="Times New Roman"/>
          <w:bCs/>
          <w:sz w:val="24"/>
          <w:szCs w:val="24"/>
        </w:rPr>
        <w:t>comptant parmi les</w:t>
      </w:r>
      <w:r>
        <w:rPr>
          <w:rFonts w:ascii="Times New Roman" w:hAnsi="Times New Roman"/>
          <w:bCs/>
          <w:sz w:val="24"/>
          <w:szCs w:val="24"/>
        </w:rPr>
        <w:t xml:space="preserve"> cinq grandes zones agroécologiques du pays</w:t>
      </w:r>
      <w:r w:rsidR="00246CB0">
        <w:rPr>
          <w:rFonts w:ascii="Times New Roman" w:hAnsi="Times New Roman"/>
          <w:bCs/>
          <w:sz w:val="24"/>
          <w:szCs w:val="24"/>
        </w:rPr>
        <w:t>. E</w:t>
      </w:r>
      <w:r>
        <w:rPr>
          <w:rFonts w:ascii="Times New Roman" w:hAnsi="Times New Roman"/>
          <w:bCs/>
          <w:sz w:val="24"/>
          <w:szCs w:val="24"/>
        </w:rPr>
        <w:t>nsuite</w:t>
      </w:r>
      <w:r w:rsidR="00E80D31">
        <w:rPr>
          <w:rFonts w:ascii="Times New Roman" w:hAnsi="Times New Roman"/>
          <w:bCs/>
          <w:sz w:val="24"/>
          <w:szCs w:val="24"/>
        </w:rPr>
        <w:t>,</w:t>
      </w:r>
      <w:r>
        <w:rPr>
          <w:rFonts w:ascii="Times New Roman" w:hAnsi="Times New Roman"/>
          <w:bCs/>
          <w:sz w:val="24"/>
          <w:szCs w:val="24"/>
        </w:rPr>
        <w:t xml:space="preserve"> du fait même de l’enjeu de cette étude qui porte sur le développement du milieu rural et particulièrement par l’agriculture</w:t>
      </w:r>
      <w:r w:rsidR="00500A3F">
        <w:rPr>
          <w:rFonts w:ascii="Times New Roman" w:hAnsi="Times New Roman"/>
          <w:bCs/>
          <w:sz w:val="24"/>
          <w:szCs w:val="24"/>
        </w:rPr>
        <w:t>. O</w:t>
      </w:r>
      <w:r>
        <w:rPr>
          <w:rFonts w:ascii="Times New Roman" w:hAnsi="Times New Roman"/>
          <w:bCs/>
          <w:sz w:val="24"/>
          <w:szCs w:val="24"/>
        </w:rPr>
        <w:t>r</w:t>
      </w:r>
      <w:r w:rsidR="00500A3F">
        <w:rPr>
          <w:rFonts w:ascii="Times New Roman" w:hAnsi="Times New Roman"/>
          <w:bCs/>
          <w:sz w:val="24"/>
          <w:szCs w:val="24"/>
        </w:rPr>
        <w:t>,</w:t>
      </w:r>
      <w:r>
        <w:rPr>
          <w:rFonts w:ascii="Times New Roman" w:hAnsi="Times New Roman"/>
          <w:bCs/>
          <w:sz w:val="24"/>
          <w:szCs w:val="24"/>
        </w:rPr>
        <w:t xml:space="preserve"> la majeure partie de la population pratique à titre principal les activités agricoles</w:t>
      </w:r>
      <w:r w:rsidR="006D055D">
        <w:rPr>
          <w:rFonts w:ascii="Times New Roman" w:hAnsi="Times New Roman"/>
          <w:bCs/>
          <w:sz w:val="24"/>
          <w:szCs w:val="24"/>
        </w:rPr>
        <w:t xml:space="preserve"> et agropastorales</w:t>
      </w:r>
      <w:r>
        <w:rPr>
          <w:rFonts w:ascii="Times New Roman" w:hAnsi="Times New Roman"/>
          <w:bCs/>
          <w:sz w:val="24"/>
          <w:szCs w:val="24"/>
        </w:rPr>
        <w:t>.</w:t>
      </w:r>
    </w:p>
    <w:p w14:paraId="795A59C8" w14:textId="6AE9E298" w:rsidR="00E17683" w:rsidRDefault="00E17683" w:rsidP="00C36398">
      <w:pPr>
        <w:spacing w:before="120" w:after="120"/>
        <w:rPr>
          <w:rFonts w:ascii="Times New Roman" w:hAnsi="Times New Roman"/>
          <w:bCs/>
          <w:sz w:val="24"/>
          <w:szCs w:val="24"/>
        </w:rPr>
      </w:pPr>
      <w:r w:rsidRPr="00531286">
        <w:rPr>
          <w:rFonts w:ascii="Times New Roman" w:hAnsi="Times New Roman"/>
          <w:bCs/>
          <w:sz w:val="24"/>
          <w:szCs w:val="24"/>
        </w:rPr>
        <w:t xml:space="preserve">Le groupement </w:t>
      </w:r>
      <w:proofErr w:type="spellStart"/>
      <w:r w:rsidRPr="00531286">
        <w:rPr>
          <w:rFonts w:ascii="Times New Roman" w:hAnsi="Times New Roman"/>
          <w:bCs/>
          <w:sz w:val="24"/>
          <w:szCs w:val="24"/>
        </w:rPr>
        <w:t>Bamendjo</w:t>
      </w:r>
      <w:proofErr w:type="spellEnd"/>
      <w:r w:rsidRPr="00531286">
        <w:rPr>
          <w:rFonts w:ascii="Times New Roman" w:hAnsi="Times New Roman"/>
          <w:bCs/>
          <w:sz w:val="24"/>
          <w:szCs w:val="24"/>
        </w:rPr>
        <w:t>, notre zone d’étude</w:t>
      </w:r>
      <w:r w:rsidR="00807AAB">
        <w:rPr>
          <w:rFonts w:ascii="Times New Roman" w:hAnsi="Times New Roman"/>
          <w:bCs/>
          <w:sz w:val="24"/>
          <w:szCs w:val="24"/>
        </w:rPr>
        <w:t>,</w:t>
      </w:r>
      <w:r w:rsidRPr="00531286">
        <w:rPr>
          <w:rFonts w:ascii="Times New Roman" w:hAnsi="Times New Roman"/>
          <w:bCs/>
          <w:sz w:val="24"/>
          <w:szCs w:val="24"/>
        </w:rPr>
        <w:t xml:space="preserve"> est situé dans l’arrondissement de </w:t>
      </w:r>
      <w:proofErr w:type="spellStart"/>
      <w:r w:rsidRPr="00531286">
        <w:rPr>
          <w:rFonts w:ascii="Times New Roman" w:hAnsi="Times New Roman"/>
          <w:bCs/>
          <w:sz w:val="24"/>
          <w:szCs w:val="24"/>
        </w:rPr>
        <w:t>Mbouda</w:t>
      </w:r>
      <w:proofErr w:type="spellEnd"/>
      <w:r w:rsidRPr="00531286">
        <w:rPr>
          <w:rFonts w:ascii="Times New Roman" w:hAnsi="Times New Roman"/>
          <w:bCs/>
          <w:sz w:val="24"/>
          <w:szCs w:val="24"/>
        </w:rPr>
        <w:t xml:space="preserve">. Il se situe au Sud du département des Bamboutos dans la Région de l’Ouest du Cameroun plus précisément à 9 km de la ville de </w:t>
      </w:r>
      <w:proofErr w:type="spellStart"/>
      <w:r w:rsidRPr="00531286">
        <w:rPr>
          <w:rFonts w:ascii="Times New Roman" w:hAnsi="Times New Roman"/>
          <w:bCs/>
          <w:sz w:val="24"/>
          <w:szCs w:val="24"/>
        </w:rPr>
        <w:t>Mbouda</w:t>
      </w:r>
      <w:proofErr w:type="spellEnd"/>
      <w:r w:rsidRPr="00531286">
        <w:rPr>
          <w:rFonts w:ascii="Times New Roman" w:hAnsi="Times New Roman"/>
          <w:bCs/>
          <w:sz w:val="24"/>
          <w:szCs w:val="24"/>
        </w:rPr>
        <w:t xml:space="preserve">. </w:t>
      </w:r>
      <w:r w:rsidR="00F8027B">
        <w:rPr>
          <w:rFonts w:ascii="Times New Roman" w:hAnsi="Times New Roman"/>
          <w:bCs/>
          <w:sz w:val="24"/>
          <w:szCs w:val="24"/>
        </w:rPr>
        <w:t>C’est l’un des</w:t>
      </w:r>
      <w:r w:rsidRPr="00531286">
        <w:rPr>
          <w:rFonts w:ascii="Times New Roman" w:hAnsi="Times New Roman"/>
          <w:bCs/>
          <w:sz w:val="24"/>
          <w:szCs w:val="24"/>
        </w:rPr>
        <w:t xml:space="preserve"> six groupements de la communauté NDA’A </w:t>
      </w:r>
      <w:r w:rsidR="00D076B6">
        <w:rPr>
          <w:rFonts w:ascii="Times New Roman" w:hAnsi="Times New Roman"/>
          <w:bCs/>
          <w:sz w:val="24"/>
          <w:szCs w:val="24"/>
        </w:rPr>
        <w:t>(</w:t>
      </w:r>
      <w:proofErr w:type="spellStart"/>
      <w:r w:rsidRPr="00531286">
        <w:rPr>
          <w:rFonts w:ascii="Times New Roman" w:hAnsi="Times New Roman"/>
          <w:bCs/>
          <w:sz w:val="24"/>
          <w:szCs w:val="24"/>
        </w:rPr>
        <w:t>Bamendjo</w:t>
      </w:r>
      <w:proofErr w:type="spellEnd"/>
      <w:r w:rsidRPr="00531286">
        <w:rPr>
          <w:rFonts w:ascii="Times New Roman" w:hAnsi="Times New Roman"/>
          <w:bCs/>
          <w:sz w:val="24"/>
          <w:szCs w:val="24"/>
        </w:rPr>
        <w:t xml:space="preserve">, </w:t>
      </w:r>
      <w:proofErr w:type="spellStart"/>
      <w:r w:rsidRPr="00531286">
        <w:rPr>
          <w:rFonts w:ascii="Times New Roman" w:hAnsi="Times New Roman"/>
          <w:bCs/>
          <w:sz w:val="24"/>
          <w:szCs w:val="24"/>
        </w:rPr>
        <w:t>Bamesso</w:t>
      </w:r>
      <w:proofErr w:type="spellEnd"/>
      <w:r w:rsidRPr="00531286">
        <w:rPr>
          <w:rFonts w:ascii="Times New Roman" w:hAnsi="Times New Roman"/>
          <w:bCs/>
          <w:sz w:val="24"/>
          <w:szCs w:val="24"/>
        </w:rPr>
        <w:t xml:space="preserve">, </w:t>
      </w:r>
      <w:proofErr w:type="spellStart"/>
      <w:r w:rsidRPr="00531286">
        <w:rPr>
          <w:rFonts w:ascii="Times New Roman" w:hAnsi="Times New Roman"/>
          <w:bCs/>
          <w:sz w:val="24"/>
          <w:szCs w:val="24"/>
        </w:rPr>
        <w:t>Bamendjinda</w:t>
      </w:r>
      <w:proofErr w:type="spellEnd"/>
      <w:r w:rsidRPr="00531286">
        <w:rPr>
          <w:rFonts w:ascii="Times New Roman" w:hAnsi="Times New Roman"/>
          <w:bCs/>
          <w:sz w:val="24"/>
          <w:szCs w:val="24"/>
        </w:rPr>
        <w:t xml:space="preserve">, </w:t>
      </w:r>
      <w:proofErr w:type="spellStart"/>
      <w:r w:rsidRPr="00531286">
        <w:rPr>
          <w:rFonts w:ascii="Times New Roman" w:hAnsi="Times New Roman"/>
          <w:bCs/>
          <w:sz w:val="24"/>
          <w:szCs w:val="24"/>
        </w:rPr>
        <w:t>Bamenkombo</w:t>
      </w:r>
      <w:proofErr w:type="spellEnd"/>
      <w:r w:rsidRPr="00531286">
        <w:rPr>
          <w:rFonts w:ascii="Times New Roman" w:hAnsi="Times New Roman"/>
          <w:bCs/>
          <w:sz w:val="24"/>
          <w:szCs w:val="24"/>
        </w:rPr>
        <w:t xml:space="preserve">, </w:t>
      </w:r>
      <w:proofErr w:type="spellStart"/>
      <w:r w:rsidRPr="00531286">
        <w:rPr>
          <w:rFonts w:ascii="Times New Roman" w:hAnsi="Times New Roman"/>
          <w:bCs/>
          <w:sz w:val="24"/>
          <w:szCs w:val="24"/>
        </w:rPr>
        <w:t>Babeté</w:t>
      </w:r>
      <w:proofErr w:type="spellEnd"/>
      <w:r w:rsidRPr="00531286">
        <w:rPr>
          <w:rFonts w:ascii="Times New Roman" w:hAnsi="Times New Roman"/>
          <w:bCs/>
          <w:sz w:val="24"/>
          <w:szCs w:val="24"/>
        </w:rPr>
        <w:t xml:space="preserve"> et </w:t>
      </w:r>
      <w:proofErr w:type="spellStart"/>
      <w:r w:rsidRPr="00531286">
        <w:rPr>
          <w:rFonts w:ascii="Times New Roman" w:hAnsi="Times New Roman"/>
          <w:bCs/>
          <w:sz w:val="24"/>
          <w:szCs w:val="24"/>
        </w:rPr>
        <w:t>Bafounda</w:t>
      </w:r>
      <w:proofErr w:type="spellEnd"/>
      <w:r w:rsidR="00D076B6">
        <w:rPr>
          <w:rFonts w:ascii="Times New Roman" w:hAnsi="Times New Roman"/>
          <w:bCs/>
          <w:sz w:val="24"/>
          <w:szCs w:val="24"/>
        </w:rPr>
        <w:t>)</w:t>
      </w:r>
      <w:r w:rsidRPr="00531286">
        <w:rPr>
          <w:rFonts w:ascii="Times New Roman" w:hAnsi="Times New Roman"/>
          <w:bCs/>
          <w:sz w:val="24"/>
          <w:szCs w:val="24"/>
        </w:rPr>
        <w:t xml:space="preserve">. </w:t>
      </w:r>
      <w:r>
        <w:rPr>
          <w:rFonts w:ascii="Times New Roman" w:hAnsi="Times New Roman"/>
          <w:bCs/>
          <w:sz w:val="24"/>
          <w:szCs w:val="24"/>
        </w:rPr>
        <w:t>P</w:t>
      </w:r>
      <w:r w:rsidRPr="00B11A41">
        <w:rPr>
          <w:rFonts w:ascii="Times New Roman" w:hAnsi="Times New Roman"/>
          <w:bCs/>
          <w:sz w:val="24"/>
          <w:szCs w:val="24"/>
        </w:rPr>
        <w:t>euplé d’environ 13.000 habitants, i</w:t>
      </w:r>
      <w:r>
        <w:rPr>
          <w:rFonts w:ascii="Times New Roman" w:hAnsi="Times New Roman"/>
          <w:bCs/>
          <w:sz w:val="24"/>
          <w:szCs w:val="24"/>
        </w:rPr>
        <w:t>l</w:t>
      </w:r>
      <w:r w:rsidRPr="00B11A41">
        <w:rPr>
          <w:rFonts w:ascii="Times New Roman" w:hAnsi="Times New Roman"/>
          <w:bCs/>
          <w:sz w:val="24"/>
          <w:szCs w:val="24"/>
        </w:rPr>
        <w:t xml:space="preserve"> s’étend sur une superficie d’environ 17 km² (KONDZOU, 2009</w:t>
      </w:r>
      <w:r w:rsidR="009C64BB">
        <w:rPr>
          <w:rFonts w:ascii="Times New Roman" w:hAnsi="Times New Roman"/>
          <w:bCs/>
          <w:sz w:val="24"/>
          <w:szCs w:val="24"/>
        </w:rPr>
        <w:t> ;</w:t>
      </w:r>
      <w:r w:rsidRPr="00B11A41">
        <w:rPr>
          <w:rFonts w:ascii="Times New Roman" w:hAnsi="Times New Roman"/>
          <w:bCs/>
          <w:sz w:val="24"/>
          <w:szCs w:val="24"/>
        </w:rPr>
        <w:t xml:space="preserve"> cité par A</w:t>
      </w:r>
      <w:r w:rsidR="00AC3518">
        <w:rPr>
          <w:rFonts w:ascii="Times New Roman" w:hAnsi="Times New Roman"/>
          <w:bCs/>
          <w:sz w:val="24"/>
          <w:szCs w:val="24"/>
        </w:rPr>
        <w:t>YANG</w:t>
      </w:r>
      <w:r w:rsidRPr="00B11A41">
        <w:rPr>
          <w:rFonts w:ascii="Times New Roman" w:hAnsi="Times New Roman"/>
          <w:bCs/>
          <w:sz w:val="24"/>
          <w:szCs w:val="24"/>
        </w:rPr>
        <w:t xml:space="preserve">, 2013), pour une densité de 765 habitants par km². Il est limité à l’Est par </w:t>
      </w:r>
      <w:proofErr w:type="spellStart"/>
      <w:r w:rsidRPr="00B11A41">
        <w:rPr>
          <w:rFonts w:ascii="Times New Roman" w:hAnsi="Times New Roman"/>
          <w:bCs/>
          <w:sz w:val="24"/>
          <w:szCs w:val="24"/>
        </w:rPr>
        <w:t>Bafounda</w:t>
      </w:r>
      <w:proofErr w:type="spellEnd"/>
      <w:r w:rsidRPr="00B11A41">
        <w:rPr>
          <w:rFonts w:ascii="Times New Roman" w:hAnsi="Times New Roman"/>
          <w:bCs/>
          <w:sz w:val="24"/>
          <w:szCs w:val="24"/>
        </w:rPr>
        <w:t xml:space="preserve">, à l’Ouest par </w:t>
      </w:r>
      <w:proofErr w:type="spellStart"/>
      <w:r w:rsidRPr="00B11A41">
        <w:rPr>
          <w:rFonts w:ascii="Times New Roman" w:hAnsi="Times New Roman"/>
          <w:bCs/>
          <w:sz w:val="24"/>
          <w:szCs w:val="24"/>
        </w:rPr>
        <w:t>Batcham</w:t>
      </w:r>
      <w:proofErr w:type="spellEnd"/>
      <w:r w:rsidRPr="00B11A41">
        <w:rPr>
          <w:rFonts w:ascii="Times New Roman" w:hAnsi="Times New Roman"/>
          <w:bCs/>
          <w:sz w:val="24"/>
          <w:szCs w:val="24"/>
        </w:rPr>
        <w:t xml:space="preserve">, au Nord par </w:t>
      </w:r>
      <w:proofErr w:type="spellStart"/>
      <w:r w:rsidRPr="00B11A41">
        <w:rPr>
          <w:rFonts w:ascii="Times New Roman" w:hAnsi="Times New Roman"/>
          <w:bCs/>
          <w:sz w:val="24"/>
          <w:szCs w:val="24"/>
        </w:rPr>
        <w:t>Babeté</w:t>
      </w:r>
      <w:proofErr w:type="spellEnd"/>
      <w:r w:rsidRPr="00B11A41">
        <w:rPr>
          <w:rFonts w:ascii="Times New Roman" w:hAnsi="Times New Roman"/>
          <w:bCs/>
          <w:sz w:val="24"/>
          <w:szCs w:val="24"/>
        </w:rPr>
        <w:t xml:space="preserve"> et au Sud par Bansoa (Département de la Menoua). Le groupement </w:t>
      </w:r>
      <w:proofErr w:type="spellStart"/>
      <w:r w:rsidRPr="00B11A41">
        <w:rPr>
          <w:rFonts w:ascii="Times New Roman" w:hAnsi="Times New Roman"/>
          <w:bCs/>
          <w:sz w:val="24"/>
          <w:szCs w:val="24"/>
        </w:rPr>
        <w:t>Bamendjo</w:t>
      </w:r>
      <w:proofErr w:type="spellEnd"/>
      <w:r w:rsidRPr="00B11A41">
        <w:rPr>
          <w:rFonts w:ascii="Times New Roman" w:hAnsi="Times New Roman"/>
          <w:bCs/>
          <w:sz w:val="24"/>
          <w:szCs w:val="24"/>
        </w:rPr>
        <w:t xml:space="preserve"> est constitué de 13 villages divisés en deux régions inégalement étendues à savoir : la région Nord</w:t>
      </w:r>
      <w:r w:rsidR="00FB554C">
        <w:rPr>
          <w:rFonts w:ascii="Times New Roman" w:hAnsi="Times New Roman"/>
          <w:bCs/>
          <w:sz w:val="24"/>
          <w:szCs w:val="24"/>
        </w:rPr>
        <w:t xml:space="preserve"> qui représente 9/1</w:t>
      </w:r>
      <w:r w:rsidR="000F782C">
        <w:rPr>
          <w:rFonts w:ascii="Times New Roman" w:hAnsi="Times New Roman"/>
          <w:bCs/>
          <w:sz w:val="24"/>
          <w:szCs w:val="24"/>
        </w:rPr>
        <w:t>0</w:t>
      </w:r>
      <w:r w:rsidR="000F782C" w:rsidRPr="000F782C">
        <w:rPr>
          <w:rFonts w:ascii="Times New Roman" w:hAnsi="Times New Roman"/>
          <w:bCs/>
          <w:sz w:val="24"/>
          <w:szCs w:val="24"/>
          <w:vertAlign w:val="superscript"/>
        </w:rPr>
        <w:t>ème</w:t>
      </w:r>
      <w:r w:rsidR="000F782C">
        <w:rPr>
          <w:rFonts w:ascii="Times New Roman" w:hAnsi="Times New Roman"/>
          <w:bCs/>
          <w:sz w:val="24"/>
          <w:szCs w:val="24"/>
        </w:rPr>
        <w:t xml:space="preserve"> des villages du groupement </w:t>
      </w:r>
      <w:r w:rsidRPr="00B11A41">
        <w:rPr>
          <w:rFonts w:ascii="Times New Roman" w:hAnsi="Times New Roman"/>
          <w:bCs/>
          <w:sz w:val="24"/>
          <w:szCs w:val="24"/>
        </w:rPr>
        <w:t>regrou</w:t>
      </w:r>
      <w:r w:rsidR="00FD06F9">
        <w:rPr>
          <w:rFonts w:ascii="Times New Roman" w:hAnsi="Times New Roman"/>
          <w:bCs/>
          <w:sz w:val="24"/>
          <w:szCs w:val="24"/>
        </w:rPr>
        <w:t>pe</w:t>
      </w:r>
      <w:r w:rsidRPr="00B11A41">
        <w:rPr>
          <w:rFonts w:ascii="Times New Roman" w:hAnsi="Times New Roman"/>
          <w:bCs/>
          <w:sz w:val="24"/>
          <w:szCs w:val="24"/>
        </w:rPr>
        <w:t xml:space="preserve"> les villages Batsela1 et 2, </w:t>
      </w:r>
      <w:proofErr w:type="spellStart"/>
      <w:r w:rsidRPr="00B11A41">
        <w:rPr>
          <w:rFonts w:ascii="Times New Roman" w:hAnsi="Times New Roman"/>
          <w:bCs/>
          <w:sz w:val="24"/>
          <w:szCs w:val="24"/>
        </w:rPr>
        <w:t>Bamogoh</w:t>
      </w:r>
      <w:proofErr w:type="spellEnd"/>
      <w:r w:rsidRPr="00B11A41">
        <w:rPr>
          <w:rFonts w:ascii="Times New Roman" w:hAnsi="Times New Roman"/>
          <w:bCs/>
          <w:sz w:val="24"/>
          <w:szCs w:val="24"/>
        </w:rPr>
        <w:t xml:space="preserve">, </w:t>
      </w:r>
      <w:proofErr w:type="spellStart"/>
      <w:r w:rsidRPr="00B11A41">
        <w:rPr>
          <w:rFonts w:ascii="Times New Roman" w:hAnsi="Times New Roman"/>
          <w:bCs/>
          <w:sz w:val="24"/>
          <w:szCs w:val="24"/>
        </w:rPr>
        <w:t>Bagong</w:t>
      </w:r>
      <w:proofErr w:type="spellEnd"/>
      <w:r w:rsidRPr="00B11A41">
        <w:rPr>
          <w:rFonts w:ascii="Times New Roman" w:hAnsi="Times New Roman"/>
          <w:bCs/>
          <w:sz w:val="24"/>
          <w:szCs w:val="24"/>
        </w:rPr>
        <w:t xml:space="preserve">, </w:t>
      </w:r>
      <w:proofErr w:type="spellStart"/>
      <w:r w:rsidRPr="00B11A41">
        <w:rPr>
          <w:rFonts w:ascii="Times New Roman" w:hAnsi="Times New Roman"/>
          <w:bCs/>
          <w:sz w:val="24"/>
          <w:szCs w:val="24"/>
        </w:rPr>
        <w:t>Bakepe</w:t>
      </w:r>
      <w:proofErr w:type="spellEnd"/>
      <w:r w:rsidRPr="00B11A41">
        <w:rPr>
          <w:rFonts w:ascii="Times New Roman" w:hAnsi="Times New Roman"/>
          <w:bCs/>
          <w:sz w:val="24"/>
          <w:szCs w:val="24"/>
        </w:rPr>
        <w:t xml:space="preserve">, </w:t>
      </w:r>
      <w:proofErr w:type="spellStart"/>
      <w:r w:rsidRPr="00B11A41">
        <w:rPr>
          <w:rFonts w:ascii="Times New Roman" w:hAnsi="Times New Roman"/>
          <w:bCs/>
          <w:sz w:val="24"/>
          <w:szCs w:val="24"/>
        </w:rPr>
        <w:t>Bafemtoh</w:t>
      </w:r>
      <w:proofErr w:type="spellEnd"/>
      <w:r w:rsidRPr="00B11A41">
        <w:rPr>
          <w:rFonts w:ascii="Times New Roman" w:hAnsi="Times New Roman"/>
          <w:bCs/>
          <w:sz w:val="24"/>
          <w:szCs w:val="24"/>
        </w:rPr>
        <w:t xml:space="preserve">, </w:t>
      </w:r>
      <w:proofErr w:type="spellStart"/>
      <w:r w:rsidRPr="00B11A41">
        <w:rPr>
          <w:rFonts w:ascii="Times New Roman" w:hAnsi="Times New Roman"/>
          <w:bCs/>
          <w:sz w:val="24"/>
          <w:szCs w:val="24"/>
        </w:rPr>
        <w:t>Bametegouh</w:t>
      </w:r>
      <w:proofErr w:type="spellEnd"/>
      <w:r w:rsidRPr="00B11A41">
        <w:rPr>
          <w:rFonts w:ascii="Times New Roman" w:hAnsi="Times New Roman"/>
          <w:bCs/>
          <w:sz w:val="24"/>
          <w:szCs w:val="24"/>
        </w:rPr>
        <w:t xml:space="preserve">, Bassi, </w:t>
      </w:r>
      <w:proofErr w:type="spellStart"/>
      <w:r w:rsidRPr="00B11A41">
        <w:rPr>
          <w:rFonts w:ascii="Times New Roman" w:hAnsi="Times New Roman"/>
          <w:bCs/>
          <w:sz w:val="24"/>
          <w:szCs w:val="24"/>
        </w:rPr>
        <w:t>Bakazou</w:t>
      </w:r>
      <w:proofErr w:type="spellEnd"/>
      <w:r w:rsidRPr="00B11A41">
        <w:rPr>
          <w:rFonts w:ascii="Times New Roman" w:hAnsi="Times New Roman"/>
          <w:bCs/>
          <w:sz w:val="24"/>
          <w:szCs w:val="24"/>
        </w:rPr>
        <w:t xml:space="preserve">, </w:t>
      </w:r>
      <w:proofErr w:type="spellStart"/>
      <w:r w:rsidRPr="00B11A41">
        <w:rPr>
          <w:rFonts w:ascii="Times New Roman" w:hAnsi="Times New Roman"/>
          <w:bCs/>
          <w:sz w:val="24"/>
          <w:szCs w:val="24"/>
        </w:rPr>
        <w:t>Batoussop</w:t>
      </w:r>
      <w:proofErr w:type="spellEnd"/>
      <w:r w:rsidRPr="00B11A41">
        <w:rPr>
          <w:rFonts w:ascii="Times New Roman" w:hAnsi="Times New Roman"/>
          <w:bCs/>
          <w:sz w:val="24"/>
          <w:szCs w:val="24"/>
        </w:rPr>
        <w:t xml:space="preserve"> et King place. La </w:t>
      </w:r>
      <w:r w:rsidR="00F31FEE" w:rsidRPr="00B11A41">
        <w:rPr>
          <w:rFonts w:ascii="Times New Roman" w:hAnsi="Times New Roman"/>
          <w:bCs/>
          <w:sz w:val="24"/>
          <w:szCs w:val="24"/>
        </w:rPr>
        <w:t>région</w:t>
      </w:r>
      <w:r w:rsidRPr="00B11A41">
        <w:rPr>
          <w:rFonts w:ascii="Times New Roman" w:hAnsi="Times New Roman"/>
          <w:bCs/>
          <w:sz w:val="24"/>
          <w:szCs w:val="24"/>
        </w:rPr>
        <w:t xml:space="preserve"> Sud couvre </w:t>
      </w:r>
      <w:proofErr w:type="spellStart"/>
      <w:r w:rsidRPr="00C3059C">
        <w:rPr>
          <w:rFonts w:ascii="Times New Roman" w:hAnsi="Times New Roman"/>
          <w:bCs/>
          <w:sz w:val="24"/>
          <w:szCs w:val="24"/>
        </w:rPr>
        <w:t>Bakatou</w:t>
      </w:r>
      <w:proofErr w:type="spellEnd"/>
      <w:r w:rsidRPr="00C3059C">
        <w:rPr>
          <w:rFonts w:ascii="Times New Roman" w:hAnsi="Times New Roman"/>
          <w:bCs/>
          <w:sz w:val="24"/>
          <w:szCs w:val="24"/>
        </w:rPr>
        <w:t>, considéré comme le grenier du groupement</w:t>
      </w:r>
      <w:r w:rsidR="009C64BB">
        <w:rPr>
          <w:rFonts w:ascii="Times New Roman" w:hAnsi="Times New Roman"/>
          <w:bCs/>
          <w:sz w:val="24"/>
          <w:szCs w:val="24"/>
        </w:rPr>
        <w:t>,</w:t>
      </w:r>
      <w:r w:rsidRPr="00C3059C">
        <w:rPr>
          <w:rFonts w:ascii="Times New Roman" w:hAnsi="Times New Roman"/>
          <w:bCs/>
          <w:sz w:val="24"/>
          <w:szCs w:val="24"/>
        </w:rPr>
        <w:t xml:space="preserve"> car il fournit chaque année plus de la moitié des denrées alimentaires du groupement </w:t>
      </w:r>
      <w:proofErr w:type="spellStart"/>
      <w:r w:rsidRPr="00C3059C">
        <w:rPr>
          <w:rFonts w:ascii="Times New Roman" w:hAnsi="Times New Roman"/>
          <w:bCs/>
          <w:sz w:val="24"/>
          <w:szCs w:val="24"/>
        </w:rPr>
        <w:t>Bamendjo</w:t>
      </w:r>
      <w:proofErr w:type="spellEnd"/>
      <w:r w:rsidRPr="00C3059C">
        <w:rPr>
          <w:rFonts w:ascii="Times New Roman" w:hAnsi="Times New Roman"/>
          <w:bCs/>
          <w:sz w:val="24"/>
          <w:szCs w:val="24"/>
        </w:rPr>
        <w:t>.</w:t>
      </w:r>
    </w:p>
    <w:p w14:paraId="262D2D13" w14:textId="77777777" w:rsidR="00C229C0" w:rsidRDefault="00C229C0" w:rsidP="00C36398">
      <w:pPr>
        <w:spacing w:before="120" w:after="120"/>
        <w:rPr>
          <w:rFonts w:ascii="Times New Roman" w:hAnsi="Times New Roman"/>
          <w:bCs/>
          <w:sz w:val="24"/>
          <w:szCs w:val="24"/>
        </w:rPr>
      </w:pPr>
    </w:p>
    <w:p w14:paraId="56ABDCE8" w14:textId="77777777" w:rsidR="004E0261" w:rsidRDefault="004E0261" w:rsidP="00C36398">
      <w:pPr>
        <w:spacing w:before="120" w:after="120"/>
        <w:rPr>
          <w:rFonts w:ascii="Times New Roman" w:hAnsi="Times New Roman"/>
          <w:bCs/>
          <w:sz w:val="24"/>
          <w:szCs w:val="24"/>
        </w:rPr>
      </w:pPr>
    </w:p>
    <w:p w14:paraId="1A335295" w14:textId="448F28D3" w:rsidR="00E17683" w:rsidRPr="00FE52F9" w:rsidRDefault="00FE52F9" w:rsidP="00C36398">
      <w:pPr>
        <w:pStyle w:val="Lgende"/>
        <w:spacing w:before="120" w:after="120" w:line="360" w:lineRule="auto"/>
        <w:rPr>
          <w:rFonts w:ascii="Times New Roman" w:hAnsi="Times New Roman"/>
          <w:b/>
          <w:bCs/>
          <w:i w:val="0"/>
          <w:iCs w:val="0"/>
          <w:color w:val="auto"/>
          <w:sz w:val="24"/>
          <w:szCs w:val="24"/>
        </w:rPr>
      </w:pPr>
      <w:bookmarkStart w:id="51" w:name="_Toc109165612"/>
      <w:bookmarkStart w:id="52" w:name="_Toc109167632"/>
      <w:bookmarkStart w:id="53" w:name="_Toc109167826"/>
      <w:r w:rsidRPr="00FE52F9">
        <w:rPr>
          <w:rFonts w:ascii="Times New Roman" w:hAnsi="Times New Roman"/>
          <w:b/>
          <w:bCs/>
          <w:i w:val="0"/>
          <w:iCs w:val="0"/>
          <w:color w:val="auto"/>
          <w:sz w:val="24"/>
          <w:szCs w:val="24"/>
        </w:rPr>
        <w:lastRenderedPageBreak/>
        <w:t xml:space="preserve">Figure </w:t>
      </w:r>
      <w:r w:rsidRPr="00FE52F9">
        <w:rPr>
          <w:rFonts w:ascii="Times New Roman" w:hAnsi="Times New Roman"/>
          <w:b/>
          <w:bCs/>
          <w:i w:val="0"/>
          <w:iCs w:val="0"/>
          <w:color w:val="auto"/>
          <w:sz w:val="24"/>
          <w:szCs w:val="24"/>
        </w:rPr>
        <w:fldChar w:fldCharType="begin"/>
      </w:r>
      <w:r w:rsidRPr="00FE52F9">
        <w:rPr>
          <w:rFonts w:ascii="Times New Roman" w:hAnsi="Times New Roman"/>
          <w:b/>
          <w:bCs/>
          <w:i w:val="0"/>
          <w:iCs w:val="0"/>
          <w:color w:val="auto"/>
          <w:sz w:val="24"/>
          <w:szCs w:val="24"/>
        </w:rPr>
        <w:instrText xml:space="preserve"> SEQ Figure \* ARABIC </w:instrText>
      </w:r>
      <w:r w:rsidRPr="00FE52F9">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4</w:t>
      </w:r>
      <w:r w:rsidRPr="00FE52F9">
        <w:rPr>
          <w:rFonts w:ascii="Times New Roman" w:hAnsi="Times New Roman"/>
          <w:b/>
          <w:bCs/>
          <w:i w:val="0"/>
          <w:iCs w:val="0"/>
          <w:color w:val="auto"/>
          <w:sz w:val="24"/>
          <w:szCs w:val="24"/>
        </w:rPr>
        <w:fldChar w:fldCharType="end"/>
      </w:r>
      <w:r w:rsidRPr="00FE52F9">
        <w:rPr>
          <w:rFonts w:ascii="Times New Roman" w:hAnsi="Times New Roman"/>
          <w:b/>
          <w:bCs/>
          <w:i w:val="0"/>
          <w:iCs w:val="0"/>
          <w:color w:val="auto"/>
          <w:sz w:val="24"/>
          <w:szCs w:val="24"/>
        </w:rPr>
        <w:t xml:space="preserve">: Répartition régionale des </w:t>
      </w:r>
      <w:proofErr w:type="spellStart"/>
      <w:r w:rsidRPr="00FE52F9">
        <w:rPr>
          <w:rFonts w:ascii="Times New Roman" w:hAnsi="Times New Roman"/>
          <w:b/>
          <w:bCs/>
          <w:i w:val="0"/>
          <w:iCs w:val="0"/>
          <w:color w:val="auto"/>
          <w:sz w:val="24"/>
          <w:szCs w:val="24"/>
        </w:rPr>
        <w:t>EMFs</w:t>
      </w:r>
      <w:proofErr w:type="spellEnd"/>
      <w:r w:rsidRPr="00FE52F9">
        <w:rPr>
          <w:rFonts w:ascii="Times New Roman" w:hAnsi="Times New Roman"/>
          <w:b/>
          <w:bCs/>
          <w:i w:val="0"/>
          <w:iCs w:val="0"/>
          <w:color w:val="auto"/>
          <w:sz w:val="24"/>
          <w:szCs w:val="24"/>
        </w:rPr>
        <w:t xml:space="preserve"> selon leur intervention au financement rural</w:t>
      </w:r>
      <w:bookmarkEnd w:id="51"/>
      <w:bookmarkEnd w:id="52"/>
      <w:bookmarkEnd w:id="53"/>
    </w:p>
    <w:p w14:paraId="3DF3DA99" w14:textId="77777777" w:rsidR="00E17683" w:rsidRDefault="00E17683" w:rsidP="00C36398">
      <w:pPr>
        <w:spacing w:before="120" w:after="120"/>
        <w:contextualSpacing/>
        <w:rPr>
          <w:rFonts w:ascii="Times New Roman" w:hAnsi="Times New Roman"/>
          <w:bCs/>
          <w:sz w:val="24"/>
          <w:szCs w:val="24"/>
        </w:rPr>
      </w:pPr>
      <w:r w:rsidRPr="003D3B90">
        <w:rPr>
          <w:rFonts w:ascii="Times New Roman" w:hAnsi="Times New Roman"/>
          <w:bCs/>
          <w:noProof/>
          <w:sz w:val="24"/>
          <w:szCs w:val="24"/>
        </w:rPr>
        <w:drawing>
          <wp:inline distT="0" distB="0" distL="0" distR="0" wp14:anchorId="47424A9B" wp14:editId="247FD3CD">
            <wp:extent cx="5737538" cy="3180080"/>
            <wp:effectExtent l="0" t="0" r="0" b="127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BEBA8EAE-BF5A-486C-A8C5-ECC9F3942E4B}">
                          <a14:imgProps xmlns:a14="http://schemas.microsoft.com/office/drawing/2010/main">
                            <a14:imgLayer r:embed="rId24">
                              <a14:imgEffect>
                                <a14:sharpenSoften amount="25000"/>
                              </a14:imgEffect>
                            </a14:imgLayer>
                          </a14:imgProps>
                        </a:ext>
                      </a:extLst>
                    </a:blip>
                    <a:stretch>
                      <a:fillRect/>
                    </a:stretch>
                  </pic:blipFill>
                  <pic:spPr>
                    <a:xfrm>
                      <a:off x="0" y="0"/>
                      <a:ext cx="5764052" cy="3194776"/>
                    </a:xfrm>
                    <a:prstGeom prst="rect">
                      <a:avLst/>
                    </a:prstGeom>
                  </pic:spPr>
                </pic:pic>
              </a:graphicData>
            </a:graphic>
          </wp:inline>
        </w:drawing>
      </w:r>
    </w:p>
    <w:p w14:paraId="7A3B8A3D" w14:textId="6E77BACA" w:rsidR="00EC3307" w:rsidRPr="00C56892" w:rsidRDefault="00EC3307" w:rsidP="00C36398">
      <w:pPr>
        <w:spacing w:before="120" w:after="120"/>
        <w:ind w:left="5664"/>
        <w:contextualSpacing/>
        <w:rPr>
          <w:rFonts w:ascii="Times New Roman" w:hAnsi="Times New Roman"/>
          <w:bCs/>
          <w:sz w:val="24"/>
          <w:szCs w:val="24"/>
        </w:rPr>
      </w:pPr>
      <w:r>
        <w:rPr>
          <w:rFonts w:ascii="Times New Roman" w:hAnsi="Times New Roman"/>
          <w:b/>
          <w:sz w:val="24"/>
          <w:szCs w:val="24"/>
        </w:rPr>
        <w:t>Source</w:t>
      </w:r>
      <w:r w:rsidR="00497D43">
        <w:rPr>
          <w:rFonts w:ascii="Times New Roman" w:hAnsi="Times New Roman"/>
          <w:b/>
          <w:sz w:val="24"/>
          <w:szCs w:val="24"/>
        </w:rPr>
        <w:t xml:space="preserve"> : </w:t>
      </w:r>
      <w:r w:rsidRPr="005C7A36">
        <w:rPr>
          <w:rFonts w:ascii="Times New Roman" w:hAnsi="Times New Roman"/>
          <w:b/>
          <w:sz w:val="24"/>
          <w:szCs w:val="24"/>
        </w:rPr>
        <w:t>P. A</w:t>
      </w:r>
      <w:r>
        <w:rPr>
          <w:rFonts w:ascii="Times New Roman" w:hAnsi="Times New Roman"/>
          <w:b/>
          <w:sz w:val="24"/>
          <w:szCs w:val="24"/>
        </w:rPr>
        <w:t>YANG</w:t>
      </w:r>
      <w:r w:rsidRPr="005C7A36">
        <w:rPr>
          <w:rFonts w:ascii="Times New Roman" w:hAnsi="Times New Roman"/>
          <w:b/>
          <w:sz w:val="24"/>
          <w:szCs w:val="24"/>
        </w:rPr>
        <w:t>, 2013</w:t>
      </w:r>
    </w:p>
    <w:p w14:paraId="4F15E976" w14:textId="77777777" w:rsidR="00E17683" w:rsidRPr="002903FD" w:rsidRDefault="00E17683" w:rsidP="00C36398">
      <w:pPr>
        <w:pStyle w:val="Titre3"/>
        <w:numPr>
          <w:ilvl w:val="1"/>
          <w:numId w:val="18"/>
        </w:numPr>
        <w:spacing w:before="120" w:after="120"/>
        <w:ind w:left="567" w:hanging="283"/>
      </w:pPr>
      <w:bookmarkStart w:id="54" w:name="_Toc110432105"/>
      <w:r>
        <w:t xml:space="preserve">Structures d’accompagnement des agriculteurs </w:t>
      </w:r>
      <w:proofErr w:type="spellStart"/>
      <w:r>
        <w:t>Bamendjo</w:t>
      </w:r>
      <w:bookmarkEnd w:id="54"/>
      <w:proofErr w:type="spellEnd"/>
    </w:p>
    <w:p w14:paraId="3A2F95DD" w14:textId="4B270B69" w:rsidR="002159F8" w:rsidRDefault="00E17683" w:rsidP="00C36398">
      <w:pPr>
        <w:spacing w:before="120" w:after="120"/>
        <w:rPr>
          <w:rFonts w:ascii="Times New Roman" w:hAnsi="Times New Roman"/>
          <w:bCs/>
          <w:sz w:val="24"/>
          <w:szCs w:val="24"/>
        </w:rPr>
      </w:pPr>
      <w:r>
        <w:rPr>
          <w:rFonts w:ascii="Times New Roman" w:hAnsi="Times New Roman"/>
          <w:bCs/>
          <w:sz w:val="24"/>
          <w:szCs w:val="24"/>
        </w:rPr>
        <w:t>Dans la gestion quotidienne de leurs activités agricoles, de nombreuses organisations de droit loca</w:t>
      </w:r>
      <w:r w:rsidR="00E12A8D">
        <w:rPr>
          <w:rFonts w:ascii="Times New Roman" w:hAnsi="Times New Roman"/>
          <w:bCs/>
          <w:sz w:val="24"/>
          <w:szCs w:val="24"/>
        </w:rPr>
        <w:t>ux</w:t>
      </w:r>
      <w:r>
        <w:rPr>
          <w:rFonts w:ascii="Times New Roman" w:hAnsi="Times New Roman"/>
          <w:bCs/>
          <w:sz w:val="24"/>
          <w:szCs w:val="24"/>
        </w:rPr>
        <w:t>, nationa</w:t>
      </w:r>
      <w:r w:rsidR="00E12A8D">
        <w:rPr>
          <w:rFonts w:ascii="Times New Roman" w:hAnsi="Times New Roman"/>
          <w:bCs/>
          <w:sz w:val="24"/>
          <w:szCs w:val="24"/>
        </w:rPr>
        <w:t>ux</w:t>
      </w:r>
      <w:r>
        <w:rPr>
          <w:rFonts w:ascii="Times New Roman" w:hAnsi="Times New Roman"/>
          <w:bCs/>
          <w:sz w:val="24"/>
          <w:szCs w:val="24"/>
        </w:rPr>
        <w:t xml:space="preserve"> ou internationa</w:t>
      </w:r>
      <w:r w:rsidR="00E12A8D">
        <w:rPr>
          <w:rFonts w:ascii="Times New Roman" w:hAnsi="Times New Roman"/>
          <w:bCs/>
          <w:sz w:val="24"/>
          <w:szCs w:val="24"/>
        </w:rPr>
        <w:t>ux</w:t>
      </w:r>
      <w:r>
        <w:rPr>
          <w:rFonts w:ascii="Times New Roman" w:hAnsi="Times New Roman"/>
          <w:bCs/>
          <w:sz w:val="24"/>
          <w:szCs w:val="24"/>
        </w:rPr>
        <w:t>, de même que des projets gouvernementaux sont présent</w:t>
      </w:r>
      <w:r w:rsidR="007F009E">
        <w:rPr>
          <w:rFonts w:ascii="Times New Roman" w:hAnsi="Times New Roman"/>
          <w:bCs/>
          <w:sz w:val="24"/>
          <w:szCs w:val="24"/>
        </w:rPr>
        <w:t>s</w:t>
      </w:r>
      <w:r>
        <w:rPr>
          <w:rFonts w:ascii="Times New Roman" w:hAnsi="Times New Roman"/>
          <w:bCs/>
          <w:sz w:val="24"/>
          <w:szCs w:val="24"/>
        </w:rPr>
        <w:t xml:space="preserve"> à travers leurs </w:t>
      </w:r>
      <w:r w:rsidR="00966790">
        <w:rPr>
          <w:rFonts w:ascii="Times New Roman" w:hAnsi="Times New Roman"/>
          <w:bCs/>
          <w:sz w:val="24"/>
          <w:szCs w:val="24"/>
        </w:rPr>
        <w:t>interventions</w:t>
      </w:r>
      <w:r>
        <w:rPr>
          <w:rFonts w:ascii="Times New Roman" w:hAnsi="Times New Roman"/>
          <w:bCs/>
          <w:sz w:val="24"/>
          <w:szCs w:val="24"/>
        </w:rPr>
        <w:t xml:space="preserve"> auprès des agriculteurs du groupement. Sur le plan local, la Chefferie supérieur</w:t>
      </w:r>
      <w:r w:rsidR="00A218F7">
        <w:rPr>
          <w:rFonts w:ascii="Times New Roman" w:hAnsi="Times New Roman"/>
          <w:bCs/>
          <w:sz w:val="24"/>
          <w:szCs w:val="24"/>
        </w:rPr>
        <w:t>e</w:t>
      </w:r>
      <w:r>
        <w:rPr>
          <w:rFonts w:ascii="Times New Roman" w:hAnsi="Times New Roman"/>
          <w:bCs/>
          <w:sz w:val="24"/>
          <w:szCs w:val="24"/>
        </w:rPr>
        <w:t xml:space="preserve">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est la première structure de soutien aux agriculteurs de son groupement en tant que porte d’entrée du village pour les organisations nationales et internationales désirant travailler avec les agriculteurs, le CODEBA (Comité de Développement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 sur le plan national et international, des ONG telles </w:t>
      </w:r>
      <w:r w:rsidR="006B0DC7">
        <w:rPr>
          <w:rFonts w:ascii="Times New Roman" w:hAnsi="Times New Roman"/>
          <w:bCs/>
          <w:sz w:val="24"/>
          <w:szCs w:val="24"/>
        </w:rPr>
        <w:t xml:space="preserve">que </w:t>
      </w:r>
      <w:r>
        <w:rPr>
          <w:rFonts w:ascii="Times New Roman" w:hAnsi="Times New Roman"/>
          <w:bCs/>
          <w:sz w:val="24"/>
          <w:szCs w:val="24"/>
        </w:rPr>
        <w:t>le CIPCRE (Cercle International pour la Promotion de l</w:t>
      </w:r>
      <w:r w:rsidR="00EC4185">
        <w:rPr>
          <w:rFonts w:ascii="Times New Roman" w:hAnsi="Times New Roman"/>
          <w:bCs/>
          <w:sz w:val="24"/>
          <w:szCs w:val="24"/>
        </w:rPr>
        <w:t>a</w:t>
      </w:r>
      <w:r>
        <w:rPr>
          <w:rFonts w:ascii="Times New Roman" w:hAnsi="Times New Roman"/>
          <w:bCs/>
          <w:sz w:val="24"/>
          <w:szCs w:val="24"/>
        </w:rPr>
        <w:t xml:space="preserve"> Création), le NIDD (Nid International pour le Développement Durable). On dénombre aussi de nombreux projets de développement à l’instar du projet ELLE (Entreprenariat Local Leadership pour l’égalité des Chances), le PROFOCAP (Projet de Formation des Conseillers Agropastoraux en Agro écologie). Ces agriculteurs peuvent également compter sur l’appui des autorités administratives notamment les mairies et les délégations d’arrondissement de </w:t>
      </w:r>
      <w:proofErr w:type="spellStart"/>
      <w:r>
        <w:rPr>
          <w:rFonts w:ascii="Times New Roman" w:hAnsi="Times New Roman"/>
          <w:bCs/>
          <w:sz w:val="24"/>
          <w:szCs w:val="24"/>
        </w:rPr>
        <w:t>Mbouda</w:t>
      </w:r>
      <w:proofErr w:type="spellEnd"/>
      <w:r>
        <w:rPr>
          <w:rFonts w:ascii="Times New Roman" w:hAnsi="Times New Roman"/>
          <w:bCs/>
          <w:sz w:val="24"/>
          <w:szCs w:val="24"/>
        </w:rPr>
        <w:t>.</w:t>
      </w:r>
    </w:p>
    <w:p w14:paraId="61AED26B" w14:textId="77777777" w:rsidR="002232CC" w:rsidRDefault="002232CC" w:rsidP="00C36398">
      <w:pPr>
        <w:spacing w:before="120" w:after="120"/>
        <w:rPr>
          <w:rFonts w:ascii="Times New Roman" w:hAnsi="Times New Roman"/>
          <w:bCs/>
          <w:sz w:val="24"/>
          <w:szCs w:val="24"/>
        </w:rPr>
      </w:pPr>
    </w:p>
    <w:p w14:paraId="68727138" w14:textId="77777777" w:rsidR="00497D43" w:rsidRPr="00451CA9" w:rsidRDefault="00497D43" w:rsidP="00C36398">
      <w:pPr>
        <w:spacing w:before="120" w:after="120"/>
        <w:rPr>
          <w:rFonts w:ascii="Times New Roman" w:hAnsi="Times New Roman"/>
          <w:bCs/>
          <w:sz w:val="24"/>
          <w:szCs w:val="24"/>
        </w:rPr>
      </w:pPr>
    </w:p>
    <w:p w14:paraId="2A34229E" w14:textId="77777777" w:rsidR="00E17683" w:rsidRPr="009D6965" w:rsidRDefault="00E17683" w:rsidP="00C36398">
      <w:pPr>
        <w:pStyle w:val="Titre3"/>
        <w:numPr>
          <w:ilvl w:val="1"/>
          <w:numId w:val="18"/>
        </w:numPr>
        <w:spacing w:before="120" w:after="120"/>
        <w:ind w:left="567" w:hanging="283"/>
      </w:pPr>
      <w:bookmarkStart w:id="55" w:name="_Toc110432106"/>
      <w:r w:rsidRPr="00E4172C">
        <w:lastRenderedPageBreak/>
        <w:t>Géographie et utilisation des sols</w:t>
      </w:r>
      <w:bookmarkEnd w:id="55"/>
    </w:p>
    <w:p w14:paraId="2D20E0F0" w14:textId="76245187" w:rsidR="00E17683" w:rsidRDefault="00E17683" w:rsidP="00C36398">
      <w:pPr>
        <w:spacing w:before="120" w:after="120"/>
        <w:rPr>
          <w:rFonts w:ascii="Times New Roman" w:hAnsi="Times New Roman"/>
          <w:bCs/>
          <w:sz w:val="24"/>
          <w:szCs w:val="24"/>
        </w:rPr>
      </w:pPr>
      <w:r>
        <w:rPr>
          <w:rFonts w:ascii="Times New Roman" w:hAnsi="Times New Roman"/>
          <w:bCs/>
          <w:sz w:val="24"/>
          <w:szCs w:val="24"/>
        </w:rPr>
        <w:t xml:space="preserve">Le climat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est de type </w:t>
      </w:r>
      <w:proofErr w:type="spellStart"/>
      <w:r>
        <w:rPr>
          <w:rFonts w:ascii="Times New Roman" w:hAnsi="Times New Roman"/>
          <w:bCs/>
          <w:sz w:val="24"/>
          <w:szCs w:val="24"/>
        </w:rPr>
        <w:t>Camerounien</w:t>
      </w:r>
      <w:proofErr w:type="spellEnd"/>
      <w:r>
        <w:rPr>
          <w:rFonts w:ascii="Times New Roman" w:hAnsi="Times New Roman"/>
          <w:bCs/>
          <w:sz w:val="24"/>
          <w:szCs w:val="24"/>
        </w:rPr>
        <w:t xml:space="preserve"> se caractérisant par deux principales saisons : sur quatre (04) mois, soit de novembre à février, il y règne une courte saison sèche et une saison pluvieuse plus longue de 8 mois ; soit de Mars à octobre (K</w:t>
      </w:r>
      <w:r w:rsidR="00A82982">
        <w:rPr>
          <w:rFonts w:ascii="Times New Roman" w:hAnsi="Times New Roman"/>
          <w:bCs/>
          <w:sz w:val="24"/>
          <w:szCs w:val="24"/>
        </w:rPr>
        <w:t>ONDZOU</w:t>
      </w:r>
      <w:r>
        <w:rPr>
          <w:rFonts w:ascii="Times New Roman" w:hAnsi="Times New Roman"/>
          <w:bCs/>
          <w:sz w:val="24"/>
          <w:szCs w:val="24"/>
        </w:rPr>
        <w:t>, 2009</w:t>
      </w:r>
      <w:r w:rsidR="00545466">
        <w:rPr>
          <w:rFonts w:ascii="Times New Roman" w:hAnsi="Times New Roman"/>
          <w:bCs/>
          <w:sz w:val="24"/>
          <w:szCs w:val="24"/>
        </w:rPr>
        <w:t> ;</w:t>
      </w:r>
      <w:r>
        <w:rPr>
          <w:rFonts w:ascii="Times New Roman" w:hAnsi="Times New Roman"/>
          <w:bCs/>
          <w:sz w:val="24"/>
          <w:szCs w:val="24"/>
        </w:rPr>
        <w:t xml:space="preserve"> cité par A</w:t>
      </w:r>
      <w:r w:rsidR="00A82982">
        <w:rPr>
          <w:rFonts w:ascii="Times New Roman" w:hAnsi="Times New Roman"/>
          <w:bCs/>
          <w:sz w:val="24"/>
          <w:szCs w:val="24"/>
        </w:rPr>
        <w:t>YANG</w:t>
      </w:r>
      <w:r>
        <w:rPr>
          <w:rFonts w:ascii="Times New Roman" w:hAnsi="Times New Roman"/>
          <w:bCs/>
          <w:sz w:val="24"/>
          <w:szCs w:val="24"/>
        </w:rPr>
        <w:t xml:space="preserve">, 2013). </w:t>
      </w:r>
      <w:r w:rsidRPr="00BA3FFD">
        <w:rPr>
          <w:rFonts w:ascii="Times New Roman" w:hAnsi="Times New Roman"/>
          <w:bCs/>
          <w:sz w:val="24"/>
          <w:szCs w:val="24"/>
        </w:rPr>
        <w:t>La température moyenne annuelle dans les hautes terres de l'Ouest est d'environ 20°C, pouvant descendre jusqu'à moins de 10°C au sommet des massifs montagneux. La pluviométrie est de l'ordre de 1700 à 2000 mm d'eau par an atteignant 2500 mm d'eau au sommet des massifs.</w:t>
      </w:r>
    </w:p>
    <w:p w14:paraId="61623359" w14:textId="170F838A" w:rsidR="00E17683" w:rsidRPr="004B4520" w:rsidRDefault="00E17683" w:rsidP="00C36398">
      <w:pPr>
        <w:spacing w:before="120" w:after="120"/>
        <w:rPr>
          <w:rFonts w:ascii="Times New Roman" w:hAnsi="Times New Roman"/>
          <w:bCs/>
          <w:sz w:val="24"/>
          <w:szCs w:val="24"/>
        </w:rPr>
      </w:pPr>
      <w:r>
        <w:rPr>
          <w:rFonts w:ascii="Times New Roman" w:hAnsi="Times New Roman"/>
          <w:bCs/>
          <w:sz w:val="24"/>
          <w:szCs w:val="24"/>
        </w:rPr>
        <w:t>Le groupement à un relief dominé par deux ensembles, d’une part</w:t>
      </w:r>
      <w:r w:rsidR="00FF03D2">
        <w:rPr>
          <w:rFonts w:ascii="Times New Roman" w:hAnsi="Times New Roman"/>
          <w:bCs/>
          <w:sz w:val="24"/>
          <w:szCs w:val="24"/>
        </w:rPr>
        <w:t>,</w:t>
      </w:r>
      <w:r>
        <w:rPr>
          <w:rFonts w:ascii="Times New Roman" w:hAnsi="Times New Roman"/>
          <w:bCs/>
          <w:sz w:val="24"/>
          <w:szCs w:val="24"/>
        </w:rPr>
        <w:t xml:space="preserve"> on a les hautes terres septentrionales qui représentent 4/5 de la superficie totale de la localité</w:t>
      </w:r>
      <w:r w:rsidR="00103AE3">
        <w:rPr>
          <w:rFonts w:ascii="Times New Roman" w:hAnsi="Times New Roman"/>
          <w:bCs/>
          <w:sz w:val="24"/>
          <w:szCs w:val="24"/>
        </w:rPr>
        <w:t>. D</w:t>
      </w:r>
      <w:r>
        <w:rPr>
          <w:rFonts w:ascii="Times New Roman" w:hAnsi="Times New Roman"/>
          <w:bCs/>
          <w:sz w:val="24"/>
          <w:szCs w:val="24"/>
        </w:rPr>
        <w:t>’autre part</w:t>
      </w:r>
      <w:r w:rsidR="00103AE3">
        <w:rPr>
          <w:rFonts w:ascii="Times New Roman" w:hAnsi="Times New Roman"/>
          <w:bCs/>
          <w:sz w:val="24"/>
          <w:szCs w:val="24"/>
        </w:rPr>
        <w:t>,</w:t>
      </w:r>
      <w:r>
        <w:rPr>
          <w:rFonts w:ascii="Times New Roman" w:hAnsi="Times New Roman"/>
          <w:bCs/>
          <w:sz w:val="24"/>
          <w:szCs w:val="24"/>
        </w:rPr>
        <w:t xml:space="preserve"> les plaines méridionales de </w:t>
      </w:r>
      <w:proofErr w:type="spellStart"/>
      <w:r>
        <w:rPr>
          <w:rFonts w:ascii="Times New Roman" w:hAnsi="Times New Roman"/>
          <w:bCs/>
          <w:sz w:val="24"/>
          <w:szCs w:val="24"/>
        </w:rPr>
        <w:t>Bakatou</w:t>
      </w:r>
      <w:proofErr w:type="spellEnd"/>
      <w:r>
        <w:rPr>
          <w:rFonts w:ascii="Times New Roman" w:hAnsi="Times New Roman"/>
          <w:bCs/>
          <w:sz w:val="24"/>
          <w:szCs w:val="24"/>
        </w:rPr>
        <w:t> ; les deux sont séparés par la rivière « </w:t>
      </w:r>
      <w:proofErr w:type="spellStart"/>
      <w:r>
        <w:rPr>
          <w:rFonts w:ascii="Times New Roman" w:hAnsi="Times New Roman"/>
          <w:bCs/>
          <w:sz w:val="24"/>
          <w:szCs w:val="24"/>
        </w:rPr>
        <w:t>Megeuné</w:t>
      </w:r>
      <w:proofErr w:type="spellEnd"/>
      <w:r>
        <w:rPr>
          <w:rFonts w:ascii="Times New Roman" w:hAnsi="Times New Roman"/>
          <w:bCs/>
          <w:sz w:val="24"/>
          <w:szCs w:val="24"/>
        </w:rPr>
        <w:t xml:space="preserve"> » où de nombreux ruisseaux prennent leur source et qui est situé </w:t>
      </w:r>
      <w:r w:rsidR="00FF03D2">
        <w:rPr>
          <w:rFonts w:ascii="Times New Roman" w:hAnsi="Times New Roman"/>
          <w:bCs/>
          <w:sz w:val="24"/>
          <w:szCs w:val="24"/>
        </w:rPr>
        <w:t>a</w:t>
      </w:r>
      <w:r>
        <w:rPr>
          <w:rFonts w:ascii="Times New Roman" w:hAnsi="Times New Roman"/>
          <w:bCs/>
          <w:sz w:val="24"/>
          <w:szCs w:val="24"/>
        </w:rPr>
        <w:t xml:space="preserve"> au moins 1400m d’altitude. Cette rivière représente également le château d’eau du village. Quant aux basses</w:t>
      </w:r>
      <w:r w:rsidR="009E5B4E">
        <w:rPr>
          <w:rFonts w:ascii="Times New Roman" w:hAnsi="Times New Roman"/>
          <w:bCs/>
          <w:sz w:val="24"/>
          <w:szCs w:val="24"/>
        </w:rPr>
        <w:t>-</w:t>
      </w:r>
      <w:r>
        <w:rPr>
          <w:rFonts w:ascii="Times New Roman" w:hAnsi="Times New Roman"/>
          <w:bCs/>
          <w:sz w:val="24"/>
          <w:szCs w:val="24"/>
        </w:rPr>
        <w:t xml:space="preserve">terres, elles recouvrent le village de </w:t>
      </w:r>
      <w:proofErr w:type="spellStart"/>
      <w:r>
        <w:rPr>
          <w:rFonts w:ascii="Times New Roman" w:hAnsi="Times New Roman"/>
          <w:bCs/>
          <w:sz w:val="24"/>
          <w:szCs w:val="24"/>
        </w:rPr>
        <w:t>Bakatou</w:t>
      </w:r>
      <w:proofErr w:type="spellEnd"/>
      <w:r>
        <w:rPr>
          <w:rFonts w:ascii="Times New Roman" w:hAnsi="Times New Roman"/>
          <w:bCs/>
          <w:sz w:val="24"/>
          <w:szCs w:val="24"/>
        </w:rPr>
        <w:t xml:space="preserve"> et sont aux prises entre deux rivières : le « </w:t>
      </w:r>
      <w:proofErr w:type="spellStart"/>
      <w:r>
        <w:rPr>
          <w:rFonts w:ascii="Times New Roman" w:hAnsi="Times New Roman"/>
          <w:bCs/>
          <w:sz w:val="24"/>
          <w:szCs w:val="24"/>
        </w:rPr>
        <w:t>Megeuné</w:t>
      </w:r>
      <w:proofErr w:type="spellEnd"/>
      <w:r>
        <w:rPr>
          <w:rFonts w:ascii="Times New Roman" w:hAnsi="Times New Roman"/>
          <w:bCs/>
          <w:sz w:val="24"/>
          <w:szCs w:val="24"/>
        </w:rPr>
        <w:t> » et le « </w:t>
      </w:r>
      <w:proofErr w:type="spellStart"/>
      <w:r>
        <w:rPr>
          <w:rFonts w:ascii="Times New Roman" w:hAnsi="Times New Roman"/>
          <w:bCs/>
          <w:sz w:val="24"/>
          <w:szCs w:val="24"/>
        </w:rPr>
        <w:t>Mih-saah</w:t>
      </w:r>
      <w:proofErr w:type="spellEnd"/>
      <w:r>
        <w:rPr>
          <w:rFonts w:ascii="Times New Roman" w:hAnsi="Times New Roman"/>
          <w:bCs/>
          <w:sz w:val="24"/>
          <w:szCs w:val="24"/>
        </w:rPr>
        <w:t xml:space="preserve"> » respectivement au nord et au sud </w:t>
      </w:r>
      <w:r w:rsidRPr="004B4520">
        <w:rPr>
          <w:rFonts w:ascii="Times New Roman" w:hAnsi="Times New Roman"/>
          <w:bCs/>
          <w:sz w:val="24"/>
          <w:szCs w:val="24"/>
        </w:rPr>
        <w:t>(MARFOR TANGALA, 1982</w:t>
      </w:r>
      <w:r>
        <w:rPr>
          <w:rFonts w:ascii="Times New Roman" w:hAnsi="Times New Roman"/>
          <w:bCs/>
          <w:sz w:val="24"/>
          <w:szCs w:val="24"/>
        </w:rPr>
        <w:t>, cité par A</w:t>
      </w:r>
      <w:r w:rsidR="000211B6">
        <w:rPr>
          <w:rFonts w:ascii="Times New Roman" w:hAnsi="Times New Roman"/>
          <w:bCs/>
          <w:sz w:val="24"/>
          <w:szCs w:val="24"/>
        </w:rPr>
        <w:t>YANG</w:t>
      </w:r>
      <w:r>
        <w:rPr>
          <w:rFonts w:ascii="Times New Roman" w:hAnsi="Times New Roman"/>
          <w:bCs/>
          <w:sz w:val="24"/>
          <w:szCs w:val="24"/>
        </w:rPr>
        <w:t>, 2013</w:t>
      </w:r>
      <w:r w:rsidRPr="004B4520">
        <w:rPr>
          <w:rFonts w:ascii="Times New Roman" w:hAnsi="Times New Roman"/>
          <w:bCs/>
          <w:sz w:val="24"/>
          <w:szCs w:val="24"/>
        </w:rPr>
        <w:t>)</w:t>
      </w:r>
      <w:r>
        <w:rPr>
          <w:rFonts w:ascii="Times New Roman" w:hAnsi="Times New Roman"/>
          <w:bCs/>
          <w:sz w:val="24"/>
          <w:szCs w:val="24"/>
        </w:rPr>
        <w:t xml:space="preserve">.                                                                          </w:t>
      </w:r>
      <w:r w:rsidRPr="004B4520">
        <w:rPr>
          <w:rFonts w:ascii="Times New Roman" w:hAnsi="Times New Roman"/>
          <w:bCs/>
          <w:sz w:val="24"/>
          <w:szCs w:val="24"/>
        </w:rPr>
        <w:t xml:space="preserve"> </w:t>
      </w:r>
      <w:bookmarkStart w:id="56" w:name="toc122"/>
      <w:bookmarkStart w:id="57" w:name="toc123"/>
      <w:bookmarkStart w:id="58" w:name="toc124"/>
      <w:bookmarkStart w:id="59" w:name="toc125"/>
      <w:bookmarkStart w:id="60" w:name="toc126"/>
      <w:bookmarkStart w:id="61" w:name="_Toc393217078"/>
      <w:bookmarkEnd w:id="56"/>
      <w:bookmarkEnd w:id="57"/>
      <w:bookmarkEnd w:id="58"/>
      <w:bookmarkEnd w:id="59"/>
      <w:bookmarkEnd w:id="60"/>
      <w:bookmarkEnd w:id="61"/>
    </w:p>
    <w:p w14:paraId="0F8066AA" w14:textId="1016A1BA" w:rsidR="002232CC" w:rsidRDefault="00E17683" w:rsidP="00C36398">
      <w:pPr>
        <w:spacing w:before="120" w:after="120"/>
        <w:rPr>
          <w:rFonts w:ascii="Times New Roman" w:hAnsi="Times New Roman"/>
          <w:bCs/>
          <w:sz w:val="24"/>
          <w:szCs w:val="24"/>
        </w:rPr>
      </w:pPr>
      <w:r w:rsidRPr="004B4520">
        <w:rPr>
          <w:rFonts w:ascii="Times New Roman" w:hAnsi="Times New Roman"/>
          <w:bCs/>
          <w:sz w:val="24"/>
          <w:szCs w:val="24"/>
        </w:rPr>
        <w:t xml:space="preserve">Les sols de </w:t>
      </w:r>
      <w:proofErr w:type="spellStart"/>
      <w:r w:rsidRPr="004B4520">
        <w:rPr>
          <w:rFonts w:ascii="Times New Roman" w:hAnsi="Times New Roman"/>
          <w:bCs/>
          <w:sz w:val="24"/>
          <w:szCs w:val="24"/>
        </w:rPr>
        <w:t>Bamendjo</w:t>
      </w:r>
      <w:proofErr w:type="spellEnd"/>
      <w:r w:rsidRPr="004B4520">
        <w:rPr>
          <w:rFonts w:ascii="Times New Roman" w:hAnsi="Times New Roman"/>
          <w:bCs/>
          <w:sz w:val="24"/>
          <w:szCs w:val="24"/>
        </w:rPr>
        <w:t xml:space="preserve"> appartiennent en général à deux grands ensembles : les sols d'origine volcanique</w:t>
      </w:r>
      <w:r w:rsidR="003562A4">
        <w:rPr>
          <w:rFonts w:ascii="Times New Roman" w:hAnsi="Times New Roman"/>
          <w:bCs/>
          <w:sz w:val="24"/>
          <w:szCs w:val="24"/>
        </w:rPr>
        <w:t>s</w:t>
      </w:r>
      <w:r w:rsidRPr="004B4520">
        <w:rPr>
          <w:rFonts w:ascii="Times New Roman" w:hAnsi="Times New Roman"/>
          <w:bCs/>
          <w:sz w:val="24"/>
          <w:szCs w:val="24"/>
        </w:rPr>
        <w:t xml:space="preserve"> qui occupent les basses terres de </w:t>
      </w:r>
      <w:proofErr w:type="spellStart"/>
      <w:r w:rsidRPr="004B4520">
        <w:rPr>
          <w:rFonts w:ascii="Times New Roman" w:hAnsi="Times New Roman"/>
          <w:bCs/>
          <w:sz w:val="24"/>
          <w:szCs w:val="24"/>
        </w:rPr>
        <w:t>Bakatou</w:t>
      </w:r>
      <w:proofErr w:type="spellEnd"/>
      <w:r w:rsidRPr="004B4520">
        <w:rPr>
          <w:rFonts w:ascii="Times New Roman" w:hAnsi="Times New Roman"/>
          <w:bCs/>
          <w:sz w:val="24"/>
          <w:szCs w:val="24"/>
        </w:rPr>
        <w:t xml:space="preserve"> et de </w:t>
      </w:r>
      <w:proofErr w:type="spellStart"/>
      <w:r w:rsidRPr="004B4520">
        <w:rPr>
          <w:rFonts w:ascii="Times New Roman" w:hAnsi="Times New Roman"/>
          <w:bCs/>
          <w:sz w:val="24"/>
          <w:szCs w:val="24"/>
        </w:rPr>
        <w:t>Bakazou</w:t>
      </w:r>
      <w:proofErr w:type="spellEnd"/>
      <w:r w:rsidR="006F1B8A">
        <w:rPr>
          <w:rFonts w:ascii="Times New Roman" w:hAnsi="Times New Roman"/>
          <w:bCs/>
          <w:sz w:val="24"/>
          <w:szCs w:val="24"/>
        </w:rPr>
        <w:t>,</w:t>
      </w:r>
      <w:r w:rsidRPr="004B4520">
        <w:rPr>
          <w:rFonts w:ascii="Times New Roman" w:hAnsi="Times New Roman"/>
          <w:bCs/>
          <w:sz w:val="24"/>
          <w:szCs w:val="24"/>
        </w:rPr>
        <w:t xml:space="preserve"> parmi les plus fertiles du groupement et les sols des pentes qui sont pauvres en matière</w:t>
      </w:r>
      <w:r w:rsidR="0058143C">
        <w:rPr>
          <w:rFonts w:ascii="Times New Roman" w:hAnsi="Times New Roman"/>
          <w:bCs/>
          <w:sz w:val="24"/>
          <w:szCs w:val="24"/>
        </w:rPr>
        <w:t>s</w:t>
      </w:r>
      <w:r w:rsidRPr="004B4520">
        <w:rPr>
          <w:rFonts w:ascii="Times New Roman" w:hAnsi="Times New Roman"/>
          <w:bCs/>
          <w:sz w:val="24"/>
          <w:szCs w:val="24"/>
        </w:rPr>
        <w:t xml:space="preserve"> organique</w:t>
      </w:r>
      <w:r w:rsidR="006F1B8A">
        <w:rPr>
          <w:rFonts w:ascii="Times New Roman" w:hAnsi="Times New Roman"/>
          <w:bCs/>
          <w:sz w:val="24"/>
          <w:szCs w:val="24"/>
        </w:rPr>
        <w:t>s</w:t>
      </w:r>
      <w:r w:rsidRPr="004B4520">
        <w:rPr>
          <w:rFonts w:ascii="Times New Roman" w:hAnsi="Times New Roman"/>
          <w:bCs/>
          <w:sz w:val="24"/>
          <w:szCs w:val="24"/>
        </w:rPr>
        <w:t xml:space="preserve"> sont répartis dans les zones de </w:t>
      </w:r>
      <w:proofErr w:type="spellStart"/>
      <w:r w:rsidRPr="004B4520">
        <w:rPr>
          <w:rFonts w:ascii="Times New Roman" w:hAnsi="Times New Roman"/>
          <w:bCs/>
          <w:sz w:val="24"/>
          <w:szCs w:val="24"/>
        </w:rPr>
        <w:t>Bamogo</w:t>
      </w:r>
      <w:proofErr w:type="spellEnd"/>
      <w:r w:rsidRPr="004B4520">
        <w:rPr>
          <w:rFonts w:ascii="Times New Roman" w:hAnsi="Times New Roman"/>
          <w:bCs/>
          <w:sz w:val="24"/>
          <w:szCs w:val="24"/>
        </w:rPr>
        <w:t xml:space="preserve">, </w:t>
      </w:r>
      <w:proofErr w:type="spellStart"/>
      <w:r w:rsidRPr="004B4520">
        <w:rPr>
          <w:rFonts w:ascii="Times New Roman" w:hAnsi="Times New Roman"/>
          <w:bCs/>
          <w:sz w:val="24"/>
          <w:szCs w:val="24"/>
        </w:rPr>
        <w:t>Batsela</w:t>
      </w:r>
      <w:proofErr w:type="spellEnd"/>
      <w:r w:rsidRPr="004B4520">
        <w:rPr>
          <w:rFonts w:ascii="Times New Roman" w:hAnsi="Times New Roman"/>
          <w:bCs/>
          <w:sz w:val="24"/>
          <w:szCs w:val="24"/>
        </w:rPr>
        <w:t xml:space="preserve">, </w:t>
      </w:r>
      <w:proofErr w:type="spellStart"/>
      <w:r w:rsidRPr="004B4520">
        <w:rPr>
          <w:rFonts w:ascii="Times New Roman" w:hAnsi="Times New Roman"/>
          <w:bCs/>
          <w:sz w:val="24"/>
          <w:szCs w:val="24"/>
        </w:rPr>
        <w:t>Bametegouh</w:t>
      </w:r>
      <w:proofErr w:type="spellEnd"/>
      <w:r w:rsidRPr="004B4520">
        <w:rPr>
          <w:rFonts w:ascii="Times New Roman" w:hAnsi="Times New Roman"/>
          <w:bCs/>
          <w:sz w:val="24"/>
          <w:szCs w:val="24"/>
        </w:rPr>
        <w:t xml:space="preserve"> et </w:t>
      </w:r>
      <w:proofErr w:type="spellStart"/>
      <w:r w:rsidRPr="004B4520">
        <w:rPr>
          <w:rFonts w:ascii="Times New Roman" w:hAnsi="Times New Roman"/>
          <w:bCs/>
          <w:sz w:val="24"/>
          <w:szCs w:val="24"/>
        </w:rPr>
        <w:t>Ba</w:t>
      </w:r>
      <w:r w:rsidR="00F775A8">
        <w:rPr>
          <w:rFonts w:ascii="Times New Roman" w:hAnsi="Times New Roman"/>
          <w:bCs/>
          <w:sz w:val="24"/>
          <w:szCs w:val="24"/>
        </w:rPr>
        <w:t>gong</w:t>
      </w:r>
      <w:proofErr w:type="spellEnd"/>
      <w:r w:rsidRPr="004B4520">
        <w:rPr>
          <w:rFonts w:ascii="Times New Roman" w:hAnsi="Times New Roman"/>
          <w:bCs/>
          <w:sz w:val="24"/>
          <w:szCs w:val="24"/>
        </w:rPr>
        <w:t>. Ces sols sont grisâtres et peu adaptés à l'agriculture</w:t>
      </w:r>
      <w:r w:rsidR="004E57EF">
        <w:rPr>
          <w:rFonts w:ascii="Times New Roman" w:hAnsi="Times New Roman"/>
          <w:bCs/>
          <w:sz w:val="24"/>
          <w:szCs w:val="24"/>
        </w:rPr>
        <w:t>,</w:t>
      </w:r>
      <w:r w:rsidRPr="004B4520">
        <w:rPr>
          <w:rFonts w:ascii="Times New Roman" w:hAnsi="Times New Roman"/>
          <w:bCs/>
          <w:sz w:val="24"/>
          <w:szCs w:val="24"/>
        </w:rPr>
        <w:t xml:space="preserve"> car la matière organique est entra</w:t>
      </w:r>
      <w:r w:rsidR="004E57EF">
        <w:rPr>
          <w:rFonts w:ascii="Times New Roman" w:hAnsi="Times New Roman"/>
          <w:bCs/>
          <w:sz w:val="24"/>
          <w:szCs w:val="24"/>
        </w:rPr>
        <w:t>î</w:t>
      </w:r>
      <w:r w:rsidRPr="004B4520">
        <w:rPr>
          <w:rFonts w:ascii="Times New Roman" w:hAnsi="Times New Roman"/>
          <w:bCs/>
          <w:sz w:val="24"/>
          <w:szCs w:val="24"/>
        </w:rPr>
        <w:t>née par les agents d'altération vers les bas-fonds</w:t>
      </w:r>
      <w:bookmarkStart w:id="62" w:name="_Toc393217079"/>
      <w:bookmarkStart w:id="63" w:name="toc127"/>
      <w:bookmarkStart w:id="64" w:name="toc128"/>
      <w:bookmarkStart w:id="65" w:name="toc129"/>
      <w:bookmarkStart w:id="66" w:name="toc130"/>
      <w:bookmarkEnd w:id="62"/>
      <w:bookmarkEnd w:id="63"/>
      <w:bookmarkEnd w:id="64"/>
      <w:bookmarkEnd w:id="65"/>
      <w:bookmarkEnd w:id="66"/>
      <w:r>
        <w:rPr>
          <w:rFonts w:ascii="Times New Roman" w:hAnsi="Times New Roman"/>
          <w:bCs/>
          <w:sz w:val="24"/>
          <w:szCs w:val="24"/>
        </w:rPr>
        <w:t xml:space="preserve"> (A</w:t>
      </w:r>
      <w:r w:rsidR="005173C6">
        <w:rPr>
          <w:rFonts w:ascii="Times New Roman" w:hAnsi="Times New Roman"/>
          <w:bCs/>
          <w:sz w:val="24"/>
          <w:szCs w:val="24"/>
        </w:rPr>
        <w:t>YANG</w:t>
      </w:r>
      <w:r>
        <w:rPr>
          <w:rFonts w:ascii="Times New Roman" w:hAnsi="Times New Roman"/>
          <w:bCs/>
          <w:sz w:val="24"/>
          <w:szCs w:val="24"/>
        </w:rPr>
        <w:t>, 2013)</w:t>
      </w:r>
      <w:r w:rsidRPr="004B4520">
        <w:rPr>
          <w:rFonts w:ascii="Times New Roman" w:hAnsi="Times New Roman"/>
          <w:bCs/>
          <w:sz w:val="24"/>
          <w:szCs w:val="24"/>
        </w:rPr>
        <w:t>.</w:t>
      </w:r>
      <w:r>
        <w:rPr>
          <w:rFonts w:ascii="Times New Roman" w:hAnsi="Times New Roman"/>
          <w:bCs/>
          <w:sz w:val="24"/>
          <w:szCs w:val="24"/>
        </w:rPr>
        <w:t xml:space="preserve"> Selon le même auteur, </w:t>
      </w:r>
      <w:r w:rsidR="002E0BD2">
        <w:rPr>
          <w:rFonts w:ascii="Times New Roman" w:hAnsi="Times New Roman"/>
          <w:bCs/>
          <w:sz w:val="24"/>
          <w:szCs w:val="24"/>
        </w:rPr>
        <w:t>o</w:t>
      </w:r>
      <w:r w:rsidRPr="004B4520">
        <w:rPr>
          <w:rFonts w:ascii="Times New Roman" w:hAnsi="Times New Roman"/>
          <w:bCs/>
          <w:sz w:val="24"/>
          <w:szCs w:val="24"/>
        </w:rPr>
        <w:t xml:space="preserve">n rencontre quelques baobabs dans la zone de </w:t>
      </w:r>
      <w:proofErr w:type="spellStart"/>
      <w:r w:rsidRPr="004B4520">
        <w:rPr>
          <w:rFonts w:ascii="Times New Roman" w:hAnsi="Times New Roman"/>
          <w:bCs/>
          <w:sz w:val="24"/>
          <w:szCs w:val="24"/>
        </w:rPr>
        <w:t>Bakatou</w:t>
      </w:r>
      <w:proofErr w:type="spellEnd"/>
      <w:r w:rsidRPr="004B4520">
        <w:rPr>
          <w:rFonts w:ascii="Times New Roman" w:hAnsi="Times New Roman"/>
          <w:bCs/>
          <w:sz w:val="24"/>
          <w:szCs w:val="24"/>
        </w:rPr>
        <w:t xml:space="preserve">. En dehors de </w:t>
      </w:r>
      <w:r>
        <w:rPr>
          <w:rFonts w:ascii="Times New Roman" w:hAnsi="Times New Roman"/>
          <w:bCs/>
          <w:sz w:val="24"/>
          <w:szCs w:val="24"/>
        </w:rPr>
        <w:t>la</w:t>
      </w:r>
      <w:r w:rsidRPr="004B4520">
        <w:rPr>
          <w:rFonts w:ascii="Times New Roman" w:hAnsi="Times New Roman"/>
          <w:bCs/>
          <w:sz w:val="24"/>
          <w:szCs w:val="24"/>
        </w:rPr>
        <w:t xml:space="preserve"> végétation naturelle, on y rencontre également une végétation d'origine anthropique à l'instar des arbres fruitiers manguier, avocatier</w:t>
      </w:r>
      <w:r>
        <w:rPr>
          <w:rFonts w:ascii="Times New Roman" w:hAnsi="Times New Roman"/>
          <w:bCs/>
          <w:sz w:val="24"/>
          <w:szCs w:val="24"/>
        </w:rPr>
        <w:t xml:space="preserve">, </w:t>
      </w:r>
      <w:r w:rsidRPr="004B4520">
        <w:rPr>
          <w:rFonts w:ascii="Times New Roman" w:hAnsi="Times New Roman"/>
          <w:bCs/>
          <w:sz w:val="24"/>
          <w:szCs w:val="24"/>
        </w:rPr>
        <w:t>oranger</w:t>
      </w:r>
      <w:r>
        <w:rPr>
          <w:rFonts w:ascii="Times New Roman" w:hAnsi="Times New Roman"/>
          <w:bCs/>
          <w:sz w:val="24"/>
          <w:szCs w:val="24"/>
        </w:rPr>
        <w:t>, safoutier,</w:t>
      </w:r>
      <w:r w:rsidRPr="004B4520">
        <w:rPr>
          <w:rFonts w:ascii="Times New Roman" w:hAnsi="Times New Roman"/>
          <w:bCs/>
          <w:sz w:val="24"/>
          <w:szCs w:val="24"/>
        </w:rPr>
        <w:t xml:space="preserve"> ... et les eucalyptus qui sont très utilisés pour la construction.</w:t>
      </w:r>
    </w:p>
    <w:p w14:paraId="08594F54" w14:textId="77777777" w:rsidR="00473125" w:rsidRDefault="00473125" w:rsidP="00C36398">
      <w:pPr>
        <w:spacing w:before="120" w:after="120"/>
        <w:rPr>
          <w:rFonts w:ascii="Times New Roman" w:hAnsi="Times New Roman"/>
          <w:bCs/>
          <w:sz w:val="24"/>
          <w:szCs w:val="24"/>
        </w:rPr>
      </w:pPr>
    </w:p>
    <w:p w14:paraId="23AA4270" w14:textId="77777777" w:rsidR="00473125" w:rsidRDefault="00473125" w:rsidP="00C36398">
      <w:pPr>
        <w:spacing w:before="120" w:after="120"/>
        <w:rPr>
          <w:rFonts w:ascii="Times New Roman" w:hAnsi="Times New Roman"/>
          <w:bCs/>
          <w:sz w:val="24"/>
          <w:szCs w:val="24"/>
        </w:rPr>
      </w:pPr>
    </w:p>
    <w:p w14:paraId="549CC120" w14:textId="77777777" w:rsidR="007F7C85" w:rsidRDefault="007F7C85" w:rsidP="00C36398">
      <w:pPr>
        <w:spacing w:before="120" w:after="120"/>
        <w:rPr>
          <w:rFonts w:ascii="Times New Roman" w:hAnsi="Times New Roman"/>
          <w:bCs/>
          <w:sz w:val="24"/>
          <w:szCs w:val="24"/>
        </w:rPr>
      </w:pPr>
    </w:p>
    <w:p w14:paraId="7F039915" w14:textId="77777777" w:rsidR="007F7C85" w:rsidRDefault="007F7C85" w:rsidP="00C36398">
      <w:pPr>
        <w:spacing w:before="120" w:after="120"/>
        <w:rPr>
          <w:rFonts w:ascii="Times New Roman" w:hAnsi="Times New Roman"/>
          <w:bCs/>
          <w:sz w:val="24"/>
          <w:szCs w:val="24"/>
        </w:rPr>
      </w:pPr>
    </w:p>
    <w:p w14:paraId="2C99CCFE" w14:textId="77777777" w:rsidR="009D6965" w:rsidRDefault="009D6965" w:rsidP="00C36398">
      <w:pPr>
        <w:spacing w:before="120" w:after="120"/>
        <w:rPr>
          <w:rFonts w:ascii="Times New Roman" w:hAnsi="Times New Roman"/>
          <w:bCs/>
          <w:sz w:val="24"/>
          <w:szCs w:val="24"/>
        </w:rPr>
      </w:pPr>
    </w:p>
    <w:p w14:paraId="490E7E9B" w14:textId="5DF62C53" w:rsidR="00473125" w:rsidRPr="00C92E71" w:rsidRDefault="00C92E71" w:rsidP="00C36398">
      <w:pPr>
        <w:pStyle w:val="Lgende"/>
        <w:spacing w:before="120" w:after="120" w:line="360" w:lineRule="auto"/>
        <w:rPr>
          <w:rFonts w:ascii="Times New Roman" w:hAnsi="Times New Roman"/>
          <w:b/>
          <w:bCs/>
          <w:i w:val="0"/>
          <w:iCs w:val="0"/>
          <w:color w:val="auto"/>
          <w:sz w:val="24"/>
          <w:szCs w:val="24"/>
        </w:rPr>
      </w:pPr>
      <w:bookmarkStart w:id="67" w:name="_Toc109167633"/>
      <w:bookmarkStart w:id="68" w:name="_Toc109167827"/>
      <w:r w:rsidRPr="00C92E71">
        <w:rPr>
          <w:rFonts w:ascii="Times New Roman" w:hAnsi="Times New Roman"/>
          <w:b/>
          <w:bCs/>
          <w:i w:val="0"/>
          <w:iCs w:val="0"/>
          <w:color w:val="auto"/>
          <w:sz w:val="24"/>
          <w:szCs w:val="24"/>
        </w:rPr>
        <w:lastRenderedPageBreak/>
        <w:t xml:space="preserve">Figure </w:t>
      </w:r>
      <w:r w:rsidRPr="00C92E71">
        <w:rPr>
          <w:rFonts w:ascii="Times New Roman" w:hAnsi="Times New Roman"/>
          <w:b/>
          <w:bCs/>
          <w:i w:val="0"/>
          <w:iCs w:val="0"/>
          <w:color w:val="auto"/>
          <w:sz w:val="24"/>
          <w:szCs w:val="24"/>
        </w:rPr>
        <w:fldChar w:fldCharType="begin"/>
      </w:r>
      <w:r w:rsidRPr="00C92E71">
        <w:rPr>
          <w:rFonts w:ascii="Times New Roman" w:hAnsi="Times New Roman"/>
          <w:b/>
          <w:bCs/>
          <w:i w:val="0"/>
          <w:iCs w:val="0"/>
          <w:color w:val="auto"/>
          <w:sz w:val="24"/>
          <w:szCs w:val="24"/>
        </w:rPr>
        <w:instrText xml:space="preserve"> SEQ Figure \* ARABIC </w:instrText>
      </w:r>
      <w:r w:rsidRPr="00C92E71">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5</w:t>
      </w:r>
      <w:r w:rsidRPr="00C92E71">
        <w:rPr>
          <w:rFonts w:ascii="Times New Roman" w:hAnsi="Times New Roman"/>
          <w:b/>
          <w:bCs/>
          <w:i w:val="0"/>
          <w:iCs w:val="0"/>
          <w:color w:val="auto"/>
          <w:sz w:val="24"/>
          <w:szCs w:val="24"/>
        </w:rPr>
        <w:fldChar w:fldCharType="end"/>
      </w:r>
      <w:r w:rsidRPr="00C92E71">
        <w:rPr>
          <w:rFonts w:ascii="Times New Roman" w:hAnsi="Times New Roman"/>
          <w:b/>
          <w:bCs/>
          <w:i w:val="0"/>
          <w:iCs w:val="0"/>
          <w:color w:val="auto"/>
          <w:sz w:val="24"/>
          <w:szCs w:val="24"/>
        </w:rPr>
        <w:t xml:space="preserve">: Carte du groupement </w:t>
      </w:r>
      <w:proofErr w:type="spellStart"/>
      <w:r w:rsidRPr="00C92E71">
        <w:rPr>
          <w:rFonts w:ascii="Times New Roman" w:hAnsi="Times New Roman"/>
          <w:b/>
          <w:bCs/>
          <w:i w:val="0"/>
          <w:iCs w:val="0"/>
          <w:color w:val="auto"/>
          <w:sz w:val="24"/>
          <w:szCs w:val="24"/>
        </w:rPr>
        <w:t>Bamendjo</w:t>
      </w:r>
      <w:bookmarkEnd w:id="67"/>
      <w:bookmarkEnd w:id="68"/>
      <w:proofErr w:type="spellEnd"/>
    </w:p>
    <w:p w14:paraId="16685F07" w14:textId="77777777" w:rsidR="00E17683" w:rsidRDefault="00E17683" w:rsidP="00C36398">
      <w:pPr>
        <w:spacing w:before="120" w:after="120"/>
        <w:contextualSpacing/>
        <w:rPr>
          <w:rFonts w:ascii="Times New Roman" w:hAnsi="Times New Roman"/>
          <w:bCs/>
          <w:sz w:val="24"/>
          <w:szCs w:val="24"/>
        </w:rPr>
      </w:pPr>
      <w:r>
        <w:rPr>
          <w:noProof/>
        </w:rPr>
        <w:drawing>
          <wp:inline distT="0" distB="0" distL="0" distR="0" wp14:anchorId="6BD9A137" wp14:editId="31608143">
            <wp:extent cx="5714258" cy="2951019"/>
            <wp:effectExtent l="0" t="0" r="1270" b="1905"/>
            <wp:docPr id="8" name="Image 8"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carte&#10;&#10;Description générée automatiquemen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73108" cy="2981411"/>
                    </a:xfrm>
                    <a:prstGeom prst="rect">
                      <a:avLst/>
                    </a:prstGeom>
                    <a:noFill/>
                    <a:ln>
                      <a:noFill/>
                    </a:ln>
                  </pic:spPr>
                </pic:pic>
              </a:graphicData>
            </a:graphic>
          </wp:inline>
        </w:drawing>
      </w:r>
    </w:p>
    <w:p w14:paraId="5BA62255" w14:textId="7AF8C814" w:rsidR="00A143C6" w:rsidRDefault="00A143C6" w:rsidP="00C36398">
      <w:pPr>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sidR="006C4804">
        <w:rPr>
          <w:rFonts w:ascii="Times New Roman" w:hAnsi="Times New Roman"/>
          <w:bCs/>
          <w:sz w:val="24"/>
          <w:szCs w:val="24"/>
        </w:rPr>
        <w:tab/>
      </w:r>
      <w:r w:rsidR="006C4804">
        <w:rPr>
          <w:rFonts w:ascii="Times New Roman" w:hAnsi="Times New Roman"/>
          <w:bCs/>
          <w:sz w:val="24"/>
          <w:szCs w:val="24"/>
        </w:rPr>
        <w:tab/>
      </w:r>
      <w:r w:rsidR="006C4804">
        <w:rPr>
          <w:rFonts w:ascii="Times New Roman" w:hAnsi="Times New Roman"/>
          <w:bCs/>
          <w:sz w:val="24"/>
          <w:szCs w:val="24"/>
        </w:rPr>
        <w:tab/>
      </w:r>
      <w:r w:rsidR="006C4804">
        <w:rPr>
          <w:rFonts w:ascii="Times New Roman" w:hAnsi="Times New Roman"/>
          <w:bCs/>
          <w:sz w:val="24"/>
          <w:szCs w:val="24"/>
        </w:rPr>
        <w:tab/>
      </w:r>
      <w:r>
        <w:rPr>
          <w:rFonts w:ascii="Times New Roman" w:hAnsi="Times New Roman"/>
          <w:bCs/>
          <w:sz w:val="24"/>
          <w:szCs w:val="24"/>
        </w:rPr>
        <w:t xml:space="preserve">Source : </w:t>
      </w:r>
      <w:r w:rsidR="006C4804">
        <w:rPr>
          <w:rFonts w:ascii="Times New Roman" w:hAnsi="Times New Roman"/>
          <w:bCs/>
          <w:sz w:val="24"/>
          <w:szCs w:val="24"/>
        </w:rPr>
        <w:t>AYANG, 2013</w:t>
      </w:r>
    </w:p>
    <w:p w14:paraId="3D123ADA" w14:textId="77777777" w:rsidR="00E17683" w:rsidRPr="009D6965" w:rsidRDefault="00E17683" w:rsidP="00C36398">
      <w:pPr>
        <w:pStyle w:val="Titre3"/>
        <w:numPr>
          <w:ilvl w:val="1"/>
          <w:numId w:val="18"/>
        </w:numPr>
        <w:spacing w:before="120" w:after="120"/>
        <w:ind w:left="567" w:hanging="283"/>
      </w:pPr>
      <w:bookmarkStart w:id="69" w:name="_Toc110432107"/>
      <w:r>
        <w:t xml:space="preserve">Agriculture, </w:t>
      </w:r>
      <w:r w:rsidRPr="00AF52CA">
        <w:t xml:space="preserve">Caractéristiques </w:t>
      </w:r>
      <w:r>
        <w:t xml:space="preserve">socioculturelles et </w:t>
      </w:r>
      <w:r w:rsidRPr="00AF52CA">
        <w:t>socioéconomiques</w:t>
      </w:r>
      <w:bookmarkEnd w:id="69"/>
    </w:p>
    <w:p w14:paraId="6A65C6B7" w14:textId="6480B5A4" w:rsidR="00E17683" w:rsidRDefault="00E17683" w:rsidP="00C36398">
      <w:pPr>
        <w:spacing w:before="120" w:after="120"/>
        <w:rPr>
          <w:rFonts w:ascii="Times New Roman" w:hAnsi="Times New Roman"/>
          <w:bCs/>
          <w:sz w:val="24"/>
          <w:szCs w:val="24"/>
        </w:rPr>
      </w:pPr>
      <w:r>
        <w:rPr>
          <w:rFonts w:ascii="Times New Roman" w:hAnsi="Times New Roman"/>
          <w:bCs/>
          <w:sz w:val="24"/>
          <w:szCs w:val="24"/>
        </w:rPr>
        <w:t xml:space="preserve">Dans le groupement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plus de 80% de la population sont des agriculteurs. On y retrouve les très petits producteurs avec des surfaces exploitées ne dépassant pas les deux hectares et les petits producteurs ; exploitants des </w:t>
      </w:r>
      <w:r w:rsidR="00815AE3">
        <w:rPr>
          <w:rFonts w:ascii="Times New Roman" w:hAnsi="Times New Roman"/>
          <w:bCs/>
          <w:sz w:val="24"/>
          <w:szCs w:val="24"/>
        </w:rPr>
        <w:t>surfaces allant de moins de</w:t>
      </w:r>
      <w:r>
        <w:rPr>
          <w:rFonts w:ascii="Times New Roman" w:hAnsi="Times New Roman"/>
          <w:bCs/>
          <w:sz w:val="24"/>
          <w:szCs w:val="24"/>
        </w:rPr>
        <w:t xml:space="preserve"> 2 à 5 hectares. Le modèle d’agriculture est globalement familial puisque la famille est au centre du système productif. Même si l’on observe une tendance et une réelle dynamique des populations du groupement à migrer vers une agriculture de plus en plus commerciale, l’agriculture demeure celle de subsistance</w:t>
      </w:r>
      <w:r w:rsidR="00C10DA4">
        <w:rPr>
          <w:rFonts w:ascii="Times New Roman" w:hAnsi="Times New Roman"/>
          <w:bCs/>
          <w:sz w:val="24"/>
          <w:szCs w:val="24"/>
        </w:rPr>
        <w:t>. Enc</w:t>
      </w:r>
      <w:r>
        <w:rPr>
          <w:rFonts w:ascii="Times New Roman" w:hAnsi="Times New Roman"/>
          <w:bCs/>
          <w:sz w:val="24"/>
          <w:szCs w:val="24"/>
        </w:rPr>
        <w:t xml:space="preserve">ore marquée par l’utilisation des matériaux rudimentaires. Cette agriculture comme dans l’ensemble des villages </w:t>
      </w:r>
      <w:proofErr w:type="spellStart"/>
      <w:r>
        <w:rPr>
          <w:rFonts w:ascii="Times New Roman" w:hAnsi="Times New Roman"/>
          <w:bCs/>
          <w:sz w:val="24"/>
          <w:szCs w:val="24"/>
        </w:rPr>
        <w:t>Nda’a</w:t>
      </w:r>
      <w:proofErr w:type="spellEnd"/>
      <w:r>
        <w:rPr>
          <w:rFonts w:ascii="Times New Roman" w:hAnsi="Times New Roman"/>
          <w:bCs/>
          <w:sz w:val="24"/>
          <w:szCs w:val="24"/>
        </w:rPr>
        <w:t xml:space="preserve"> intègre les cultures vivrières, maraîchères, les cultures de rente et les cultures pérennes. </w:t>
      </w:r>
    </w:p>
    <w:p w14:paraId="5D854C98" w14:textId="567CE7A4" w:rsidR="00E17683" w:rsidRDefault="00E17683" w:rsidP="00C36398">
      <w:pPr>
        <w:spacing w:before="120" w:after="120"/>
        <w:rPr>
          <w:rFonts w:ascii="Times New Roman" w:hAnsi="Times New Roman"/>
          <w:bCs/>
          <w:sz w:val="24"/>
          <w:szCs w:val="24"/>
        </w:rPr>
      </w:pPr>
      <w:r>
        <w:rPr>
          <w:rFonts w:ascii="Times New Roman" w:hAnsi="Times New Roman"/>
          <w:bCs/>
          <w:sz w:val="24"/>
          <w:szCs w:val="24"/>
        </w:rPr>
        <w:t>Pour ce qui est des cultures maraîchères, la production de tomate</w:t>
      </w:r>
      <w:r w:rsidR="008C6673">
        <w:rPr>
          <w:rFonts w:ascii="Times New Roman" w:hAnsi="Times New Roman"/>
          <w:bCs/>
          <w:sz w:val="24"/>
          <w:szCs w:val="24"/>
        </w:rPr>
        <w:t>s</w:t>
      </w:r>
      <w:r>
        <w:rPr>
          <w:rFonts w:ascii="Times New Roman" w:hAnsi="Times New Roman"/>
          <w:bCs/>
          <w:sz w:val="24"/>
          <w:szCs w:val="24"/>
        </w:rPr>
        <w:t xml:space="preserve">, chou, piment, </w:t>
      </w:r>
      <w:r w:rsidR="003504E6">
        <w:rPr>
          <w:rFonts w:ascii="Times New Roman" w:hAnsi="Times New Roman"/>
          <w:bCs/>
          <w:sz w:val="24"/>
          <w:szCs w:val="24"/>
        </w:rPr>
        <w:t>s</w:t>
      </w:r>
      <w:r>
        <w:rPr>
          <w:rFonts w:ascii="Times New Roman" w:hAnsi="Times New Roman"/>
          <w:bCs/>
          <w:sz w:val="24"/>
          <w:szCs w:val="24"/>
        </w:rPr>
        <w:t xml:space="preserve">e pratique sur toute l’année principalement dans les bas-fonds fertiles de </w:t>
      </w:r>
      <w:proofErr w:type="spellStart"/>
      <w:r>
        <w:rPr>
          <w:rFonts w:ascii="Times New Roman" w:hAnsi="Times New Roman"/>
          <w:bCs/>
          <w:sz w:val="24"/>
          <w:szCs w:val="24"/>
        </w:rPr>
        <w:t>Bakatou</w:t>
      </w:r>
      <w:proofErr w:type="spellEnd"/>
      <w:r>
        <w:rPr>
          <w:rFonts w:ascii="Times New Roman" w:hAnsi="Times New Roman"/>
          <w:bCs/>
          <w:sz w:val="24"/>
          <w:szCs w:val="24"/>
        </w:rPr>
        <w:t xml:space="preserve">. La banane plantain, le macabo, le taro, l’igname ; l’arachide, la patate douce, le haricot, le manioc et le maïs sont les principales cultures vivrières du groupement. Les zones de </w:t>
      </w:r>
      <w:proofErr w:type="spellStart"/>
      <w:r>
        <w:rPr>
          <w:rFonts w:ascii="Times New Roman" w:hAnsi="Times New Roman"/>
          <w:bCs/>
          <w:sz w:val="24"/>
          <w:szCs w:val="24"/>
        </w:rPr>
        <w:t>Bakatou</w:t>
      </w:r>
      <w:proofErr w:type="spellEnd"/>
      <w:r>
        <w:rPr>
          <w:rFonts w:ascii="Times New Roman" w:hAnsi="Times New Roman"/>
          <w:bCs/>
          <w:sz w:val="24"/>
          <w:szCs w:val="24"/>
        </w:rPr>
        <w:t xml:space="preserve"> et de </w:t>
      </w:r>
      <w:proofErr w:type="spellStart"/>
      <w:r>
        <w:rPr>
          <w:rFonts w:ascii="Times New Roman" w:hAnsi="Times New Roman"/>
          <w:bCs/>
          <w:sz w:val="24"/>
          <w:szCs w:val="24"/>
        </w:rPr>
        <w:t>Bakazou</w:t>
      </w:r>
      <w:proofErr w:type="spellEnd"/>
      <w:r>
        <w:rPr>
          <w:rFonts w:ascii="Times New Roman" w:hAnsi="Times New Roman"/>
          <w:bCs/>
          <w:sz w:val="24"/>
          <w:szCs w:val="24"/>
        </w:rPr>
        <w:t xml:space="preserve"> sont aussi très fertiles à la culture des pommes de terre. Le principal des cultures pérennes concerne la culture des arbres fruitiers comme l</w:t>
      </w:r>
      <w:r w:rsidR="002B7129">
        <w:rPr>
          <w:rFonts w:ascii="Times New Roman" w:hAnsi="Times New Roman"/>
          <w:bCs/>
          <w:sz w:val="24"/>
          <w:szCs w:val="24"/>
        </w:rPr>
        <w:t>’avocatier,</w:t>
      </w:r>
      <w:r>
        <w:rPr>
          <w:rFonts w:ascii="Times New Roman" w:hAnsi="Times New Roman"/>
          <w:bCs/>
          <w:sz w:val="24"/>
          <w:szCs w:val="24"/>
        </w:rPr>
        <w:t xml:space="preserve"> safou, mangues, kolatiers, papayes et le raphia. Pour les cultures de rente, l’on retrouve principalement la culture du café </w:t>
      </w:r>
      <w:r w:rsidR="003D355F">
        <w:rPr>
          <w:rFonts w:ascii="Times New Roman" w:hAnsi="Times New Roman"/>
          <w:bCs/>
          <w:sz w:val="24"/>
          <w:szCs w:val="24"/>
        </w:rPr>
        <w:lastRenderedPageBreak/>
        <w:t>(</w:t>
      </w:r>
      <w:r>
        <w:rPr>
          <w:rFonts w:ascii="Times New Roman" w:hAnsi="Times New Roman"/>
          <w:bCs/>
          <w:sz w:val="24"/>
          <w:szCs w:val="24"/>
        </w:rPr>
        <w:t>presqu’en disparition dans le groupement à la suite de la chute de l’hégémonie du café et donc des conditions de marché</w:t>
      </w:r>
      <w:r w:rsidR="003D355F">
        <w:rPr>
          <w:rFonts w:ascii="Times New Roman" w:hAnsi="Times New Roman"/>
          <w:bCs/>
          <w:sz w:val="24"/>
          <w:szCs w:val="24"/>
        </w:rPr>
        <w:t>)</w:t>
      </w:r>
      <w:r>
        <w:rPr>
          <w:rFonts w:ascii="Times New Roman" w:hAnsi="Times New Roman"/>
          <w:bCs/>
          <w:sz w:val="24"/>
          <w:szCs w:val="24"/>
        </w:rPr>
        <w:t>.</w:t>
      </w:r>
    </w:p>
    <w:p w14:paraId="5DD8558F" w14:textId="31474E88" w:rsidR="00E17683" w:rsidRDefault="00E17683" w:rsidP="00C36398">
      <w:pPr>
        <w:spacing w:before="120" w:after="120"/>
        <w:rPr>
          <w:rFonts w:ascii="Times New Roman" w:hAnsi="Times New Roman"/>
          <w:bCs/>
          <w:sz w:val="24"/>
          <w:szCs w:val="24"/>
        </w:rPr>
      </w:pPr>
      <w:r>
        <w:rPr>
          <w:rFonts w:ascii="Times New Roman" w:hAnsi="Times New Roman"/>
          <w:bCs/>
          <w:sz w:val="24"/>
          <w:szCs w:val="24"/>
        </w:rPr>
        <w:t>Quant à l’organisation de l’activité agricole dans le groupement, elle est centrée sur la famille, composée en général d’au moins trois générations</w:t>
      </w:r>
      <w:r w:rsidR="009540EB">
        <w:rPr>
          <w:rFonts w:ascii="Times New Roman" w:hAnsi="Times New Roman"/>
          <w:bCs/>
          <w:sz w:val="24"/>
          <w:szCs w:val="24"/>
        </w:rPr>
        <w:t>. L</w:t>
      </w:r>
      <w:r>
        <w:rPr>
          <w:rFonts w:ascii="Times New Roman" w:hAnsi="Times New Roman"/>
          <w:bCs/>
          <w:sz w:val="24"/>
          <w:szCs w:val="24"/>
        </w:rPr>
        <w:t>es tâches sont souvent bien réparties : les hommes s’occupent général</w:t>
      </w:r>
      <w:r w:rsidR="00550ACA">
        <w:rPr>
          <w:rFonts w:ascii="Times New Roman" w:hAnsi="Times New Roman"/>
          <w:bCs/>
          <w:sz w:val="24"/>
          <w:szCs w:val="24"/>
        </w:rPr>
        <w:t>ement</w:t>
      </w:r>
      <w:r>
        <w:rPr>
          <w:rFonts w:ascii="Times New Roman" w:hAnsi="Times New Roman"/>
          <w:bCs/>
          <w:sz w:val="24"/>
          <w:szCs w:val="24"/>
        </w:rPr>
        <w:t xml:space="preserve"> des cultures pérennes (repique, entretien et récolte), de rentes et de certaines cultures vivrières à l’instar des bananes plantain ; souvent avec l’aide des enfants. Ils s’occupent aussi de la préparation des champs pour les cultures vivrières globalement gérées par les femmes et les enfants.  </w:t>
      </w:r>
    </w:p>
    <w:p w14:paraId="65346218" w14:textId="1015EA74" w:rsidR="003E5BB4" w:rsidRDefault="00E17683" w:rsidP="00C36398">
      <w:pPr>
        <w:spacing w:before="120" w:after="120"/>
        <w:rPr>
          <w:rFonts w:ascii="Times New Roman" w:hAnsi="Times New Roman"/>
          <w:bCs/>
          <w:sz w:val="24"/>
          <w:szCs w:val="24"/>
        </w:rPr>
      </w:pPr>
      <w:r>
        <w:rPr>
          <w:rFonts w:ascii="Times New Roman" w:hAnsi="Times New Roman"/>
          <w:bCs/>
          <w:sz w:val="24"/>
          <w:szCs w:val="24"/>
        </w:rPr>
        <w:t>Les cultures maraîchères sont en général pratiquées durant toute l’année bien que dépendamment des saisons les conditions de cultures diffèrent. Cependant</w:t>
      </w:r>
      <w:r w:rsidR="0074733B">
        <w:rPr>
          <w:rFonts w:ascii="Times New Roman" w:hAnsi="Times New Roman"/>
          <w:bCs/>
          <w:sz w:val="24"/>
          <w:szCs w:val="24"/>
        </w:rPr>
        <w:t>,</w:t>
      </w:r>
      <w:r>
        <w:rPr>
          <w:rFonts w:ascii="Times New Roman" w:hAnsi="Times New Roman"/>
          <w:bCs/>
          <w:sz w:val="24"/>
          <w:szCs w:val="24"/>
        </w:rPr>
        <w:t xml:space="preserve"> les cultures vivrières se pratiquent en deux campagnes sur l’année : la première campagne va du mois de mars au mois de juillet/août ; son début coïncide avec le début de la saison des pluies et concerne la culture du maïs, haricot, arachide et des pommes de terre. La seconde</w:t>
      </w:r>
      <w:r w:rsidR="0074733B">
        <w:rPr>
          <w:rFonts w:ascii="Times New Roman" w:hAnsi="Times New Roman"/>
          <w:bCs/>
          <w:sz w:val="24"/>
          <w:szCs w:val="24"/>
        </w:rPr>
        <w:t>,</w:t>
      </w:r>
      <w:r>
        <w:rPr>
          <w:rFonts w:ascii="Times New Roman" w:hAnsi="Times New Roman"/>
          <w:bCs/>
          <w:sz w:val="24"/>
          <w:szCs w:val="24"/>
        </w:rPr>
        <w:t xml:space="preserve"> quant à elle</w:t>
      </w:r>
      <w:r w:rsidR="0074733B">
        <w:rPr>
          <w:rFonts w:ascii="Times New Roman" w:hAnsi="Times New Roman"/>
          <w:bCs/>
          <w:sz w:val="24"/>
          <w:szCs w:val="24"/>
        </w:rPr>
        <w:t>,</w:t>
      </w:r>
      <w:r>
        <w:rPr>
          <w:rFonts w:ascii="Times New Roman" w:hAnsi="Times New Roman"/>
          <w:bCs/>
          <w:sz w:val="24"/>
          <w:szCs w:val="24"/>
        </w:rPr>
        <w:t xml:space="preserve"> va de septembre à novembre/décembre et concerne le haricot, le macabo, les ignames, … </w:t>
      </w:r>
    </w:p>
    <w:p w14:paraId="2615C7DC" w14:textId="03D492D8" w:rsidR="00337FE0" w:rsidRPr="00C92E71" w:rsidRDefault="00C92E71" w:rsidP="00C36398">
      <w:pPr>
        <w:pStyle w:val="Lgende"/>
        <w:spacing w:before="120" w:after="120" w:line="360" w:lineRule="auto"/>
        <w:rPr>
          <w:rFonts w:ascii="Times New Roman" w:hAnsi="Times New Roman"/>
          <w:b/>
          <w:bCs/>
          <w:i w:val="0"/>
          <w:iCs w:val="0"/>
          <w:color w:val="auto"/>
          <w:sz w:val="24"/>
          <w:szCs w:val="24"/>
        </w:rPr>
      </w:pPr>
      <w:bookmarkStart w:id="70" w:name="_Toc109167917"/>
      <w:r w:rsidRPr="00C92E71">
        <w:rPr>
          <w:rFonts w:ascii="Times New Roman" w:hAnsi="Times New Roman"/>
          <w:b/>
          <w:bCs/>
          <w:i w:val="0"/>
          <w:iCs w:val="0"/>
          <w:color w:val="auto"/>
          <w:sz w:val="24"/>
          <w:szCs w:val="24"/>
        </w:rPr>
        <w:t xml:space="preserve">Tableau </w:t>
      </w:r>
      <w:r w:rsidRPr="00C92E71">
        <w:rPr>
          <w:rFonts w:ascii="Times New Roman" w:hAnsi="Times New Roman"/>
          <w:b/>
          <w:bCs/>
          <w:i w:val="0"/>
          <w:iCs w:val="0"/>
          <w:color w:val="auto"/>
          <w:sz w:val="24"/>
          <w:szCs w:val="24"/>
        </w:rPr>
        <w:fldChar w:fldCharType="begin"/>
      </w:r>
      <w:r w:rsidRPr="00C92E71">
        <w:rPr>
          <w:rFonts w:ascii="Times New Roman" w:hAnsi="Times New Roman"/>
          <w:b/>
          <w:bCs/>
          <w:i w:val="0"/>
          <w:iCs w:val="0"/>
          <w:color w:val="auto"/>
          <w:sz w:val="24"/>
          <w:szCs w:val="24"/>
        </w:rPr>
        <w:instrText xml:space="preserve"> SEQ Tableau \* ARABIC </w:instrText>
      </w:r>
      <w:r w:rsidRPr="00C92E71">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w:t>
      </w:r>
      <w:r w:rsidRPr="00C92E71">
        <w:rPr>
          <w:rFonts w:ascii="Times New Roman" w:hAnsi="Times New Roman"/>
          <w:b/>
          <w:bCs/>
          <w:i w:val="0"/>
          <w:iCs w:val="0"/>
          <w:color w:val="auto"/>
          <w:sz w:val="24"/>
          <w:szCs w:val="24"/>
        </w:rPr>
        <w:fldChar w:fldCharType="end"/>
      </w:r>
      <w:r w:rsidRPr="00C92E71">
        <w:rPr>
          <w:rFonts w:ascii="Times New Roman" w:hAnsi="Times New Roman"/>
          <w:b/>
          <w:bCs/>
          <w:i w:val="0"/>
          <w:iCs w:val="0"/>
          <w:color w:val="auto"/>
          <w:sz w:val="24"/>
          <w:szCs w:val="24"/>
        </w:rPr>
        <w:t xml:space="preserve">: Principales cultures vivrières, maraîchères et arbre fruitier exploités dans le groupement </w:t>
      </w:r>
      <w:proofErr w:type="spellStart"/>
      <w:r w:rsidRPr="00C92E71">
        <w:rPr>
          <w:rFonts w:ascii="Times New Roman" w:hAnsi="Times New Roman"/>
          <w:b/>
          <w:bCs/>
          <w:i w:val="0"/>
          <w:iCs w:val="0"/>
          <w:color w:val="auto"/>
          <w:sz w:val="24"/>
          <w:szCs w:val="24"/>
        </w:rPr>
        <w:t>Bamendjo</w:t>
      </w:r>
      <w:bookmarkEnd w:id="70"/>
      <w:proofErr w:type="spellEnd"/>
    </w:p>
    <w:tbl>
      <w:tblPr>
        <w:tblStyle w:val="Grilledutableau"/>
        <w:tblW w:w="0" w:type="auto"/>
        <w:tblLook w:val="04A0" w:firstRow="1" w:lastRow="0" w:firstColumn="1" w:lastColumn="0" w:noHBand="0" w:noVBand="1"/>
      </w:tblPr>
      <w:tblGrid>
        <w:gridCol w:w="2918"/>
        <w:gridCol w:w="2941"/>
        <w:gridCol w:w="2918"/>
      </w:tblGrid>
      <w:tr w:rsidR="00337FE0" w14:paraId="37C2E596" w14:textId="77777777" w:rsidTr="00C64192">
        <w:tc>
          <w:tcPr>
            <w:tcW w:w="9062" w:type="dxa"/>
            <w:gridSpan w:val="3"/>
          </w:tcPr>
          <w:p w14:paraId="2CA1017D" w14:textId="77777777" w:rsidR="00337FE0" w:rsidRDefault="00337FE0" w:rsidP="007F7C85">
            <w:pPr>
              <w:spacing w:before="120" w:after="120" w:line="276" w:lineRule="auto"/>
              <w:jc w:val="center"/>
              <w:rPr>
                <w:rFonts w:ascii="Times New Roman" w:hAnsi="Times New Roman"/>
                <w:bCs/>
                <w:sz w:val="24"/>
                <w:szCs w:val="24"/>
              </w:rPr>
            </w:pPr>
            <w:bookmarkStart w:id="71" w:name="OLE_LINK1"/>
            <w:r>
              <w:rPr>
                <w:rFonts w:ascii="Times New Roman" w:hAnsi="Times New Roman"/>
                <w:bCs/>
                <w:sz w:val="24"/>
                <w:szCs w:val="24"/>
              </w:rPr>
              <w:t xml:space="preserve">Type de cultures </w:t>
            </w:r>
          </w:p>
        </w:tc>
      </w:tr>
      <w:tr w:rsidR="00337FE0" w14:paraId="1DC5A797" w14:textId="77777777" w:rsidTr="00C64192">
        <w:tc>
          <w:tcPr>
            <w:tcW w:w="3020" w:type="dxa"/>
          </w:tcPr>
          <w:p w14:paraId="4AEE88C7"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Arbres fruitier</w:t>
            </w:r>
          </w:p>
        </w:tc>
        <w:tc>
          <w:tcPr>
            <w:tcW w:w="3021" w:type="dxa"/>
          </w:tcPr>
          <w:p w14:paraId="3C02199A"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Cultures vivrières </w:t>
            </w:r>
          </w:p>
        </w:tc>
        <w:tc>
          <w:tcPr>
            <w:tcW w:w="3021" w:type="dxa"/>
          </w:tcPr>
          <w:p w14:paraId="379D0495"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Cultures maraîchères </w:t>
            </w:r>
          </w:p>
        </w:tc>
      </w:tr>
      <w:tr w:rsidR="00337FE0" w14:paraId="68814329" w14:textId="77777777" w:rsidTr="00C64192">
        <w:tc>
          <w:tcPr>
            <w:tcW w:w="3020" w:type="dxa"/>
          </w:tcPr>
          <w:p w14:paraId="42BB0F11"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Avocatiers </w:t>
            </w:r>
          </w:p>
        </w:tc>
        <w:tc>
          <w:tcPr>
            <w:tcW w:w="3021" w:type="dxa"/>
          </w:tcPr>
          <w:p w14:paraId="1D3DD665"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Maïs</w:t>
            </w:r>
          </w:p>
          <w:p w14:paraId="6856A4A6"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Haricot (rouge petit grain encore appelé « meringué », le rouge gros grain et le noir)</w:t>
            </w:r>
          </w:p>
          <w:p w14:paraId="5EF76AD7"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Macabo/Taro</w:t>
            </w:r>
          </w:p>
          <w:p w14:paraId="54CAA195"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Manioc</w:t>
            </w:r>
          </w:p>
          <w:p w14:paraId="7CA5A50C"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Ignames </w:t>
            </w:r>
          </w:p>
          <w:p w14:paraId="79B9A7FB"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Arachide </w:t>
            </w:r>
          </w:p>
          <w:p w14:paraId="626E344E"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Bananes/Plantain</w:t>
            </w:r>
          </w:p>
        </w:tc>
        <w:tc>
          <w:tcPr>
            <w:tcW w:w="3021" w:type="dxa"/>
          </w:tcPr>
          <w:p w14:paraId="38D9725F"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Tomate</w:t>
            </w:r>
          </w:p>
          <w:p w14:paraId="09057EC8"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Condiments verts (persil, céleri…) </w:t>
            </w:r>
          </w:p>
          <w:p w14:paraId="32DD7116"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 xml:space="preserve">Légumes </w:t>
            </w:r>
          </w:p>
          <w:p w14:paraId="744815D5" w14:textId="77777777" w:rsidR="00337FE0" w:rsidRDefault="00337FE0" w:rsidP="007F7C85">
            <w:pPr>
              <w:spacing w:before="120" w:after="120" w:line="276" w:lineRule="auto"/>
              <w:rPr>
                <w:rFonts w:ascii="Times New Roman" w:hAnsi="Times New Roman"/>
                <w:bCs/>
                <w:sz w:val="24"/>
                <w:szCs w:val="24"/>
              </w:rPr>
            </w:pPr>
            <w:r>
              <w:rPr>
                <w:rFonts w:ascii="Times New Roman" w:hAnsi="Times New Roman"/>
                <w:bCs/>
                <w:sz w:val="24"/>
                <w:szCs w:val="24"/>
              </w:rPr>
              <w:t>Piment</w:t>
            </w:r>
          </w:p>
          <w:p w14:paraId="0C7A791A" w14:textId="77777777" w:rsidR="00337FE0" w:rsidRDefault="00337FE0" w:rsidP="007F7C85">
            <w:pPr>
              <w:spacing w:before="120" w:after="120" w:line="276" w:lineRule="auto"/>
              <w:rPr>
                <w:rFonts w:ascii="Times New Roman" w:hAnsi="Times New Roman"/>
                <w:bCs/>
                <w:sz w:val="24"/>
                <w:szCs w:val="24"/>
              </w:rPr>
            </w:pPr>
          </w:p>
          <w:p w14:paraId="5184A380" w14:textId="77777777" w:rsidR="00337FE0" w:rsidRDefault="00337FE0" w:rsidP="007F7C85">
            <w:pPr>
              <w:spacing w:before="120" w:after="120" w:line="276" w:lineRule="auto"/>
              <w:rPr>
                <w:rFonts w:ascii="Times New Roman" w:hAnsi="Times New Roman"/>
                <w:bCs/>
                <w:sz w:val="24"/>
                <w:szCs w:val="24"/>
              </w:rPr>
            </w:pPr>
          </w:p>
        </w:tc>
      </w:tr>
    </w:tbl>
    <w:bookmarkEnd w:id="71"/>
    <w:p w14:paraId="6C7A2CCE" w14:textId="2A3B1CC1" w:rsidR="00337FE0" w:rsidRDefault="00337FE0" w:rsidP="003B0FEE">
      <w:pPr>
        <w:spacing w:before="120" w:after="24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Source : nous</w:t>
      </w:r>
      <w:r w:rsidR="00017298">
        <w:rPr>
          <w:rFonts w:ascii="Times New Roman" w:hAnsi="Times New Roman"/>
          <w:bCs/>
          <w:sz w:val="24"/>
          <w:szCs w:val="24"/>
        </w:rPr>
        <w:t>-</w:t>
      </w:r>
      <w:r>
        <w:rPr>
          <w:rFonts w:ascii="Times New Roman" w:hAnsi="Times New Roman"/>
          <w:bCs/>
          <w:sz w:val="24"/>
          <w:szCs w:val="24"/>
        </w:rPr>
        <w:t xml:space="preserve">même à partir des données de l’enquête </w:t>
      </w:r>
    </w:p>
    <w:p w14:paraId="38CAE7B0" w14:textId="77777777" w:rsidR="003B0FEE" w:rsidRDefault="003B0FEE" w:rsidP="003B0FEE">
      <w:pPr>
        <w:spacing w:before="120" w:after="240"/>
        <w:contextualSpacing/>
        <w:rPr>
          <w:rFonts w:ascii="Times New Roman" w:hAnsi="Times New Roman"/>
          <w:bCs/>
          <w:sz w:val="24"/>
          <w:szCs w:val="24"/>
        </w:rPr>
      </w:pPr>
    </w:p>
    <w:p w14:paraId="5ED2D2E5" w14:textId="28089FFC" w:rsidR="00E17683" w:rsidRPr="009D0D94" w:rsidRDefault="008F0A03" w:rsidP="003B0FEE">
      <w:pPr>
        <w:spacing w:before="120" w:after="240"/>
        <w:rPr>
          <w:rFonts w:ascii="Times New Roman" w:hAnsi="Times New Roman"/>
          <w:bCs/>
          <w:sz w:val="24"/>
          <w:szCs w:val="24"/>
        </w:rPr>
      </w:pPr>
      <w:r>
        <w:rPr>
          <w:rFonts w:ascii="Times New Roman" w:hAnsi="Times New Roman"/>
          <w:bCs/>
          <w:sz w:val="24"/>
          <w:szCs w:val="24"/>
        </w:rPr>
        <w:lastRenderedPageBreak/>
        <w:t>Certaines familles</w:t>
      </w:r>
      <w:r w:rsidR="0075371A">
        <w:rPr>
          <w:rFonts w:ascii="Times New Roman" w:hAnsi="Times New Roman"/>
          <w:bCs/>
          <w:sz w:val="24"/>
          <w:szCs w:val="24"/>
        </w:rPr>
        <w:t>,</w:t>
      </w:r>
      <w:r>
        <w:rPr>
          <w:rFonts w:ascii="Times New Roman" w:hAnsi="Times New Roman"/>
          <w:bCs/>
          <w:sz w:val="24"/>
          <w:szCs w:val="24"/>
        </w:rPr>
        <w:t xml:space="preserve"> cependant</w:t>
      </w:r>
      <w:r w:rsidR="00936190">
        <w:rPr>
          <w:rFonts w:ascii="Times New Roman" w:hAnsi="Times New Roman"/>
          <w:bCs/>
          <w:sz w:val="24"/>
          <w:szCs w:val="24"/>
        </w:rPr>
        <w:t>, ne disposant pas la main</w:t>
      </w:r>
      <w:r w:rsidR="00A03F27">
        <w:rPr>
          <w:rFonts w:ascii="Times New Roman" w:hAnsi="Times New Roman"/>
          <w:bCs/>
          <w:sz w:val="24"/>
          <w:szCs w:val="24"/>
        </w:rPr>
        <w:t>-</w:t>
      </w:r>
      <w:r w:rsidR="00936190">
        <w:rPr>
          <w:rFonts w:ascii="Times New Roman" w:hAnsi="Times New Roman"/>
          <w:bCs/>
          <w:sz w:val="24"/>
          <w:szCs w:val="24"/>
        </w:rPr>
        <w:t>d’œuvre nécessaire compte tenu des surfaces qu’elles exploitent se retournent vers la main</w:t>
      </w:r>
      <w:r w:rsidR="001314FA">
        <w:rPr>
          <w:rFonts w:ascii="Times New Roman" w:hAnsi="Times New Roman"/>
          <w:bCs/>
          <w:sz w:val="24"/>
          <w:szCs w:val="24"/>
        </w:rPr>
        <w:t>-</w:t>
      </w:r>
      <w:r w:rsidR="00936190">
        <w:rPr>
          <w:rFonts w:ascii="Times New Roman" w:hAnsi="Times New Roman"/>
          <w:bCs/>
          <w:sz w:val="24"/>
          <w:szCs w:val="24"/>
        </w:rPr>
        <w:t>d’œuvre externe</w:t>
      </w:r>
      <w:r w:rsidR="00F45A8A">
        <w:rPr>
          <w:rFonts w:ascii="Times New Roman" w:hAnsi="Times New Roman"/>
          <w:bCs/>
          <w:sz w:val="24"/>
          <w:szCs w:val="24"/>
        </w:rPr>
        <w:t xml:space="preserve"> pour faire face aux différentes étapes du cycle de production</w:t>
      </w:r>
      <w:r w:rsidR="00E17683">
        <w:rPr>
          <w:rFonts w:ascii="Times New Roman" w:hAnsi="Times New Roman"/>
          <w:bCs/>
          <w:sz w:val="24"/>
          <w:szCs w:val="24"/>
        </w:rPr>
        <w:t>. K</w:t>
      </w:r>
      <w:r w:rsidR="005173C6">
        <w:rPr>
          <w:rFonts w:ascii="Times New Roman" w:hAnsi="Times New Roman"/>
          <w:bCs/>
          <w:sz w:val="24"/>
          <w:szCs w:val="24"/>
        </w:rPr>
        <w:t>ELEDJOUE</w:t>
      </w:r>
      <w:r w:rsidR="00E17683">
        <w:rPr>
          <w:rFonts w:ascii="Times New Roman" w:hAnsi="Times New Roman"/>
          <w:bCs/>
          <w:sz w:val="24"/>
          <w:szCs w:val="24"/>
        </w:rPr>
        <w:t xml:space="preserve"> (2005) distingue deux formes de recours externe à la main d’œuvre : le « mercenariat agricole » et le « </w:t>
      </w:r>
      <w:proofErr w:type="spellStart"/>
      <w:r w:rsidR="00E17683" w:rsidRPr="00EF7CF7">
        <w:rPr>
          <w:rFonts w:ascii="Times New Roman" w:hAnsi="Times New Roman"/>
          <w:bCs/>
          <w:i/>
          <w:iCs/>
          <w:sz w:val="24"/>
          <w:szCs w:val="24"/>
        </w:rPr>
        <w:t>pambé</w:t>
      </w:r>
      <w:proofErr w:type="spellEnd"/>
      <w:r w:rsidR="00E17683">
        <w:rPr>
          <w:rFonts w:ascii="Times New Roman" w:hAnsi="Times New Roman"/>
          <w:bCs/>
          <w:sz w:val="24"/>
          <w:szCs w:val="24"/>
        </w:rPr>
        <w:t> ». Pour l’auteur, le « </w:t>
      </w:r>
      <w:proofErr w:type="spellStart"/>
      <w:r w:rsidR="00E17683" w:rsidRPr="009342F6">
        <w:rPr>
          <w:rFonts w:ascii="Times New Roman" w:hAnsi="Times New Roman"/>
          <w:bCs/>
          <w:i/>
          <w:iCs/>
          <w:sz w:val="24"/>
          <w:szCs w:val="24"/>
        </w:rPr>
        <w:t>pambé</w:t>
      </w:r>
      <w:proofErr w:type="spellEnd"/>
      <w:r w:rsidR="00E17683">
        <w:rPr>
          <w:rFonts w:ascii="Times New Roman" w:hAnsi="Times New Roman"/>
          <w:bCs/>
          <w:i/>
          <w:iCs/>
          <w:sz w:val="24"/>
          <w:szCs w:val="24"/>
        </w:rPr>
        <w:t> »</w:t>
      </w:r>
      <w:r w:rsidR="007D2F1B">
        <w:rPr>
          <w:rFonts w:ascii="Times New Roman" w:hAnsi="Times New Roman"/>
          <w:bCs/>
          <w:i/>
          <w:iCs/>
          <w:sz w:val="24"/>
          <w:szCs w:val="24"/>
        </w:rPr>
        <w:t xml:space="preserve">, </w:t>
      </w:r>
      <w:r w:rsidR="007D2F1B" w:rsidRPr="00972BD2">
        <w:rPr>
          <w:rFonts w:ascii="Times New Roman" w:hAnsi="Times New Roman"/>
          <w:bCs/>
          <w:sz w:val="24"/>
          <w:szCs w:val="24"/>
        </w:rPr>
        <w:t>surtout pr</w:t>
      </w:r>
      <w:r w:rsidR="00972BD2">
        <w:rPr>
          <w:rFonts w:ascii="Times New Roman" w:hAnsi="Times New Roman"/>
          <w:bCs/>
          <w:sz w:val="24"/>
          <w:szCs w:val="24"/>
        </w:rPr>
        <w:t>a</w:t>
      </w:r>
      <w:r w:rsidR="007D2F1B" w:rsidRPr="00972BD2">
        <w:rPr>
          <w:rFonts w:ascii="Times New Roman" w:hAnsi="Times New Roman"/>
          <w:bCs/>
          <w:sz w:val="24"/>
          <w:szCs w:val="24"/>
        </w:rPr>
        <w:t>tiqué par le</w:t>
      </w:r>
      <w:r w:rsidR="00972BD2">
        <w:rPr>
          <w:rFonts w:ascii="Times New Roman" w:hAnsi="Times New Roman"/>
          <w:bCs/>
          <w:sz w:val="24"/>
          <w:szCs w:val="24"/>
        </w:rPr>
        <w:t xml:space="preserve">s femmes </w:t>
      </w:r>
      <w:r w:rsidR="00E17683">
        <w:rPr>
          <w:rFonts w:ascii="Times New Roman" w:hAnsi="Times New Roman"/>
          <w:bCs/>
          <w:sz w:val="24"/>
          <w:szCs w:val="24"/>
        </w:rPr>
        <w:t xml:space="preserve">n’ayant pas (ou ayant très peu) de champs </w:t>
      </w:r>
      <w:r w:rsidR="00972BD2">
        <w:rPr>
          <w:rFonts w:ascii="Times New Roman" w:hAnsi="Times New Roman"/>
          <w:bCs/>
          <w:sz w:val="24"/>
          <w:szCs w:val="24"/>
        </w:rPr>
        <w:t xml:space="preserve">consiste </w:t>
      </w:r>
      <w:r w:rsidR="00E17683">
        <w:rPr>
          <w:rFonts w:ascii="Times New Roman" w:hAnsi="Times New Roman"/>
          <w:bCs/>
          <w:sz w:val="24"/>
          <w:szCs w:val="24"/>
        </w:rPr>
        <w:t>à s’employer principalement en offrant leurs services pour des travaux champêtre</w:t>
      </w:r>
      <w:r w:rsidR="001314FA">
        <w:rPr>
          <w:rFonts w:ascii="Times New Roman" w:hAnsi="Times New Roman"/>
          <w:bCs/>
          <w:sz w:val="24"/>
          <w:szCs w:val="24"/>
        </w:rPr>
        <w:t>s</w:t>
      </w:r>
      <w:r w:rsidR="00E17683">
        <w:rPr>
          <w:rFonts w:ascii="Times New Roman" w:hAnsi="Times New Roman"/>
          <w:bCs/>
          <w:sz w:val="24"/>
          <w:szCs w:val="24"/>
        </w:rPr>
        <w:t xml:space="preserve"> rémunérés</w:t>
      </w:r>
      <w:r w:rsidR="00001856">
        <w:rPr>
          <w:rFonts w:ascii="Times New Roman" w:hAnsi="Times New Roman"/>
          <w:bCs/>
          <w:sz w:val="24"/>
          <w:szCs w:val="24"/>
        </w:rPr>
        <w:t xml:space="preserve">. Quant au </w:t>
      </w:r>
      <w:r w:rsidR="00E17683">
        <w:rPr>
          <w:rFonts w:ascii="Times New Roman" w:hAnsi="Times New Roman"/>
          <w:bCs/>
          <w:sz w:val="24"/>
          <w:szCs w:val="24"/>
        </w:rPr>
        <w:t>« mercenariat agricole »</w:t>
      </w:r>
      <w:r w:rsidR="000012F7">
        <w:rPr>
          <w:rFonts w:ascii="Times New Roman" w:hAnsi="Times New Roman"/>
          <w:bCs/>
          <w:sz w:val="24"/>
          <w:szCs w:val="24"/>
        </w:rPr>
        <w:t xml:space="preserve">, </w:t>
      </w:r>
      <w:r w:rsidR="00E17683">
        <w:rPr>
          <w:rFonts w:ascii="Times New Roman" w:hAnsi="Times New Roman"/>
          <w:bCs/>
          <w:sz w:val="24"/>
          <w:szCs w:val="24"/>
        </w:rPr>
        <w:t>i</w:t>
      </w:r>
      <w:r w:rsidR="000012F7">
        <w:rPr>
          <w:rFonts w:ascii="Times New Roman" w:hAnsi="Times New Roman"/>
          <w:bCs/>
          <w:sz w:val="24"/>
          <w:szCs w:val="24"/>
        </w:rPr>
        <w:t>l</w:t>
      </w:r>
      <w:r w:rsidR="00E17683">
        <w:rPr>
          <w:rFonts w:ascii="Times New Roman" w:hAnsi="Times New Roman"/>
          <w:bCs/>
          <w:sz w:val="24"/>
          <w:szCs w:val="24"/>
        </w:rPr>
        <w:t xml:space="preserve"> consiste pour les femmes à la fin de leurs propres travaux </w:t>
      </w:r>
      <w:r w:rsidR="009E69DF">
        <w:rPr>
          <w:rFonts w:ascii="Times New Roman" w:hAnsi="Times New Roman"/>
          <w:bCs/>
          <w:sz w:val="24"/>
          <w:szCs w:val="24"/>
        </w:rPr>
        <w:t>à</w:t>
      </w:r>
      <w:r w:rsidR="00E17683">
        <w:rPr>
          <w:rFonts w:ascii="Times New Roman" w:hAnsi="Times New Roman"/>
          <w:bCs/>
          <w:sz w:val="24"/>
          <w:szCs w:val="24"/>
        </w:rPr>
        <w:t xml:space="preserve"> trouver deux ou trois jours pour effectuer des travaux rémunérés. Le « </w:t>
      </w:r>
      <w:proofErr w:type="spellStart"/>
      <w:r w:rsidR="00E17683">
        <w:rPr>
          <w:rFonts w:ascii="Times New Roman" w:hAnsi="Times New Roman"/>
          <w:bCs/>
          <w:sz w:val="24"/>
          <w:szCs w:val="24"/>
        </w:rPr>
        <w:t>pambé</w:t>
      </w:r>
      <w:proofErr w:type="spellEnd"/>
      <w:r w:rsidR="00E17683">
        <w:rPr>
          <w:rFonts w:ascii="Times New Roman" w:hAnsi="Times New Roman"/>
          <w:bCs/>
          <w:sz w:val="24"/>
          <w:szCs w:val="24"/>
        </w:rPr>
        <w:t> » est donc une forme poussée du « </w:t>
      </w:r>
      <w:r w:rsidR="00217283">
        <w:rPr>
          <w:rFonts w:ascii="Times New Roman" w:hAnsi="Times New Roman"/>
          <w:bCs/>
          <w:sz w:val="24"/>
          <w:szCs w:val="24"/>
        </w:rPr>
        <w:t>mercenariat</w:t>
      </w:r>
      <w:r w:rsidR="00E17683">
        <w:rPr>
          <w:rFonts w:ascii="Times New Roman" w:hAnsi="Times New Roman"/>
          <w:bCs/>
          <w:sz w:val="24"/>
          <w:szCs w:val="24"/>
        </w:rPr>
        <w:t xml:space="preserve"> agricole » en ce sens que les femmes s’y emploient principalement.</w:t>
      </w:r>
    </w:p>
    <w:p w14:paraId="283D015A" w14:textId="6B467D86" w:rsidR="00E17683" w:rsidRPr="00022043" w:rsidRDefault="00E17683" w:rsidP="00C36398">
      <w:pPr>
        <w:spacing w:before="120" w:after="120"/>
        <w:rPr>
          <w:rFonts w:ascii="Times New Roman" w:hAnsi="Times New Roman"/>
          <w:bCs/>
          <w:sz w:val="24"/>
          <w:szCs w:val="24"/>
        </w:rPr>
      </w:pPr>
      <w:r>
        <w:rPr>
          <w:rFonts w:ascii="Times New Roman" w:hAnsi="Times New Roman"/>
          <w:bCs/>
          <w:sz w:val="24"/>
          <w:szCs w:val="24"/>
        </w:rPr>
        <w:t>Cependant, en dehors des activités agricoles, la plupart des familles pratique</w:t>
      </w:r>
      <w:r w:rsidR="00FB1D76">
        <w:rPr>
          <w:rFonts w:ascii="Times New Roman" w:hAnsi="Times New Roman"/>
          <w:bCs/>
          <w:sz w:val="24"/>
          <w:szCs w:val="24"/>
        </w:rPr>
        <w:t>nt</w:t>
      </w:r>
      <w:r>
        <w:rPr>
          <w:rFonts w:ascii="Times New Roman" w:hAnsi="Times New Roman"/>
          <w:bCs/>
          <w:sz w:val="24"/>
          <w:szCs w:val="24"/>
        </w:rPr>
        <w:t xml:space="preserve"> d’autres activité</w:t>
      </w:r>
      <w:r w:rsidR="000B62BF">
        <w:rPr>
          <w:rFonts w:ascii="Times New Roman" w:hAnsi="Times New Roman"/>
          <w:bCs/>
          <w:sz w:val="24"/>
          <w:szCs w:val="24"/>
        </w:rPr>
        <w:t>s</w:t>
      </w:r>
      <w:r w:rsidR="008A43DB">
        <w:rPr>
          <w:rFonts w:ascii="Times New Roman" w:hAnsi="Times New Roman"/>
          <w:bCs/>
          <w:sz w:val="24"/>
          <w:szCs w:val="24"/>
        </w:rPr>
        <w:t>.</w:t>
      </w:r>
      <w:r>
        <w:rPr>
          <w:rFonts w:ascii="Times New Roman" w:hAnsi="Times New Roman"/>
          <w:bCs/>
          <w:sz w:val="24"/>
          <w:szCs w:val="24"/>
        </w:rPr>
        <w:t xml:space="preserve"> </w:t>
      </w:r>
      <w:r w:rsidR="0037411A">
        <w:rPr>
          <w:rFonts w:ascii="Times New Roman" w:hAnsi="Times New Roman"/>
          <w:bCs/>
          <w:sz w:val="24"/>
          <w:szCs w:val="24"/>
        </w:rPr>
        <w:t>Celles</w:t>
      </w:r>
      <w:r w:rsidR="008A43DB">
        <w:rPr>
          <w:rFonts w:ascii="Times New Roman" w:hAnsi="Times New Roman"/>
          <w:bCs/>
          <w:sz w:val="24"/>
          <w:szCs w:val="24"/>
        </w:rPr>
        <w:t>-ci peuvent</w:t>
      </w:r>
      <w:r>
        <w:rPr>
          <w:rFonts w:ascii="Times New Roman" w:hAnsi="Times New Roman"/>
          <w:bCs/>
          <w:sz w:val="24"/>
          <w:szCs w:val="24"/>
        </w:rPr>
        <w:t xml:space="preserve"> tantôt contribuer à la sécurité alimentaire familiale, mais aussi à l’apport de revenus supplémentaire</w:t>
      </w:r>
      <w:r w:rsidR="00235C15">
        <w:rPr>
          <w:rFonts w:ascii="Times New Roman" w:hAnsi="Times New Roman"/>
          <w:bCs/>
          <w:sz w:val="24"/>
          <w:szCs w:val="24"/>
        </w:rPr>
        <w:t>s</w:t>
      </w:r>
      <w:r>
        <w:rPr>
          <w:rFonts w:ascii="Times New Roman" w:hAnsi="Times New Roman"/>
          <w:bCs/>
          <w:sz w:val="24"/>
          <w:szCs w:val="24"/>
        </w:rPr>
        <w:t xml:space="preserve"> dans le ménage à l’instar de la pêche, la sylviculture, la chasse, la médecine traditionnelle, le transport et le commerce. L’on remarque aussi l’ascension dans le groupement de l’activité d’apiculture de plus en plus très pratiquée. Avec près de 800 litres produits dans le groupement par an, elle représente une réelle source de convoitise locale, nationale et surtout international</w:t>
      </w:r>
      <w:r w:rsidR="00235C15">
        <w:rPr>
          <w:rFonts w:ascii="Times New Roman" w:hAnsi="Times New Roman"/>
          <w:bCs/>
          <w:sz w:val="24"/>
          <w:szCs w:val="24"/>
        </w:rPr>
        <w:t>e</w:t>
      </w:r>
      <w:r w:rsidR="00E8139F">
        <w:rPr>
          <w:rFonts w:ascii="Times New Roman" w:hAnsi="Times New Roman"/>
          <w:bCs/>
          <w:sz w:val="24"/>
          <w:szCs w:val="24"/>
        </w:rPr>
        <w:t>,</w:t>
      </w:r>
      <w:r>
        <w:rPr>
          <w:rFonts w:ascii="Times New Roman" w:hAnsi="Times New Roman"/>
          <w:bCs/>
          <w:sz w:val="24"/>
          <w:szCs w:val="24"/>
        </w:rPr>
        <w:t xml:space="preserve"> car le miel du groupement est exporté dans quelques pays</w:t>
      </w:r>
      <w:r w:rsidR="001E7508">
        <w:rPr>
          <w:rFonts w:ascii="Times New Roman" w:hAnsi="Times New Roman"/>
          <w:bCs/>
          <w:sz w:val="24"/>
          <w:szCs w:val="24"/>
        </w:rPr>
        <w:t xml:space="preserve"> comme le</w:t>
      </w:r>
      <w:r>
        <w:rPr>
          <w:rFonts w:ascii="Times New Roman" w:hAnsi="Times New Roman"/>
          <w:bCs/>
          <w:sz w:val="24"/>
          <w:szCs w:val="24"/>
        </w:rPr>
        <w:t xml:space="preserve"> Canada et </w:t>
      </w:r>
      <w:r w:rsidR="00626886">
        <w:rPr>
          <w:rFonts w:ascii="Times New Roman" w:hAnsi="Times New Roman"/>
          <w:bCs/>
          <w:sz w:val="24"/>
          <w:szCs w:val="24"/>
        </w:rPr>
        <w:t>les</w:t>
      </w:r>
      <w:r>
        <w:rPr>
          <w:rFonts w:ascii="Times New Roman" w:hAnsi="Times New Roman"/>
          <w:bCs/>
          <w:sz w:val="24"/>
          <w:szCs w:val="24"/>
        </w:rPr>
        <w:t xml:space="preserve"> USA (J. K</w:t>
      </w:r>
      <w:r w:rsidR="00F17744">
        <w:rPr>
          <w:rFonts w:ascii="Times New Roman" w:hAnsi="Times New Roman"/>
          <w:bCs/>
          <w:sz w:val="24"/>
          <w:szCs w:val="24"/>
        </w:rPr>
        <w:t>OUAGHEU</w:t>
      </w:r>
      <w:r>
        <w:rPr>
          <w:rFonts w:ascii="Times New Roman" w:hAnsi="Times New Roman"/>
          <w:bCs/>
          <w:sz w:val="24"/>
          <w:szCs w:val="24"/>
        </w:rPr>
        <w:t>, 2015).</w:t>
      </w:r>
    </w:p>
    <w:p w14:paraId="6D446D6D" w14:textId="453DA320" w:rsidR="00031916" w:rsidRPr="009D6965" w:rsidRDefault="008F6CC7" w:rsidP="00C36398">
      <w:pPr>
        <w:pStyle w:val="Titre2"/>
        <w:numPr>
          <w:ilvl w:val="0"/>
          <w:numId w:val="18"/>
        </w:numPr>
        <w:spacing w:before="120" w:beforeAutospacing="0" w:after="120" w:afterAutospacing="0"/>
        <w:ind w:left="284" w:hanging="284"/>
      </w:pPr>
      <w:bookmarkStart w:id="72" w:name="_Toc110432108"/>
      <w:r w:rsidRPr="009D6965">
        <w:t>Enquête de terrain et méthodes de recherche</w:t>
      </w:r>
      <w:bookmarkEnd w:id="72"/>
    </w:p>
    <w:p w14:paraId="7740A1B3" w14:textId="6DEE5631" w:rsidR="008B1D92" w:rsidRPr="003D26A5" w:rsidRDefault="004D587C" w:rsidP="00C36398">
      <w:pPr>
        <w:pStyle w:val="Titre3"/>
        <w:numPr>
          <w:ilvl w:val="1"/>
          <w:numId w:val="18"/>
        </w:numPr>
        <w:spacing w:before="120" w:after="120"/>
        <w:ind w:left="567" w:hanging="283"/>
      </w:pPr>
      <w:bookmarkStart w:id="73" w:name="_Toc110432109"/>
      <w:r>
        <w:t>Étapes préparatoire</w:t>
      </w:r>
      <w:r w:rsidR="0075371A">
        <w:t>s</w:t>
      </w:r>
      <w:r>
        <w:t xml:space="preserve"> et </w:t>
      </w:r>
      <w:r w:rsidR="008B1D92">
        <w:t>méthodes d’investigation</w:t>
      </w:r>
      <w:bookmarkEnd w:id="73"/>
    </w:p>
    <w:p w14:paraId="0588399B" w14:textId="77777777" w:rsidR="008B1D92" w:rsidRPr="0072723E" w:rsidRDefault="008B1D92" w:rsidP="00C36398">
      <w:pPr>
        <w:pStyle w:val="Paragraphedeliste"/>
        <w:numPr>
          <w:ilvl w:val="0"/>
          <w:numId w:val="3"/>
        </w:numPr>
        <w:spacing w:before="120" w:after="120"/>
        <w:contextualSpacing w:val="0"/>
        <w:rPr>
          <w:rFonts w:ascii="Times New Roman" w:hAnsi="Times New Roman"/>
          <w:b/>
          <w:vanish/>
          <w:sz w:val="24"/>
          <w:szCs w:val="24"/>
        </w:rPr>
      </w:pPr>
    </w:p>
    <w:p w14:paraId="32991282" w14:textId="101AD96A" w:rsidR="001A2225" w:rsidRDefault="00E254D2" w:rsidP="00C36398">
      <w:pPr>
        <w:spacing w:before="120" w:after="120"/>
        <w:rPr>
          <w:rFonts w:ascii="Times New Roman" w:hAnsi="Times New Roman"/>
          <w:bCs/>
          <w:sz w:val="24"/>
          <w:szCs w:val="24"/>
        </w:rPr>
      </w:pPr>
      <w:r>
        <w:rPr>
          <w:rFonts w:ascii="Times New Roman" w:hAnsi="Times New Roman"/>
          <w:bCs/>
          <w:sz w:val="24"/>
          <w:szCs w:val="24"/>
        </w:rPr>
        <w:t>Dans</w:t>
      </w:r>
      <w:r w:rsidR="000560A9">
        <w:rPr>
          <w:rFonts w:ascii="Times New Roman" w:hAnsi="Times New Roman"/>
          <w:bCs/>
          <w:sz w:val="24"/>
          <w:szCs w:val="24"/>
        </w:rPr>
        <w:t xml:space="preserve"> le cadre de notre travail, nous avons opté pour une enquête de terrain basée sur l</w:t>
      </w:r>
      <w:r w:rsidR="00BE7398">
        <w:rPr>
          <w:rFonts w:ascii="Times New Roman" w:hAnsi="Times New Roman"/>
          <w:bCs/>
          <w:sz w:val="24"/>
          <w:szCs w:val="24"/>
        </w:rPr>
        <w:t>a mét</w:t>
      </w:r>
      <w:r w:rsidR="005012F0">
        <w:rPr>
          <w:rFonts w:ascii="Times New Roman" w:hAnsi="Times New Roman"/>
          <w:bCs/>
          <w:sz w:val="24"/>
          <w:szCs w:val="24"/>
        </w:rPr>
        <w:t>hode de la chaîne de valeur agricole</w:t>
      </w:r>
      <w:r w:rsidR="004E667D">
        <w:rPr>
          <w:rFonts w:ascii="Times New Roman" w:hAnsi="Times New Roman"/>
          <w:bCs/>
          <w:sz w:val="24"/>
          <w:szCs w:val="24"/>
        </w:rPr>
        <w:t>.</w:t>
      </w:r>
      <w:r w:rsidR="005012F0">
        <w:rPr>
          <w:rFonts w:ascii="Times New Roman" w:hAnsi="Times New Roman"/>
          <w:bCs/>
          <w:sz w:val="24"/>
          <w:szCs w:val="24"/>
        </w:rPr>
        <w:t xml:space="preserve"> </w:t>
      </w:r>
      <w:r w:rsidR="00AC5A01">
        <w:rPr>
          <w:rFonts w:ascii="Times New Roman" w:hAnsi="Times New Roman"/>
          <w:bCs/>
          <w:sz w:val="24"/>
          <w:szCs w:val="24"/>
        </w:rPr>
        <w:t>Cette méthode nous semble approprié</w:t>
      </w:r>
      <w:r w:rsidR="00335864">
        <w:rPr>
          <w:rFonts w:ascii="Times New Roman" w:hAnsi="Times New Roman"/>
          <w:bCs/>
          <w:sz w:val="24"/>
          <w:szCs w:val="24"/>
        </w:rPr>
        <w:t>e</w:t>
      </w:r>
      <w:r w:rsidR="00AC5A01">
        <w:rPr>
          <w:rFonts w:ascii="Times New Roman" w:hAnsi="Times New Roman"/>
          <w:bCs/>
          <w:sz w:val="24"/>
          <w:szCs w:val="24"/>
        </w:rPr>
        <w:t xml:space="preserve"> dans une telle étude sur le financement de l’agriculture en milieu rural</w:t>
      </w:r>
      <w:r w:rsidR="006203E6">
        <w:rPr>
          <w:rFonts w:ascii="Times New Roman" w:hAnsi="Times New Roman"/>
          <w:bCs/>
          <w:sz w:val="24"/>
          <w:szCs w:val="24"/>
        </w:rPr>
        <w:t>. D</w:t>
      </w:r>
      <w:r w:rsidR="00AC5A01">
        <w:rPr>
          <w:rFonts w:ascii="Times New Roman" w:hAnsi="Times New Roman"/>
          <w:bCs/>
          <w:sz w:val="24"/>
          <w:szCs w:val="24"/>
        </w:rPr>
        <w:t xml:space="preserve">ans la mesure où </w:t>
      </w:r>
      <w:r w:rsidR="000453D0">
        <w:rPr>
          <w:rFonts w:ascii="Times New Roman" w:hAnsi="Times New Roman"/>
          <w:bCs/>
          <w:sz w:val="24"/>
          <w:szCs w:val="24"/>
        </w:rPr>
        <w:t xml:space="preserve">elle permet de comprendre le système de financement rural </w:t>
      </w:r>
      <w:r w:rsidR="008F14A4">
        <w:rPr>
          <w:rFonts w:ascii="Times New Roman" w:hAnsi="Times New Roman"/>
          <w:bCs/>
          <w:sz w:val="24"/>
          <w:szCs w:val="24"/>
        </w:rPr>
        <w:t>et d’accompagnement des agriculteurs en mettant en lumière le rôle joué par chaque maillon de cette cha</w:t>
      </w:r>
      <w:r w:rsidR="002E6CAC">
        <w:rPr>
          <w:rFonts w:ascii="Times New Roman" w:hAnsi="Times New Roman"/>
          <w:bCs/>
          <w:sz w:val="24"/>
          <w:szCs w:val="24"/>
        </w:rPr>
        <w:t>îne de financement.</w:t>
      </w:r>
    </w:p>
    <w:p w14:paraId="26D8C4E3" w14:textId="79A9098B" w:rsidR="00555EAB" w:rsidRDefault="004C3446" w:rsidP="00C36398">
      <w:pPr>
        <w:spacing w:before="120" w:after="120"/>
        <w:rPr>
          <w:rFonts w:ascii="Times New Roman" w:hAnsi="Times New Roman"/>
          <w:bCs/>
          <w:sz w:val="24"/>
          <w:szCs w:val="24"/>
        </w:rPr>
      </w:pPr>
      <w:r>
        <w:rPr>
          <w:rFonts w:ascii="Times New Roman" w:hAnsi="Times New Roman"/>
          <w:bCs/>
          <w:sz w:val="24"/>
          <w:szCs w:val="24"/>
        </w:rPr>
        <w:t>Nos entretien</w:t>
      </w:r>
      <w:r w:rsidR="007F7C85">
        <w:rPr>
          <w:rFonts w:ascii="Times New Roman" w:hAnsi="Times New Roman"/>
          <w:bCs/>
          <w:sz w:val="24"/>
          <w:szCs w:val="24"/>
        </w:rPr>
        <w:t>s</w:t>
      </w:r>
      <w:r>
        <w:rPr>
          <w:rFonts w:ascii="Times New Roman" w:hAnsi="Times New Roman"/>
          <w:bCs/>
          <w:sz w:val="24"/>
          <w:szCs w:val="24"/>
        </w:rPr>
        <w:t xml:space="preserve"> ont été réalisés </w:t>
      </w:r>
      <w:r w:rsidR="00EA7AC3">
        <w:rPr>
          <w:rFonts w:ascii="Times New Roman" w:hAnsi="Times New Roman"/>
          <w:bCs/>
          <w:sz w:val="24"/>
          <w:szCs w:val="24"/>
        </w:rPr>
        <w:t>suivant la méthode « s</w:t>
      </w:r>
      <w:r w:rsidR="00DB4070">
        <w:rPr>
          <w:rFonts w:ascii="Times New Roman" w:hAnsi="Times New Roman"/>
          <w:bCs/>
          <w:sz w:val="24"/>
          <w:szCs w:val="24"/>
        </w:rPr>
        <w:t>emi-directi</w:t>
      </w:r>
      <w:r w:rsidR="00E8139F">
        <w:rPr>
          <w:rFonts w:ascii="Times New Roman" w:hAnsi="Times New Roman"/>
          <w:bCs/>
          <w:sz w:val="24"/>
          <w:szCs w:val="24"/>
        </w:rPr>
        <w:t>ve</w:t>
      </w:r>
      <w:r w:rsidR="00EA7AC3">
        <w:rPr>
          <w:rFonts w:ascii="Times New Roman" w:hAnsi="Times New Roman"/>
          <w:bCs/>
          <w:sz w:val="24"/>
          <w:szCs w:val="24"/>
        </w:rPr>
        <w:t> »</w:t>
      </w:r>
      <w:r w:rsidR="00DB4070">
        <w:rPr>
          <w:rFonts w:ascii="Times New Roman" w:hAnsi="Times New Roman"/>
          <w:bCs/>
          <w:sz w:val="24"/>
          <w:szCs w:val="24"/>
        </w:rPr>
        <w:t xml:space="preserve">. Son avantage </w:t>
      </w:r>
      <w:r w:rsidR="005E75EC">
        <w:rPr>
          <w:rFonts w:ascii="Times New Roman" w:hAnsi="Times New Roman"/>
          <w:bCs/>
          <w:sz w:val="24"/>
          <w:szCs w:val="24"/>
        </w:rPr>
        <w:t>est qu’elle laisse au participant une certaine liberté de parole et d’expression</w:t>
      </w:r>
      <w:r w:rsidR="0094716A">
        <w:rPr>
          <w:rFonts w:ascii="Times New Roman" w:hAnsi="Times New Roman"/>
          <w:bCs/>
          <w:sz w:val="24"/>
          <w:szCs w:val="24"/>
        </w:rPr>
        <w:t xml:space="preserve"> (S</w:t>
      </w:r>
      <w:r w:rsidR="006231A2">
        <w:rPr>
          <w:rFonts w:ascii="Times New Roman" w:hAnsi="Times New Roman"/>
          <w:bCs/>
          <w:sz w:val="24"/>
          <w:szCs w:val="24"/>
        </w:rPr>
        <w:t>CHLIM</w:t>
      </w:r>
      <w:r w:rsidR="0094716A">
        <w:rPr>
          <w:rFonts w:ascii="Times New Roman" w:hAnsi="Times New Roman"/>
          <w:bCs/>
          <w:sz w:val="24"/>
          <w:szCs w:val="24"/>
        </w:rPr>
        <w:t>, 2020) avec des orientations malgré tout présent</w:t>
      </w:r>
      <w:r w:rsidR="005F0D0C">
        <w:rPr>
          <w:rFonts w:ascii="Times New Roman" w:hAnsi="Times New Roman"/>
          <w:bCs/>
          <w:sz w:val="24"/>
          <w:szCs w:val="24"/>
        </w:rPr>
        <w:t>es</w:t>
      </w:r>
      <w:r w:rsidR="0094716A">
        <w:rPr>
          <w:rFonts w:ascii="Times New Roman" w:hAnsi="Times New Roman"/>
          <w:bCs/>
          <w:sz w:val="24"/>
          <w:szCs w:val="24"/>
        </w:rPr>
        <w:t xml:space="preserve"> dans le dialogue</w:t>
      </w:r>
      <w:r w:rsidR="00FA550B">
        <w:rPr>
          <w:rFonts w:ascii="Times New Roman" w:hAnsi="Times New Roman"/>
          <w:bCs/>
          <w:sz w:val="24"/>
          <w:szCs w:val="24"/>
        </w:rPr>
        <w:t>. Cette méthode donne une meilleure lecture de la vision de l’agriculteur</w:t>
      </w:r>
      <w:r w:rsidR="004D0E2A">
        <w:rPr>
          <w:rFonts w:ascii="Times New Roman" w:hAnsi="Times New Roman"/>
          <w:bCs/>
          <w:sz w:val="24"/>
          <w:szCs w:val="24"/>
        </w:rPr>
        <w:t xml:space="preserve">, ce qui s’avère capital pour analyser de bout en bout </w:t>
      </w:r>
      <w:r w:rsidR="004B218E">
        <w:rPr>
          <w:rFonts w:ascii="Times New Roman" w:hAnsi="Times New Roman"/>
          <w:bCs/>
          <w:sz w:val="24"/>
          <w:szCs w:val="24"/>
        </w:rPr>
        <w:t>notre problématique.</w:t>
      </w:r>
    </w:p>
    <w:p w14:paraId="68A2523C" w14:textId="04BE4F2C" w:rsidR="004B33FB" w:rsidRPr="00083537" w:rsidRDefault="005A35DC" w:rsidP="00C36398">
      <w:pPr>
        <w:pStyle w:val="Titre3"/>
        <w:numPr>
          <w:ilvl w:val="1"/>
          <w:numId w:val="18"/>
        </w:numPr>
        <w:spacing w:before="120" w:after="120"/>
        <w:ind w:left="567" w:hanging="283"/>
      </w:pPr>
      <w:bookmarkStart w:id="74" w:name="_Toc110432110"/>
      <w:r w:rsidRPr="008555B7">
        <w:lastRenderedPageBreak/>
        <w:t>Le g</w:t>
      </w:r>
      <w:r w:rsidR="00281E3D" w:rsidRPr="008555B7">
        <w:t>uide d’entretien</w:t>
      </w:r>
      <w:bookmarkEnd w:id="74"/>
    </w:p>
    <w:p w14:paraId="79248E15" w14:textId="4343FE2E" w:rsidR="00935617" w:rsidRDefault="00935617" w:rsidP="00C36398">
      <w:pPr>
        <w:spacing w:before="120" w:after="120"/>
        <w:rPr>
          <w:rFonts w:ascii="Times New Roman" w:hAnsi="Times New Roman"/>
          <w:bCs/>
          <w:sz w:val="24"/>
          <w:szCs w:val="24"/>
        </w:rPr>
      </w:pPr>
      <w:r>
        <w:rPr>
          <w:rFonts w:ascii="Times New Roman" w:hAnsi="Times New Roman"/>
          <w:bCs/>
          <w:sz w:val="24"/>
          <w:szCs w:val="24"/>
        </w:rPr>
        <w:t>Nous l’avons u</w:t>
      </w:r>
      <w:r w:rsidR="00885194">
        <w:rPr>
          <w:rFonts w:ascii="Times New Roman" w:hAnsi="Times New Roman"/>
          <w:bCs/>
          <w:sz w:val="24"/>
          <w:szCs w:val="24"/>
        </w:rPr>
        <w:t xml:space="preserve">tilisé comme un </w:t>
      </w:r>
      <w:r w:rsidR="00240335">
        <w:rPr>
          <w:rFonts w:ascii="Times New Roman" w:hAnsi="Times New Roman"/>
          <w:bCs/>
          <w:sz w:val="24"/>
          <w:szCs w:val="24"/>
        </w:rPr>
        <w:t xml:space="preserve">« outil d’aide-mémoire » afin d’être sûr </w:t>
      </w:r>
      <w:r w:rsidR="00372349">
        <w:rPr>
          <w:rFonts w:ascii="Times New Roman" w:hAnsi="Times New Roman"/>
          <w:bCs/>
          <w:sz w:val="24"/>
          <w:szCs w:val="24"/>
        </w:rPr>
        <w:t xml:space="preserve">d’aborder </w:t>
      </w:r>
      <w:r w:rsidR="00990B04">
        <w:rPr>
          <w:rFonts w:ascii="Times New Roman" w:hAnsi="Times New Roman"/>
          <w:bCs/>
          <w:sz w:val="24"/>
          <w:szCs w:val="24"/>
        </w:rPr>
        <w:t xml:space="preserve">l’ensemble des thèmes </w:t>
      </w:r>
      <w:r w:rsidR="005A35DC">
        <w:rPr>
          <w:rFonts w:ascii="Times New Roman" w:hAnsi="Times New Roman"/>
          <w:bCs/>
          <w:sz w:val="24"/>
          <w:szCs w:val="24"/>
        </w:rPr>
        <w:t>que nous avons prévu avant la fin de l’entretien</w:t>
      </w:r>
      <w:r>
        <w:rPr>
          <w:rFonts w:ascii="Times New Roman" w:hAnsi="Times New Roman"/>
          <w:bCs/>
          <w:sz w:val="24"/>
          <w:szCs w:val="24"/>
        </w:rPr>
        <w:t>.</w:t>
      </w:r>
      <w:r w:rsidR="001724B8">
        <w:rPr>
          <w:rFonts w:ascii="Times New Roman" w:hAnsi="Times New Roman"/>
          <w:bCs/>
          <w:sz w:val="24"/>
          <w:szCs w:val="24"/>
        </w:rPr>
        <w:t xml:space="preserve"> Aussi</w:t>
      </w:r>
      <w:r w:rsidR="00D57EAF">
        <w:rPr>
          <w:rFonts w:ascii="Times New Roman" w:hAnsi="Times New Roman"/>
          <w:bCs/>
          <w:sz w:val="24"/>
          <w:szCs w:val="24"/>
        </w:rPr>
        <w:t>,</w:t>
      </w:r>
      <w:r w:rsidR="001724B8">
        <w:rPr>
          <w:rFonts w:ascii="Times New Roman" w:hAnsi="Times New Roman"/>
          <w:bCs/>
          <w:sz w:val="24"/>
          <w:szCs w:val="24"/>
        </w:rPr>
        <w:t xml:space="preserve"> il a l’avantage de</w:t>
      </w:r>
      <w:r w:rsidR="00534476">
        <w:rPr>
          <w:rFonts w:ascii="Times New Roman" w:hAnsi="Times New Roman"/>
          <w:bCs/>
          <w:sz w:val="24"/>
          <w:szCs w:val="24"/>
        </w:rPr>
        <w:t xml:space="preserve"> </w:t>
      </w:r>
      <w:r w:rsidR="001724B8">
        <w:rPr>
          <w:rFonts w:ascii="Times New Roman" w:hAnsi="Times New Roman"/>
          <w:bCs/>
          <w:sz w:val="24"/>
          <w:szCs w:val="24"/>
        </w:rPr>
        <w:t>permettre à chaque fois de réorienter</w:t>
      </w:r>
      <w:r>
        <w:rPr>
          <w:rFonts w:ascii="Times New Roman" w:hAnsi="Times New Roman"/>
          <w:bCs/>
          <w:sz w:val="24"/>
          <w:szCs w:val="24"/>
        </w:rPr>
        <w:t xml:space="preserve"> </w:t>
      </w:r>
      <w:r w:rsidR="00534476">
        <w:rPr>
          <w:rFonts w:ascii="Times New Roman" w:hAnsi="Times New Roman"/>
          <w:bCs/>
          <w:sz w:val="24"/>
          <w:szCs w:val="24"/>
        </w:rPr>
        <w:t xml:space="preserve">la discussion ou de relancer l’entretien </w:t>
      </w:r>
      <w:r w:rsidR="000D2C11">
        <w:rPr>
          <w:rFonts w:ascii="Times New Roman" w:hAnsi="Times New Roman"/>
          <w:bCs/>
          <w:sz w:val="24"/>
          <w:szCs w:val="24"/>
        </w:rPr>
        <w:t>dans le</w:t>
      </w:r>
      <w:r w:rsidR="00534476">
        <w:rPr>
          <w:rFonts w:ascii="Times New Roman" w:hAnsi="Times New Roman"/>
          <w:bCs/>
          <w:sz w:val="24"/>
          <w:szCs w:val="24"/>
        </w:rPr>
        <w:t xml:space="preserve"> cas où elle prendrait </w:t>
      </w:r>
      <w:r w:rsidR="00707876">
        <w:rPr>
          <w:rFonts w:ascii="Times New Roman" w:hAnsi="Times New Roman"/>
          <w:bCs/>
          <w:sz w:val="24"/>
          <w:szCs w:val="24"/>
        </w:rPr>
        <w:t>une direction imprévue</w:t>
      </w:r>
      <w:r w:rsidR="006317DA">
        <w:rPr>
          <w:rFonts w:ascii="Times New Roman" w:hAnsi="Times New Roman"/>
          <w:bCs/>
          <w:sz w:val="24"/>
          <w:szCs w:val="24"/>
        </w:rPr>
        <w:t>.</w:t>
      </w:r>
    </w:p>
    <w:p w14:paraId="5B9E9026" w14:textId="7AEE2F1B" w:rsidR="00575E9B" w:rsidRDefault="00A1124C" w:rsidP="00C36398">
      <w:pPr>
        <w:spacing w:before="120" w:after="120"/>
        <w:rPr>
          <w:rFonts w:ascii="Times New Roman" w:hAnsi="Times New Roman"/>
          <w:bCs/>
          <w:sz w:val="24"/>
          <w:szCs w:val="24"/>
        </w:rPr>
      </w:pPr>
      <w:r>
        <w:rPr>
          <w:rFonts w:ascii="Times New Roman" w:hAnsi="Times New Roman"/>
          <w:bCs/>
          <w:sz w:val="24"/>
          <w:szCs w:val="24"/>
        </w:rPr>
        <w:t>U</w:t>
      </w:r>
      <w:r w:rsidR="002F35BC">
        <w:rPr>
          <w:rFonts w:ascii="Times New Roman" w:hAnsi="Times New Roman"/>
          <w:bCs/>
          <w:sz w:val="24"/>
          <w:szCs w:val="24"/>
        </w:rPr>
        <w:t>n guide d’entretien a été élaboré pour chaque catégorie d’acteur interrogé</w:t>
      </w:r>
      <w:r w:rsidR="002A3930">
        <w:rPr>
          <w:rFonts w:ascii="Times New Roman" w:hAnsi="Times New Roman"/>
          <w:bCs/>
          <w:sz w:val="24"/>
          <w:szCs w:val="24"/>
        </w:rPr>
        <w:t xml:space="preserve"> et en fonction </w:t>
      </w:r>
      <w:r w:rsidR="00F058DD">
        <w:rPr>
          <w:rFonts w:ascii="Times New Roman" w:hAnsi="Times New Roman"/>
          <w:bCs/>
          <w:sz w:val="24"/>
          <w:szCs w:val="24"/>
        </w:rPr>
        <w:t xml:space="preserve">des résultats attendus de la recherche ; en se </w:t>
      </w:r>
      <w:r w:rsidR="006156A8">
        <w:rPr>
          <w:rFonts w:ascii="Times New Roman" w:hAnsi="Times New Roman"/>
          <w:bCs/>
          <w:sz w:val="24"/>
          <w:szCs w:val="24"/>
        </w:rPr>
        <w:t>référant</w:t>
      </w:r>
      <w:r w:rsidR="00F058DD">
        <w:rPr>
          <w:rFonts w:ascii="Times New Roman" w:hAnsi="Times New Roman"/>
          <w:bCs/>
          <w:sz w:val="24"/>
          <w:szCs w:val="24"/>
        </w:rPr>
        <w:t xml:space="preserve"> à la littérature</w:t>
      </w:r>
      <w:r>
        <w:rPr>
          <w:rFonts w:ascii="Times New Roman" w:hAnsi="Times New Roman"/>
          <w:bCs/>
          <w:sz w:val="24"/>
          <w:szCs w:val="24"/>
        </w:rPr>
        <w:t xml:space="preserve">. </w:t>
      </w:r>
      <w:r w:rsidR="00FD6920">
        <w:rPr>
          <w:rFonts w:ascii="Times New Roman" w:hAnsi="Times New Roman"/>
          <w:bCs/>
          <w:sz w:val="24"/>
          <w:szCs w:val="24"/>
        </w:rPr>
        <w:t xml:space="preserve">Ces guides ont été élaborés </w:t>
      </w:r>
      <w:r w:rsidR="006971F8">
        <w:rPr>
          <w:rFonts w:ascii="Times New Roman" w:hAnsi="Times New Roman"/>
          <w:bCs/>
          <w:sz w:val="24"/>
          <w:szCs w:val="24"/>
        </w:rPr>
        <w:t>pour d’une part recueillir des informations générales sur leurs exploitations</w:t>
      </w:r>
      <w:r w:rsidR="007B611A">
        <w:rPr>
          <w:rFonts w:ascii="Times New Roman" w:hAnsi="Times New Roman"/>
          <w:bCs/>
          <w:sz w:val="24"/>
          <w:szCs w:val="24"/>
        </w:rPr>
        <w:t>.</w:t>
      </w:r>
      <w:r w:rsidR="00162768">
        <w:rPr>
          <w:rFonts w:ascii="Times New Roman" w:hAnsi="Times New Roman"/>
          <w:bCs/>
          <w:sz w:val="24"/>
          <w:szCs w:val="24"/>
        </w:rPr>
        <w:t xml:space="preserve"> D’autre part</w:t>
      </w:r>
      <w:r w:rsidR="00610900">
        <w:rPr>
          <w:rFonts w:ascii="Times New Roman" w:hAnsi="Times New Roman"/>
          <w:bCs/>
          <w:sz w:val="24"/>
          <w:szCs w:val="24"/>
        </w:rPr>
        <w:t>,</w:t>
      </w:r>
      <w:r w:rsidR="00162768">
        <w:rPr>
          <w:rFonts w:ascii="Times New Roman" w:hAnsi="Times New Roman"/>
          <w:bCs/>
          <w:sz w:val="24"/>
          <w:szCs w:val="24"/>
        </w:rPr>
        <w:t xml:space="preserve"> prendre connaissance d</w:t>
      </w:r>
      <w:r w:rsidR="006971F8">
        <w:rPr>
          <w:rFonts w:ascii="Times New Roman" w:hAnsi="Times New Roman"/>
          <w:bCs/>
          <w:sz w:val="24"/>
          <w:szCs w:val="24"/>
        </w:rPr>
        <w:t xml:space="preserve">es difficultés dont </w:t>
      </w:r>
      <w:r w:rsidR="00162768">
        <w:rPr>
          <w:rFonts w:ascii="Times New Roman" w:hAnsi="Times New Roman"/>
          <w:bCs/>
          <w:sz w:val="24"/>
          <w:szCs w:val="24"/>
        </w:rPr>
        <w:t>font face les agriculteurs</w:t>
      </w:r>
      <w:r w:rsidR="006971F8">
        <w:rPr>
          <w:rFonts w:ascii="Times New Roman" w:hAnsi="Times New Roman"/>
          <w:bCs/>
          <w:sz w:val="24"/>
          <w:szCs w:val="24"/>
        </w:rPr>
        <w:t xml:space="preserve"> et </w:t>
      </w:r>
      <w:r w:rsidR="001A5F90">
        <w:rPr>
          <w:rFonts w:ascii="Times New Roman" w:hAnsi="Times New Roman"/>
          <w:bCs/>
          <w:sz w:val="24"/>
          <w:szCs w:val="24"/>
        </w:rPr>
        <w:t>d</w:t>
      </w:r>
      <w:r w:rsidR="006971F8">
        <w:rPr>
          <w:rFonts w:ascii="Times New Roman" w:hAnsi="Times New Roman"/>
          <w:bCs/>
          <w:sz w:val="24"/>
          <w:szCs w:val="24"/>
        </w:rPr>
        <w:t>es besoins financiers nécessaires pour la bonne marche de leurs exploitations, leurs différentes sources de financement</w:t>
      </w:r>
      <w:r w:rsidR="00FB4585">
        <w:rPr>
          <w:rFonts w:ascii="Times New Roman" w:hAnsi="Times New Roman"/>
          <w:bCs/>
          <w:sz w:val="24"/>
          <w:szCs w:val="24"/>
        </w:rPr>
        <w:t xml:space="preserve"> ; de même que les relations qu’ils entretiennent avec les structures </w:t>
      </w:r>
      <w:r w:rsidR="00575E9B">
        <w:rPr>
          <w:rFonts w:ascii="Times New Roman" w:hAnsi="Times New Roman"/>
          <w:bCs/>
          <w:sz w:val="24"/>
          <w:szCs w:val="24"/>
        </w:rPr>
        <w:t xml:space="preserve">qui les accompagnent financièrement. </w:t>
      </w:r>
    </w:p>
    <w:p w14:paraId="3ED9FC54" w14:textId="7330C4D6" w:rsidR="00E42E5D" w:rsidRDefault="002C49DF" w:rsidP="00C36398">
      <w:pPr>
        <w:spacing w:before="120" w:after="120"/>
        <w:rPr>
          <w:rFonts w:ascii="Times New Roman" w:hAnsi="Times New Roman"/>
          <w:bCs/>
          <w:sz w:val="24"/>
          <w:szCs w:val="24"/>
        </w:rPr>
      </w:pPr>
      <w:r>
        <w:rPr>
          <w:rFonts w:ascii="Times New Roman" w:hAnsi="Times New Roman"/>
          <w:bCs/>
          <w:sz w:val="24"/>
          <w:szCs w:val="24"/>
        </w:rPr>
        <w:t xml:space="preserve">Dans la conception du guide pour les agriculteurs, </w:t>
      </w:r>
      <w:r w:rsidR="00D1131A">
        <w:rPr>
          <w:rFonts w:ascii="Times New Roman" w:hAnsi="Times New Roman"/>
          <w:bCs/>
          <w:sz w:val="24"/>
          <w:szCs w:val="24"/>
        </w:rPr>
        <w:t xml:space="preserve">nous </w:t>
      </w:r>
      <w:r w:rsidR="00471BB1">
        <w:rPr>
          <w:rFonts w:ascii="Times New Roman" w:hAnsi="Times New Roman"/>
          <w:bCs/>
          <w:sz w:val="24"/>
          <w:szCs w:val="24"/>
        </w:rPr>
        <w:t>l’</w:t>
      </w:r>
      <w:r w:rsidR="00D1131A">
        <w:rPr>
          <w:rFonts w:ascii="Times New Roman" w:hAnsi="Times New Roman"/>
          <w:bCs/>
          <w:sz w:val="24"/>
          <w:szCs w:val="24"/>
        </w:rPr>
        <w:t xml:space="preserve">avons divisé en </w:t>
      </w:r>
      <w:r w:rsidR="006317DA">
        <w:rPr>
          <w:rFonts w:ascii="Times New Roman" w:hAnsi="Times New Roman"/>
          <w:bCs/>
          <w:sz w:val="24"/>
          <w:szCs w:val="24"/>
        </w:rPr>
        <w:t>différents thèmes c</w:t>
      </w:r>
      <w:r w:rsidR="00793603">
        <w:rPr>
          <w:rFonts w:ascii="Times New Roman" w:hAnsi="Times New Roman"/>
          <w:bCs/>
          <w:sz w:val="24"/>
          <w:szCs w:val="24"/>
        </w:rPr>
        <w:t>omprenant</w:t>
      </w:r>
      <w:r w:rsidR="006317DA">
        <w:rPr>
          <w:rFonts w:ascii="Times New Roman" w:hAnsi="Times New Roman"/>
          <w:bCs/>
          <w:sz w:val="24"/>
          <w:szCs w:val="24"/>
        </w:rPr>
        <w:t xml:space="preserve"> chacun une question globale</w:t>
      </w:r>
      <w:r w:rsidR="007C4BF0">
        <w:rPr>
          <w:rFonts w:ascii="Times New Roman" w:hAnsi="Times New Roman"/>
          <w:bCs/>
          <w:sz w:val="24"/>
          <w:szCs w:val="24"/>
        </w:rPr>
        <w:t>.</w:t>
      </w:r>
      <w:r w:rsidR="00E045A8">
        <w:rPr>
          <w:rFonts w:ascii="Times New Roman" w:hAnsi="Times New Roman"/>
          <w:bCs/>
          <w:sz w:val="24"/>
          <w:szCs w:val="24"/>
        </w:rPr>
        <w:t xml:space="preserve"> </w:t>
      </w:r>
      <w:r w:rsidR="006D48C1">
        <w:rPr>
          <w:rFonts w:ascii="Times New Roman" w:hAnsi="Times New Roman"/>
          <w:bCs/>
          <w:sz w:val="24"/>
          <w:szCs w:val="24"/>
        </w:rPr>
        <w:t>À</w:t>
      </w:r>
      <w:r w:rsidR="000D692D">
        <w:rPr>
          <w:rFonts w:ascii="Times New Roman" w:hAnsi="Times New Roman"/>
          <w:bCs/>
          <w:sz w:val="24"/>
          <w:szCs w:val="24"/>
        </w:rPr>
        <w:t xml:space="preserve"> la suite de la question globale, nous avons élaboré des sous</w:t>
      </w:r>
      <w:r w:rsidR="00F0747C">
        <w:rPr>
          <w:rFonts w:ascii="Times New Roman" w:hAnsi="Times New Roman"/>
          <w:bCs/>
          <w:sz w:val="24"/>
          <w:szCs w:val="24"/>
        </w:rPr>
        <w:t>-</w:t>
      </w:r>
      <w:r w:rsidR="000D692D">
        <w:rPr>
          <w:rFonts w:ascii="Times New Roman" w:hAnsi="Times New Roman"/>
          <w:bCs/>
          <w:sz w:val="24"/>
          <w:szCs w:val="24"/>
        </w:rPr>
        <w:t>questio</w:t>
      </w:r>
      <w:r w:rsidR="001979EB">
        <w:rPr>
          <w:rFonts w:ascii="Times New Roman" w:hAnsi="Times New Roman"/>
          <w:bCs/>
          <w:sz w:val="24"/>
          <w:szCs w:val="24"/>
        </w:rPr>
        <w:t>ns aux fins d’approfondir la problématique</w:t>
      </w:r>
      <w:r w:rsidR="00684409">
        <w:rPr>
          <w:rFonts w:ascii="Times New Roman" w:hAnsi="Times New Roman"/>
          <w:bCs/>
          <w:sz w:val="24"/>
          <w:szCs w:val="24"/>
        </w:rPr>
        <w:t xml:space="preserve">. De façon globale, </w:t>
      </w:r>
      <w:r w:rsidR="003C4083">
        <w:rPr>
          <w:rFonts w:ascii="Times New Roman" w:hAnsi="Times New Roman"/>
          <w:bCs/>
          <w:sz w:val="24"/>
          <w:szCs w:val="24"/>
        </w:rPr>
        <w:t xml:space="preserve">nous avons débuté le questionnaire par des questions </w:t>
      </w:r>
      <w:r w:rsidR="006D48C1">
        <w:rPr>
          <w:rFonts w:ascii="Times New Roman" w:hAnsi="Times New Roman"/>
          <w:bCs/>
          <w:sz w:val="24"/>
          <w:szCs w:val="24"/>
        </w:rPr>
        <w:t xml:space="preserve">fermées </w:t>
      </w:r>
      <w:r w:rsidR="00BF252A">
        <w:rPr>
          <w:rFonts w:ascii="Times New Roman" w:hAnsi="Times New Roman"/>
          <w:bCs/>
          <w:sz w:val="24"/>
          <w:szCs w:val="24"/>
        </w:rPr>
        <w:t>lorsque les précisions étaient nécessaires pour terminer par des questions ouverte</w:t>
      </w:r>
      <w:r w:rsidR="00A42213">
        <w:rPr>
          <w:rFonts w:ascii="Times New Roman" w:hAnsi="Times New Roman"/>
          <w:bCs/>
          <w:sz w:val="24"/>
          <w:szCs w:val="24"/>
        </w:rPr>
        <w:t>s afin de rendre la discussion dynamique.</w:t>
      </w:r>
      <w:r w:rsidR="00D8605E">
        <w:rPr>
          <w:rFonts w:ascii="Times New Roman" w:hAnsi="Times New Roman"/>
          <w:bCs/>
          <w:sz w:val="24"/>
          <w:szCs w:val="24"/>
        </w:rPr>
        <w:t xml:space="preserve"> </w:t>
      </w:r>
      <w:r w:rsidR="00FA569C">
        <w:rPr>
          <w:rFonts w:ascii="Times New Roman" w:hAnsi="Times New Roman"/>
          <w:bCs/>
          <w:sz w:val="24"/>
          <w:szCs w:val="24"/>
        </w:rPr>
        <w:t>Cependant, au fil des entretiens</w:t>
      </w:r>
      <w:r w:rsidR="00B450A4">
        <w:rPr>
          <w:rFonts w:ascii="Times New Roman" w:hAnsi="Times New Roman"/>
          <w:bCs/>
          <w:sz w:val="24"/>
          <w:szCs w:val="24"/>
        </w:rPr>
        <w:t>,</w:t>
      </w:r>
      <w:r w:rsidR="00FA569C">
        <w:rPr>
          <w:rFonts w:ascii="Times New Roman" w:hAnsi="Times New Roman"/>
          <w:bCs/>
          <w:sz w:val="24"/>
          <w:szCs w:val="24"/>
        </w:rPr>
        <w:t xml:space="preserve"> </w:t>
      </w:r>
      <w:r w:rsidR="006471C0">
        <w:rPr>
          <w:rFonts w:ascii="Times New Roman" w:hAnsi="Times New Roman"/>
          <w:bCs/>
          <w:sz w:val="24"/>
          <w:szCs w:val="24"/>
        </w:rPr>
        <w:t xml:space="preserve">certaines idées développées par </w:t>
      </w:r>
      <w:r w:rsidR="009B7F5B">
        <w:rPr>
          <w:rFonts w:ascii="Times New Roman" w:hAnsi="Times New Roman"/>
          <w:bCs/>
          <w:sz w:val="24"/>
          <w:szCs w:val="24"/>
        </w:rPr>
        <w:t xml:space="preserve">l’interlocuteur ont amené </w:t>
      </w:r>
      <w:r w:rsidR="00280136">
        <w:rPr>
          <w:rFonts w:ascii="Times New Roman" w:hAnsi="Times New Roman"/>
          <w:bCs/>
          <w:sz w:val="24"/>
          <w:szCs w:val="24"/>
        </w:rPr>
        <w:t xml:space="preserve">à </w:t>
      </w:r>
      <w:r w:rsidR="009B7F5B">
        <w:rPr>
          <w:rFonts w:ascii="Times New Roman" w:hAnsi="Times New Roman"/>
          <w:bCs/>
          <w:sz w:val="24"/>
          <w:szCs w:val="24"/>
        </w:rPr>
        <w:t xml:space="preserve">ajouter des questions pour approfondir </w:t>
      </w:r>
      <w:r w:rsidR="00E812BE">
        <w:rPr>
          <w:rFonts w:ascii="Times New Roman" w:hAnsi="Times New Roman"/>
          <w:bCs/>
          <w:sz w:val="24"/>
          <w:szCs w:val="24"/>
        </w:rPr>
        <w:t>ces idées</w:t>
      </w:r>
      <w:r w:rsidR="004866A0">
        <w:rPr>
          <w:rFonts w:ascii="Times New Roman" w:hAnsi="Times New Roman"/>
          <w:bCs/>
          <w:sz w:val="24"/>
          <w:szCs w:val="24"/>
        </w:rPr>
        <w:t xml:space="preserve"> qui nous semblaient pertinentes pour notre travail</w:t>
      </w:r>
      <w:r w:rsidR="002159F8">
        <w:rPr>
          <w:rFonts w:ascii="Times New Roman" w:hAnsi="Times New Roman"/>
          <w:bCs/>
          <w:sz w:val="24"/>
          <w:szCs w:val="24"/>
        </w:rPr>
        <w:t>.</w:t>
      </w:r>
    </w:p>
    <w:p w14:paraId="0EE2A94C" w14:textId="162621F0" w:rsidR="00E41D3B" w:rsidRPr="00083537" w:rsidRDefault="00F903C1" w:rsidP="00C36398">
      <w:pPr>
        <w:pStyle w:val="Titre3"/>
        <w:numPr>
          <w:ilvl w:val="1"/>
          <w:numId w:val="18"/>
        </w:numPr>
        <w:spacing w:before="120" w:after="120"/>
        <w:ind w:left="567" w:hanging="283"/>
      </w:pPr>
      <w:r w:rsidRPr="00083537">
        <w:t xml:space="preserve"> </w:t>
      </w:r>
      <w:bookmarkStart w:id="75" w:name="_Toc110432111"/>
      <w:r w:rsidRPr="00F903C1">
        <w:t>La sélection des agriculteurs</w:t>
      </w:r>
      <w:bookmarkEnd w:id="75"/>
    </w:p>
    <w:p w14:paraId="62032C66" w14:textId="363C6B47" w:rsidR="00F903C1" w:rsidRDefault="00362CBA" w:rsidP="00C36398">
      <w:pPr>
        <w:spacing w:before="120" w:after="120"/>
        <w:rPr>
          <w:rFonts w:ascii="Times New Roman" w:hAnsi="Times New Roman"/>
          <w:bCs/>
          <w:sz w:val="24"/>
          <w:szCs w:val="24"/>
        </w:rPr>
      </w:pPr>
      <w:r>
        <w:rPr>
          <w:rFonts w:ascii="Times New Roman" w:hAnsi="Times New Roman"/>
          <w:bCs/>
          <w:sz w:val="24"/>
          <w:szCs w:val="24"/>
        </w:rPr>
        <w:t xml:space="preserve">Dans le cadre du mémoire, </w:t>
      </w:r>
      <w:r w:rsidR="00075E5D">
        <w:rPr>
          <w:rFonts w:ascii="Times New Roman" w:hAnsi="Times New Roman"/>
          <w:bCs/>
          <w:sz w:val="24"/>
          <w:szCs w:val="24"/>
        </w:rPr>
        <w:t xml:space="preserve">puisqu’il était impossible d’étudier l’ensemble de la population </w:t>
      </w:r>
      <w:proofErr w:type="spellStart"/>
      <w:r w:rsidR="00075E5D">
        <w:rPr>
          <w:rFonts w:ascii="Times New Roman" w:hAnsi="Times New Roman"/>
          <w:bCs/>
          <w:sz w:val="24"/>
          <w:szCs w:val="24"/>
        </w:rPr>
        <w:t>Bamendjo</w:t>
      </w:r>
      <w:proofErr w:type="spellEnd"/>
      <w:r w:rsidR="00075E5D">
        <w:rPr>
          <w:rFonts w:ascii="Times New Roman" w:hAnsi="Times New Roman"/>
          <w:bCs/>
          <w:sz w:val="24"/>
          <w:szCs w:val="24"/>
        </w:rPr>
        <w:t xml:space="preserve"> en grande majorité des agricu</w:t>
      </w:r>
      <w:r w:rsidR="002A7040">
        <w:rPr>
          <w:rFonts w:ascii="Times New Roman" w:hAnsi="Times New Roman"/>
          <w:bCs/>
          <w:sz w:val="24"/>
          <w:szCs w:val="24"/>
        </w:rPr>
        <w:t>l</w:t>
      </w:r>
      <w:r w:rsidR="00075E5D">
        <w:rPr>
          <w:rFonts w:ascii="Times New Roman" w:hAnsi="Times New Roman"/>
          <w:bCs/>
          <w:sz w:val="24"/>
          <w:szCs w:val="24"/>
        </w:rPr>
        <w:t xml:space="preserve">teurs, </w:t>
      </w:r>
      <w:r w:rsidR="002A7040">
        <w:rPr>
          <w:rFonts w:ascii="Times New Roman" w:hAnsi="Times New Roman"/>
          <w:bCs/>
          <w:sz w:val="24"/>
          <w:szCs w:val="24"/>
        </w:rPr>
        <w:t xml:space="preserve">nous avons recouru </w:t>
      </w:r>
      <w:r w:rsidR="004D6F61">
        <w:rPr>
          <w:rFonts w:ascii="Times New Roman" w:hAnsi="Times New Roman"/>
          <w:bCs/>
          <w:sz w:val="24"/>
          <w:szCs w:val="24"/>
        </w:rPr>
        <w:t xml:space="preserve">à un échantillonnage des personnes à interviewer </w:t>
      </w:r>
      <w:r w:rsidR="009D0025">
        <w:rPr>
          <w:rFonts w:ascii="Times New Roman" w:hAnsi="Times New Roman"/>
          <w:bCs/>
          <w:sz w:val="24"/>
          <w:szCs w:val="24"/>
        </w:rPr>
        <w:t xml:space="preserve">dans le but de rechercher une bonne </w:t>
      </w:r>
      <w:r w:rsidR="007311DA">
        <w:rPr>
          <w:rFonts w:ascii="Times New Roman" w:hAnsi="Times New Roman"/>
          <w:bCs/>
          <w:sz w:val="24"/>
          <w:szCs w:val="24"/>
        </w:rPr>
        <w:t xml:space="preserve">représentativité </w:t>
      </w:r>
      <w:r w:rsidR="00DA4088">
        <w:rPr>
          <w:rFonts w:ascii="Times New Roman" w:hAnsi="Times New Roman"/>
          <w:bCs/>
          <w:sz w:val="24"/>
          <w:szCs w:val="24"/>
        </w:rPr>
        <w:t xml:space="preserve">de </w:t>
      </w:r>
      <w:r w:rsidR="004C19F2">
        <w:rPr>
          <w:rFonts w:ascii="Times New Roman" w:hAnsi="Times New Roman"/>
          <w:bCs/>
          <w:sz w:val="24"/>
          <w:szCs w:val="24"/>
        </w:rPr>
        <w:t xml:space="preserve">l’échantillon par rapport à la problématique </w:t>
      </w:r>
      <w:r w:rsidR="006111D4">
        <w:rPr>
          <w:rFonts w:ascii="Times New Roman" w:hAnsi="Times New Roman"/>
          <w:bCs/>
          <w:sz w:val="24"/>
          <w:szCs w:val="24"/>
        </w:rPr>
        <w:t>(P</w:t>
      </w:r>
      <w:r w:rsidR="006231A2">
        <w:rPr>
          <w:rFonts w:ascii="Times New Roman" w:hAnsi="Times New Roman"/>
          <w:bCs/>
          <w:sz w:val="24"/>
          <w:szCs w:val="24"/>
        </w:rPr>
        <w:t>OHL</w:t>
      </w:r>
      <w:r w:rsidR="006111D4">
        <w:rPr>
          <w:rFonts w:ascii="Times New Roman" w:hAnsi="Times New Roman"/>
          <w:bCs/>
          <w:sz w:val="24"/>
          <w:szCs w:val="24"/>
        </w:rPr>
        <w:t>, 2019).</w:t>
      </w:r>
      <w:r w:rsidR="00455BAC">
        <w:rPr>
          <w:rFonts w:ascii="Times New Roman" w:hAnsi="Times New Roman"/>
          <w:bCs/>
          <w:sz w:val="24"/>
          <w:szCs w:val="24"/>
        </w:rPr>
        <w:t xml:space="preserve"> </w:t>
      </w:r>
    </w:p>
    <w:p w14:paraId="5F6F88AE" w14:textId="6B9E5C0E" w:rsidR="00962DEA" w:rsidRDefault="009E1848" w:rsidP="00C36398">
      <w:pPr>
        <w:spacing w:before="120" w:after="120"/>
        <w:rPr>
          <w:rFonts w:ascii="Times New Roman" w:hAnsi="Times New Roman"/>
          <w:bCs/>
          <w:sz w:val="24"/>
          <w:szCs w:val="24"/>
        </w:rPr>
      </w:pPr>
      <w:r>
        <w:rPr>
          <w:rFonts w:ascii="Times New Roman" w:hAnsi="Times New Roman"/>
          <w:bCs/>
          <w:sz w:val="24"/>
          <w:szCs w:val="24"/>
        </w:rPr>
        <w:t xml:space="preserve">Nous avons à cet effet </w:t>
      </w:r>
      <w:r w:rsidR="00821414">
        <w:rPr>
          <w:rFonts w:ascii="Times New Roman" w:hAnsi="Times New Roman"/>
          <w:bCs/>
          <w:sz w:val="24"/>
          <w:szCs w:val="24"/>
        </w:rPr>
        <w:t xml:space="preserve">décidé restreindre </w:t>
      </w:r>
      <w:r w:rsidR="00FE07B4">
        <w:rPr>
          <w:rFonts w:ascii="Times New Roman" w:hAnsi="Times New Roman"/>
          <w:bCs/>
          <w:sz w:val="24"/>
          <w:szCs w:val="24"/>
        </w:rPr>
        <w:t>notre échantillon en utilisant deux méthodes d’échantillonnage non</w:t>
      </w:r>
      <w:r w:rsidR="00A70802">
        <w:rPr>
          <w:rFonts w:ascii="Times New Roman" w:hAnsi="Times New Roman"/>
          <w:bCs/>
          <w:sz w:val="24"/>
          <w:szCs w:val="24"/>
        </w:rPr>
        <w:t>-</w:t>
      </w:r>
      <w:r w:rsidR="00FE07B4">
        <w:rPr>
          <w:rFonts w:ascii="Times New Roman" w:hAnsi="Times New Roman"/>
          <w:bCs/>
          <w:sz w:val="24"/>
          <w:szCs w:val="24"/>
        </w:rPr>
        <w:t>probabiliste</w:t>
      </w:r>
      <w:r w:rsidR="00B509EC">
        <w:rPr>
          <w:rFonts w:ascii="Times New Roman" w:hAnsi="Times New Roman"/>
          <w:bCs/>
          <w:sz w:val="24"/>
          <w:szCs w:val="24"/>
        </w:rPr>
        <w:t>s</w:t>
      </w:r>
      <w:r w:rsidR="00975A87">
        <w:rPr>
          <w:rFonts w:ascii="Times New Roman" w:hAnsi="Times New Roman"/>
          <w:bCs/>
          <w:sz w:val="24"/>
          <w:szCs w:val="24"/>
        </w:rPr>
        <w:t xml:space="preserve"> : </w:t>
      </w:r>
      <w:r w:rsidR="00846056">
        <w:rPr>
          <w:rFonts w:ascii="Times New Roman" w:hAnsi="Times New Roman"/>
          <w:bCs/>
          <w:sz w:val="24"/>
          <w:szCs w:val="24"/>
        </w:rPr>
        <w:t xml:space="preserve">échantillon par choix raisonné </w:t>
      </w:r>
      <w:r w:rsidR="00667209">
        <w:rPr>
          <w:rFonts w:ascii="Times New Roman" w:hAnsi="Times New Roman"/>
          <w:bCs/>
          <w:sz w:val="24"/>
          <w:szCs w:val="24"/>
        </w:rPr>
        <w:t>et par boule de neige.</w:t>
      </w:r>
      <w:r w:rsidR="001A4AEC">
        <w:rPr>
          <w:rFonts w:ascii="Times New Roman" w:hAnsi="Times New Roman"/>
          <w:bCs/>
          <w:sz w:val="24"/>
          <w:szCs w:val="24"/>
        </w:rPr>
        <w:t xml:space="preserve"> </w:t>
      </w:r>
      <w:r w:rsidR="003227D9">
        <w:rPr>
          <w:rFonts w:ascii="Times New Roman" w:hAnsi="Times New Roman"/>
          <w:bCs/>
          <w:sz w:val="24"/>
          <w:szCs w:val="24"/>
        </w:rPr>
        <w:t>Dans un premier temps, nous avons</w:t>
      </w:r>
      <w:r w:rsidR="00CA4E00">
        <w:rPr>
          <w:rFonts w:ascii="Times New Roman" w:hAnsi="Times New Roman"/>
          <w:bCs/>
          <w:sz w:val="24"/>
          <w:szCs w:val="24"/>
        </w:rPr>
        <w:t xml:space="preserve"> mené une recherche préliminaire </w:t>
      </w:r>
      <w:r w:rsidR="0090008C">
        <w:rPr>
          <w:rFonts w:ascii="Times New Roman" w:hAnsi="Times New Roman"/>
          <w:bCs/>
          <w:sz w:val="24"/>
          <w:szCs w:val="24"/>
        </w:rPr>
        <w:t>à partir de no</w:t>
      </w:r>
      <w:r w:rsidR="00923828">
        <w:rPr>
          <w:rFonts w:ascii="Times New Roman" w:hAnsi="Times New Roman"/>
          <w:bCs/>
          <w:sz w:val="24"/>
          <w:szCs w:val="24"/>
        </w:rPr>
        <w:t>s</w:t>
      </w:r>
      <w:r w:rsidR="0090008C">
        <w:rPr>
          <w:rFonts w:ascii="Times New Roman" w:hAnsi="Times New Roman"/>
          <w:bCs/>
          <w:sz w:val="24"/>
          <w:szCs w:val="24"/>
        </w:rPr>
        <w:t xml:space="preserve"> connaissance</w:t>
      </w:r>
      <w:r w:rsidR="00923828">
        <w:rPr>
          <w:rFonts w:ascii="Times New Roman" w:hAnsi="Times New Roman"/>
          <w:bCs/>
          <w:sz w:val="24"/>
          <w:szCs w:val="24"/>
        </w:rPr>
        <w:t>s</w:t>
      </w:r>
      <w:r w:rsidR="0090008C">
        <w:rPr>
          <w:rFonts w:ascii="Times New Roman" w:hAnsi="Times New Roman"/>
          <w:bCs/>
          <w:sz w:val="24"/>
          <w:szCs w:val="24"/>
        </w:rPr>
        <w:t xml:space="preserve"> du terrain </w:t>
      </w:r>
      <w:r w:rsidR="00FF5B51">
        <w:rPr>
          <w:rFonts w:ascii="Times New Roman" w:hAnsi="Times New Roman"/>
          <w:bCs/>
          <w:sz w:val="24"/>
          <w:szCs w:val="24"/>
        </w:rPr>
        <w:t xml:space="preserve">afin d’identifier quelques agriculteurs clé du groupement </w:t>
      </w:r>
      <w:r w:rsidR="009A6393">
        <w:rPr>
          <w:rFonts w:ascii="Times New Roman" w:hAnsi="Times New Roman"/>
          <w:bCs/>
          <w:sz w:val="24"/>
          <w:szCs w:val="24"/>
        </w:rPr>
        <w:t>(</w:t>
      </w:r>
      <w:r w:rsidR="009561EA">
        <w:rPr>
          <w:rFonts w:ascii="Times New Roman" w:hAnsi="Times New Roman"/>
          <w:bCs/>
          <w:sz w:val="24"/>
          <w:szCs w:val="24"/>
        </w:rPr>
        <w:t>sur base de surfaces exploitées et de type de cultures</w:t>
      </w:r>
      <w:r w:rsidR="009E2266">
        <w:rPr>
          <w:rFonts w:ascii="Times New Roman" w:hAnsi="Times New Roman"/>
          <w:bCs/>
          <w:sz w:val="24"/>
          <w:szCs w:val="24"/>
        </w:rPr>
        <w:t>). Ensuite</w:t>
      </w:r>
      <w:r w:rsidR="009965DD">
        <w:rPr>
          <w:rFonts w:ascii="Times New Roman" w:hAnsi="Times New Roman"/>
          <w:bCs/>
          <w:sz w:val="24"/>
          <w:szCs w:val="24"/>
        </w:rPr>
        <w:t>,</w:t>
      </w:r>
      <w:r w:rsidR="009E2266">
        <w:rPr>
          <w:rFonts w:ascii="Times New Roman" w:hAnsi="Times New Roman"/>
          <w:bCs/>
          <w:sz w:val="24"/>
          <w:szCs w:val="24"/>
        </w:rPr>
        <w:t xml:space="preserve"> pendant les entretiens avec ceux-ci</w:t>
      </w:r>
      <w:r w:rsidR="00C93BE0">
        <w:rPr>
          <w:rFonts w:ascii="Times New Roman" w:hAnsi="Times New Roman"/>
          <w:bCs/>
          <w:sz w:val="24"/>
          <w:szCs w:val="24"/>
        </w:rPr>
        <w:t>,</w:t>
      </w:r>
      <w:r w:rsidR="009E2266">
        <w:rPr>
          <w:rFonts w:ascii="Times New Roman" w:hAnsi="Times New Roman"/>
          <w:bCs/>
          <w:sz w:val="24"/>
          <w:szCs w:val="24"/>
        </w:rPr>
        <w:t xml:space="preserve"> nous </w:t>
      </w:r>
      <w:r w:rsidR="009E2266">
        <w:rPr>
          <w:rFonts w:ascii="Times New Roman" w:hAnsi="Times New Roman"/>
          <w:bCs/>
          <w:sz w:val="24"/>
          <w:szCs w:val="24"/>
        </w:rPr>
        <w:lastRenderedPageBreak/>
        <w:t xml:space="preserve">avons sollicité auprès d’eux des noms </w:t>
      </w:r>
      <w:r w:rsidR="00412819">
        <w:rPr>
          <w:rFonts w:ascii="Times New Roman" w:hAnsi="Times New Roman"/>
          <w:bCs/>
          <w:sz w:val="24"/>
          <w:szCs w:val="24"/>
        </w:rPr>
        <w:t>d’autres agriculteurs du groupement ayant plus ou moins les mêmes caractéristiques afin d’agrandir notre échantillon.</w:t>
      </w:r>
      <w:r w:rsidR="00A868DE">
        <w:rPr>
          <w:rFonts w:ascii="Times New Roman" w:hAnsi="Times New Roman"/>
          <w:bCs/>
          <w:sz w:val="24"/>
          <w:szCs w:val="24"/>
        </w:rPr>
        <w:t xml:space="preserve"> Nous avons ainsi pu interroger </w:t>
      </w:r>
      <w:r w:rsidR="007E7B60">
        <w:rPr>
          <w:rFonts w:ascii="Times New Roman" w:hAnsi="Times New Roman"/>
          <w:bCs/>
          <w:sz w:val="24"/>
          <w:szCs w:val="24"/>
        </w:rPr>
        <w:t xml:space="preserve">dix (10) agriculteurs. </w:t>
      </w:r>
      <w:r w:rsidR="00DA5628">
        <w:rPr>
          <w:rFonts w:ascii="Times New Roman" w:hAnsi="Times New Roman"/>
          <w:bCs/>
          <w:sz w:val="24"/>
          <w:szCs w:val="24"/>
        </w:rPr>
        <w:t xml:space="preserve">Pour </w:t>
      </w:r>
      <w:r w:rsidR="00F36945">
        <w:rPr>
          <w:rFonts w:ascii="Times New Roman" w:hAnsi="Times New Roman"/>
          <w:bCs/>
          <w:sz w:val="24"/>
          <w:szCs w:val="24"/>
        </w:rPr>
        <w:t>c</w:t>
      </w:r>
      <w:r w:rsidR="00DA5628">
        <w:rPr>
          <w:rFonts w:ascii="Times New Roman" w:hAnsi="Times New Roman"/>
          <w:bCs/>
          <w:sz w:val="24"/>
          <w:szCs w:val="24"/>
        </w:rPr>
        <w:t xml:space="preserve">e faire, nous </w:t>
      </w:r>
      <w:r w:rsidR="003F26A5">
        <w:rPr>
          <w:rFonts w:ascii="Times New Roman" w:hAnsi="Times New Roman"/>
          <w:bCs/>
          <w:sz w:val="24"/>
          <w:szCs w:val="24"/>
        </w:rPr>
        <w:t>prenions rendez-vous avec ceux-ci</w:t>
      </w:r>
      <w:r w:rsidR="006E0BF5">
        <w:rPr>
          <w:rFonts w:ascii="Times New Roman" w:hAnsi="Times New Roman"/>
          <w:bCs/>
          <w:sz w:val="24"/>
          <w:szCs w:val="24"/>
        </w:rPr>
        <w:t>,</w:t>
      </w:r>
      <w:r w:rsidR="003F26A5">
        <w:rPr>
          <w:rFonts w:ascii="Times New Roman" w:hAnsi="Times New Roman"/>
          <w:bCs/>
          <w:sz w:val="24"/>
          <w:szCs w:val="24"/>
        </w:rPr>
        <w:t xml:space="preserve"> par téléphone</w:t>
      </w:r>
      <w:r w:rsidR="00D965BD">
        <w:rPr>
          <w:rFonts w:ascii="Times New Roman" w:hAnsi="Times New Roman"/>
          <w:bCs/>
          <w:sz w:val="24"/>
          <w:szCs w:val="24"/>
        </w:rPr>
        <w:t xml:space="preserve"> et l’ensemble de ces entretiens se sont réalisés </w:t>
      </w:r>
      <w:r w:rsidR="00C171AA">
        <w:rPr>
          <w:rFonts w:ascii="Times New Roman" w:hAnsi="Times New Roman"/>
          <w:bCs/>
          <w:sz w:val="24"/>
          <w:szCs w:val="24"/>
        </w:rPr>
        <w:t>aux domiciles</w:t>
      </w:r>
      <w:r w:rsidR="00D965BD">
        <w:rPr>
          <w:rFonts w:ascii="Times New Roman" w:hAnsi="Times New Roman"/>
          <w:bCs/>
          <w:sz w:val="24"/>
          <w:szCs w:val="24"/>
        </w:rPr>
        <w:t xml:space="preserve"> des enquêtés</w:t>
      </w:r>
      <w:r w:rsidR="008059FF">
        <w:rPr>
          <w:rFonts w:ascii="Times New Roman" w:hAnsi="Times New Roman"/>
          <w:bCs/>
          <w:sz w:val="24"/>
          <w:szCs w:val="24"/>
        </w:rPr>
        <w:t xml:space="preserve"> pour la plupart</w:t>
      </w:r>
      <w:r w:rsidR="002B34C2">
        <w:rPr>
          <w:rFonts w:ascii="Times New Roman" w:hAnsi="Times New Roman"/>
          <w:bCs/>
          <w:sz w:val="24"/>
          <w:szCs w:val="24"/>
        </w:rPr>
        <w:t>.</w:t>
      </w:r>
      <w:r w:rsidR="008059FF">
        <w:rPr>
          <w:rFonts w:ascii="Times New Roman" w:hAnsi="Times New Roman"/>
          <w:bCs/>
          <w:sz w:val="24"/>
          <w:szCs w:val="24"/>
        </w:rPr>
        <w:t xml:space="preserve"> Néanmoins, nous avons eu l’opportunité d</w:t>
      </w:r>
      <w:r w:rsidR="00971190">
        <w:rPr>
          <w:rFonts w:ascii="Times New Roman" w:hAnsi="Times New Roman"/>
          <w:bCs/>
          <w:sz w:val="24"/>
          <w:szCs w:val="24"/>
        </w:rPr>
        <w:t xml:space="preserve">e réaliser deux entretiens </w:t>
      </w:r>
      <w:r w:rsidR="001369AA">
        <w:rPr>
          <w:rFonts w:ascii="Times New Roman" w:hAnsi="Times New Roman"/>
          <w:bCs/>
          <w:sz w:val="24"/>
          <w:szCs w:val="24"/>
        </w:rPr>
        <w:t>dans les champs où travaillaient ces agriculteurs</w:t>
      </w:r>
      <w:r w:rsidR="00EE3C37">
        <w:rPr>
          <w:rFonts w:ascii="Times New Roman" w:hAnsi="Times New Roman"/>
          <w:bCs/>
          <w:sz w:val="24"/>
          <w:szCs w:val="24"/>
        </w:rPr>
        <w:t>.</w:t>
      </w:r>
    </w:p>
    <w:p w14:paraId="27CBE510" w14:textId="4B88AF32" w:rsidR="000620C1" w:rsidRDefault="00962DEA" w:rsidP="00C36398">
      <w:pPr>
        <w:spacing w:before="120" w:after="120"/>
        <w:rPr>
          <w:rFonts w:ascii="Times New Roman" w:hAnsi="Times New Roman"/>
          <w:bCs/>
          <w:sz w:val="24"/>
          <w:szCs w:val="24"/>
        </w:rPr>
      </w:pPr>
      <w:r>
        <w:rPr>
          <w:rFonts w:ascii="Times New Roman" w:hAnsi="Times New Roman"/>
          <w:bCs/>
          <w:sz w:val="24"/>
          <w:szCs w:val="24"/>
        </w:rPr>
        <w:t xml:space="preserve">Puisque nous avons estimé </w:t>
      </w:r>
      <w:r w:rsidR="00073CF9">
        <w:rPr>
          <w:rFonts w:ascii="Times New Roman" w:hAnsi="Times New Roman"/>
          <w:bCs/>
          <w:sz w:val="24"/>
          <w:szCs w:val="24"/>
        </w:rPr>
        <w:t>qu</w:t>
      </w:r>
      <w:r w:rsidR="00A63A8F">
        <w:rPr>
          <w:rFonts w:ascii="Times New Roman" w:hAnsi="Times New Roman"/>
          <w:bCs/>
          <w:sz w:val="24"/>
          <w:szCs w:val="24"/>
        </w:rPr>
        <w:t>’il serait pertinent d’interroger</w:t>
      </w:r>
      <w:r w:rsidR="00073CF9">
        <w:rPr>
          <w:rFonts w:ascii="Times New Roman" w:hAnsi="Times New Roman"/>
          <w:bCs/>
          <w:sz w:val="24"/>
          <w:szCs w:val="24"/>
        </w:rPr>
        <w:t xml:space="preserve"> </w:t>
      </w:r>
      <w:r>
        <w:rPr>
          <w:rFonts w:ascii="Times New Roman" w:hAnsi="Times New Roman"/>
          <w:bCs/>
          <w:sz w:val="24"/>
          <w:szCs w:val="24"/>
        </w:rPr>
        <w:t>trente (</w:t>
      </w:r>
      <w:r w:rsidR="00073CF9">
        <w:rPr>
          <w:rFonts w:ascii="Times New Roman" w:hAnsi="Times New Roman"/>
          <w:bCs/>
          <w:sz w:val="24"/>
          <w:szCs w:val="24"/>
        </w:rPr>
        <w:t>30</w:t>
      </w:r>
      <w:r>
        <w:rPr>
          <w:rFonts w:ascii="Times New Roman" w:hAnsi="Times New Roman"/>
          <w:bCs/>
          <w:sz w:val="24"/>
          <w:szCs w:val="24"/>
        </w:rPr>
        <w:t>)</w:t>
      </w:r>
      <w:r w:rsidR="00073CF9">
        <w:rPr>
          <w:rFonts w:ascii="Times New Roman" w:hAnsi="Times New Roman"/>
          <w:bCs/>
          <w:sz w:val="24"/>
          <w:szCs w:val="24"/>
        </w:rPr>
        <w:t xml:space="preserve"> agriculteurs au total </w:t>
      </w:r>
      <w:r w:rsidR="000A5469">
        <w:rPr>
          <w:rFonts w:ascii="Times New Roman" w:hAnsi="Times New Roman"/>
          <w:bCs/>
          <w:sz w:val="24"/>
          <w:szCs w:val="24"/>
        </w:rPr>
        <w:t xml:space="preserve">pour </w:t>
      </w:r>
      <w:r w:rsidR="006F0A4A">
        <w:rPr>
          <w:rFonts w:ascii="Times New Roman" w:hAnsi="Times New Roman"/>
          <w:bCs/>
          <w:sz w:val="24"/>
          <w:szCs w:val="24"/>
        </w:rPr>
        <w:t>notre problématique</w:t>
      </w:r>
      <w:r w:rsidR="008F57C6">
        <w:rPr>
          <w:rFonts w:ascii="Times New Roman" w:hAnsi="Times New Roman"/>
          <w:bCs/>
          <w:sz w:val="24"/>
          <w:szCs w:val="24"/>
        </w:rPr>
        <w:t>,</w:t>
      </w:r>
      <w:r>
        <w:rPr>
          <w:rFonts w:ascii="Times New Roman" w:hAnsi="Times New Roman"/>
          <w:bCs/>
          <w:sz w:val="24"/>
          <w:szCs w:val="24"/>
        </w:rPr>
        <w:t xml:space="preserve"> </w:t>
      </w:r>
      <w:r w:rsidR="008F57C6">
        <w:rPr>
          <w:rFonts w:ascii="Times New Roman" w:hAnsi="Times New Roman"/>
          <w:bCs/>
          <w:sz w:val="24"/>
          <w:szCs w:val="24"/>
        </w:rPr>
        <w:t>l</w:t>
      </w:r>
      <w:r w:rsidR="00C969A5">
        <w:rPr>
          <w:rFonts w:ascii="Times New Roman" w:hAnsi="Times New Roman"/>
          <w:bCs/>
          <w:sz w:val="24"/>
          <w:szCs w:val="24"/>
        </w:rPr>
        <w:t>es vingt (20) agriculteurs supplémentaires</w:t>
      </w:r>
      <w:r w:rsidR="00C559D3">
        <w:rPr>
          <w:rFonts w:ascii="Times New Roman" w:hAnsi="Times New Roman"/>
          <w:bCs/>
          <w:sz w:val="24"/>
          <w:szCs w:val="24"/>
        </w:rPr>
        <w:t>,</w:t>
      </w:r>
      <w:r w:rsidR="00366244">
        <w:rPr>
          <w:rFonts w:ascii="Times New Roman" w:hAnsi="Times New Roman"/>
          <w:bCs/>
          <w:sz w:val="24"/>
          <w:szCs w:val="24"/>
        </w:rPr>
        <w:t xml:space="preserve"> </w:t>
      </w:r>
      <w:r w:rsidR="00DB71F2">
        <w:rPr>
          <w:rFonts w:ascii="Times New Roman" w:hAnsi="Times New Roman"/>
          <w:bCs/>
          <w:sz w:val="24"/>
          <w:szCs w:val="24"/>
        </w:rPr>
        <w:t xml:space="preserve">sont </w:t>
      </w:r>
      <w:r w:rsidR="00E74582">
        <w:rPr>
          <w:rFonts w:ascii="Times New Roman" w:hAnsi="Times New Roman"/>
          <w:bCs/>
          <w:sz w:val="24"/>
          <w:szCs w:val="24"/>
        </w:rPr>
        <w:t>m</w:t>
      </w:r>
      <w:r w:rsidR="00D96C81">
        <w:rPr>
          <w:rFonts w:ascii="Times New Roman" w:hAnsi="Times New Roman"/>
          <w:bCs/>
          <w:sz w:val="24"/>
          <w:szCs w:val="24"/>
        </w:rPr>
        <w:t xml:space="preserve">embres </w:t>
      </w:r>
      <w:r w:rsidR="00E74582">
        <w:rPr>
          <w:rFonts w:ascii="Times New Roman" w:hAnsi="Times New Roman"/>
          <w:bCs/>
          <w:sz w:val="24"/>
          <w:szCs w:val="24"/>
        </w:rPr>
        <w:t>d</w:t>
      </w:r>
      <w:r w:rsidR="00C26AEC">
        <w:rPr>
          <w:rFonts w:ascii="Times New Roman" w:hAnsi="Times New Roman"/>
          <w:bCs/>
          <w:sz w:val="24"/>
          <w:szCs w:val="24"/>
        </w:rPr>
        <w:t>u</w:t>
      </w:r>
      <w:r w:rsidR="00887AAB">
        <w:rPr>
          <w:rFonts w:ascii="Times New Roman" w:hAnsi="Times New Roman"/>
          <w:bCs/>
          <w:sz w:val="24"/>
          <w:szCs w:val="24"/>
        </w:rPr>
        <w:t xml:space="preserve"> GNOVIDEB (Groupe </w:t>
      </w:r>
      <w:r w:rsidR="00AE41F8">
        <w:rPr>
          <w:rFonts w:ascii="Times New Roman" w:hAnsi="Times New Roman"/>
          <w:bCs/>
          <w:sz w:val="24"/>
          <w:szCs w:val="24"/>
        </w:rPr>
        <w:t xml:space="preserve">Nouvelle Vision pour le Développement de </w:t>
      </w:r>
      <w:proofErr w:type="spellStart"/>
      <w:r w:rsidR="00AE41F8">
        <w:rPr>
          <w:rFonts w:ascii="Times New Roman" w:hAnsi="Times New Roman"/>
          <w:bCs/>
          <w:sz w:val="24"/>
          <w:szCs w:val="24"/>
        </w:rPr>
        <w:t>Bamendjo</w:t>
      </w:r>
      <w:proofErr w:type="spellEnd"/>
      <w:r w:rsidR="00AE41F8">
        <w:rPr>
          <w:rFonts w:ascii="Times New Roman" w:hAnsi="Times New Roman"/>
          <w:bCs/>
          <w:sz w:val="24"/>
          <w:szCs w:val="24"/>
        </w:rPr>
        <w:t>)</w:t>
      </w:r>
      <w:r w:rsidR="00262637">
        <w:rPr>
          <w:rFonts w:ascii="Times New Roman" w:hAnsi="Times New Roman"/>
          <w:bCs/>
          <w:sz w:val="24"/>
          <w:szCs w:val="24"/>
        </w:rPr>
        <w:t xml:space="preserve">. </w:t>
      </w:r>
      <w:r w:rsidR="00DB71F2">
        <w:rPr>
          <w:rFonts w:ascii="Times New Roman" w:hAnsi="Times New Roman"/>
          <w:bCs/>
          <w:sz w:val="24"/>
          <w:szCs w:val="24"/>
        </w:rPr>
        <w:t xml:space="preserve">Ils </w:t>
      </w:r>
      <w:r w:rsidR="00262637">
        <w:rPr>
          <w:rFonts w:ascii="Times New Roman" w:hAnsi="Times New Roman"/>
          <w:bCs/>
          <w:sz w:val="24"/>
          <w:szCs w:val="24"/>
        </w:rPr>
        <w:t xml:space="preserve">ont été interrogés lors d’une séance de formation organisée par le CIPCRE </w:t>
      </w:r>
      <w:r w:rsidR="008B1F23">
        <w:rPr>
          <w:rFonts w:ascii="Times New Roman" w:hAnsi="Times New Roman"/>
          <w:bCs/>
          <w:sz w:val="24"/>
          <w:szCs w:val="24"/>
        </w:rPr>
        <w:t>(Cercle International pour la Promotion de la Création)</w:t>
      </w:r>
      <w:r w:rsidR="005D0E02">
        <w:rPr>
          <w:rFonts w:ascii="Times New Roman" w:hAnsi="Times New Roman"/>
          <w:bCs/>
          <w:sz w:val="24"/>
          <w:szCs w:val="24"/>
        </w:rPr>
        <w:t xml:space="preserve"> ; une organisation d’appui technique aux agriculteurs avec laquelle nous avons également travaillé </w:t>
      </w:r>
      <w:r w:rsidR="00E34D2B">
        <w:rPr>
          <w:rFonts w:ascii="Times New Roman" w:hAnsi="Times New Roman"/>
          <w:bCs/>
          <w:sz w:val="24"/>
          <w:szCs w:val="24"/>
        </w:rPr>
        <w:t>dans le cadre de notre recherche de terrain.</w:t>
      </w:r>
      <w:r w:rsidR="00A91948">
        <w:rPr>
          <w:rFonts w:ascii="Times New Roman" w:hAnsi="Times New Roman"/>
          <w:bCs/>
          <w:sz w:val="24"/>
          <w:szCs w:val="24"/>
        </w:rPr>
        <w:t xml:space="preserve"> P</w:t>
      </w:r>
      <w:r w:rsidR="006A0AAF">
        <w:rPr>
          <w:rFonts w:ascii="Times New Roman" w:hAnsi="Times New Roman"/>
          <w:bCs/>
          <w:sz w:val="24"/>
          <w:szCs w:val="24"/>
        </w:rPr>
        <w:t>lus de quarante agriculteurs étaient p</w:t>
      </w:r>
      <w:r w:rsidR="00A91948">
        <w:rPr>
          <w:rFonts w:ascii="Times New Roman" w:hAnsi="Times New Roman"/>
          <w:bCs/>
          <w:sz w:val="24"/>
          <w:szCs w:val="24"/>
        </w:rPr>
        <w:t>résent</w:t>
      </w:r>
      <w:r w:rsidR="002C78C3">
        <w:rPr>
          <w:rFonts w:ascii="Times New Roman" w:hAnsi="Times New Roman"/>
          <w:bCs/>
          <w:sz w:val="24"/>
          <w:szCs w:val="24"/>
        </w:rPr>
        <w:t>s</w:t>
      </w:r>
      <w:r w:rsidR="00A91948">
        <w:rPr>
          <w:rFonts w:ascii="Times New Roman" w:hAnsi="Times New Roman"/>
          <w:bCs/>
          <w:sz w:val="24"/>
          <w:szCs w:val="24"/>
        </w:rPr>
        <w:t xml:space="preserve"> lors de cette séance de formation </w:t>
      </w:r>
      <w:r w:rsidR="006A0AAF">
        <w:rPr>
          <w:rFonts w:ascii="Times New Roman" w:hAnsi="Times New Roman"/>
          <w:bCs/>
          <w:sz w:val="24"/>
          <w:szCs w:val="24"/>
        </w:rPr>
        <w:t>et</w:t>
      </w:r>
      <w:r w:rsidR="00B40F43">
        <w:rPr>
          <w:rFonts w:ascii="Times New Roman" w:hAnsi="Times New Roman"/>
          <w:bCs/>
          <w:sz w:val="24"/>
          <w:szCs w:val="24"/>
        </w:rPr>
        <w:t xml:space="preserve"> nous interrogions</w:t>
      </w:r>
      <w:r w:rsidR="00195166">
        <w:rPr>
          <w:rFonts w:ascii="Times New Roman" w:hAnsi="Times New Roman"/>
          <w:bCs/>
          <w:sz w:val="24"/>
          <w:szCs w:val="24"/>
        </w:rPr>
        <w:t xml:space="preserve"> ceux-ci en fonction l</w:t>
      </w:r>
      <w:r w:rsidR="00EB1377">
        <w:rPr>
          <w:rFonts w:ascii="Times New Roman" w:hAnsi="Times New Roman"/>
          <w:bCs/>
          <w:sz w:val="24"/>
          <w:szCs w:val="24"/>
        </w:rPr>
        <w:t>eur</w:t>
      </w:r>
      <w:r w:rsidR="00195166">
        <w:rPr>
          <w:rFonts w:ascii="Times New Roman" w:hAnsi="Times New Roman"/>
          <w:bCs/>
          <w:sz w:val="24"/>
          <w:szCs w:val="24"/>
        </w:rPr>
        <w:t xml:space="preserve"> disponibilité</w:t>
      </w:r>
      <w:r w:rsidR="00BC7DA1">
        <w:rPr>
          <w:rFonts w:ascii="Times New Roman" w:hAnsi="Times New Roman"/>
          <w:bCs/>
          <w:sz w:val="24"/>
          <w:szCs w:val="24"/>
        </w:rPr>
        <w:t>.</w:t>
      </w:r>
    </w:p>
    <w:p w14:paraId="6B983833" w14:textId="703D7CAD" w:rsidR="00B76C82" w:rsidRPr="00C92E71" w:rsidRDefault="00C92E71" w:rsidP="00C36398">
      <w:pPr>
        <w:pStyle w:val="Lgende"/>
        <w:spacing w:before="120" w:after="120" w:line="360" w:lineRule="auto"/>
        <w:rPr>
          <w:rFonts w:ascii="Times New Roman" w:hAnsi="Times New Roman"/>
          <w:b/>
          <w:bCs/>
          <w:i w:val="0"/>
          <w:iCs w:val="0"/>
          <w:color w:val="auto"/>
          <w:sz w:val="24"/>
          <w:szCs w:val="24"/>
        </w:rPr>
      </w:pPr>
      <w:bookmarkStart w:id="76" w:name="_Toc109167918"/>
      <w:r w:rsidRPr="00C92E71">
        <w:rPr>
          <w:rFonts w:ascii="Times New Roman" w:hAnsi="Times New Roman"/>
          <w:b/>
          <w:bCs/>
          <w:i w:val="0"/>
          <w:iCs w:val="0"/>
          <w:color w:val="auto"/>
          <w:sz w:val="24"/>
          <w:szCs w:val="24"/>
        </w:rPr>
        <w:t xml:space="preserve">Tableau </w:t>
      </w:r>
      <w:r w:rsidRPr="00C92E71">
        <w:rPr>
          <w:rFonts w:ascii="Times New Roman" w:hAnsi="Times New Roman"/>
          <w:b/>
          <w:bCs/>
          <w:i w:val="0"/>
          <w:iCs w:val="0"/>
          <w:color w:val="auto"/>
          <w:sz w:val="24"/>
          <w:szCs w:val="24"/>
        </w:rPr>
        <w:fldChar w:fldCharType="begin"/>
      </w:r>
      <w:r w:rsidRPr="00C92E71">
        <w:rPr>
          <w:rFonts w:ascii="Times New Roman" w:hAnsi="Times New Roman"/>
          <w:b/>
          <w:bCs/>
          <w:i w:val="0"/>
          <w:iCs w:val="0"/>
          <w:color w:val="auto"/>
          <w:sz w:val="24"/>
          <w:szCs w:val="24"/>
        </w:rPr>
        <w:instrText xml:space="preserve"> SEQ Tableau \* ARABIC </w:instrText>
      </w:r>
      <w:r w:rsidRPr="00C92E71">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2</w:t>
      </w:r>
      <w:r w:rsidRPr="00C92E71">
        <w:rPr>
          <w:rFonts w:ascii="Times New Roman" w:hAnsi="Times New Roman"/>
          <w:b/>
          <w:bCs/>
          <w:i w:val="0"/>
          <w:iCs w:val="0"/>
          <w:color w:val="auto"/>
          <w:sz w:val="24"/>
          <w:szCs w:val="24"/>
        </w:rPr>
        <w:fldChar w:fldCharType="end"/>
      </w:r>
      <w:r w:rsidRPr="00C92E71">
        <w:rPr>
          <w:rFonts w:ascii="Times New Roman" w:hAnsi="Times New Roman"/>
          <w:b/>
          <w:bCs/>
          <w:i w:val="0"/>
          <w:iCs w:val="0"/>
          <w:color w:val="auto"/>
          <w:sz w:val="24"/>
          <w:szCs w:val="24"/>
        </w:rPr>
        <w:t>: Agriculteurs interrogés selon le village d’origine</w:t>
      </w:r>
      <w:bookmarkEnd w:id="76"/>
    </w:p>
    <w:tbl>
      <w:tblPr>
        <w:tblStyle w:val="TableauGrille5Fonc-Accentuation5"/>
        <w:tblW w:w="8475" w:type="dxa"/>
        <w:tblLayout w:type="fixed"/>
        <w:tblLook w:val="04A0" w:firstRow="1" w:lastRow="0" w:firstColumn="1" w:lastColumn="0" w:noHBand="0" w:noVBand="1"/>
      </w:tblPr>
      <w:tblGrid>
        <w:gridCol w:w="4817"/>
        <w:gridCol w:w="3422"/>
        <w:gridCol w:w="236"/>
      </w:tblGrid>
      <w:tr w:rsidR="00EA7389" w:rsidRPr="00EA7389" w14:paraId="4F23D18B" w14:textId="77777777" w:rsidTr="00E329A3">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0DC7B3E1" w14:textId="364E6A60" w:rsidR="00EA7389" w:rsidRPr="00EA7389" w:rsidRDefault="00D2341A" w:rsidP="00E329A3">
            <w:pPr>
              <w:spacing w:before="120" w:after="120" w:line="276" w:lineRule="auto"/>
              <w:jc w:val="center"/>
              <w:rPr>
                <w:rFonts w:ascii="Times New Roman" w:eastAsia="Times New Roman" w:hAnsi="Times New Roman"/>
                <w:color w:val="000000"/>
                <w:sz w:val="24"/>
                <w:szCs w:val="24"/>
                <w:lang w:eastAsia="fr-BE"/>
              </w:rPr>
            </w:pPr>
            <w:r>
              <w:rPr>
                <w:rFonts w:ascii="Times New Roman" w:eastAsia="Times New Roman" w:hAnsi="Times New Roman"/>
                <w:color w:val="000000"/>
                <w:sz w:val="24"/>
                <w:szCs w:val="24"/>
                <w:lang w:eastAsia="fr-BE"/>
              </w:rPr>
              <w:t>Villages</w:t>
            </w:r>
          </w:p>
        </w:tc>
        <w:tc>
          <w:tcPr>
            <w:tcW w:w="3426" w:type="dxa"/>
            <w:hideMark/>
          </w:tcPr>
          <w:p w14:paraId="414C78BC" w14:textId="2885B64B" w:rsidR="00EA7389" w:rsidRPr="00EA7389" w:rsidRDefault="00CD3DC8" w:rsidP="00E329A3">
            <w:pPr>
              <w:spacing w:before="120" w:after="120" w:line="276" w:lineRule="auto"/>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Pr>
                <w:rFonts w:ascii="Times New Roman" w:eastAsia="Times New Roman" w:hAnsi="Times New Roman"/>
                <w:color w:val="000000"/>
                <w:sz w:val="24"/>
                <w:szCs w:val="24"/>
                <w:lang w:eastAsia="fr-BE"/>
              </w:rPr>
              <w:t>P</w:t>
            </w:r>
            <w:r w:rsidR="00D2341A">
              <w:rPr>
                <w:rFonts w:ascii="Times New Roman" w:eastAsia="Times New Roman" w:hAnsi="Times New Roman"/>
                <w:color w:val="000000"/>
                <w:sz w:val="24"/>
                <w:szCs w:val="24"/>
                <w:lang w:eastAsia="fr-BE"/>
              </w:rPr>
              <w:t>ers</w:t>
            </w:r>
            <w:r>
              <w:rPr>
                <w:rFonts w:ascii="Times New Roman" w:eastAsia="Times New Roman" w:hAnsi="Times New Roman"/>
                <w:color w:val="000000"/>
                <w:sz w:val="24"/>
                <w:szCs w:val="24"/>
                <w:lang w:eastAsia="fr-BE"/>
              </w:rPr>
              <w:t>onnes interrogées</w:t>
            </w:r>
          </w:p>
        </w:tc>
        <w:tc>
          <w:tcPr>
            <w:tcW w:w="227" w:type="dxa"/>
            <w:noWrap/>
            <w:hideMark/>
          </w:tcPr>
          <w:p w14:paraId="2DC08E67" w14:textId="77777777" w:rsidR="00EA7389" w:rsidRPr="00EA7389" w:rsidRDefault="00EA7389" w:rsidP="00C36398">
            <w:pPr>
              <w:spacing w:before="120"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p>
        </w:tc>
      </w:tr>
      <w:tr w:rsidR="00EA7389" w:rsidRPr="00EA7389" w14:paraId="27B72D22" w14:textId="77777777" w:rsidTr="00E329A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2C2AB051"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Bamogoh</w:t>
            </w:r>
            <w:proofErr w:type="spellEnd"/>
          </w:p>
        </w:tc>
        <w:tc>
          <w:tcPr>
            <w:tcW w:w="3426" w:type="dxa"/>
            <w:hideMark/>
          </w:tcPr>
          <w:p w14:paraId="7CBADFB3" w14:textId="77777777" w:rsidR="00EA7389" w:rsidRPr="00EA7389" w:rsidRDefault="00EA7389"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3</w:t>
            </w:r>
          </w:p>
        </w:tc>
        <w:tc>
          <w:tcPr>
            <w:tcW w:w="227" w:type="dxa"/>
            <w:hideMark/>
          </w:tcPr>
          <w:p w14:paraId="2824D2C9" w14:textId="77777777" w:rsidR="00EA7389" w:rsidRPr="00EA7389" w:rsidRDefault="00EA7389" w:rsidP="00C36398">
            <w:pPr>
              <w:spacing w:before="120" w:after="12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30246F4D" w14:textId="77777777" w:rsidTr="00E329A3">
        <w:trPr>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394B2919"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Bakatou</w:t>
            </w:r>
            <w:proofErr w:type="spellEnd"/>
          </w:p>
        </w:tc>
        <w:tc>
          <w:tcPr>
            <w:tcW w:w="3426" w:type="dxa"/>
            <w:hideMark/>
          </w:tcPr>
          <w:p w14:paraId="13748352" w14:textId="77777777" w:rsidR="00EA7389" w:rsidRPr="00EA7389" w:rsidRDefault="00EA7389"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7</w:t>
            </w:r>
          </w:p>
        </w:tc>
        <w:tc>
          <w:tcPr>
            <w:tcW w:w="227" w:type="dxa"/>
            <w:hideMark/>
          </w:tcPr>
          <w:p w14:paraId="77DE8F17" w14:textId="77777777" w:rsidR="00EA7389" w:rsidRPr="00EA7389" w:rsidRDefault="00EA7389" w:rsidP="00C36398">
            <w:pPr>
              <w:spacing w:before="120" w:after="120"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55417B1E" w14:textId="77777777" w:rsidTr="00E329A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00CE9FE3"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Bafemtoh</w:t>
            </w:r>
            <w:proofErr w:type="spellEnd"/>
          </w:p>
        </w:tc>
        <w:tc>
          <w:tcPr>
            <w:tcW w:w="3426" w:type="dxa"/>
            <w:hideMark/>
          </w:tcPr>
          <w:p w14:paraId="11D882D0" w14:textId="77777777" w:rsidR="00EA7389" w:rsidRPr="00EA7389" w:rsidRDefault="00EA7389"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4</w:t>
            </w:r>
          </w:p>
        </w:tc>
        <w:tc>
          <w:tcPr>
            <w:tcW w:w="227" w:type="dxa"/>
            <w:hideMark/>
          </w:tcPr>
          <w:p w14:paraId="3A1F13A5" w14:textId="77777777" w:rsidR="00EA7389" w:rsidRPr="00EA7389" w:rsidRDefault="00EA7389" w:rsidP="00C36398">
            <w:pPr>
              <w:spacing w:before="120" w:after="12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6C5DA509" w14:textId="77777777" w:rsidTr="00E329A3">
        <w:trPr>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4C1D0BB5"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King place</w:t>
            </w:r>
          </w:p>
        </w:tc>
        <w:tc>
          <w:tcPr>
            <w:tcW w:w="3426" w:type="dxa"/>
            <w:hideMark/>
          </w:tcPr>
          <w:p w14:paraId="1157087B" w14:textId="77777777" w:rsidR="00EA7389" w:rsidRPr="00EA7389" w:rsidRDefault="00EA7389"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3</w:t>
            </w:r>
          </w:p>
        </w:tc>
        <w:tc>
          <w:tcPr>
            <w:tcW w:w="227" w:type="dxa"/>
            <w:hideMark/>
          </w:tcPr>
          <w:p w14:paraId="52ED1579" w14:textId="77777777" w:rsidR="00EA7389" w:rsidRPr="00EA7389" w:rsidRDefault="00EA7389" w:rsidP="00C36398">
            <w:pPr>
              <w:spacing w:before="120" w:after="120" w:line="360" w:lineRule="auto"/>
              <w:ind w:left="-211"/>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3B73EFD6" w14:textId="77777777" w:rsidTr="00E329A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5F91418E"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Bakazou</w:t>
            </w:r>
            <w:proofErr w:type="spellEnd"/>
          </w:p>
        </w:tc>
        <w:tc>
          <w:tcPr>
            <w:tcW w:w="3426" w:type="dxa"/>
            <w:hideMark/>
          </w:tcPr>
          <w:p w14:paraId="628CC504" w14:textId="77777777" w:rsidR="00EA7389" w:rsidRPr="00EA7389" w:rsidRDefault="00EA7389"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4</w:t>
            </w:r>
          </w:p>
        </w:tc>
        <w:tc>
          <w:tcPr>
            <w:tcW w:w="227" w:type="dxa"/>
            <w:hideMark/>
          </w:tcPr>
          <w:p w14:paraId="4D6F21E3" w14:textId="77777777" w:rsidR="00EA7389" w:rsidRPr="00EA7389" w:rsidRDefault="00EA7389" w:rsidP="00C36398">
            <w:pPr>
              <w:spacing w:before="120" w:after="12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400D3E7C" w14:textId="77777777" w:rsidTr="00E329A3">
        <w:trPr>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69C4AD92"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Bametegouh</w:t>
            </w:r>
            <w:proofErr w:type="spellEnd"/>
          </w:p>
        </w:tc>
        <w:tc>
          <w:tcPr>
            <w:tcW w:w="3426" w:type="dxa"/>
            <w:hideMark/>
          </w:tcPr>
          <w:p w14:paraId="3943A929" w14:textId="77777777" w:rsidR="00EA7389" w:rsidRPr="00EA7389" w:rsidRDefault="00EA7389"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4</w:t>
            </w:r>
          </w:p>
        </w:tc>
        <w:tc>
          <w:tcPr>
            <w:tcW w:w="227" w:type="dxa"/>
            <w:hideMark/>
          </w:tcPr>
          <w:p w14:paraId="73BD4BAE" w14:textId="77777777" w:rsidR="00EA7389" w:rsidRPr="00EA7389" w:rsidRDefault="00EA7389" w:rsidP="00C36398">
            <w:pPr>
              <w:spacing w:before="120" w:after="120"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59C9C55C" w14:textId="77777777" w:rsidTr="00E329A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5722E0A7" w14:textId="77777777" w:rsidR="00EA7389" w:rsidRPr="00EA7389" w:rsidRDefault="00EA7389" w:rsidP="00E329A3">
            <w:pPr>
              <w:spacing w:before="120" w:after="120" w:line="276" w:lineRule="auto"/>
              <w:jc w:val="center"/>
              <w:rPr>
                <w:rFonts w:ascii="Times New Roman" w:eastAsia="Times New Roman" w:hAnsi="Times New Roman"/>
                <w:color w:val="000000"/>
                <w:sz w:val="24"/>
                <w:szCs w:val="24"/>
                <w:lang w:eastAsia="fr-BE"/>
              </w:rPr>
            </w:pPr>
            <w:proofErr w:type="spellStart"/>
            <w:r w:rsidRPr="00EA7389">
              <w:rPr>
                <w:rFonts w:ascii="Times New Roman" w:eastAsia="Times New Roman" w:hAnsi="Times New Roman"/>
                <w:color w:val="000000"/>
                <w:sz w:val="24"/>
                <w:szCs w:val="24"/>
                <w:lang w:eastAsia="fr-BE"/>
              </w:rPr>
              <w:t>Batselah</w:t>
            </w:r>
            <w:proofErr w:type="spellEnd"/>
          </w:p>
        </w:tc>
        <w:tc>
          <w:tcPr>
            <w:tcW w:w="3426" w:type="dxa"/>
            <w:hideMark/>
          </w:tcPr>
          <w:p w14:paraId="70115D0D" w14:textId="77777777" w:rsidR="00EA7389" w:rsidRPr="00EA7389" w:rsidRDefault="00EA7389"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5</w:t>
            </w:r>
          </w:p>
        </w:tc>
        <w:tc>
          <w:tcPr>
            <w:tcW w:w="227" w:type="dxa"/>
            <w:hideMark/>
          </w:tcPr>
          <w:p w14:paraId="652BBBA0" w14:textId="77777777" w:rsidR="00EA7389" w:rsidRPr="00EA7389" w:rsidRDefault="00EA7389" w:rsidP="00C36398">
            <w:pPr>
              <w:spacing w:before="120" w:after="120" w:line="360"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eastAsia="fr-BE"/>
              </w:rPr>
            </w:pPr>
          </w:p>
        </w:tc>
      </w:tr>
      <w:tr w:rsidR="00EA7389" w:rsidRPr="00EA7389" w14:paraId="71F8C728" w14:textId="77777777" w:rsidTr="00E329A3">
        <w:trPr>
          <w:trHeight w:val="270"/>
        </w:trPr>
        <w:tc>
          <w:tcPr>
            <w:cnfStyle w:val="001000000000" w:firstRow="0" w:lastRow="0" w:firstColumn="1" w:lastColumn="0" w:oddVBand="0" w:evenVBand="0" w:oddHBand="0" w:evenHBand="0" w:firstRowFirstColumn="0" w:firstRowLastColumn="0" w:lastRowFirstColumn="0" w:lastRowLastColumn="0"/>
            <w:tcW w:w="4822" w:type="dxa"/>
            <w:hideMark/>
          </w:tcPr>
          <w:p w14:paraId="2CA54B44" w14:textId="77777777" w:rsidR="00EA7389" w:rsidRPr="00EA7389" w:rsidRDefault="00EA7389" w:rsidP="00E329A3">
            <w:pPr>
              <w:spacing w:before="120" w:after="120" w:line="276" w:lineRule="auto"/>
              <w:contextualSpacing/>
              <w:jc w:val="center"/>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Total</w:t>
            </w:r>
          </w:p>
        </w:tc>
        <w:tc>
          <w:tcPr>
            <w:tcW w:w="3426" w:type="dxa"/>
            <w:hideMark/>
          </w:tcPr>
          <w:p w14:paraId="5C45384F" w14:textId="77777777" w:rsidR="00EA7389" w:rsidRPr="00EA7389" w:rsidRDefault="00EA7389" w:rsidP="00E329A3">
            <w:pPr>
              <w:spacing w:before="120" w:after="120" w:line="276"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EA7389">
              <w:rPr>
                <w:rFonts w:ascii="Times New Roman" w:eastAsia="Times New Roman" w:hAnsi="Times New Roman"/>
                <w:color w:val="000000"/>
                <w:sz w:val="24"/>
                <w:szCs w:val="24"/>
                <w:lang w:eastAsia="fr-BE"/>
              </w:rPr>
              <w:t>30</w:t>
            </w:r>
          </w:p>
        </w:tc>
        <w:tc>
          <w:tcPr>
            <w:tcW w:w="227" w:type="dxa"/>
            <w:hideMark/>
          </w:tcPr>
          <w:p w14:paraId="668E08E9" w14:textId="77777777" w:rsidR="00EA7389" w:rsidRPr="00EA7389" w:rsidRDefault="00EA7389" w:rsidP="00C36398">
            <w:pPr>
              <w:spacing w:before="120" w:after="120" w:line="360" w:lineRule="auto"/>
              <w:contextualSpacing/>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eastAsia="fr-BE"/>
              </w:rPr>
            </w:pPr>
          </w:p>
        </w:tc>
      </w:tr>
    </w:tbl>
    <w:p w14:paraId="724BE84E" w14:textId="15649036" w:rsidR="00EA7389" w:rsidRDefault="00CD3DC8" w:rsidP="00C36398">
      <w:pPr>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Source</w:t>
      </w:r>
      <w:r w:rsidR="00693F7A">
        <w:rPr>
          <w:rFonts w:ascii="Times New Roman" w:hAnsi="Times New Roman"/>
          <w:bCs/>
          <w:sz w:val="24"/>
          <w:szCs w:val="24"/>
        </w:rPr>
        <w:t xml:space="preserve"> : </w:t>
      </w:r>
      <w:r w:rsidR="00CF01A4">
        <w:rPr>
          <w:rFonts w:ascii="Times New Roman" w:hAnsi="Times New Roman"/>
          <w:bCs/>
          <w:sz w:val="24"/>
          <w:szCs w:val="24"/>
        </w:rPr>
        <w:t xml:space="preserve">Auteur, </w:t>
      </w:r>
      <w:r w:rsidR="00693F7A">
        <w:rPr>
          <w:rFonts w:ascii="Times New Roman" w:hAnsi="Times New Roman"/>
          <w:bCs/>
          <w:sz w:val="24"/>
          <w:szCs w:val="24"/>
        </w:rPr>
        <w:t>sur base des données de l’enquête</w:t>
      </w:r>
    </w:p>
    <w:p w14:paraId="417853A4" w14:textId="7E39E017" w:rsidR="00807AAB" w:rsidRPr="00D61E3B" w:rsidRDefault="00807AAB" w:rsidP="00C36398">
      <w:pPr>
        <w:pStyle w:val="Titre4"/>
        <w:numPr>
          <w:ilvl w:val="2"/>
          <w:numId w:val="12"/>
        </w:numPr>
        <w:spacing w:before="120" w:after="120"/>
        <w:ind w:left="851" w:hanging="284"/>
      </w:pPr>
      <w:bookmarkStart w:id="77" w:name="_Toc110432112"/>
      <w:r w:rsidRPr="00D61E3B">
        <w:lastRenderedPageBreak/>
        <w:t>Caractéristiques des agriculteurs interrogés</w:t>
      </w:r>
      <w:bookmarkEnd w:id="77"/>
      <w:r w:rsidRPr="00D61E3B">
        <w:t xml:space="preserve"> </w:t>
      </w:r>
    </w:p>
    <w:p w14:paraId="0392C10E" w14:textId="4CC28722" w:rsidR="00831024"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Les 30 personnes interrogées dans le cadre de notre recherche font partie de plusieurs villages du groupement </w:t>
      </w:r>
      <w:proofErr w:type="spellStart"/>
      <w:r>
        <w:rPr>
          <w:rFonts w:ascii="Times New Roman" w:hAnsi="Times New Roman"/>
          <w:bCs/>
          <w:sz w:val="24"/>
          <w:szCs w:val="24"/>
        </w:rPr>
        <w:t>Bamendjo</w:t>
      </w:r>
      <w:proofErr w:type="spellEnd"/>
      <w:r>
        <w:rPr>
          <w:rFonts w:ascii="Times New Roman" w:hAnsi="Times New Roman"/>
          <w:bCs/>
          <w:sz w:val="24"/>
          <w:szCs w:val="24"/>
        </w:rPr>
        <w:t>. Le graphique ci-dessous présente la répartition spatiale de ceux-ci en fonction des villages dont ils sont originaires.</w:t>
      </w:r>
    </w:p>
    <w:p w14:paraId="2DCC4AC2" w14:textId="77777777" w:rsidR="00807AAB" w:rsidRPr="00CE7B73" w:rsidRDefault="00807AAB" w:rsidP="00C36398">
      <w:pPr>
        <w:pStyle w:val="Paragraphedeliste"/>
        <w:numPr>
          <w:ilvl w:val="0"/>
          <w:numId w:val="7"/>
        </w:numPr>
        <w:suppressAutoHyphens/>
        <w:autoSpaceDN w:val="0"/>
        <w:spacing w:before="120" w:after="120"/>
        <w:rPr>
          <w:rFonts w:ascii="Times New Roman" w:hAnsi="Times New Roman"/>
          <w:b/>
          <w:sz w:val="24"/>
          <w:szCs w:val="24"/>
        </w:rPr>
      </w:pPr>
      <w:r w:rsidRPr="00CE7B73">
        <w:rPr>
          <w:rFonts w:ascii="Times New Roman" w:hAnsi="Times New Roman"/>
          <w:b/>
          <w:sz w:val="24"/>
          <w:szCs w:val="24"/>
        </w:rPr>
        <w:t xml:space="preserve">Répartition spatiale des enquêtés </w:t>
      </w:r>
    </w:p>
    <w:p w14:paraId="27071C77" w14:textId="20EF9809" w:rsidR="00831024" w:rsidRDefault="00C92E71" w:rsidP="00C36398">
      <w:pPr>
        <w:pStyle w:val="Lgende"/>
        <w:spacing w:before="120" w:after="120" w:line="360" w:lineRule="auto"/>
        <w:rPr>
          <w:rFonts w:ascii="Times New Roman" w:hAnsi="Times New Roman"/>
          <w:b/>
          <w:bCs/>
          <w:i w:val="0"/>
          <w:iCs w:val="0"/>
          <w:color w:val="auto"/>
          <w:sz w:val="24"/>
          <w:szCs w:val="24"/>
        </w:rPr>
      </w:pPr>
      <w:bookmarkStart w:id="78" w:name="_Toc109167634"/>
      <w:bookmarkStart w:id="79" w:name="_Toc109167828"/>
      <w:r w:rsidRPr="00831024">
        <w:rPr>
          <w:rFonts w:ascii="Times New Roman" w:hAnsi="Times New Roman"/>
          <w:b/>
          <w:bCs/>
          <w:i w:val="0"/>
          <w:iCs w:val="0"/>
          <w:color w:val="auto"/>
          <w:sz w:val="24"/>
          <w:szCs w:val="24"/>
        </w:rPr>
        <w:t xml:space="preserve">Figure </w:t>
      </w:r>
      <w:r w:rsidRPr="00831024">
        <w:rPr>
          <w:rFonts w:ascii="Times New Roman" w:hAnsi="Times New Roman"/>
          <w:b/>
          <w:bCs/>
          <w:i w:val="0"/>
          <w:iCs w:val="0"/>
          <w:color w:val="auto"/>
          <w:sz w:val="24"/>
          <w:szCs w:val="24"/>
        </w:rPr>
        <w:fldChar w:fldCharType="begin"/>
      </w:r>
      <w:r w:rsidRPr="00831024">
        <w:rPr>
          <w:rFonts w:ascii="Times New Roman" w:hAnsi="Times New Roman"/>
          <w:b/>
          <w:bCs/>
          <w:i w:val="0"/>
          <w:iCs w:val="0"/>
          <w:color w:val="auto"/>
          <w:sz w:val="24"/>
          <w:szCs w:val="24"/>
        </w:rPr>
        <w:instrText xml:space="preserve"> SEQ Figure \* ARABIC </w:instrText>
      </w:r>
      <w:r w:rsidRPr="00831024">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6</w:t>
      </w:r>
      <w:r w:rsidRPr="00831024">
        <w:rPr>
          <w:rFonts w:ascii="Times New Roman" w:hAnsi="Times New Roman"/>
          <w:b/>
          <w:bCs/>
          <w:i w:val="0"/>
          <w:iCs w:val="0"/>
          <w:color w:val="auto"/>
          <w:sz w:val="24"/>
          <w:szCs w:val="24"/>
        </w:rPr>
        <w:fldChar w:fldCharType="end"/>
      </w:r>
      <w:r w:rsidRPr="00831024">
        <w:rPr>
          <w:rFonts w:ascii="Times New Roman" w:hAnsi="Times New Roman"/>
          <w:b/>
          <w:bCs/>
          <w:i w:val="0"/>
          <w:iCs w:val="0"/>
          <w:color w:val="auto"/>
          <w:sz w:val="24"/>
          <w:szCs w:val="24"/>
        </w:rPr>
        <w:t>: Répartition spatiale des agriculteurs interrogés</w:t>
      </w:r>
      <w:bookmarkEnd w:id="78"/>
      <w:bookmarkEnd w:id="79"/>
    </w:p>
    <w:p w14:paraId="2CC354DF" w14:textId="19F6AAE7" w:rsidR="00807AAB" w:rsidRDefault="00807AAB" w:rsidP="00C36398">
      <w:pPr>
        <w:pStyle w:val="Lgende"/>
        <w:spacing w:before="120" w:after="120" w:line="360" w:lineRule="auto"/>
        <w:rPr>
          <w:rFonts w:ascii="Times New Roman" w:hAnsi="Times New Roman"/>
          <w:bCs/>
          <w:sz w:val="24"/>
          <w:szCs w:val="24"/>
        </w:rPr>
      </w:pPr>
      <w:r>
        <w:rPr>
          <w:noProof/>
        </w:rPr>
        <w:drawing>
          <wp:inline distT="0" distB="0" distL="0" distR="0" wp14:anchorId="58B99B5E" wp14:editId="51C7DB90">
            <wp:extent cx="5749925" cy="2632364"/>
            <wp:effectExtent l="0" t="0" r="3175" b="15875"/>
            <wp:docPr id="24" name="Graphique 24">
              <a:extLst xmlns:a="http://schemas.openxmlformats.org/drawingml/2006/main">
                <a:ext uri="{FF2B5EF4-FFF2-40B4-BE49-F238E27FC236}">
                  <a16:creationId xmlns:a16="http://schemas.microsoft.com/office/drawing/2014/main" id="{73202F28-1DE2-0B60-10F2-33C1C974CB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04D8E99" w14:textId="4E9049E4" w:rsidR="00FB45E3" w:rsidRDefault="00FB45E3"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6E3196BF" w14:textId="42EE98A0" w:rsidR="004E7811"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Sur les 13 villages que compte le groupement, seuls</w:t>
      </w:r>
      <w:r w:rsidR="00DD63B1">
        <w:rPr>
          <w:rFonts w:ascii="Times New Roman" w:hAnsi="Times New Roman"/>
          <w:bCs/>
          <w:sz w:val="24"/>
          <w:szCs w:val="24"/>
        </w:rPr>
        <w:t>,</w:t>
      </w:r>
      <w:r>
        <w:rPr>
          <w:rFonts w:ascii="Times New Roman" w:hAnsi="Times New Roman"/>
          <w:bCs/>
          <w:sz w:val="24"/>
          <w:szCs w:val="24"/>
        </w:rPr>
        <w:t xml:space="preserve"> 7 sont représentés dans notre échantillon. Cependant</w:t>
      </w:r>
      <w:r w:rsidR="00990748">
        <w:rPr>
          <w:rFonts w:ascii="Times New Roman" w:hAnsi="Times New Roman"/>
          <w:bCs/>
          <w:sz w:val="24"/>
          <w:szCs w:val="24"/>
        </w:rPr>
        <w:t>,</w:t>
      </w:r>
      <w:r>
        <w:rPr>
          <w:rFonts w:ascii="Times New Roman" w:hAnsi="Times New Roman"/>
          <w:bCs/>
          <w:sz w:val="24"/>
          <w:szCs w:val="24"/>
        </w:rPr>
        <w:t xml:space="preserve"> le graphique montre que le village </w:t>
      </w:r>
      <w:proofErr w:type="spellStart"/>
      <w:r>
        <w:rPr>
          <w:rFonts w:ascii="Times New Roman" w:hAnsi="Times New Roman"/>
          <w:bCs/>
          <w:sz w:val="24"/>
          <w:szCs w:val="24"/>
        </w:rPr>
        <w:t>Bakatou</w:t>
      </w:r>
      <w:proofErr w:type="spellEnd"/>
      <w:r>
        <w:rPr>
          <w:rFonts w:ascii="Times New Roman" w:hAnsi="Times New Roman"/>
          <w:bCs/>
          <w:sz w:val="24"/>
          <w:szCs w:val="24"/>
        </w:rPr>
        <w:t xml:space="preserve"> est le plus représenté dans notre échantillon où 7 des agriculteurs interrogés y sont originaires. Suivi de </w:t>
      </w:r>
      <w:proofErr w:type="spellStart"/>
      <w:r>
        <w:rPr>
          <w:rFonts w:ascii="Times New Roman" w:hAnsi="Times New Roman"/>
          <w:bCs/>
          <w:sz w:val="24"/>
          <w:szCs w:val="24"/>
        </w:rPr>
        <w:t>Batselah</w:t>
      </w:r>
      <w:proofErr w:type="spellEnd"/>
      <w:r>
        <w:rPr>
          <w:rFonts w:ascii="Times New Roman" w:hAnsi="Times New Roman"/>
          <w:bCs/>
          <w:sz w:val="24"/>
          <w:szCs w:val="24"/>
        </w:rPr>
        <w:t xml:space="preserve"> (nous n’avons pas fait de distinction entre </w:t>
      </w:r>
      <w:proofErr w:type="spellStart"/>
      <w:r w:rsidR="000838C1">
        <w:rPr>
          <w:rFonts w:ascii="Times New Roman" w:hAnsi="Times New Roman"/>
          <w:bCs/>
          <w:sz w:val="24"/>
          <w:szCs w:val="24"/>
        </w:rPr>
        <w:t>Ba</w:t>
      </w:r>
      <w:r>
        <w:rPr>
          <w:rFonts w:ascii="Times New Roman" w:hAnsi="Times New Roman"/>
          <w:bCs/>
          <w:sz w:val="24"/>
          <w:szCs w:val="24"/>
        </w:rPr>
        <w:t>tselah</w:t>
      </w:r>
      <w:proofErr w:type="spellEnd"/>
      <w:r>
        <w:rPr>
          <w:rFonts w:ascii="Times New Roman" w:hAnsi="Times New Roman"/>
          <w:bCs/>
          <w:sz w:val="24"/>
          <w:szCs w:val="24"/>
        </w:rPr>
        <w:t xml:space="preserve"> 1 et 2) avec 5 agriculteurs.</w:t>
      </w:r>
    </w:p>
    <w:p w14:paraId="5DA659B0" w14:textId="2794E6CE" w:rsidR="00807AAB" w:rsidRPr="00831024" w:rsidRDefault="00831024" w:rsidP="00C36398">
      <w:pPr>
        <w:pStyle w:val="Lgende"/>
        <w:spacing w:before="120" w:after="120" w:line="360" w:lineRule="auto"/>
        <w:rPr>
          <w:rFonts w:ascii="Times New Roman" w:hAnsi="Times New Roman"/>
          <w:b/>
          <w:bCs/>
          <w:i w:val="0"/>
          <w:iCs w:val="0"/>
          <w:color w:val="auto"/>
          <w:sz w:val="24"/>
          <w:szCs w:val="24"/>
        </w:rPr>
      </w:pPr>
      <w:bookmarkStart w:id="80" w:name="_Toc109167919"/>
      <w:r w:rsidRPr="00831024">
        <w:rPr>
          <w:rFonts w:ascii="Times New Roman" w:hAnsi="Times New Roman"/>
          <w:b/>
          <w:bCs/>
          <w:i w:val="0"/>
          <w:iCs w:val="0"/>
          <w:color w:val="auto"/>
          <w:sz w:val="24"/>
          <w:szCs w:val="24"/>
        </w:rPr>
        <w:t xml:space="preserve">Tableau </w:t>
      </w:r>
      <w:r w:rsidRPr="00831024">
        <w:rPr>
          <w:rFonts w:ascii="Times New Roman" w:hAnsi="Times New Roman"/>
          <w:b/>
          <w:bCs/>
          <w:i w:val="0"/>
          <w:iCs w:val="0"/>
          <w:color w:val="auto"/>
          <w:sz w:val="24"/>
          <w:szCs w:val="24"/>
        </w:rPr>
        <w:fldChar w:fldCharType="begin"/>
      </w:r>
      <w:r w:rsidRPr="00831024">
        <w:rPr>
          <w:rFonts w:ascii="Times New Roman" w:hAnsi="Times New Roman"/>
          <w:b/>
          <w:bCs/>
          <w:i w:val="0"/>
          <w:iCs w:val="0"/>
          <w:color w:val="auto"/>
          <w:sz w:val="24"/>
          <w:szCs w:val="24"/>
        </w:rPr>
        <w:instrText xml:space="preserve"> SEQ Tableau \* ARABIC </w:instrText>
      </w:r>
      <w:r w:rsidRPr="00831024">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3</w:t>
      </w:r>
      <w:r w:rsidRPr="00831024">
        <w:rPr>
          <w:rFonts w:ascii="Times New Roman" w:hAnsi="Times New Roman"/>
          <w:b/>
          <w:bCs/>
          <w:i w:val="0"/>
          <w:iCs w:val="0"/>
          <w:color w:val="auto"/>
          <w:sz w:val="24"/>
          <w:szCs w:val="24"/>
        </w:rPr>
        <w:fldChar w:fldCharType="end"/>
      </w:r>
      <w:r w:rsidRPr="00831024">
        <w:rPr>
          <w:rFonts w:ascii="Times New Roman" w:hAnsi="Times New Roman"/>
          <w:b/>
          <w:bCs/>
          <w:i w:val="0"/>
          <w:iCs w:val="0"/>
          <w:color w:val="auto"/>
          <w:sz w:val="24"/>
          <w:szCs w:val="24"/>
        </w:rPr>
        <w:t>: Répartition des enquêtés par sexe</w:t>
      </w:r>
      <w:bookmarkEnd w:id="80"/>
    </w:p>
    <w:tbl>
      <w:tblPr>
        <w:tblStyle w:val="TableauGrille5Fonc-Accentuation5"/>
        <w:tblW w:w="8926" w:type="dxa"/>
        <w:tblLook w:val="04A0" w:firstRow="1" w:lastRow="0" w:firstColumn="1" w:lastColumn="0" w:noHBand="0" w:noVBand="1"/>
      </w:tblPr>
      <w:tblGrid>
        <w:gridCol w:w="2972"/>
        <w:gridCol w:w="3260"/>
        <w:gridCol w:w="2694"/>
      </w:tblGrid>
      <w:tr w:rsidR="003E78C2" w:rsidRPr="003E78C2" w14:paraId="7F8D8F67" w14:textId="77777777" w:rsidTr="00582053">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232" w:type="dxa"/>
            <w:gridSpan w:val="2"/>
            <w:noWrap/>
            <w:hideMark/>
          </w:tcPr>
          <w:p w14:paraId="2988DA6A" w14:textId="60298CB0" w:rsidR="003E78C2" w:rsidRPr="003E78C2" w:rsidRDefault="003E78C2" w:rsidP="00E329A3">
            <w:pPr>
              <w:spacing w:before="120" w:after="120" w:line="276" w:lineRule="auto"/>
              <w:jc w:val="center"/>
              <w:rPr>
                <w:rFonts w:eastAsia="Times New Roman" w:cs="Calibri"/>
                <w:color w:val="000000"/>
                <w:lang w:eastAsia="fr-BE"/>
              </w:rPr>
            </w:pPr>
            <w:r w:rsidRPr="003E78C2">
              <w:rPr>
                <w:rFonts w:eastAsia="Times New Roman" w:cs="Calibri"/>
                <w:color w:val="000000"/>
                <w:lang w:eastAsia="fr-BE"/>
              </w:rPr>
              <w:t>Echantillon selon le sexe</w:t>
            </w:r>
          </w:p>
        </w:tc>
        <w:tc>
          <w:tcPr>
            <w:tcW w:w="2694" w:type="dxa"/>
            <w:vMerge w:val="restart"/>
            <w:noWrap/>
            <w:hideMark/>
          </w:tcPr>
          <w:p w14:paraId="022FD1BA" w14:textId="77777777" w:rsidR="003E78C2" w:rsidRPr="003E78C2" w:rsidRDefault="003E78C2" w:rsidP="00E329A3">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000000"/>
                <w:lang w:eastAsia="fr-BE"/>
              </w:rPr>
            </w:pPr>
            <w:r w:rsidRPr="003E78C2">
              <w:rPr>
                <w:rFonts w:eastAsia="Times New Roman" w:cs="Calibri"/>
                <w:color w:val="000000"/>
                <w:lang w:eastAsia="fr-BE"/>
              </w:rPr>
              <w:t>Total</w:t>
            </w:r>
          </w:p>
        </w:tc>
      </w:tr>
      <w:tr w:rsidR="003E78C2" w:rsidRPr="003E78C2" w14:paraId="661EFF71" w14:textId="77777777" w:rsidTr="00582053">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972" w:type="dxa"/>
            <w:noWrap/>
            <w:hideMark/>
          </w:tcPr>
          <w:p w14:paraId="74C36385" w14:textId="77777777" w:rsidR="003E78C2" w:rsidRPr="003E78C2" w:rsidRDefault="003E78C2" w:rsidP="00C36398">
            <w:pPr>
              <w:spacing w:before="120" w:after="120" w:line="360" w:lineRule="auto"/>
              <w:jc w:val="center"/>
              <w:rPr>
                <w:rFonts w:eastAsia="Times New Roman" w:cs="Calibri"/>
                <w:color w:val="000000"/>
                <w:lang w:eastAsia="fr-BE"/>
              </w:rPr>
            </w:pPr>
            <w:r w:rsidRPr="003E78C2">
              <w:rPr>
                <w:rFonts w:eastAsia="Times New Roman" w:cs="Calibri"/>
                <w:color w:val="000000"/>
                <w:lang w:eastAsia="fr-BE"/>
              </w:rPr>
              <w:t>Hommes</w:t>
            </w:r>
          </w:p>
        </w:tc>
        <w:tc>
          <w:tcPr>
            <w:tcW w:w="3260" w:type="dxa"/>
            <w:noWrap/>
            <w:hideMark/>
          </w:tcPr>
          <w:p w14:paraId="06CDD4E3" w14:textId="77777777" w:rsidR="003E78C2" w:rsidRPr="003E78C2" w:rsidRDefault="003E78C2"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r w:rsidRPr="003E78C2">
              <w:rPr>
                <w:rFonts w:eastAsia="Times New Roman" w:cs="Calibri"/>
                <w:color w:val="000000"/>
                <w:lang w:eastAsia="fr-BE"/>
              </w:rPr>
              <w:t>Femmes</w:t>
            </w:r>
          </w:p>
        </w:tc>
        <w:tc>
          <w:tcPr>
            <w:tcW w:w="2694" w:type="dxa"/>
            <w:vMerge/>
            <w:hideMark/>
          </w:tcPr>
          <w:p w14:paraId="216CCDC7" w14:textId="77777777" w:rsidR="003E78C2" w:rsidRPr="003E78C2" w:rsidRDefault="003E78C2"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p>
        </w:tc>
      </w:tr>
      <w:tr w:rsidR="003E78C2" w:rsidRPr="003E78C2" w14:paraId="66EB22D9" w14:textId="77777777" w:rsidTr="00582053">
        <w:trPr>
          <w:trHeight w:val="288"/>
        </w:trPr>
        <w:tc>
          <w:tcPr>
            <w:cnfStyle w:val="001000000000" w:firstRow="0" w:lastRow="0" w:firstColumn="1" w:lastColumn="0" w:oddVBand="0" w:evenVBand="0" w:oddHBand="0" w:evenHBand="0" w:firstRowFirstColumn="0" w:firstRowLastColumn="0" w:lastRowFirstColumn="0" w:lastRowLastColumn="0"/>
            <w:tcW w:w="2972" w:type="dxa"/>
            <w:noWrap/>
            <w:hideMark/>
          </w:tcPr>
          <w:p w14:paraId="4E3A7C13" w14:textId="77777777" w:rsidR="003E78C2" w:rsidRPr="003E78C2" w:rsidRDefault="003E78C2" w:rsidP="00C36398">
            <w:pPr>
              <w:spacing w:before="120" w:after="120" w:line="360" w:lineRule="auto"/>
              <w:jc w:val="center"/>
              <w:rPr>
                <w:rFonts w:eastAsia="Times New Roman" w:cs="Calibri"/>
                <w:color w:val="000000"/>
                <w:lang w:eastAsia="fr-BE"/>
              </w:rPr>
            </w:pPr>
            <w:r w:rsidRPr="003E78C2">
              <w:rPr>
                <w:rFonts w:eastAsia="Times New Roman" w:cs="Calibri"/>
                <w:color w:val="000000"/>
                <w:lang w:eastAsia="fr-BE"/>
              </w:rPr>
              <w:t>13</w:t>
            </w:r>
          </w:p>
        </w:tc>
        <w:tc>
          <w:tcPr>
            <w:tcW w:w="3260" w:type="dxa"/>
            <w:noWrap/>
            <w:hideMark/>
          </w:tcPr>
          <w:p w14:paraId="34B6BF91" w14:textId="77777777" w:rsidR="003E78C2" w:rsidRPr="003E78C2" w:rsidRDefault="003E78C2"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sidRPr="003E78C2">
              <w:rPr>
                <w:rFonts w:eastAsia="Times New Roman" w:cs="Calibri"/>
                <w:color w:val="000000"/>
                <w:lang w:eastAsia="fr-BE"/>
              </w:rPr>
              <w:t>17</w:t>
            </w:r>
          </w:p>
        </w:tc>
        <w:tc>
          <w:tcPr>
            <w:tcW w:w="2694" w:type="dxa"/>
            <w:noWrap/>
            <w:hideMark/>
          </w:tcPr>
          <w:p w14:paraId="61DFEF45" w14:textId="77777777" w:rsidR="003E78C2" w:rsidRPr="003E78C2" w:rsidRDefault="003E78C2"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sidRPr="003E78C2">
              <w:rPr>
                <w:rFonts w:eastAsia="Times New Roman" w:cs="Calibri"/>
                <w:color w:val="000000"/>
                <w:lang w:eastAsia="fr-BE"/>
              </w:rPr>
              <w:t>30</w:t>
            </w:r>
          </w:p>
        </w:tc>
      </w:tr>
    </w:tbl>
    <w:p w14:paraId="6202ED26" w14:textId="097620A0" w:rsidR="003E78C2" w:rsidRPr="0061439F" w:rsidRDefault="00FB45E3" w:rsidP="00C36398">
      <w:pPr>
        <w:suppressAutoHyphens/>
        <w:autoSpaceDN w:val="0"/>
        <w:spacing w:before="120" w:after="120"/>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Cs/>
          <w:sz w:val="24"/>
          <w:szCs w:val="24"/>
        </w:rPr>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360BB10D" w14:textId="77777777" w:rsidR="00E329A3" w:rsidRDefault="00E329A3" w:rsidP="00C36398">
      <w:pPr>
        <w:pStyle w:val="Lgende"/>
        <w:spacing w:before="120" w:after="120" w:line="360" w:lineRule="auto"/>
        <w:rPr>
          <w:rFonts w:ascii="Times New Roman" w:hAnsi="Times New Roman"/>
          <w:b/>
          <w:bCs/>
          <w:i w:val="0"/>
          <w:iCs w:val="0"/>
          <w:color w:val="auto"/>
          <w:sz w:val="24"/>
          <w:szCs w:val="24"/>
        </w:rPr>
      </w:pPr>
      <w:bookmarkStart w:id="81" w:name="_Toc109167635"/>
      <w:bookmarkStart w:id="82" w:name="_Toc109167829"/>
    </w:p>
    <w:p w14:paraId="7FCA6707" w14:textId="03FB4F5B" w:rsidR="005175F9" w:rsidRDefault="005175F9" w:rsidP="00C36398">
      <w:pPr>
        <w:pStyle w:val="Lgende"/>
        <w:spacing w:before="120" w:after="120" w:line="360" w:lineRule="auto"/>
        <w:rPr>
          <w:noProof/>
        </w:rPr>
      </w:pPr>
      <w:r w:rsidRPr="005175F9">
        <w:rPr>
          <w:rFonts w:ascii="Times New Roman" w:hAnsi="Times New Roman"/>
          <w:b/>
          <w:bCs/>
          <w:i w:val="0"/>
          <w:iCs w:val="0"/>
          <w:color w:val="auto"/>
          <w:sz w:val="24"/>
          <w:szCs w:val="24"/>
        </w:rPr>
        <w:lastRenderedPageBreak/>
        <w:t xml:space="preserve">Figure </w:t>
      </w:r>
      <w:r w:rsidRPr="005175F9">
        <w:rPr>
          <w:rFonts w:ascii="Times New Roman" w:hAnsi="Times New Roman"/>
          <w:b/>
          <w:bCs/>
          <w:i w:val="0"/>
          <w:iCs w:val="0"/>
          <w:color w:val="auto"/>
          <w:sz w:val="24"/>
          <w:szCs w:val="24"/>
        </w:rPr>
        <w:fldChar w:fldCharType="begin"/>
      </w:r>
      <w:r w:rsidRPr="005175F9">
        <w:rPr>
          <w:rFonts w:ascii="Times New Roman" w:hAnsi="Times New Roman"/>
          <w:b/>
          <w:bCs/>
          <w:i w:val="0"/>
          <w:iCs w:val="0"/>
          <w:color w:val="auto"/>
          <w:sz w:val="24"/>
          <w:szCs w:val="24"/>
        </w:rPr>
        <w:instrText xml:space="preserve"> SEQ Figure \* ARABIC </w:instrText>
      </w:r>
      <w:r w:rsidRPr="005175F9">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7</w:t>
      </w:r>
      <w:r w:rsidRPr="005175F9">
        <w:rPr>
          <w:rFonts w:ascii="Times New Roman" w:hAnsi="Times New Roman"/>
          <w:b/>
          <w:bCs/>
          <w:i w:val="0"/>
          <w:iCs w:val="0"/>
          <w:color w:val="auto"/>
          <w:sz w:val="24"/>
          <w:szCs w:val="24"/>
        </w:rPr>
        <w:fldChar w:fldCharType="end"/>
      </w:r>
      <w:r w:rsidRPr="005175F9">
        <w:rPr>
          <w:rFonts w:ascii="Times New Roman" w:hAnsi="Times New Roman"/>
          <w:b/>
          <w:bCs/>
          <w:i w:val="0"/>
          <w:iCs w:val="0"/>
          <w:color w:val="auto"/>
          <w:sz w:val="24"/>
          <w:szCs w:val="24"/>
        </w:rPr>
        <w:t>: Répartition de l’échantillon par sexe</w:t>
      </w:r>
      <w:bookmarkEnd w:id="81"/>
      <w:bookmarkEnd w:id="82"/>
    </w:p>
    <w:p w14:paraId="0AD20737" w14:textId="2EC612C2" w:rsidR="00807AAB" w:rsidRDefault="00807AAB" w:rsidP="00C36398">
      <w:pPr>
        <w:pStyle w:val="Lgende"/>
        <w:spacing w:before="120" w:after="120" w:line="360" w:lineRule="auto"/>
        <w:rPr>
          <w:rFonts w:ascii="Times New Roman" w:hAnsi="Times New Roman"/>
          <w:bCs/>
          <w:sz w:val="24"/>
          <w:szCs w:val="24"/>
        </w:rPr>
      </w:pPr>
      <w:r>
        <w:rPr>
          <w:noProof/>
        </w:rPr>
        <w:drawing>
          <wp:inline distT="0" distB="0" distL="0" distR="0" wp14:anchorId="494345B8" wp14:editId="66391B5E">
            <wp:extent cx="5680075" cy="1281545"/>
            <wp:effectExtent l="0" t="0" r="15875" b="13970"/>
            <wp:docPr id="18" name="Graphique 18">
              <a:extLst xmlns:a="http://schemas.openxmlformats.org/drawingml/2006/main">
                <a:ext uri="{FF2B5EF4-FFF2-40B4-BE49-F238E27FC236}">
                  <a16:creationId xmlns:a16="http://schemas.microsoft.com/office/drawing/2014/main" id="{6E025A23-9DA5-8E70-6101-FD1CE90479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917B1FA" w14:textId="2A048855" w:rsidR="00FB45E3" w:rsidRDefault="00FB45E3" w:rsidP="00C36398">
      <w:pPr>
        <w:suppressAutoHyphens/>
        <w:autoSpaceDN w:val="0"/>
        <w:spacing w:before="120" w:after="120"/>
        <w:ind w:left="3540"/>
        <w:contextualSpacing/>
        <w:rPr>
          <w:rFonts w:ascii="Times New Roman" w:hAnsi="Times New Roman"/>
          <w:bCs/>
          <w:sz w:val="24"/>
          <w:szCs w:val="24"/>
        </w:rPr>
      </w:pPr>
      <w:r>
        <w:rPr>
          <w:rFonts w:ascii="Times New Roman" w:hAnsi="Times New Roman"/>
          <w:bCs/>
          <w:sz w:val="24"/>
          <w:szCs w:val="24"/>
        </w:rPr>
        <w:t xml:space="preserve">Source : </w:t>
      </w:r>
      <w:r w:rsidR="00CF01A4">
        <w:rPr>
          <w:rFonts w:ascii="Times New Roman" w:hAnsi="Times New Roman"/>
          <w:bCs/>
          <w:sz w:val="24"/>
          <w:szCs w:val="24"/>
        </w:rPr>
        <w:t xml:space="preserve">Auteur, sur base </w:t>
      </w:r>
      <w:r>
        <w:rPr>
          <w:rFonts w:ascii="Times New Roman" w:hAnsi="Times New Roman"/>
          <w:bCs/>
          <w:sz w:val="24"/>
          <w:szCs w:val="24"/>
        </w:rPr>
        <w:t>des données de l’enquête</w:t>
      </w:r>
    </w:p>
    <w:p w14:paraId="3877E63D" w14:textId="0B214425" w:rsidR="00BA5988"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57% de notre échantillon sont des femmes et 43% des hommes. L’ensemble de ces hommes sont des chefs de ménage ; en revanche</w:t>
      </w:r>
      <w:r w:rsidR="00DD63B1">
        <w:rPr>
          <w:rFonts w:ascii="Times New Roman" w:hAnsi="Times New Roman"/>
          <w:bCs/>
          <w:sz w:val="24"/>
          <w:szCs w:val="24"/>
        </w:rPr>
        <w:t>,</w:t>
      </w:r>
      <w:r>
        <w:rPr>
          <w:rFonts w:ascii="Times New Roman" w:hAnsi="Times New Roman"/>
          <w:bCs/>
          <w:sz w:val="24"/>
          <w:szCs w:val="24"/>
        </w:rPr>
        <w:t xml:space="preserve"> seules 7 femmes sont chef de ménage par leurs statuts de veuves. En effet</w:t>
      </w:r>
      <w:r w:rsidR="00945218">
        <w:rPr>
          <w:rFonts w:ascii="Times New Roman" w:hAnsi="Times New Roman"/>
          <w:bCs/>
          <w:sz w:val="24"/>
          <w:szCs w:val="24"/>
        </w:rPr>
        <w:t>,</w:t>
      </w:r>
      <w:r>
        <w:rPr>
          <w:rFonts w:ascii="Times New Roman" w:hAnsi="Times New Roman"/>
          <w:bCs/>
          <w:sz w:val="24"/>
          <w:szCs w:val="24"/>
        </w:rPr>
        <w:t xml:space="preserve"> comme l’affirme F. M</w:t>
      </w:r>
      <w:r w:rsidR="007D1273">
        <w:rPr>
          <w:rFonts w:ascii="Times New Roman" w:hAnsi="Times New Roman"/>
          <w:bCs/>
          <w:sz w:val="24"/>
          <w:szCs w:val="24"/>
        </w:rPr>
        <w:t>OULENDE</w:t>
      </w:r>
      <w:r>
        <w:rPr>
          <w:rFonts w:ascii="Times New Roman" w:hAnsi="Times New Roman"/>
          <w:bCs/>
          <w:sz w:val="24"/>
          <w:szCs w:val="24"/>
        </w:rPr>
        <w:t xml:space="preserve"> (2003), « les veuves contrairement aux veufs ne se remarient pas sitôt et se retrouve</w:t>
      </w:r>
      <w:r w:rsidR="007456D5">
        <w:rPr>
          <w:rFonts w:ascii="Times New Roman" w:hAnsi="Times New Roman"/>
          <w:bCs/>
          <w:sz w:val="24"/>
          <w:szCs w:val="24"/>
        </w:rPr>
        <w:t>nt</w:t>
      </w:r>
      <w:r>
        <w:rPr>
          <w:rFonts w:ascii="Times New Roman" w:hAnsi="Times New Roman"/>
          <w:bCs/>
          <w:sz w:val="24"/>
          <w:szCs w:val="24"/>
        </w:rPr>
        <w:t xml:space="preserve"> seules à la tête de leurs ménages ».</w:t>
      </w:r>
    </w:p>
    <w:p w14:paraId="35C8B3A2" w14:textId="77777777" w:rsidR="00807AAB" w:rsidRPr="0093746A" w:rsidRDefault="00807AAB" w:rsidP="00C36398">
      <w:pPr>
        <w:pStyle w:val="Paragraphedeliste"/>
        <w:numPr>
          <w:ilvl w:val="0"/>
          <w:numId w:val="7"/>
        </w:numPr>
        <w:suppressAutoHyphens/>
        <w:autoSpaceDN w:val="0"/>
        <w:spacing w:before="120" w:after="120"/>
        <w:rPr>
          <w:rFonts w:ascii="Times New Roman" w:hAnsi="Times New Roman"/>
          <w:bCs/>
          <w:sz w:val="24"/>
          <w:szCs w:val="24"/>
        </w:rPr>
      </w:pPr>
      <w:r w:rsidRPr="0044357D">
        <w:rPr>
          <w:rFonts w:ascii="Times New Roman" w:hAnsi="Times New Roman"/>
          <w:b/>
          <w:sz w:val="24"/>
          <w:szCs w:val="24"/>
        </w:rPr>
        <w:t>Niveau</w:t>
      </w:r>
      <w:r>
        <w:rPr>
          <w:rFonts w:ascii="Times New Roman" w:hAnsi="Times New Roman"/>
          <w:bCs/>
          <w:sz w:val="24"/>
          <w:szCs w:val="24"/>
        </w:rPr>
        <w:t xml:space="preserve"> </w:t>
      </w:r>
      <w:r w:rsidRPr="0044357D">
        <w:rPr>
          <w:rFonts w:ascii="Times New Roman" w:hAnsi="Times New Roman"/>
          <w:b/>
          <w:sz w:val="24"/>
          <w:szCs w:val="24"/>
        </w:rPr>
        <w:t>de scolarisation des personnes interrogées</w:t>
      </w:r>
    </w:p>
    <w:p w14:paraId="551B8B3C" w14:textId="3C9281A7" w:rsidR="00303A18" w:rsidRDefault="00303A18" w:rsidP="00C36398">
      <w:pPr>
        <w:pStyle w:val="Lgende"/>
        <w:spacing w:before="120" w:after="120" w:line="360" w:lineRule="auto"/>
        <w:rPr>
          <w:noProof/>
        </w:rPr>
      </w:pPr>
      <w:bookmarkStart w:id="83" w:name="_Toc109167636"/>
      <w:bookmarkStart w:id="84" w:name="_Toc109167830"/>
      <w:r w:rsidRPr="00303A18">
        <w:rPr>
          <w:rFonts w:ascii="Times New Roman" w:hAnsi="Times New Roman"/>
          <w:b/>
          <w:bCs/>
          <w:i w:val="0"/>
          <w:iCs w:val="0"/>
          <w:color w:val="auto"/>
          <w:sz w:val="24"/>
          <w:szCs w:val="24"/>
        </w:rPr>
        <w:t xml:space="preserve">Figure </w:t>
      </w:r>
      <w:r w:rsidRPr="00303A18">
        <w:rPr>
          <w:rFonts w:ascii="Times New Roman" w:hAnsi="Times New Roman"/>
          <w:b/>
          <w:bCs/>
          <w:i w:val="0"/>
          <w:iCs w:val="0"/>
          <w:color w:val="auto"/>
          <w:sz w:val="24"/>
          <w:szCs w:val="24"/>
        </w:rPr>
        <w:fldChar w:fldCharType="begin"/>
      </w:r>
      <w:r w:rsidRPr="00303A18">
        <w:rPr>
          <w:rFonts w:ascii="Times New Roman" w:hAnsi="Times New Roman"/>
          <w:b/>
          <w:bCs/>
          <w:i w:val="0"/>
          <w:iCs w:val="0"/>
          <w:color w:val="auto"/>
          <w:sz w:val="24"/>
          <w:szCs w:val="24"/>
        </w:rPr>
        <w:instrText xml:space="preserve"> SEQ Figure \* ARABIC </w:instrText>
      </w:r>
      <w:r w:rsidRPr="00303A18">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8</w:t>
      </w:r>
      <w:r w:rsidRPr="00303A18">
        <w:rPr>
          <w:rFonts w:ascii="Times New Roman" w:hAnsi="Times New Roman"/>
          <w:b/>
          <w:bCs/>
          <w:i w:val="0"/>
          <w:iCs w:val="0"/>
          <w:color w:val="auto"/>
          <w:sz w:val="24"/>
          <w:szCs w:val="24"/>
        </w:rPr>
        <w:fldChar w:fldCharType="end"/>
      </w:r>
      <w:r w:rsidRPr="00303A18">
        <w:rPr>
          <w:rFonts w:ascii="Times New Roman" w:hAnsi="Times New Roman"/>
          <w:b/>
          <w:bCs/>
          <w:i w:val="0"/>
          <w:iCs w:val="0"/>
          <w:color w:val="auto"/>
          <w:sz w:val="24"/>
          <w:szCs w:val="24"/>
        </w:rPr>
        <w:t>: Niveau d’instruction du chef d’exploitation</w:t>
      </w:r>
      <w:bookmarkEnd w:id="83"/>
      <w:bookmarkEnd w:id="84"/>
    </w:p>
    <w:p w14:paraId="6F4A7585" w14:textId="080F7C2D" w:rsidR="00807AAB" w:rsidRDefault="00807AAB" w:rsidP="00C36398">
      <w:pPr>
        <w:pStyle w:val="Lgende"/>
        <w:spacing w:before="120" w:after="120" w:line="360" w:lineRule="auto"/>
        <w:rPr>
          <w:rFonts w:ascii="Times New Roman" w:hAnsi="Times New Roman"/>
          <w:bCs/>
          <w:sz w:val="24"/>
          <w:szCs w:val="24"/>
        </w:rPr>
      </w:pPr>
      <w:r>
        <w:rPr>
          <w:noProof/>
        </w:rPr>
        <w:drawing>
          <wp:inline distT="0" distB="0" distL="0" distR="0" wp14:anchorId="2613180E" wp14:editId="3C518930">
            <wp:extent cx="5631815" cy="1530927"/>
            <wp:effectExtent l="0" t="0" r="6985" b="12700"/>
            <wp:docPr id="16" name="Graphique 16">
              <a:extLst xmlns:a="http://schemas.openxmlformats.org/drawingml/2006/main">
                <a:ext uri="{FF2B5EF4-FFF2-40B4-BE49-F238E27FC236}">
                  <a16:creationId xmlns:a16="http://schemas.microsoft.com/office/drawing/2014/main" id="{4D65AC1A-1D45-128E-A9F1-EFCA7EE384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86D6855" w14:textId="55134BD5" w:rsidR="00E25571" w:rsidRDefault="00E25571"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168B68A1" w14:textId="77777777" w:rsidR="00807AAB"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L’analyse du taux de scolarisation auprès des chefs de ménages enquêtés montre que 50% sont non scolarisés, 27% ont un niveau primaire, 16% un niveau secondaire et enfin seulement 7% ont un niveau universitaire.</w:t>
      </w:r>
    </w:p>
    <w:p w14:paraId="6A59C7C2" w14:textId="1288AE55" w:rsidR="007923C2" w:rsidRPr="008B0EC0"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Cependant</w:t>
      </w:r>
      <w:r w:rsidR="005A4365">
        <w:rPr>
          <w:rFonts w:ascii="Times New Roman" w:hAnsi="Times New Roman"/>
          <w:bCs/>
          <w:sz w:val="24"/>
          <w:szCs w:val="24"/>
        </w:rPr>
        <w:t>,</w:t>
      </w:r>
      <w:r>
        <w:rPr>
          <w:rFonts w:ascii="Times New Roman" w:hAnsi="Times New Roman"/>
          <w:bCs/>
          <w:sz w:val="24"/>
          <w:szCs w:val="24"/>
        </w:rPr>
        <w:t xml:space="preserve"> il faut noter que les personnes n’ayant aucun niveau d’instruction sont surtout celles dont la tranche d’âge est au-dessus de 60</w:t>
      </w:r>
      <w:r w:rsidR="005A4365">
        <w:rPr>
          <w:rFonts w:ascii="Times New Roman" w:hAnsi="Times New Roman"/>
          <w:bCs/>
          <w:sz w:val="24"/>
          <w:szCs w:val="24"/>
        </w:rPr>
        <w:t xml:space="preserve"> </w:t>
      </w:r>
      <w:r>
        <w:rPr>
          <w:rFonts w:ascii="Times New Roman" w:hAnsi="Times New Roman"/>
          <w:bCs/>
          <w:sz w:val="24"/>
          <w:szCs w:val="24"/>
        </w:rPr>
        <w:t>ans. De plus dans cette même tranche, le constat de la non-scolarisation est plus criard chez les femmes (60% des femmes). En revanche</w:t>
      </w:r>
      <w:r w:rsidR="00A508CF">
        <w:rPr>
          <w:rFonts w:ascii="Times New Roman" w:hAnsi="Times New Roman"/>
          <w:bCs/>
          <w:sz w:val="24"/>
          <w:szCs w:val="24"/>
        </w:rPr>
        <w:t>,</w:t>
      </w:r>
      <w:r>
        <w:rPr>
          <w:rFonts w:ascii="Times New Roman" w:hAnsi="Times New Roman"/>
          <w:bCs/>
          <w:sz w:val="24"/>
          <w:szCs w:val="24"/>
        </w:rPr>
        <w:t xml:space="preserve"> les personnes ayant un niveau de scolarisation sont pour la plupart des jeunes de moins de 40</w:t>
      </w:r>
      <w:r w:rsidR="005A4365">
        <w:rPr>
          <w:rFonts w:ascii="Times New Roman" w:hAnsi="Times New Roman"/>
          <w:bCs/>
          <w:sz w:val="24"/>
          <w:szCs w:val="24"/>
        </w:rPr>
        <w:t xml:space="preserve"> </w:t>
      </w:r>
      <w:r>
        <w:rPr>
          <w:rFonts w:ascii="Times New Roman" w:hAnsi="Times New Roman"/>
          <w:bCs/>
          <w:sz w:val="24"/>
          <w:szCs w:val="24"/>
        </w:rPr>
        <w:t>ans qui s’investissent dans l’agriculture maraîchère.</w:t>
      </w:r>
    </w:p>
    <w:p w14:paraId="26941F3B" w14:textId="6728070C" w:rsidR="00807AAB" w:rsidRPr="00D61E3B" w:rsidRDefault="00807AAB" w:rsidP="00C36398">
      <w:pPr>
        <w:pStyle w:val="Titre4"/>
        <w:numPr>
          <w:ilvl w:val="2"/>
          <w:numId w:val="12"/>
        </w:numPr>
        <w:spacing w:before="120" w:after="120"/>
        <w:ind w:left="851" w:hanging="284"/>
      </w:pPr>
      <w:bookmarkStart w:id="85" w:name="_Toc110432113"/>
      <w:r w:rsidRPr="00D61E3B">
        <w:lastRenderedPageBreak/>
        <w:t>Ressources physiques et matérielles</w:t>
      </w:r>
      <w:bookmarkEnd w:id="85"/>
      <w:r w:rsidRPr="00D61E3B">
        <w:t xml:space="preserve"> </w:t>
      </w:r>
    </w:p>
    <w:p w14:paraId="4E83ADBF" w14:textId="1F6D685B" w:rsidR="00FC7447" w:rsidRDefault="00807A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Ces ressources concernent surtout celles foncières </w:t>
      </w:r>
      <w:r w:rsidR="00A508CF">
        <w:rPr>
          <w:rFonts w:ascii="Times New Roman" w:hAnsi="Times New Roman"/>
          <w:bCs/>
          <w:sz w:val="24"/>
          <w:szCs w:val="24"/>
        </w:rPr>
        <w:t xml:space="preserve">puisqu’étant </w:t>
      </w:r>
      <w:r>
        <w:rPr>
          <w:rFonts w:ascii="Times New Roman" w:hAnsi="Times New Roman"/>
          <w:bCs/>
          <w:sz w:val="24"/>
          <w:szCs w:val="24"/>
        </w:rPr>
        <w:t>les plus importantes pour les paysans. C’est également la ressource principale de toute activité agricole de ces derniers et donc pourvoyeuse de la grande partie des revenus de la plupart. Mais d’autres ressources matérielles</w:t>
      </w:r>
      <w:r w:rsidR="00E92AA1">
        <w:rPr>
          <w:rFonts w:ascii="Times New Roman" w:hAnsi="Times New Roman"/>
          <w:bCs/>
          <w:sz w:val="24"/>
          <w:szCs w:val="24"/>
        </w:rPr>
        <w:t>,</w:t>
      </w:r>
      <w:r>
        <w:rPr>
          <w:rFonts w:ascii="Times New Roman" w:hAnsi="Times New Roman"/>
          <w:bCs/>
          <w:sz w:val="24"/>
          <w:szCs w:val="24"/>
        </w:rPr>
        <w:t xml:space="preserve"> et même humaines sont capitales à la bonne marche de leurs activités agricoles.</w:t>
      </w:r>
    </w:p>
    <w:p w14:paraId="6EAD8746" w14:textId="77777777" w:rsidR="00807AAB" w:rsidRDefault="00807AAB" w:rsidP="00C36398">
      <w:pPr>
        <w:pStyle w:val="Paragraphedeliste"/>
        <w:numPr>
          <w:ilvl w:val="0"/>
          <w:numId w:val="4"/>
        </w:numPr>
        <w:suppressAutoHyphens/>
        <w:autoSpaceDN w:val="0"/>
        <w:spacing w:before="120" w:after="120"/>
        <w:rPr>
          <w:rFonts w:ascii="Times New Roman" w:hAnsi="Times New Roman"/>
          <w:b/>
          <w:sz w:val="24"/>
          <w:szCs w:val="24"/>
        </w:rPr>
      </w:pPr>
      <w:r w:rsidRPr="00065608">
        <w:rPr>
          <w:rFonts w:ascii="Times New Roman" w:hAnsi="Times New Roman"/>
          <w:b/>
          <w:sz w:val="24"/>
          <w:szCs w:val="24"/>
        </w:rPr>
        <w:t>Les ressources foncières</w:t>
      </w:r>
    </w:p>
    <w:p w14:paraId="32683382" w14:textId="174F862C" w:rsidR="00BA5988" w:rsidRPr="004D65A9" w:rsidRDefault="00807AAB" w:rsidP="00F45099">
      <w:pPr>
        <w:pStyle w:val="Paragraphedeliste"/>
        <w:suppressAutoHyphens/>
        <w:autoSpaceDN w:val="0"/>
        <w:spacing w:before="120" w:after="120"/>
        <w:ind w:left="0"/>
        <w:rPr>
          <w:rFonts w:ascii="Times New Roman" w:hAnsi="Times New Roman"/>
          <w:bCs/>
          <w:sz w:val="24"/>
          <w:szCs w:val="24"/>
        </w:rPr>
      </w:pPr>
      <w:r>
        <w:rPr>
          <w:rFonts w:ascii="Times New Roman" w:hAnsi="Times New Roman"/>
          <w:bCs/>
          <w:sz w:val="24"/>
          <w:szCs w:val="24"/>
        </w:rPr>
        <w:t xml:space="preserve">L’ensemble des agriculteurs de notre échantillon sont de petits producteurs disposant entre 3 et 10 parcelles dont la superficie totale n’excède pas </w:t>
      </w:r>
      <w:r w:rsidR="00A401E4">
        <w:rPr>
          <w:rFonts w:ascii="Times New Roman" w:hAnsi="Times New Roman"/>
          <w:bCs/>
          <w:sz w:val="24"/>
          <w:szCs w:val="24"/>
        </w:rPr>
        <w:t>2,</w:t>
      </w:r>
      <w:r>
        <w:rPr>
          <w:rFonts w:ascii="Times New Roman" w:hAnsi="Times New Roman"/>
          <w:bCs/>
          <w:sz w:val="24"/>
          <w:szCs w:val="24"/>
        </w:rPr>
        <w:t>5ha. De plus comme le montre le graphique ci-dessous, plus de 55% des agriculteurs interrogés exploitent entre 0,5ha et 1,5ha.</w:t>
      </w:r>
    </w:p>
    <w:p w14:paraId="46AEC185" w14:textId="7FE17671" w:rsidR="00303A18" w:rsidRDefault="00303A18" w:rsidP="00C36398">
      <w:pPr>
        <w:pStyle w:val="Lgende"/>
        <w:spacing w:before="120" w:after="120" w:line="360" w:lineRule="auto"/>
        <w:rPr>
          <w:noProof/>
        </w:rPr>
      </w:pPr>
      <w:bookmarkStart w:id="86" w:name="_Toc109167637"/>
      <w:bookmarkStart w:id="87" w:name="_Toc109167831"/>
      <w:r w:rsidRPr="00303A18">
        <w:rPr>
          <w:rFonts w:ascii="Times New Roman" w:hAnsi="Times New Roman"/>
          <w:b/>
          <w:bCs/>
          <w:i w:val="0"/>
          <w:iCs w:val="0"/>
          <w:color w:val="auto"/>
          <w:sz w:val="24"/>
          <w:szCs w:val="24"/>
        </w:rPr>
        <w:t xml:space="preserve">Figure </w:t>
      </w:r>
      <w:r w:rsidRPr="00303A18">
        <w:rPr>
          <w:rFonts w:ascii="Times New Roman" w:hAnsi="Times New Roman"/>
          <w:b/>
          <w:bCs/>
          <w:i w:val="0"/>
          <w:iCs w:val="0"/>
          <w:color w:val="auto"/>
          <w:sz w:val="24"/>
          <w:szCs w:val="24"/>
        </w:rPr>
        <w:fldChar w:fldCharType="begin"/>
      </w:r>
      <w:r w:rsidRPr="00303A18">
        <w:rPr>
          <w:rFonts w:ascii="Times New Roman" w:hAnsi="Times New Roman"/>
          <w:b/>
          <w:bCs/>
          <w:i w:val="0"/>
          <w:iCs w:val="0"/>
          <w:color w:val="auto"/>
          <w:sz w:val="24"/>
          <w:szCs w:val="24"/>
        </w:rPr>
        <w:instrText xml:space="preserve"> SEQ Figure \* ARABIC </w:instrText>
      </w:r>
      <w:r w:rsidRPr="00303A18">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9</w:t>
      </w:r>
      <w:r w:rsidRPr="00303A18">
        <w:rPr>
          <w:rFonts w:ascii="Times New Roman" w:hAnsi="Times New Roman"/>
          <w:b/>
          <w:bCs/>
          <w:i w:val="0"/>
          <w:iCs w:val="0"/>
          <w:color w:val="auto"/>
          <w:sz w:val="24"/>
          <w:szCs w:val="24"/>
        </w:rPr>
        <w:fldChar w:fldCharType="end"/>
      </w:r>
      <w:r w:rsidRPr="00303A18">
        <w:rPr>
          <w:rFonts w:ascii="Times New Roman" w:hAnsi="Times New Roman"/>
          <w:b/>
          <w:bCs/>
          <w:i w:val="0"/>
          <w:iCs w:val="0"/>
          <w:color w:val="auto"/>
          <w:sz w:val="24"/>
          <w:szCs w:val="24"/>
        </w:rPr>
        <w:t>: Superficies exploitées par hectare</w:t>
      </w:r>
      <w:bookmarkEnd w:id="86"/>
      <w:bookmarkEnd w:id="87"/>
    </w:p>
    <w:p w14:paraId="2D1DAEE5" w14:textId="60F8DFCE" w:rsidR="00807AAB" w:rsidRDefault="00807AAB" w:rsidP="00C36398">
      <w:pPr>
        <w:pStyle w:val="Lgende"/>
        <w:spacing w:before="120" w:after="120" w:line="360" w:lineRule="auto"/>
        <w:rPr>
          <w:rFonts w:ascii="Times New Roman" w:hAnsi="Times New Roman"/>
          <w:b/>
          <w:sz w:val="24"/>
          <w:szCs w:val="24"/>
        </w:rPr>
      </w:pPr>
      <w:r>
        <w:rPr>
          <w:noProof/>
        </w:rPr>
        <w:drawing>
          <wp:inline distT="0" distB="0" distL="0" distR="0" wp14:anchorId="0AC7B43A" wp14:editId="2A59BA03">
            <wp:extent cx="5704840" cy="1848118"/>
            <wp:effectExtent l="0" t="0" r="10160" b="0"/>
            <wp:docPr id="26" name="Graphique 26">
              <a:extLst xmlns:a="http://schemas.openxmlformats.org/drawingml/2006/main">
                <a:ext uri="{FF2B5EF4-FFF2-40B4-BE49-F238E27FC236}">
                  <a16:creationId xmlns:a16="http://schemas.microsoft.com/office/drawing/2014/main" id="{FD93C793-8C61-C92E-4E53-1848E1B25E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527EBC3" w14:textId="5C15F4C1" w:rsidR="00283012" w:rsidRPr="00E25571" w:rsidRDefault="00283012" w:rsidP="00C36398">
      <w:pPr>
        <w:suppressAutoHyphens/>
        <w:autoSpaceDN w:val="0"/>
        <w:spacing w:before="120" w:after="120"/>
        <w:contextualSpacing/>
        <w:rPr>
          <w:rFonts w:ascii="Times New Roman" w:hAnsi="Times New Roman"/>
          <w:bCs/>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5E1501">
        <w:rPr>
          <w:rFonts w:ascii="Times New Roman" w:hAnsi="Times New Roman"/>
          <w:b/>
          <w:sz w:val="24"/>
          <w:szCs w:val="24"/>
        </w:rPr>
        <w:tab/>
      </w:r>
      <w:r w:rsidRPr="00E25571">
        <w:rPr>
          <w:rFonts w:ascii="Times New Roman" w:hAnsi="Times New Roman"/>
          <w:bCs/>
          <w:sz w:val="24"/>
          <w:szCs w:val="24"/>
        </w:rPr>
        <w:t xml:space="preserve">Source : </w:t>
      </w:r>
      <w:r w:rsidR="00CF01A4">
        <w:rPr>
          <w:rFonts w:ascii="Times New Roman" w:hAnsi="Times New Roman"/>
          <w:bCs/>
          <w:sz w:val="24"/>
          <w:szCs w:val="24"/>
        </w:rPr>
        <w:t>Auteur, sur base</w:t>
      </w:r>
      <w:r w:rsidR="00E25571" w:rsidRPr="00E25571">
        <w:rPr>
          <w:rFonts w:ascii="Times New Roman" w:hAnsi="Times New Roman"/>
          <w:bCs/>
          <w:sz w:val="24"/>
          <w:szCs w:val="24"/>
        </w:rPr>
        <w:t xml:space="preserve"> des données de l’enquête</w:t>
      </w:r>
    </w:p>
    <w:p w14:paraId="66CB50D8" w14:textId="77777777" w:rsidR="00807AAB" w:rsidRDefault="00807AAB" w:rsidP="00C36398">
      <w:pPr>
        <w:pStyle w:val="Paragraphedeliste"/>
        <w:numPr>
          <w:ilvl w:val="0"/>
          <w:numId w:val="4"/>
        </w:numPr>
        <w:suppressAutoHyphens/>
        <w:autoSpaceDN w:val="0"/>
        <w:spacing w:before="120" w:after="120"/>
        <w:rPr>
          <w:rFonts w:ascii="Times New Roman" w:hAnsi="Times New Roman"/>
          <w:bCs/>
          <w:sz w:val="24"/>
          <w:szCs w:val="24"/>
        </w:rPr>
      </w:pPr>
      <w:r w:rsidRPr="00BA694A">
        <w:rPr>
          <w:rFonts w:ascii="Times New Roman" w:hAnsi="Times New Roman"/>
          <w:b/>
          <w:sz w:val="24"/>
          <w:szCs w:val="24"/>
        </w:rPr>
        <w:t>Les autres ressources</w:t>
      </w:r>
    </w:p>
    <w:p w14:paraId="4D28B4F5" w14:textId="705EA3DF" w:rsidR="00807AAB" w:rsidRDefault="00807AAB" w:rsidP="00C36398">
      <w:pPr>
        <w:pStyle w:val="Paragraphedeliste"/>
        <w:suppressAutoHyphens/>
        <w:autoSpaceDN w:val="0"/>
        <w:spacing w:before="120" w:after="120"/>
        <w:ind w:left="0"/>
        <w:contextualSpacing w:val="0"/>
        <w:rPr>
          <w:rFonts w:ascii="Times New Roman" w:hAnsi="Times New Roman"/>
          <w:bCs/>
          <w:sz w:val="24"/>
          <w:szCs w:val="24"/>
        </w:rPr>
      </w:pPr>
      <w:r>
        <w:rPr>
          <w:rFonts w:ascii="Times New Roman" w:hAnsi="Times New Roman"/>
          <w:bCs/>
          <w:sz w:val="24"/>
          <w:szCs w:val="24"/>
        </w:rPr>
        <w:t xml:space="preserve">Dans cette catégorie de ressource, on retrouve surtout les intrants annuels </w:t>
      </w:r>
      <w:r w:rsidR="00953ADE">
        <w:rPr>
          <w:rFonts w:ascii="Times New Roman" w:hAnsi="Times New Roman"/>
          <w:bCs/>
          <w:sz w:val="24"/>
          <w:szCs w:val="24"/>
        </w:rPr>
        <w:t>ainsi que</w:t>
      </w:r>
      <w:r>
        <w:rPr>
          <w:rFonts w:ascii="Times New Roman" w:hAnsi="Times New Roman"/>
          <w:bCs/>
          <w:sz w:val="24"/>
          <w:szCs w:val="24"/>
        </w:rPr>
        <w:t xml:space="preserve"> le matériel et outillage de production</w:t>
      </w:r>
      <w:r w:rsidR="00CA11C1">
        <w:rPr>
          <w:rFonts w:ascii="Times New Roman" w:hAnsi="Times New Roman"/>
          <w:bCs/>
          <w:sz w:val="24"/>
          <w:szCs w:val="24"/>
        </w:rPr>
        <w:t>.</w:t>
      </w:r>
      <w:r w:rsidR="00A6079A">
        <w:rPr>
          <w:rFonts w:ascii="Times New Roman" w:hAnsi="Times New Roman"/>
          <w:bCs/>
          <w:sz w:val="24"/>
          <w:szCs w:val="24"/>
        </w:rPr>
        <w:t xml:space="preserve"> </w:t>
      </w:r>
      <w:r>
        <w:rPr>
          <w:rFonts w:ascii="Times New Roman" w:hAnsi="Times New Roman"/>
          <w:bCs/>
          <w:sz w:val="24"/>
          <w:szCs w:val="24"/>
        </w:rPr>
        <w:t>Les engrais et les produits phytosanitaires sont utilisé</w:t>
      </w:r>
      <w:r w:rsidR="00C7136F">
        <w:rPr>
          <w:rFonts w:ascii="Times New Roman" w:hAnsi="Times New Roman"/>
          <w:bCs/>
          <w:sz w:val="24"/>
          <w:szCs w:val="24"/>
        </w:rPr>
        <w:t>s</w:t>
      </w:r>
      <w:r>
        <w:rPr>
          <w:rFonts w:ascii="Times New Roman" w:hAnsi="Times New Roman"/>
          <w:bCs/>
          <w:sz w:val="24"/>
          <w:szCs w:val="24"/>
        </w:rPr>
        <w:t xml:space="preserve"> par l’ensemble des ménages interrogés. En revanche</w:t>
      </w:r>
      <w:r w:rsidR="00C7136F">
        <w:rPr>
          <w:rFonts w:ascii="Times New Roman" w:hAnsi="Times New Roman"/>
          <w:bCs/>
          <w:sz w:val="24"/>
          <w:szCs w:val="24"/>
        </w:rPr>
        <w:t>,</w:t>
      </w:r>
      <w:r>
        <w:rPr>
          <w:rFonts w:ascii="Times New Roman" w:hAnsi="Times New Roman"/>
          <w:bCs/>
          <w:sz w:val="24"/>
          <w:szCs w:val="24"/>
        </w:rPr>
        <w:t xml:space="preserve"> les personnes interrogé</w:t>
      </w:r>
      <w:r w:rsidR="00C7136F">
        <w:rPr>
          <w:rFonts w:ascii="Times New Roman" w:hAnsi="Times New Roman"/>
          <w:bCs/>
          <w:sz w:val="24"/>
          <w:szCs w:val="24"/>
        </w:rPr>
        <w:t>e</w:t>
      </w:r>
      <w:r>
        <w:rPr>
          <w:rFonts w:ascii="Times New Roman" w:hAnsi="Times New Roman"/>
          <w:bCs/>
          <w:sz w:val="24"/>
          <w:szCs w:val="24"/>
        </w:rPr>
        <w:t>s témoignent d’une baisse progressive de leur utilisation</w:t>
      </w:r>
      <w:r w:rsidR="003A2E16">
        <w:rPr>
          <w:rFonts w:ascii="Times New Roman" w:hAnsi="Times New Roman"/>
          <w:bCs/>
          <w:sz w:val="24"/>
          <w:szCs w:val="24"/>
        </w:rPr>
        <w:t xml:space="preserve">. En effet, ils prennent progressivement conscience </w:t>
      </w:r>
      <w:r>
        <w:rPr>
          <w:rFonts w:ascii="Times New Roman" w:hAnsi="Times New Roman"/>
          <w:bCs/>
          <w:sz w:val="24"/>
          <w:szCs w:val="24"/>
        </w:rPr>
        <w:t xml:space="preserve">à travers les formations d’organismes d’appui technique sur leurs conséquences </w:t>
      </w:r>
      <w:r w:rsidR="002E7280">
        <w:rPr>
          <w:rFonts w:ascii="Times New Roman" w:hAnsi="Times New Roman"/>
          <w:bCs/>
          <w:sz w:val="24"/>
          <w:szCs w:val="24"/>
        </w:rPr>
        <w:t>environnementale</w:t>
      </w:r>
      <w:r w:rsidR="008224EF">
        <w:rPr>
          <w:rFonts w:ascii="Times New Roman" w:hAnsi="Times New Roman"/>
          <w:bCs/>
          <w:sz w:val="24"/>
          <w:szCs w:val="24"/>
        </w:rPr>
        <w:t>s</w:t>
      </w:r>
      <w:r w:rsidR="004C64F8">
        <w:rPr>
          <w:rFonts w:ascii="Times New Roman" w:hAnsi="Times New Roman"/>
          <w:bCs/>
          <w:sz w:val="24"/>
          <w:szCs w:val="24"/>
        </w:rPr>
        <w:t>, l</w:t>
      </w:r>
      <w:r>
        <w:rPr>
          <w:rFonts w:ascii="Times New Roman" w:hAnsi="Times New Roman"/>
          <w:bCs/>
          <w:sz w:val="24"/>
          <w:szCs w:val="24"/>
        </w:rPr>
        <w:t xml:space="preserve">es sols et la productivité de leurs exploitations. </w:t>
      </w:r>
    </w:p>
    <w:p w14:paraId="2DB30687" w14:textId="52562F13" w:rsidR="00807AAB" w:rsidRDefault="00807AAB" w:rsidP="00C36398">
      <w:pPr>
        <w:pStyle w:val="Paragraphedeliste"/>
        <w:suppressAutoHyphens/>
        <w:autoSpaceDN w:val="0"/>
        <w:spacing w:before="120" w:after="120"/>
        <w:ind w:left="0"/>
        <w:contextualSpacing w:val="0"/>
        <w:rPr>
          <w:rFonts w:ascii="Times New Roman" w:hAnsi="Times New Roman"/>
          <w:bCs/>
          <w:sz w:val="24"/>
          <w:szCs w:val="24"/>
        </w:rPr>
      </w:pPr>
      <w:r>
        <w:rPr>
          <w:rFonts w:ascii="Times New Roman" w:hAnsi="Times New Roman"/>
          <w:bCs/>
          <w:sz w:val="24"/>
          <w:szCs w:val="24"/>
        </w:rPr>
        <w:t>Selon eux, ils migrent progressivement vers une agriculture biologique plus saine pour la consommation et l’environnement</w:t>
      </w:r>
      <w:r w:rsidR="00CA11C1">
        <w:rPr>
          <w:rFonts w:ascii="Times New Roman" w:hAnsi="Times New Roman"/>
          <w:bCs/>
          <w:sz w:val="24"/>
          <w:szCs w:val="24"/>
        </w:rPr>
        <w:t>.</w:t>
      </w:r>
      <w:r>
        <w:rPr>
          <w:rFonts w:ascii="Times New Roman" w:hAnsi="Times New Roman"/>
          <w:bCs/>
          <w:sz w:val="24"/>
          <w:szCs w:val="24"/>
        </w:rPr>
        <w:t xml:space="preserve"> </w:t>
      </w:r>
      <w:r w:rsidR="007E1069">
        <w:rPr>
          <w:rFonts w:ascii="Times New Roman" w:hAnsi="Times New Roman"/>
          <w:bCs/>
          <w:sz w:val="24"/>
          <w:szCs w:val="24"/>
        </w:rPr>
        <w:t>Ils</w:t>
      </w:r>
      <w:r>
        <w:rPr>
          <w:rFonts w:ascii="Times New Roman" w:hAnsi="Times New Roman"/>
          <w:bCs/>
          <w:sz w:val="24"/>
          <w:szCs w:val="24"/>
        </w:rPr>
        <w:t xml:space="preserve"> ont</w:t>
      </w:r>
      <w:r w:rsidR="007E1069">
        <w:rPr>
          <w:rFonts w:ascii="Times New Roman" w:hAnsi="Times New Roman"/>
          <w:bCs/>
          <w:sz w:val="24"/>
          <w:szCs w:val="24"/>
        </w:rPr>
        <w:t xml:space="preserve"> à</w:t>
      </w:r>
      <w:r>
        <w:rPr>
          <w:rFonts w:ascii="Times New Roman" w:hAnsi="Times New Roman"/>
          <w:bCs/>
          <w:sz w:val="24"/>
          <w:szCs w:val="24"/>
        </w:rPr>
        <w:t xml:space="preserve"> ce</w:t>
      </w:r>
      <w:r w:rsidR="007E1069">
        <w:rPr>
          <w:rFonts w:ascii="Times New Roman" w:hAnsi="Times New Roman"/>
          <w:bCs/>
          <w:sz w:val="24"/>
          <w:szCs w:val="24"/>
        </w:rPr>
        <w:t>t</w:t>
      </w:r>
      <w:r>
        <w:rPr>
          <w:rFonts w:ascii="Times New Roman" w:hAnsi="Times New Roman"/>
          <w:bCs/>
          <w:sz w:val="24"/>
          <w:szCs w:val="24"/>
        </w:rPr>
        <w:t xml:space="preserve"> </w:t>
      </w:r>
      <w:r w:rsidR="007E1069">
        <w:rPr>
          <w:rFonts w:ascii="Times New Roman" w:hAnsi="Times New Roman"/>
          <w:bCs/>
          <w:sz w:val="24"/>
          <w:szCs w:val="24"/>
        </w:rPr>
        <w:t>e</w:t>
      </w:r>
      <w:r>
        <w:rPr>
          <w:rFonts w:ascii="Times New Roman" w:hAnsi="Times New Roman"/>
          <w:bCs/>
          <w:sz w:val="24"/>
          <w:szCs w:val="24"/>
        </w:rPr>
        <w:t>f</w:t>
      </w:r>
      <w:r w:rsidR="007E1069">
        <w:rPr>
          <w:rFonts w:ascii="Times New Roman" w:hAnsi="Times New Roman"/>
          <w:bCs/>
          <w:sz w:val="24"/>
          <w:szCs w:val="24"/>
        </w:rPr>
        <w:t>fe</w:t>
      </w:r>
      <w:r>
        <w:rPr>
          <w:rFonts w:ascii="Times New Roman" w:hAnsi="Times New Roman"/>
          <w:bCs/>
          <w:sz w:val="24"/>
          <w:szCs w:val="24"/>
        </w:rPr>
        <w:t>t reçu de nombreu</w:t>
      </w:r>
      <w:r w:rsidR="007E1069">
        <w:rPr>
          <w:rFonts w:ascii="Times New Roman" w:hAnsi="Times New Roman"/>
          <w:bCs/>
          <w:sz w:val="24"/>
          <w:szCs w:val="24"/>
        </w:rPr>
        <w:t>x modules de</w:t>
      </w:r>
      <w:r>
        <w:rPr>
          <w:rFonts w:ascii="Times New Roman" w:hAnsi="Times New Roman"/>
          <w:bCs/>
          <w:sz w:val="24"/>
          <w:szCs w:val="24"/>
        </w:rPr>
        <w:t xml:space="preserve"> formation</w:t>
      </w:r>
      <w:r w:rsidR="007E1069">
        <w:rPr>
          <w:rFonts w:ascii="Times New Roman" w:hAnsi="Times New Roman"/>
          <w:bCs/>
          <w:sz w:val="24"/>
          <w:szCs w:val="24"/>
        </w:rPr>
        <w:t xml:space="preserve"> du CIPCRE</w:t>
      </w:r>
      <w:r>
        <w:rPr>
          <w:rFonts w:ascii="Times New Roman" w:hAnsi="Times New Roman"/>
          <w:bCs/>
          <w:sz w:val="24"/>
          <w:szCs w:val="24"/>
        </w:rPr>
        <w:t xml:space="preserve"> depuis plus de trois ans sur les techniques agricoles biologiques, la fabrication des biofertilisants et du compost biologique qui a beaucoup diminué leur utilisation des engrais chimiques. 80% des ménages interrogés</w:t>
      </w:r>
      <w:r w:rsidR="007E1069">
        <w:rPr>
          <w:rFonts w:ascii="Times New Roman" w:hAnsi="Times New Roman"/>
          <w:bCs/>
          <w:sz w:val="24"/>
          <w:szCs w:val="24"/>
        </w:rPr>
        <w:t xml:space="preserve"> (sur les 20 qui travaillent avec </w:t>
      </w:r>
      <w:r w:rsidR="007E1069">
        <w:rPr>
          <w:rFonts w:ascii="Times New Roman" w:hAnsi="Times New Roman"/>
          <w:bCs/>
          <w:sz w:val="24"/>
          <w:szCs w:val="24"/>
        </w:rPr>
        <w:lastRenderedPageBreak/>
        <w:t>le CIPCRE)</w:t>
      </w:r>
      <w:r>
        <w:rPr>
          <w:rFonts w:ascii="Times New Roman" w:hAnsi="Times New Roman"/>
          <w:bCs/>
          <w:sz w:val="24"/>
          <w:szCs w:val="24"/>
        </w:rPr>
        <w:t xml:space="preserve"> déclarent avoir baissé leurs coûts d’utilisation des engrais d’au moins </w:t>
      </w:r>
      <w:r w:rsidR="007E1069">
        <w:rPr>
          <w:rFonts w:ascii="Times New Roman" w:hAnsi="Times New Roman"/>
          <w:bCs/>
          <w:sz w:val="24"/>
          <w:szCs w:val="24"/>
        </w:rPr>
        <w:t>1</w:t>
      </w:r>
      <w:r>
        <w:rPr>
          <w:rFonts w:ascii="Times New Roman" w:hAnsi="Times New Roman"/>
          <w:bCs/>
          <w:sz w:val="24"/>
          <w:szCs w:val="24"/>
        </w:rPr>
        <w:t>0% pour une productivité égale</w:t>
      </w:r>
      <w:r w:rsidR="007E1069">
        <w:rPr>
          <w:rFonts w:ascii="Times New Roman" w:hAnsi="Times New Roman"/>
          <w:bCs/>
          <w:sz w:val="24"/>
          <w:szCs w:val="24"/>
        </w:rPr>
        <w:t xml:space="preserve"> voire plus importante</w:t>
      </w:r>
      <w:r>
        <w:rPr>
          <w:rFonts w:ascii="Times New Roman" w:hAnsi="Times New Roman"/>
          <w:bCs/>
          <w:sz w:val="24"/>
          <w:szCs w:val="24"/>
        </w:rPr>
        <w:t xml:space="preserve"> avec l’utilisation des biofertilisants et du compost fabriqué par </w:t>
      </w:r>
      <w:r w:rsidR="001E7DFC">
        <w:rPr>
          <w:rFonts w:ascii="Times New Roman" w:hAnsi="Times New Roman"/>
          <w:bCs/>
          <w:sz w:val="24"/>
          <w:szCs w:val="24"/>
        </w:rPr>
        <w:t>eux-mêmes</w:t>
      </w:r>
      <w:r>
        <w:rPr>
          <w:rFonts w:ascii="Times New Roman" w:hAnsi="Times New Roman"/>
          <w:bCs/>
          <w:sz w:val="24"/>
          <w:szCs w:val="24"/>
        </w:rPr>
        <w:t>. L’utilisation des engrais reste cependant importante dans les cultures maraîchères qui elles en sont très exigeantes.</w:t>
      </w:r>
    </w:p>
    <w:p w14:paraId="480E359F" w14:textId="685311DC" w:rsidR="00807AAB" w:rsidRDefault="00807AAB" w:rsidP="00C36398">
      <w:pPr>
        <w:pStyle w:val="Paragraphedeliste"/>
        <w:suppressAutoHyphens/>
        <w:autoSpaceDN w:val="0"/>
        <w:spacing w:before="120" w:after="120"/>
        <w:ind w:left="0"/>
        <w:contextualSpacing w:val="0"/>
        <w:rPr>
          <w:rFonts w:ascii="Times New Roman" w:hAnsi="Times New Roman"/>
          <w:bCs/>
          <w:sz w:val="24"/>
          <w:szCs w:val="24"/>
        </w:rPr>
      </w:pPr>
      <w:r>
        <w:rPr>
          <w:rFonts w:ascii="Times New Roman" w:hAnsi="Times New Roman"/>
          <w:bCs/>
          <w:sz w:val="24"/>
          <w:szCs w:val="24"/>
        </w:rPr>
        <w:t>Le matériel et outillage agricole reste rudimentaire (houes, machettes, …)</w:t>
      </w:r>
      <w:r w:rsidR="008A4958">
        <w:rPr>
          <w:rFonts w:ascii="Times New Roman" w:hAnsi="Times New Roman"/>
          <w:bCs/>
          <w:sz w:val="24"/>
          <w:szCs w:val="24"/>
        </w:rPr>
        <w:t>. M</w:t>
      </w:r>
      <w:r>
        <w:rPr>
          <w:rFonts w:ascii="Times New Roman" w:hAnsi="Times New Roman"/>
          <w:bCs/>
          <w:sz w:val="24"/>
          <w:szCs w:val="24"/>
        </w:rPr>
        <w:t>ême si 30% des agriculteurs interrogés déclarent détenir des pulvérisateurs et motopompes pour l’agriculture en particulier maraîchère de « contre-saison ». Mais le prix de ces matériaux reste élevé pour la plupart qui même s’ils reconnaissent son utilité n’ont pas assez de moyens pour s’en acheter</w:t>
      </w:r>
      <w:r w:rsidR="00D671DB">
        <w:rPr>
          <w:rFonts w:ascii="Times New Roman" w:hAnsi="Times New Roman"/>
          <w:bCs/>
          <w:sz w:val="24"/>
          <w:szCs w:val="24"/>
        </w:rPr>
        <w:t>.</w:t>
      </w:r>
      <w:r>
        <w:rPr>
          <w:rFonts w:ascii="Times New Roman" w:hAnsi="Times New Roman"/>
          <w:bCs/>
          <w:sz w:val="24"/>
          <w:szCs w:val="24"/>
        </w:rPr>
        <w:t xml:space="preserve"> </w:t>
      </w:r>
      <w:r w:rsidR="00D671DB">
        <w:rPr>
          <w:rFonts w:ascii="Times New Roman" w:hAnsi="Times New Roman"/>
          <w:bCs/>
          <w:sz w:val="24"/>
          <w:szCs w:val="24"/>
        </w:rPr>
        <w:t>C</w:t>
      </w:r>
      <w:r>
        <w:rPr>
          <w:rFonts w:ascii="Times New Roman" w:hAnsi="Times New Roman"/>
          <w:bCs/>
          <w:sz w:val="24"/>
          <w:szCs w:val="24"/>
        </w:rPr>
        <w:t xml:space="preserve">e qui comme le conclu </w:t>
      </w:r>
      <w:proofErr w:type="spellStart"/>
      <w:r>
        <w:rPr>
          <w:rFonts w:ascii="Times New Roman" w:hAnsi="Times New Roman"/>
          <w:bCs/>
          <w:sz w:val="24"/>
          <w:szCs w:val="24"/>
        </w:rPr>
        <w:t>Moulende</w:t>
      </w:r>
      <w:proofErr w:type="spellEnd"/>
      <w:r>
        <w:rPr>
          <w:rFonts w:ascii="Times New Roman" w:hAnsi="Times New Roman"/>
          <w:bCs/>
          <w:sz w:val="24"/>
          <w:szCs w:val="24"/>
        </w:rPr>
        <w:t xml:space="preserve"> (2003) dans sa thèse conduit à un bas niveau de capitalisation des exploitations qui devrait poser le problème d’un financement approprié.</w:t>
      </w:r>
    </w:p>
    <w:p w14:paraId="0256B3AD" w14:textId="691B0235" w:rsidR="00807AAB" w:rsidRPr="00E25FBB" w:rsidRDefault="00807AAB" w:rsidP="00C36398">
      <w:pPr>
        <w:pStyle w:val="Paragraphedeliste"/>
        <w:suppressAutoHyphens/>
        <w:autoSpaceDN w:val="0"/>
        <w:spacing w:before="120" w:after="120"/>
        <w:ind w:left="0"/>
        <w:rPr>
          <w:rFonts w:ascii="Times New Roman" w:hAnsi="Times New Roman"/>
          <w:bCs/>
          <w:sz w:val="24"/>
          <w:szCs w:val="24"/>
        </w:rPr>
      </w:pPr>
      <w:r>
        <w:rPr>
          <w:rFonts w:ascii="Times New Roman" w:hAnsi="Times New Roman"/>
          <w:bCs/>
          <w:sz w:val="24"/>
          <w:szCs w:val="24"/>
        </w:rPr>
        <w:t>Le manque de matériel moderne est également un frein pour les agriculteurs</w:t>
      </w:r>
      <w:r w:rsidR="008B0F22">
        <w:rPr>
          <w:rFonts w:ascii="Times New Roman" w:hAnsi="Times New Roman"/>
          <w:bCs/>
          <w:sz w:val="24"/>
          <w:szCs w:val="24"/>
        </w:rPr>
        <w:t>. C</w:t>
      </w:r>
      <w:r>
        <w:rPr>
          <w:rFonts w:ascii="Times New Roman" w:hAnsi="Times New Roman"/>
          <w:bCs/>
          <w:sz w:val="24"/>
          <w:szCs w:val="24"/>
        </w:rPr>
        <w:t>ar</w:t>
      </w:r>
      <w:r w:rsidR="00E82DDE">
        <w:rPr>
          <w:rFonts w:ascii="Times New Roman" w:hAnsi="Times New Roman"/>
          <w:bCs/>
          <w:sz w:val="24"/>
          <w:szCs w:val="24"/>
        </w:rPr>
        <w:t>,</w:t>
      </w:r>
      <w:r>
        <w:rPr>
          <w:rFonts w:ascii="Times New Roman" w:hAnsi="Times New Roman"/>
          <w:bCs/>
          <w:sz w:val="24"/>
          <w:szCs w:val="24"/>
        </w:rPr>
        <w:t xml:space="preserve"> bien que l’ensemble des chefs de ménage pratiquant l’agriculture maraîchère f</w:t>
      </w:r>
      <w:r w:rsidR="00A74110">
        <w:rPr>
          <w:rFonts w:ascii="Times New Roman" w:hAnsi="Times New Roman"/>
          <w:bCs/>
          <w:sz w:val="24"/>
          <w:szCs w:val="24"/>
        </w:rPr>
        <w:t>asse</w:t>
      </w:r>
      <w:r>
        <w:rPr>
          <w:rFonts w:ascii="Times New Roman" w:hAnsi="Times New Roman"/>
          <w:bCs/>
          <w:sz w:val="24"/>
          <w:szCs w:val="24"/>
        </w:rPr>
        <w:t>nt des parcelles de plusieurs générations de cultures, ce manque de matériel moderne pour produire en contre</w:t>
      </w:r>
      <w:r w:rsidR="00E82A60">
        <w:rPr>
          <w:rFonts w:ascii="Times New Roman" w:hAnsi="Times New Roman"/>
          <w:bCs/>
          <w:sz w:val="24"/>
          <w:szCs w:val="24"/>
        </w:rPr>
        <w:t>-</w:t>
      </w:r>
      <w:r>
        <w:rPr>
          <w:rFonts w:ascii="Times New Roman" w:hAnsi="Times New Roman"/>
          <w:bCs/>
          <w:sz w:val="24"/>
          <w:szCs w:val="24"/>
        </w:rPr>
        <w:t xml:space="preserve">saison demeure un problème pour produire </w:t>
      </w:r>
      <w:r w:rsidR="00E82DDE">
        <w:rPr>
          <w:rFonts w:ascii="Times New Roman" w:hAnsi="Times New Roman"/>
          <w:bCs/>
          <w:sz w:val="24"/>
          <w:szCs w:val="24"/>
        </w:rPr>
        <w:t xml:space="preserve">continuellement </w:t>
      </w:r>
      <w:r>
        <w:rPr>
          <w:rFonts w:ascii="Times New Roman" w:hAnsi="Times New Roman"/>
          <w:bCs/>
          <w:sz w:val="24"/>
          <w:szCs w:val="24"/>
        </w:rPr>
        <w:t>sur toute l’année.</w:t>
      </w:r>
    </w:p>
    <w:p w14:paraId="5E2B37B5" w14:textId="2A68860B" w:rsidR="008B1D92" w:rsidRPr="006F315C" w:rsidRDefault="008B1D92" w:rsidP="00C36398">
      <w:pPr>
        <w:pStyle w:val="Titre3"/>
        <w:numPr>
          <w:ilvl w:val="1"/>
          <w:numId w:val="18"/>
        </w:numPr>
        <w:spacing w:before="120" w:after="120"/>
        <w:ind w:left="567" w:hanging="283"/>
      </w:pPr>
      <w:bookmarkStart w:id="88" w:name="_Toc110432114"/>
      <w:r w:rsidRPr="00440A2C">
        <w:t>Collecte de données primaires</w:t>
      </w:r>
      <w:bookmarkEnd w:id="88"/>
      <w:r>
        <w:t xml:space="preserve"> </w:t>
      </w:r>
    </w:p>
    <w:p w14:paraId="24FD689E" w14:textId="5E80DCA2" w:rsidR="008B1D92" w:rsidRPr="00834C26" w:rsidRDefault="008B1D92" w:rsidP="00C36398">
      <w:pPr>
        <w:spacing w:before="120" w:after="120"/>
        <w:rPr>
          <w:rFonts w:ascii="Times New Roman" w:hAnsi="Times New Roman"/>
          <w:bCs/>
          <w:sz w:val="24"/>
          <w:szCs w:val="24"/>
        </w:rPr>
      </w:pPr>
      <w:r>
        <w:rPr>
          <w:rFonts w:ascii="Times New Roman" w:hAnsi="Times New Roman"/>
          <w:bCs/>
          <w:sz w:val="24"/>
          <w:szCs w:val="24"/>
        </w:rPr>
        <w:t>Les données primaires ont été collectées auprès des responsables d’institutions composant les différents maillons de la cha</w:t>
      </w:r>
      <w:r w:rsidR="001044C7">
        <w:rPr>
          <w:rFonts w:ascii="Times New Roman" w:hAnsi="Times New Roman"/>
          <w:bCs/>
          <w:sz w:val="24"/>
          <w:szCs w:val="24"/>
        </w:rPr>
        <w:t>î</w:t>
      </w:r>
      <w:r>
        <w:rPr>
          <w:rFonts w:ascii="Times New Roman" w:hAnsi="Times New Roman"/>
          <w:bCs/>
          <w:sz w:val="24"/>
          <w:szCs w:val="24"/>
        </w:rPr>
        <w:t>ne de valeur agricole dans l’Ouest Cameroun. No</w:t>
      </w:r>
      <w:r w:rsidR="0013768E">
        <w:rPr>
          <w:rFonts w:ascii="Times New Roman" w:hAnsi="Times New Roman"/>
          <w:bCs/>
          <w:sz w:val="24"/>
          <w:szCs w:val="24"/>
        </w:rPr>
        <w:t>u</w:t>
      </w:r>
      <w:r>
        <w:rPr>
          <w:rFonts w:ascii="Times New Roman" w:hAnsi="Times New Roman"/>
          <w:bCs/>
          <w:sz w:val="24"/>
          <w:szCs w:val="24"/>
        </w:rPr>
        <w:t>s</w:t>
      </w:r>
      <w:r w:rsidR="00B3629B">
        <w:rPr>
          <w:rFonts w:ascii="Times New Roman" w:hAnsi="Times New Roman"/>
          <w:bCs/>
          <w:sz w:val="24"/>
          <w:szCs w:val="24"/>
        </w:rPr>
        <w:t xml:space="preserve"> avons utilisé la m</w:t>
      </w:r>
      <w:r w:rsidR="0013768E">
        <w:rPr>
          <w:rFonts w:ascii="Times New Roman" w:hAnsi="Times New Roman"/>
          <w:bCs/>
          <w:sz w:val="24"/>
          <w:szCs w:val="24"/>
        </w:rPr>
        <w:t xml:space="preserve">éthode de la chaîne de valeur pour réaliser </w:t>
      </w:r>
      <w:r w:rsidR="00C2404B">
        <w:rPr>
          <w:rFonts w:ascii="Times New Roman" w:hAnsi="Times New Roman"/>
          <w:bCs/>
          <w:sz w:val="24"/>
          <w:szCs w:val="24"/>
        </w:rPr>
        <w:t xml:space="preserve">nos </w:t>
      </w:r>
      <w:r>
        <w:rPr>
          <w:rFonts w:ascii="Times New Roman" w:hAnsi="Times New Roman"/>
          <w:bCs/>
          <w:sz w:val="24"/>
          <w:szCs w:val="24"/>
        </w:rPr>
        <w:t>entretiens dans deux département</w:t>
      </w:r>
      <w:r w:rsidR="00584578">
        <w:rPr>
          <w:rFonts w:ascii="Times New Roman" w:hAnsi="Times New Roman"/>
          <w:bCs/>
          <w:sz w:val="24"/>
          <w:szCs w:val="24"/>
        </w:rPr>
        <w:t>s</w:t>
      </w:r>
      <w:r w:rsidR="00C2404B">
        <w:rPr>
          <w:rFonts w:ascii="Times New Roman" w:hAnsi="Times New Roman"/>
          <w:bCs/>
          <w:sz w:val="24"/>
          <w:szCs w:val="24"/>
        </w:rPr>
        <w:t xml:space="preserve"> : </w:t>
      </w:r>
      <w:r>
        <w:rPr>
          <w:rFonts w:ascii="Times New Roman" w:hAnsi="Times New Roman"/>
          <w:bCs/>
          <w:sz w:val="24"/>
          <w:szCs w:val="24"/>
        </w:rPr>
        <w:t xml:space="preserve">celui de la </w:t>
      </w:r>
      <w:proofErr w:type="spellStart"/>
      <w:r>
        <w:rPr>
          <w:rFonts w:ascii="Times New Roman" w:hAnsi="Times New Roman"/>
          <w:bCs/>
          <w:sz w:val="24"/>
          <w:szCs w:val="24"/>
        </w:rPr>
        <w:t>M</w:t>
      </w:r>
      <w:r w:rsidR="001863DC">
        <w:rPr>
          <w:rFonts w:ascii="Times New Roman" w:hAnsi="Times New Roman"/>
          <w:bCs/>
          <w:sz w:val="24"/>
          <w:szCs w:val="24"/>
        </w:rPr>
        <w:t>ifi</w:t>
      </w:r>
      <w:proofErr w:type="spellEnd"/>
      <w:r>
        <w:rPr>
          <w:rFonts w:ascii="Times New Roman" w:hAnsi="Times New Roman"/>
          <w:bCs/>
          <w:sz w:val="24"/>
          <w:szCs w:val="24"/>
        </w:rPr>
        <w:t xml:space="preserve"> et celui de Bamboutos.</w:t>
      </w:r>
      <w:r w:rsidR="006F296C">
        <w:rPr>
          <w:rFonts w:ascii="Times New Roman" w:hAnsi="Times New Roman"/>
          <w:bCs/>
          <w:sz w:val="24"/>
          <w:szCs w:val="24"/>
        </w:rPr>
        <w:t xml:space="preserve"> </w:t>
      </w:r>
      <w:r w:rsidR="00834C26">
        <w:rPr>
          <w:rFonts w:ascii="Times New Roman" w:hAnsi="Times New Roman"/>
          <w:bCs/>
          <w:sz w:val="24"/>
          <w:szCs w:val="24"/>
        </w:rPr>
        <w:t xml:space="preserve">Dans le département de la </w:t>
      </w:r>
      <w:proofErr w:type="spellStart"/>
      <w:r w:rsidR="00834C26">
        <w:rPr>
          <w:rFonts w:ascii="Times New Roman" w:hAnsi="Times New Roman"/>
          <w:bCs/>
          <w:sz w:val="24"/>
          <w:szCs w:val="24"/>
        </w:rPr>
        <w:t>Mifi</w:t>
      </w:r>
      <w:proofErr w:type="spellEnd"/>
      <w:r w:rsidR="00834C26">
        <w:rPr>
          <w:rFonts w:ascii="Times New Roman" w:hAnsi="Times New Roman"/>
          <w:bCs/>
          <w:sz w:val="24"/>
          <w:szCs w:val="24"/>
        </w:rPr>
        <w:t>, n</w:t>
      </w:r>
      <w:r>
        <w:rPr>
          <w:rFonts w:ascii="Times New Roman" w:hAnsi="Times New Roman"/>
          <w:bCs/>
          <w:sz w:val="24"/>
          <w:szCs w:val="24"/>
        </w:rPr>
        <w:t>o</w:t>
      </w:r>
      <w:r w:rsidR="00A03E9B">
        <w:rPr>
          <w:rFonts w:ascii="Times New Roman" w:hAnsi="Times New Roman"/>
          <w:bCs/>
          <w:sz w:val="24"/>
          <w:szCs w:val="24"/>
        </w:rPr>
        <w:t>u</w:t>
      </w:r>
      <w:r>
        <w:rPr>
          <w:rFonts w:ascii="Times New Roman" w:hAnsi="Times New Roman"/>
          <w:bCs/>
          <w:sz w:val="24"/>
          <w:szCs w:val="24"/>
        </w:rPr>
        <w:t>s</w:t>
      </w:r>
      <w:r w:rsidR="00A03E9B">
        <w:rPr>
          <w:rFonts w:ascii="Times New Roman" w:hAnsi="Times New Roman"/>
          <w:bCs/>
          <w:sz w:val="24"/>
          <w:szCs w:val="24"/>
        </w:rPr>
        <w:t xml:space="preserve"> avons</w:t>
      </w:r>
      <w:r w:rsidR="008A7F35">
        <w:rPr>
          <w:rFonts w:ascii="Times New Roman" w:hAnsi="Times New Roman"/>
          <w:bCs/>
          <w:sz w:val="24"/>
          <w:szCs w:val="24"/>
        </w:rPr>
        <w:t xml:space="preserve"> </w:t>
      </w:r>
      <w:r>
        <w:rPr>
          <w:rFonts w:ascii="Times New Roman" w:hAnsi="Times New Roman"/>
          <w:bCs/>
          <w:sz w:val="24"/>
          <w:szCs w:val="24"/>
        </w:rPr>
        <w:t>réalisé</w:t>
      </w:r>
      <w:r w:rsidR="008A7F35">
        <w:rPr>
          <w:rFonts w:ascii="Times New Roman" w:hAnsi="Times New Roman"/>
          <w:bCs/>
          <w:sz w:val="24"/>
          <w:szCs w:val="24"/>
        </w:rPr>
        <w:t xml:space="preserve"> nos entretiens</w:t>
      </w:r>
      <w:r>
        <w:rPr>
          <w:rFonts w:ascii="Times New Roman" w:hAnsi="Times New Roman"/>
          <w:bCs/>
          <w:sz w:val="24"/>
          <w:szCs w:val="24"/>
        </w:rPr>
        <w:t xml:space="preserve"> auprès </w:t>
      </w:r>
      <w:r w:rsidR="00532817">
        <w:rPr>
          <w:rFonts w:ascii="Times New Roman" w:hAnsi="Times New Roman"/>
          <w:bCs/>
          <w:sz w:val="24"/>
          <w:szCs w:val="24"/>
        </w:rPr>
        <w:t xml:space="preserve">du </w:t>
      </w:r>
      <w:r w:rsidRPr="00834C26">
        <w:rPr>
          <w:rFonts w:ascii="Times New Roman" w:hAnsi="Times New Roman"/>
          <w:bCs/>
          <w:sz w:val="24"/>
          <w:szCs w:val="24"/>
        </w:rPr>
        <w:t>CIPCRE (Cerce International de Promotion de la Création) en tant qu’institution d’appui technique aux agriculteurs et organisations paysannes</w:t>
      </w:r>
      <w:r w:rsidR="004910C2">
        <w:rPr>
          <w:rFonts w:ascii="Times New Roman" w:hAnsi="Times New Roman"/>
          <w:bCs/>
          <w:sz w:val="24"/>
          <w:szCs w:val="24"/>
        </w:rPr>
        <w:t>.</w:t>
      </w:r>
    </w:p>
    <w:p w14:paraId="17F09934" w14:textId="77777777" w:rsidR="008B1D92" w:rsidRPr="00FE567B" w:rsidRDefault="008B1D92" w:rsidP="00C36398">
      <w:pPr>
        <w:spacing w:before="120" w:after="120"/>
        <w:rPr>
          <w:rFonts w:ascii="Times New Roman" w:hAnsi="Times New Roman"/>
          <w:bCs/>
          <w:sz w:val="24"/>
          <w:szCs w:val="24"/>
        </w:rPr>
      </w:pPr>
      <w:r>
        <w:rPr>
          <w:rFonts w:ascii="Times New Roman" w:hAnsi="Times New Roman"/>
          <w:bCs/>
          <w:sz w:val="24"/>
          <w:szCs w:val="24"/>
        </w:rPr>
        <w:t xml:space="preserve">Dans le département de Bamboutos, l’entretien s’est effectué principalement à </w:t>
      </w:r>
      <w:proofErr w:type="spellStart"/>
      <w:r>
        <w:rPr>
          <w:rFonts w:ascii="Times New Roman" w:hAnsi="Times New Roman"/>
          <w:bCs/>
          <w:sz w:val="24"/>
          <w:szCs w:val="24"/>
        </w:rPr>
        <w:t>Mbouda</w:t>
      </w:r>
      <w:proofErr w:type="spellEnd"/>
      <w:r>
        <w:rPr>
          <w:rFonts w:ascii="Times New Roman" w:hAnsi="Times New Roman"/>
          <w:bCs/>
          <w:sz w:val="24"/>
          <w:szCs w:val="24"/>
        </w:rPr>
        <w:t xml:space="preserve"> centre et à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auprès :</w:t>
      </w:r>
    </w:p>
    <w:p w14:paraId="043219AA" w14:textId="14A401C2" w:rsidR="008B1D92" w:rsidRDefault="008B1D92" w:rsidP="00C36398">
      <w:pPr>
        <w:pStyle w:val="Paragraphedeliste"/>
        <w:numPr>
          <w:ilvl w:val="0"/>
          <w:numId w:val="6"/>
        </w:numPr>
        <w:spacing w:before="120" w:after="120"/>
        <w:rPr>
          <w:rFonts w:ascii="Times New Roman" w:hAnsi="Times New Roman"/>
          <w:bCs/>
          <w:sz w:val="24"/>
          <w:szCs w:val="24"/>
        </w:rPr>
      </w:pPr>
      <w:r>
        <w:rPr>
          <w:rFonts w:ascii="Times New Roman" w:hAnsi="Times New Roman"/>
          <w:bCs/>
          <w:sz w:val="24"/>
          <w:szCs w:val="24"/>
        </w:rPr>
        <w:t xml:space="preserve">De deux </w:t>
      </w:r>
      <w:r w:rsidRPr="005009D3">
        <w:rPr>
          <w:rFonts w:ascii="Times New Roman" w:hAnsi="Times New Roman"/>
          <w:bCs/>
          <w:sz w:val="24"/>
          <w:szCs w:val="24"/>
        </w:rPr>
        <w:t xml:space="preserve">Etablissements de </w:t>
      </w:r>
      <w:r w:rsidR="004910C2">
        <w:rPr>
          <w:rFonts w:ascii="Times New Roman" w:hAnsi="Times New Roman"/>
          <w:bCs/>
          <w:sz w:val="24"/>
          <w:szCs w:val="24"/>
        </w:rPr>
        <w:t>M</w:t>
      </w:r>
      <w:r w:rsidRPr="005009D3">
        <w:rPr>
          <w:rFonts w:ascii="Times New Roman" w:hAnsi="Times New Roman"/>
          <w:bCs/>
          <w:sz w:val="24"/>
          <w:szCs w:val="24"/>
        </w:rPr>
        <w:t>icrofinance</w:t>
      </w:r>
      <w:r>
        <w:rPr>
          <w:rFonts w:ascii="Times New Roman" w:hAnsi="Times New Roman"/>
          <w:bCs/>
          <w:sz w:val="24"/>
          <w:szCs w:val="24"/>
        </w:rPr>
        <w:t xml:space="preserve"> (EMF)</w:t>
      </w:r>
      <w:r w:rsidR="00532817">
        <w:rPr>
          <w:rFonts w:ascii="Times New Roman" w:hAnsi="Times New Roman"/>
          <w:bCs/>
          <w:sz w:val="24"/>
          <w:szCs w:val="24"/>
        </w:rPr>
        <w:t xml:space="preserve"> : </w:t>
      </w:r>
      <w:r w:rsidR="001D3EB1">
        <w:rPr>
          <w:rFonts w:ascii="Times New Roman" w:hAnsi="Times New Roman"/>
          <w:bCs/>
          <w:sz w:val="24"/>
          <w:szCs w:val="24"/>
        </w:rPr>
        <w:t>ACEP Cameroun SA et la MUPECI (Mutuelle pour la Promotion de l’Epargne et du Crédit à l’Investissement)</w:t>
      </w:r>
      <w:r w:rsidRPr="005009D3">
        <w:rPr>
          <w:rFonts w:ascii="Times New Roman" w:hAnsi="Times New Roman"/>
          <w:bCs/>
          <w:sz w:val="24"/>
          <w:szCs w:val="24"/>
        </w:rPr>
        <w:t> ;</w:t>
      </w:r>
    </w:p>
    <w:p w14:paraId="110F43F6" w14:textId="16539C34" w:rsidR="008B1D92" w:rsidRPr="005009D3" w:rsidRDefault="000723DB" w:rsidP="00C36398">
      <w:pPr>
        <w:pStyle w:val="Paragraphedeliste"/>
        <w:numPr>
          <w:ilvl w:val="0"/>
          <w:numId w:val="6"/>
        </w:numPr>
        <w:spacing w:before="120" w:after="120"/>
        <w:rPr>
          <w:rFonts w:ascii="Times New Roman" w:hAnsi="Times New Roman"/>
          <w:bCs/>
          <w:sz w:val="24"/>
          <w:szCs w:val="24"/>
        </w:rPr>
      </w:pPr>
      <w:r>
        <w:rPr>
          <w:rFonts w:ascii="Times New Roman" w:hAnsi="Times New Roman"/>
          <w:bCs/>
          <w:sz w:val="24"/>
          <w:szCs w:val="24"/>
        </w:rPr>
        <w:t>D’un</w:t>
      </w:r>
      <w:r w:rsidR="008B1D92">
        <w:rPr>
          <w:rFonts w:ascii="Times New Roman" w:hAnsi="Times New Roman"/>
          <w:bCs/>
          <w:sz w:val="24"/>
          <w:szCs w:val="24"/>
        </w:rPr>
        <w:t xml:space="preserve"> commerçant d’intrants agricoles ;</w:t>
      </w:r>
    </w:p>
    <w:p w14:paraId="11AEE67F" w14:textId="7E70A605" w:rsidR="008B1D92" w:rsidRDefault="008B1D92" w:rsidP="00C36398">
      <w:pPr>
        <w:pStyle w:val="Paragraphedeliste"/>
        <w:numPr>
          <w:ilvl w:val="0"/>
          <w:numId w:val="6"/>
        </w:numPr>
        <w:spacing w:before="120" w:after="120"/>
        <w:rPr>
          <w:rFonts w:ascii="Times New Roman" w:hAnsi="Times New Roman"/>
          <w:bCs/>
          <w:sz w:val="24"/>
          <w:szCs w:val="24"/>
        </w:rPr>
      </w:pPr>
      <w:r>
        <w:rPr>
          <w:rFonts w:ascii="Times New Roman" w:hAnsi="Times New Roman"/>
          <w:bCs/>
          <w:sz w:val="24"/>
          <w:szCs w:val="24"/>
        </w:rPr>
        <w:t xml:space="preserve">De </w:t>
      </w:r>
      <w:r w:rsidR="00B0396C">
        <w:rPr>
          <w:rFonts w:ascii="Times New Roman" w:hAnsi="Times New Roman"/>
          <w:bCs/>
          <w:sz w:val="24"/>
          <w:szCs w:val="24"/>
        </w:rPr>
        <w:t>trente (3</w:t>
      </w:r>
      <w:r>
        <w:rPr>
          <w:rFonts w:ascii="Times New Roman" w:hAnsi="Times New Roman"/>
          <w:bCs/>
          <w:sz w:val="24"/>
          <w:szCs w:val="24"/>
        </w:rPr>
        <w:t>0</w:t>
      </w:r>
      <w:r w:rsidR="00B0396C">
        <w:rPr>
          <w:rFonts w:ascii="Times New Roman" w:hAnsi="Times New Roman"/>
          <w:bCs/>
          <w:sz w:val="24"/>
          <w:szCs w:val="24"/>
        </w:rPr>
        <w:t>)</w:t>
      </w:r>
      <w:r>
        <w:rPr>
          <w:rFonts w:ascii="Times New Roman" w:hAnsi="Times New Roman"/>
          <w:bCs/>
          <w:sz w:val="24"/>
          <w:szCs w:val="24"/>
        </w:rPr>
        <w:t xml:space="preserve"> Agriculteurs et membres d’organisations paysannes.</w:t>
      </w:r>
    </w:p>
    <w:p w14:paraId="7DCD5D77" w14:textId="01406617" w:rsidR="008B1D92" w:rsidRDefault="008B1D92" w:rsidP="00C36398">
      <w:pPr>
        <w:spacing w:before="120" w:after="120"/>
        <w:rPr>
          <w:rFonts w:ascii="Times New Roman" w:hAnsi="Times New Roman"/>
          <w:bCs/>
          <w:sz w:val="24"/>
          <w:szCs w:val="24"/>
        </w:rPr>
      </w:pPr>
      <w:r>
        <w:rPr>
          <w:rFonts w:ascii="Times New Roman" w:hAnsi="Times New Roman"/>
          <w:bCs/>
          <w:sz w:val="24"/>
          <w:szCs w:val="24"/>
        </w:rPr>
        <w:t xml:space="preserve">Les entretiens auprès des établissements de microfinance (EMF) et des commerçants d’intrants ont été réalisés dans la ville de </w:t>
      </w:r>
      <w:proofErr w:type="spellStart"/>
      <w:r>
        <w:rPr>
          <w:rFonts w:ascii="Times New Roman" w:hAnsi="Times New Roman"/>
          <w:bCs/>
          <w:sz w:val="24"/>
          <w:szCs w:val="24"/>
        </w:rPr>
        <w:t>Mbouda</w:t>
      </w:r>
      <w:proofErr w:type="spellEnd"/>
      <w:r>
        <w:rPr>
          <w:rFonts w:ascii="Times New Roman" w:hAnsi="Times New Roman"/>
          <w:bCs/>
          <w:sz w:val="24"/>
          <w:szCs w:val="24"/>
        </w:rPr>
        <w:t xml:space="preserve"> centre</w:t>
      </w:r>
      <w:r w:rsidR="00870931">
        <w:rPr>
          <w:rFonts w:ascii="Times New Roman" w:hAnsi="Times New Roman"/>
          <w:bCs/>
          <w:sz w:val="24"/>
          <w:szCs w:val="24"/>
        </w:rPr>
        <w:t>. D</w:t>
      </w:r>
      <w:r>
        <w:rPr>
          <w:rFonts w:ascii="Times New Roman" w:hAnsi="Times New Roman"/>
          <w:bCs/>
          <w:sz w:val="24"/>
          <w:szCs w:val="24"/>
        </w:rPr>
        <w:t>’une part</w:t>
      </w:r>
      <w:r w:rsidR="00547201">
        <w:rPr>
          <w:rFonts w:ascii="Times New Roman" w:hAnsi="Times New Roman"/>
          <w:bCs/>
          <w:sz w:val="24"/>
          <w:szCs w:val="24"/>
        </w:rPr>
        <w:t>,</w:t>
      </w:r>
      <w:r>
        <w:rPr>
          <w:rFonts w:ascii="Times New Roman" w:hAnsi="Times New Roman"/>
          <w:bCs/>
          <w:sz w:val="24"/>
          <w:szCs w:val="24"/>
        </w:rPr>
        <w:t xml:space="preserve"> parce qu’elles travaillent avec les agriculteurs et membres d’organisations paysannes </w:t>
      </w:r>
      <w:proofErr w:type="spellStart"/>
      <w:r>
        <w:rPr>
          <w:rFonts w:ascii="Times New Roman" w:hAnsi="Times New Roman"/>
          <w:bCs/>
          <w:sz w:val="24"/>
          <w:szCs w:val="24"/>
        </w:rPr>
        <w:t>Bamendjo</w:t>
      </w:r>
      <w:proofErr w:type="spellEnd"/>
      <w:r w:rsidR="00547201">
        <w:rPr>
          <w:rFonts w:ascii="Times New Roman" w:hAnsi="Times New Roman"/>
          <w:bCs/>
          <w:sz w:val="24"/>
          <w:szCs w:val="24"/>
        </w:rPr>
        <w:t>. D</w:t>
      </w:r>
      <w:r>
        <w:rPr>
          <w:rFonts w:ascii="Times New Roman" w:hAnsi="Times New Roman"/>
          <w:bCs/>
          <w:sz w:val="24"/>
          <w:szCs w:val="24"/>
        </w:rPr>
        <w:t>’autre part</w:t>
      </w:r>
      <w:r w:rsidR="00547201">
        <w:rPr>
          <w:rFonts w:ascii="Times New Roman" w:hAnsi="Times New Roman"/>
          <w:bCs/>
          <w:sz w:val="24"/>
          <w:szCs w:val="24"/>
        </w:rPr>
        <w:t>,</w:t>
      </w:r>
      <w:r>
        <w:rPr>
          <w:rFonts w:ascii="Times New Roman" w:hAnsi="Times New Roman"/>
          <w:bCs/>
          <w:sz w:val="24"/>
          <w:szCs w:val="24"/>
        </w:rPr>
        <w:t xml:space="preserve"> parce </w:t>
      </w:r>
      <w:r>
        <w:rPr>
          <w:rFonts w:ascii="Times New Roman" w:hAnsi="Times New Roman"/>
          <w:bCs/>
          <w:sz w:val="24"/>
          <w:szCs w:val="24"/>
        </w:rPr>
        <w:lastRenderedPageBreak/>
        <w:t xml:space="preserve">qu’il n’existe pas d’EMF dans le groupement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et les commerçants d’intrants locaux sont de très petits détaillants qui s’approvisionnent principalement dans la ville de </w:t>
      </w:r>
      <w:proofErr w:type="spellStart"/>
      <w:r>
        <w:rPr>
          <w:rFonts w:ascii="Times New Roman" w:hAnsi="Times New Roman"/>
          <w:bCs/>
          <w:sz w:val="24"/>
          <w:szCs w:val="24"/>
        </w:rPr>
        <w:t>Mbouda</w:t>
      </w:r>
      <w:proofErr w:type="spellEnd"/>
      <w:r>
        <w:rPr>
          <w:rFonts w:ascii="Times New Roman" w:hAnsi="Times New Roman"/>
          <w:bCs/>
          <w:sz w:val="24"/>
          <w:szCs w:val="24"/>
        </w:rPr>
        <w:t xml:space="preserve"> et de Bafoussam. </w:t>
      </w:r>
    </w:p>
    <w:p w14:paraId="6BBF1577" w14:textId="30CBA132" w:rsidR="000A141C" w:rsidRDefault="00887555" w:rsidP="00C36398">
      <w:pPr>
        <w:spacing w:before="120" w:after="120"/>
        <w:rPr>
          <w:rFonts w:ascii="Times New Roman" w:hAnsi="Times New Roman"/>
          <w:bCs/>
          <w:sz w:val="24"/>
          <w:szCs w:val="24"/>
        </w:rPr>
      </w:pPr>
      <w:r>
        <w:rPr>
          <w:rFonts w:ascii="Times New Roman" w:hAnsi="Times New Roman"/>
          <w:bCs/>
          <w:sz w:val="24"/>
          <w:szCs w:val="24"/>
        </w:rPr>
        <w:t xml:space="preserve">Pour chaque entretien effectué, nous avons sollicité </w:t>
      </w:r>
      <w:r w:rsidR="007E5148">
        <w:rPr>
          <w:rFonts w:ascii="Times New Roman" w:hAnsi="Times New Roman"/>
          <w:bCs/>
          <w:sz w:val="24"/>
          <w:szCs w:val="24"/>
        </w:rPr>
        <w:t xml:space="preserve">l’approbation de l’interviewé </w:t>
      </w:r>
      <w:r w:rsidR="00FE03EC">
        <w:rPr>
          <w:rFonts w:ascii="Times New Roman" w:hAnsi="Times New Roman"/>
          <w:bCs/>
          <w:sz w:val="24"/>
          <w:szCs w:val="24"/>
        </w:rPr>
        <w:t xml:space="preserve">afin </w:t>
      </w:r>
      <w:r w:rsidR="007E5148">
        <w:rPr>
          <w:rFonts w:ascii="Times New Roman" w:hAnsi="Times New Roman"/>
          <w:bCs/>
          <w:sz w:val="24"/>
          <w:szCs w:val="24"/>
        </w:rPr>
        <w:t xml:space="preserve">que l’entretien soit enregistré </w:t>
      </w:r>
      <w:r w:rsidR="006C1FA7">
        <w:rPr>
          <w:rFonts w:ascii="Times New Roman" w:hAnsi="Times New Roman"/>
          <w:bCs/>
          <w:sz w:val="24"/>
          <w:szCs w:val="24"/>
        </w:rPr>
        <w:t>au moyen d’un dictaphone</w:t>
      </w:r>
      <w:r w:rsidR="00751FE7">
        <w:rPr>
          <w:rFonts w:ascii="Times New Roman" w:hAnsi="Times New Roman"/>
          <w:bCs/>
          <w:sz w:val="24"/>
          <w:szCs w:val="24"/>
        </w:rPr>
        <w:t>.</w:t>
      </w:r>
      <w:r w:rsidR="00B4342F">
        <w:rPr>
          <w:rFonts w:ascii="Times New Roman" w:hAnsi="Times New Roman"/>
          <w:bCs/>
          <w:sz w:val="24"/>
          <w:szCs w:val="24"/>
        </w:rPr>
        <w:t xml:space="preserve"> Ayant conscience que l’enregistrement </w:t>
      </w:r>
      <w:r w:rsidR="00FD7F5A">
        <w:rPr>
          <w:rFonts w:ascii="Times New Roman" w:hAnsi="Times New Roman"/>
          <w:bCs/>
          <w:sz w:val="24"/>
          <w:szCs w:val="24"/>
        </w:rPr>
        <w:t>peut induire un discours moins libre et moins « vrai » (</w:t>
      </w:r>
      <w:proofErr w:type="spellStart"/>
      <w:r w:rsidR="00C97A9D">
        <w:rPr>
          <w:rFonts w:ascii="Times New Roman" w:hAnsi="Times New Roman"/>
          <w:bCs/>
          <w:sz w:val="24"/>
          <w:szCs w:val="24"/>
        </w:rPr>
        <w:t>Schlim</w:t>
      </w:r>
      <w:proofErr w:type="spellEnd"/>
      <w:r w:rsidR="00C97A9D">
        <w:rPr>
          <w:rFonts w:ascii="Times New Roman" w:hAnsi="Times New Roman"/>
          <w:bCs/>
          <w:sz w:val="24"/>
          <w:szCs w:val="24"/>
        </w:rPr>
        <w:t>, 2020)</w:t>
      </w:r>
      <w:r w:rsidR="002269F4">
        <w:rPr>
          <w:rFonts w:ascii="Times New Roman" w:hAnsi="Times New Roman"/>
          <w:bCs/>
          <w:sz w:val="24"/>
          <w:szCs w:val="24"/>
        </w:rPr>
        <w:t xml:space="preserve">, nous avons </w:t>
      </w:r>
      <w:r w:rsidR="00F35CEA">
        <w:rPr>
          <w:rFonts w:ascii="Times New Roman" w:hAnsi="Times New Roman"/>
          <w:bCs/>
          <w:sz w:val="24"/>
          <w:szCs w:val="24"/>
        </w:rPr>
        <w:t>tent</w:t>
      </w:r>
      <w:r w:rsidR="002269F4">
        <w:rPr>
          <w:rFonts w:ascii="Times New Roman" w:hAnsi="Times New Roman"/>
          <w:bCs/>
          <w:sz w:val="24"/>
          <w:szCs w:val="24"/>
        </w:rPr>
        <w:t>é de mettre les enquêtés en confiance</w:t>
      </w:r>
      <w:r w:rsidR="00D43FAE">
        <w:rPr>
          <w:rFonts w:ascii="Times New Roman" w:hAnsi="Times New Roman"/>
          <w:bCs/>
          <w:sz w:val="24"/>
          <w:szCs w:val="24"/>
        </w:rPr>
        <w:t>. Par exemple</w:t>
      </w:r>
      <w:r w:rsidR="00D65F43">
        <w:rPr>
          <w:rFonts w:ascii="Times New Roman" w:hAnsi="Times New Roman"/>
          <w:bCs/>
          <w:sz w:val="24"/>
          <w:szCs w:val="24"/>
        </w:rPr>
        <w:t>,</w:t>
      </w:r>
      <w:r w:rsidR="00D43FAE">
        <w:rPr>
          <w:rFonts w:ascii="Times New Roman" w:hAnsi="Times New Roman"/>
          <w:bCs/>
          <w:sz w:val="24"/>
          <w:szCs w:val="24"/>
        </w:rPr>
        <w:t xml:space="preserve"> pour les entretiens effectués à </w:t>
      </w:r>
      <w:proofErr w:type="spellStart"/>
      <w:r w:rsidR="00D43FAE">
        <w:rPr>
          <w:rFonts w:ascii="Times New Roman" w:hAnsi="Times New Roman"/>
          <w:bCs/>
          <w:sz w:val="24"/>
          <w:szCs w:val="24"/>
        </w:rPr>
        <w:t>B</w:t>
      </w:r>
      <w:r w:rsidR="00BE3D21">
        <w:rPr>
          <w:rFonts w:ascii="Times New Roman" w:hAnsi="Times New Roman"/>
          <w:bCs/>
          <w:sz w:val="24"/>
          <w:szCs w:val="24"/>
        </w:rPr>
        <w:t>amendjo</w:t>
      </w:r>
      <w:proofErr w:type="spellEnd"/>
      <w:r w:rsidR="00BE3D21">
        <w:rPr>
          <w:rFonts w:ascii="Times New Roman" w:hAnsi="Times New Roman"/>
          <w:bCs/>
          <w:sz w:val="24"/>
          <w:szCs w:val="24"/>
        </w:rPr>
        <w:t xml:space="preserve">, </w:t>
      </w:r>
      <w:r w:rsidR="00C5002C">
        <w:rPr>
          <w:rFonts w:ascii="Times New Roman" w:hAnsi="Times New Roman"/>
          <w:bCs/>
          <w:sz w:val="24"/>
          <w:szCs w:val="24"/>
        </w:rPr>
        <w:t xml:space="preserve">puisque nous y sommes originaires, </w:t>
      </w:r>
      <w:r w:rsidR="00BE3D21">
        <w:rPr>
          <w:rFonts w:ascii="Times New Roman" w:hAnsi="Times New Roman"/>
          <w:bCs/>
          <w:sz w:val="24"/>
          <w:szCs w:val="24"/>
        </w:rPr>
        <w:t>nous recourions</w:t>
      </w:r>
      <w:r w:rsidR="00804F95">
        <w:rPr>
          <w:rFonts w:ascii="Times New Roman" w:hAnsi="Times New Roman"/>
          <w:bCs/>
          <w:sz w:val="24"/>
          <w:szCs w:val="24"/>
        </w:rPr>
        <w:t xml:space="preserve"> autant que</w:t>
      </w:r>
      <w:r w:rsidR="00C5002C">
        <w:rPr>
          <w:rFonts w:ascii="Times New Roman" w:hAnsi="Times New Roman"/>
          <w:bCs/>
          <w:sz w:val="24"/>
          <w:szCs w:val="24"/>
        </w:rPr>
        <w:t xml:space="preserve"> faire se peut </w:t>
      </w:r>
      <w:r w:rsidR="00804F95">
        <w:rPr>
          <w:rFonts w:ascii="Times New Roman" w:hAnsi="Times New Roman"/>
          <w:bCs/>
          <w:sz w:val="24"/>
          <w:szCs w:val="24"/>
        </w:rPr>
        <w:t xml:space="preserve">au « dialecte » </w:t>
      </w:r>
      <w:r w:rsidR="00C5002C">
        <w:rPr>
          <w:rFonts w:ascii="Times New Roman" w:hAnsi="Times New Roman"/>
          <w:bCs/>
          <w:sz w:val="24"/>
          <w:szCs w:val="24"/>
        </w:rPr>
        <w:t>pour créer ce climat de confiance</w:t>
      </w:r>
      <w:r w:rsidR="008E5181">
        <w:rPr>
          <w:rFonts w:ascii="Times New Roman" w:hAnsi="Times New Roman"/>
          <w:bCs/>
          <w:sz w:val="24"/>
          <w:szCs w:val="24"/>
        </w:rPr>
        <w:t>.</w:t>
      </w:r>
      <w:r w:rsidR="00416C41">
        <w:rPr>
          <w:rFonts w:ascii="Times New Roman" w:hAnsi="Times New Roman"/>
          <w:bCs/>
          <w:sz w:val="24"/>
          <w:szCs w:val="24"/>
        </w:rPr>
        <w:t xml:space="preserve"> L’enregistrement </w:t>
      </w:r>
      <w:r w:rsidR="00273389">
        <w:rPr>
          <w:rFonts w:ascii="Times New Roman" w:hAnsi="Times New Roman"/>
          <w:bCs/>
          <w:sz w:val="24"/>
          <w:szCs w:val="24"/>
        </w:rPr>
        <w:t xml:space="preserve">qui </w:t>
      </w:r>
      <w:r w:rsidR="007A03AF">
        <w:rPr>
          <w:rFonts w:ascii="Times New Roman" w:hAnsi="Times New Roman"/>
          <w:bCs/>
          <w:sz w:val="24"/>
          <w:szCs w:val="24"/>
        </w:rPr>
        <w:t>a</w:t>
      </w:r>
      <w:r w:rsidR="00273389">
        <w:rPr>
          <w:rFonts w:ascii="Times New Roman" w:hAnsi="Times New Roman"/>
          <w:bCs/>
          <w:sz w:val="24"/>
          <w:szCs w:val="24"/>
        </w:rPr>
        <w:t xml:space="preserve"> en moyenne duré une heure </w:t>
      </w:r>
      <w:r w:rsidR="00197692">
        <w:rPr>
          <w:rFonts w:ascii="Times New Roman" w:hAnsi="Times New Roman"/>
          <w:bCs/>
          <w:sz w:val="24"/>
          <w:szCs w:val="24"/>
        </w:rPr>
        <w:t xml:space="preserve">pour chacun des interviewés </w:t>
      </w:r>
      <w:r w:rsidR="00112B03">
        <w:rPr>
          <w:rFonts w:ascii="Times New Roman" w:hAnsi="Times New Roman"/>
          <w:bCs/>
          <w:sz w:val="24"/>
          <w:szCs w:val="24"/>
        </w:rPr>
        <w:t>a</w:t>
      </w:r>
      <w:r w:rsidR="00197692">
        <w:rPr>
          <w:rFonts w:ascii="Times New Roman" w:hAnsi="Times New Roman"/>
          <w:bCs/>
          <w:sz w:val="24"/>
          <w:szCs w:val="24"/>
        </w:rPr>
        <w:t xml:space="preserve"> </w:t>
      </w:r>
      <w:r w:rsidR="00F72A4F">
        <w:rPr>
          <w:rFonts w:ascii="Times New Roman" w:hAnsi="Times New Roman"/>
          <w:bCs/>
          <w:sz w:val="24"/>
          <w:szCs w:val="24"/>
        </w:rPr>
        <w:t>été assez important pour nous</w:t>
      </w:r>
      <w:r w:rsidR="00D8267B">
        <w:rPr>
          <w:rFonts w:ascii="Times New Roman" w:hAnsi="Times New Roman"/>
          <w:bCs/>
          <w:sz w:val="24"/>
          <w:szCs w:val="24"/>
        </w:rPr>
        <w:t>. I</w:t>
      </w:r>
      <w:r w:rsidR="007A59C5">
        <w:rPr>
          <w:rFonts w:ascii="Times New Roman" w:hAnsi="Times New Roman"/>
          <w:bCs/>
          <w:sz w:val="24"/>
          <w:szCs w:val="24"/>
        </w:rPr>
        <w:t>l</w:t>
      </w:r>
      <w:r w:rsidR="00435A1D">
        <w:rPr>
          <w:rFonts w:ascii="Times New Roman" w:hAnsi="Times New Roman"/>
          <w:bCs/>
          <w:sz w:val="24"/>
          <w:szCs w:val="24"/>
        </w:rPr>
        <w:t>s</w:t>
      </w:r>
      <w:r w:rsidR="00D8267B">
        <w:rPr>
          <w:rFonts w:ascii="Times New Roman" w:hAnsi="Times New Roman"/>
          <w:bCs/>
          <w:sz w:val="24"/>
          <w:szCs w:val="24"/>
        </w:rPr>
        <w:t xml:space="preserve"> nous ont permis</w:t>
      </w:r>
      <w:r w:rsidR="007A59C5">
        <w:rPr>
          <w:rFonts w:ascii="Times New Roman" w:hAnsi="Times New Roman"/>
          <w:bCs/>
          <w:sz w:val="24"/>
          <w:szCs w:val="24"/>
        </w:rPr>
        <w:t xml:space="preserve"> une </w:t>
      </w:r>
      <w:r w:rsidR="00E67C9F">
        <w:rPr>
          <w:rFonts w:ascii="Times New Roman" w:hAnsi="Times New Roman"/>
          <w:bCs/>
          <w:sz w:val="24"/>
          <w:szCs w:val="24"/>
        </w:rPr>
        <w:t xml:space="preserve">réécoute de l’entretien et une retranscription </w:t>
      </w:r>
      <w:r w:rsidR="00982D08">
        <w:rPr>
          <w:rFonts w:ascii="Times New Roman" w:hAnsi="Times New Roman"/>
          <w:bCs/>
          <w:sz w:val="24"/>
          <w:szCs w:val="24"/>
        </w:rPr>
        <w:t>aussi fidèle que possible des propos des intervi</w:t>
      </w:r>
      <w:r w:rsidR="000A141C">
        <w:rPr>
          <w:rFonts w:ascii="Times New Roman" w:hAnsi="Times New Roman"/>
          <w:bCs/>
          <w:sz w:val="24"/>
          <w:szCs w:val="24"/>
        </w:rPr>
        <w:t>ew</w:t>
      </w:r>
      <w:r w:rsidR="00982D08">
        <w:rPr>
          <w:rFonts w:ascii="Times New Roman" w:hAnsi="Times New Roman"/>
          <w:bCs/>
          <w:sz w:val="24"/>
          <w:szCs w:val="24"/>
        </w:rPr>
        <w:t>és.</w:t>
      </w:r>
      <w:r w:rsidR="0002010D">
        <w:rPr>
          <w:rFonts w:ascii="Times New Roman" w:hAnsi="Times New Roman"/>
          <w:bCs/>
          <w:sz w:val="24"/>
          <w:szCs w:val="24"/>
        </w:rPr>
        <w:t xml:space="preserve"> </w:t>
      </w:r>
      <w:r w:rsidR="000A141C">
        <w:rPr>
          <w:rFonts w:ascii="Times New Roman" w:hAnsi="Times New Roman"/>
          <w:bCs/>
          <w:sz w:val="24"/>
          <w:szCs w:val="24"/>
        </w:rPr>
        <w:t xml:space="preserve">Au terme de chaque rencontre, </w:t>
      </w:r>
      <w:r w:rsidR="00D95A11">
        <w:rPr>
          <w:rFonts w:ascii="Times New Roman" w:hAnsi="Times New Roman"/>
          <w:bCs/>
          <w:sz w:val="24"/>
          <w:szCs w:val="24"/>
        </w:rPr>
        <w:t xml:space="preserve">nous avons pris le temps qu’il faut </w:t>
      </w:r>
      <w:r w:rsidR="00671055">
        <w:rPr>
          <w:rFonts w:ascii="Times New Roman" w:hAnsi="Times New Roman"/>
          <w:bCs/>
          <w:sz w:val="24"/>
          <w:szCs w:val="24"/>
        </w:rPr>
        <w:t xml:space="preserve">pour </w:t>
      </w:r>
      <w:r w:rsidR="00776C72">
        <w:rPr>
          <w:rFonts w:ascii="Times New Roman" w:hAnsi="Times New Roman"/>
          <w:bCs/>
          <w:sz w:val="24"/>
          <w:szCs w:val="24"/>
        </w:rPr>
        <w:t>de multiples écoutes</w:t>
      </w:r>
      <w:r w:rsidR="00D65F43">
        <w:rPr>
          <w:rFonts w:ascii="Times New Roman" w:hAnsi="Times New Roman"/>
          <w:bCs/>
          <w:sz w:val="24"/>
          <w:szCs w:val="24"/>
        </w:rPr>
        <w:t xml:space="preserve"> </w:t>
      </w:r>
      <w:r w:rsidR="00671055">
        <w:rPr>
          <w:rFonts w:ascii="Times New Roman" w:hAnsi="Times New Roman"/>
          <w:bCs/>
          <w:sz w:val="24"/>
          <w:szCs w:val="24"/>
        </w:rPr>
        <w:t>afin de</w:t>
      </w:r>
      <w:r w:rsidR="00776C72">
        <w:rPr>
          <w:rFonts w:ascii="Times New Roman" w:hAnsi="Times New Roman"/>
          <w:bCs/>
          <w:sz w:val="24"/>
          <w:szCs w:val="24"/>
        </w:rPr>
        <w:t xml:space="preserve"> retran</w:t>
      </w:r>
      <w:r w:rsidR="00074E32">
        <w:rPr>
          <w:rFonts w:ascii="Times New Roman" w:hAnsi="Times New Roman"/>
          <w:bCs/>
          <w:sz w:val="24"/>
          <w:szCs w:val="24"/>
        </w:rPr>
        <w:t>scrire les entretiens.</w:t>
      </w:r>
    </w:p>
    <w:p w14:paraId="4A879B6F" w14:textId="77777777" w:rsidR="008B1D92" w:rsidRDefault="008B1D92" w:rsidP="00C36398">
      <w:pPr>
        <w:pStyle w:val="Titre3"/>
        <w:numPr>
          <w:ilvl w:val="1"/>
          <w:numId w:val="18"/>
        </w:numPr>
        <w:spacing w:before="120" w:after="120"/>
        <w:ind w:left="567" w:hanging="283"/>
        <w:rPr>
          <w:b w:val="0"/>
        </w:rPr>
      </w:pPr>
      <w:r>
        <w:t xml:space="preserve"> </w:t>
      </w:r>
      <w:bookmarkStart w:id="89" w:name="_Toc110432115"/>
      <w:r w:rsidRPr="00DF4F0B">
        <w:t>Collecte de données secondaires</w:t>
      </w:r>
      <w:bookmarkEnd w:id="89"/>
    </w:p>
    <w:p w14:paraId="516A3691" w14:textId="10CD5B75" w:rsidR="00E25FBB" w:rsidRPr="003F115D" w:rsidRDefault="008B1D92" w:rsidP="00C36398">
      <w:pPr>
        <w:spacing w:before="120" w:after="120"/>
        <w:rPr>
          <w:rFonts w:ascii="Times New Roman" w:hAnsi="Times New Roman"/>
          <w:bCs/>
          <w:sz w:val="24"/>
          <w:szCs w:val="24"/>
        </w:rPr>
      </w:pPr>
      <w:r>
        <w:rPr>
          <w:rFonts w:ascii="Times New Roman" w:hAnsi="Times New Roman"/>
          <w:bCs/>
          <w:sz w:val="24"/>
          <w:szCs w:val="24"/>
        </w:rPr>
        <w:t>Dans cette étude, les données secondaires que nous utilisons sont issu</w:t>
      </w:r>
      <w:r w:rsidR="004A1D82">
        <w:rPr>
          <w:rFonts w:ascii="Times New Roman" w:hAnsi="Times New Roman"/>
          <w:bCs/>
          <w:sz w:val="24"/>
          <w:szCs w:val="24"/>
        </w:rPr>
        <w:t>e</w:t>
      </w:r>
      <w:r>
        <w:rPr>
          <w:rFonts w:ascii="Times New Roman" w:hAnsi="Times New Roman"/>
          <w:bCs/>
          <w:sz w:val="24"/>
          <w:szCs w:val="24"/>
        </w:rPr>
        <w:t>s d’une part</w:t>
      </w:r>
      <w:r w:rsidR="004A1D82">
        <w:rPr>
          <w:rFonts w:ascii="Times New Roman" w:hAnsi="Times New Roman"/>
          <w:bCs/>
          <w:sz w:val="24"/>
          <w:szCs w:val="24"/>
        </w:rPr>
        <w:t>,</w:t>
      </w:r>
      <w:r>
        <w:rPr>
          <w:rFonts w:ascii="Times New Roman" w:hAnsi="Times New Roman"/>
          <w:bCs/>
          <w:sz w:val="24"/>
          <w:szCs w:val="24"/>
        </w:rPr>
        <w:t xml:space="preserve"> de la littérature à travers les pages officielles des différentes structures vers lesquelles nos entretiens se sont déroulés. D’autre part</w:t>
      </w:r>
      <w:r w:rsidR="00AB7FAE">
        <w:rPr>
          <w:rFonts w:ascii="Times New Roman" w:hAnsi="Times New Roman"/>
          <w:bCs/>
          <w:sz w:val="24"/>
          <w:szCs w:val="24"/>
        </w:rPr>
        <w:t>,</w:t>
      </w:r>
      <w:r>
        <w:rPr>
          <w:rFonts w:ascii="Times New Roman" w:hAnsi="Times New Roman"/>
          <w:bCs/>
          <w:sz w:val="24"/>
          <w:szCs w:val="24"/>
        </w:rPr>
        <w:t xml:space="preserve"> la documentation obtenue auprès des institutions avec lesquelles nous avons travaillé nous a permis de collecter d’autres informations importantes la réalisation de notre travail.</w:t>
      </w:r>
    </w:p>
    <w:p w14:paraId="1F1B3946" w14:textId="77777777" w:rsidR="008B1D92" w:rsidRPr="009C414E" w:rsidRDefault="008B1D92" w:rsidP="00C36398">
      <w:pPr>
        <w:pStyle w:val="Titre3"/>
        <w:numPr>
          <w:ilvl w:val="1"/>
          <w:numId w:val="18"/>
        </w:numPr>
        <w:spacing w:before="120" w:after="120"/>
        <w:ind w:left="567" w:hanging="283"/>
      </w:pPr>
      <w:bookmarkStart w:id="90" w:name="_Toc110432116"/>
      <w:r w:rsidRPr="00862115">
        <w:t>Données issues de l’observation</w:t>
      </w:r>
      <w:bookmarkEnd w:id="90"/>
    </w:p>
    <w:p w14:paraId="7D86D103" w14:textId="2497A2E2" w:rsidR="0002010D" w:rsidRDefault="008B1D92" w:rsidP="00C36398">
      <w:pPr>
        <w:spacing w:before="120" w:after="120"/>
        <w:rPr>
          <w:rFonts w:ascii="Times New Roman" w:hAnsi="Times New Roman"/>
          <w:bCs/>
          <w:sz w:val="24"/>
          <w:szCs w:val="24"/>
        </w:rPr>
      </w:pPr>
      <w:r>
        <w:rPr>
          <w:rFonts w:ascii="Times New Roman" w:hAnsi="Times New Roman"/>
          <w:bCs/>
          <w:sz w:val="24"/>
          <w:szCs w:val="24"/>
        </w:rPr>
        <w:t xml:space="preserve">Durant </w:t>
      </w:r>
      <w:r w:rsidR="00FE483B">
        <w:rPr>
          <w:rFonts w:ascii="Times New Roman" w:hAnsi="Times New Roman"/>
          <w:bCs/>
          <w:sz w:val="24"/>
          <w:szCs w:val="24"/>
        </w:rPr>
        <w:t xml:space="preserve">les trois semaines de </w:t>
      </w:r>
      <w:r>
        <w:rPr>
          <w:rFonts w:ascii="Times New Roman" w:hAnsi="Times New Roman"/>
          <w:bCs/>
          <w:sz w:val="24"/>
          <w:szCs w:val="24"/>
        </w:rPr>
        <w:t>notre recherche de terrain</w:t>
      </w:r>
      <w:r w:rsidR="00FE483B">
        <w:rPr>
          <w:rFonts w:ascii="Times New Roman" w:hAnsi="Times New Roman"/>
          <w:bCs/>
          <w:sz w:val="24"/>
          <w:szCs w:val="24"/>
        </w:rPr>
        <w:t>,</w:t>
      </w:r>
      <w:r>
        <w:rPr>
          <w:rFonts w:ascii="Times New Roman" w:hAnsi="Times New Roman"/>
          <w:bCs/>
          <w:sz w:val="24"/>
          <w:szCs w:val="24"/>
        </w:rPr>
        <w:t xml:space="preserve"> nous avons assisté à des séances de formation du CIPCRE aux agriculteurs</w:t>
      </w:r>
      <w:r w:rsidR="002D65BC">
        <w:rPr>
          <w:rFonts w:ascii="Times New Roman" w:hAnsi="Times New Roman"/>
          <w:bCs/>
          <w:sz w:val="24"/>
          <w:szCs w:val="24"/>
        </w:rPr>
        <w:t xml:space="preserve"> et</w:t>
      </w:r>
      <w:r>
        <w:rPr>
          <w:rFonts w:ascii="Times New Roman" w:hAnsi="Times New Roman"/>
          <w:bCs/>
          <w:sz w:val="24"/>
          <w:szCs w:val="24"/>
        </w:rPr>
        <w:t xml:space="preserve"> aux descentes sur terrain avec les agents de crédit agricole des Etablissement de Microfinance. C’est durant cette période que nous avons surtout observé</w:t>
      </w:r>
      <w:r w:rsidR="002D65BC">
        <w:rPr>
          <w:rFonts w:ascii="Times New Roman" w:hAnsi="Times New Roman"/>
          <w:bCs/>
          <w:sz w:val="24"/>
          <w:szCs w:val="24"/>
        </w:rPr>
        <w:t>e</w:t>
      </w:r>
      <w:r>
        <w:rPr>
          <w:rFonts w:ascii="Times New Roman" w:hAnsi="Times New Roman"/>
          <w:bCs/>
          <w:sz w:val="24"/>
          <w:szCs w:val="24"/>
        </w:rPr>
        <w:t xml:space="preserve"> les pratiques de chacun de ces acteurs afin de collecter un complément d’informations pratiques important pour notre recherche.</w:t>
      </w:r>
      <w:r w:rsidR="003B2654">
        <w:rPr>
          <w:rFonts w:ascii="Times New Roman" w:hAnsi="Times New Roman"/>
          <w:bCs/>
          <w:sz w:val="24"/>
          <w:szCs w:val="24"/>
        </w:rPr>
        <w:t xml:space="preserve"> </w:t>
      </w:r>
      <w:r w:rsidR="00D31691">
        <w:rPr>
          <w:rFonts w:ascii="Times New Roman" w:hAnsi="Times New Roman"/>
          <w:bCs/>
          <w:sz w:val="24"/>
          <w:szCs w:val="24"/>
        </w:rPr>
        <w:t>Lorsque nous étions sur le</w:t>
      </w:r>
      <w:r w:rsidR="001F1CC2">
        <w:rPr>
          <w:rFonts w:ascii="Times New Roman" w:hAnsi="Times New Roman"/>
          <w:bCs/>
          <w:sz w:val="24"/>
          <w:szCs w:val="24"/>
        </w:rPr>
        <w:t xml:space="preserve"> terrain, </w:t>
      </w:r>
      <w:r w:rsidR="00E44F92">
        <w:rPr>
          <w:rFonts w:ascii="Times New Roman" w:hAnsi="Times New Roman"/>
          <w:bCs/>
          <w:sz w:val="24"/>
          <w:szCs w:val="24"/>
        </w:rPr>
        <w:t>nous avons beaucoup appris sur notre problématique à travers les échanges avec les interlocuteurs</w:t>
      </w:r>
      <w:r w:rsidR="0031281A">
        <w:rPr>
          <w:rFonts w:ascii="Times New Roman" w:hAnsi="Times New Roman"/>
          <w:bCs/>
          <w:sz w:val="24"/>
          <w:szCs w:val="24"/>
        </w:rPr>
        <w:t>. M</w:t>
      </w:r>
      <w:r w:rsidR="00E44F92">
        <w:rPr>
          <w:rFonts w:ascii="Times New Roman" w:hAnsi="Times New Roman"/>
          <w:bCs/>
          <w:sz w:val="24"/>
          <w:szCs w:val="24"/>
        </w:rPr>
        <w:t>ais surtout</w:t>
      </w:r>
      <w:r w:rsidR="00D96AD8">
        <w:rPr>
          <w:rFonts w:ascii="Times New Roman" w:hAnsi="Times New Roman"/>
          <w:bCs/>
          <w:sz w:val="24"/>
          <w:szCs w:val="24"/>
        </w:rPr>
        <w:t>,</w:t>
      </w:r>
      <w:r w:rsidR="00E44F92">
        <w:rPr>
          <w:rFonts w:ascii="Times New Roman" w:hAnsi="Times New Roman"/>
          <w:bCs/>
          <w:sz w:val="24"/>
          <w:szCs w:val="24"/>
        </w:rPr>
        <w:t xml:space="preserve"> à travers les non-dits </w:t>
      </w:r>
      <w:r w:rsidR="00150D6A">
        <w:rPr>
          <w:rFonts w:ascii="Times New Roman" w:hAnsi="Times New Roman"/>
          <w:bCs/>
          <w:sz w:val="24"/>
          <w:szCs w:val="24"/>
        </w:rPr>
        <w:t xml:space="preserve">du fait des éléments observables </w:t>
      </w:r>
      <w:r w:rsidR="00F00713">
        <w:rPr>
          <w:rFonts w:ascii="Times New Roman" w:hAnsi="Times New Roman"/>
          <w:bCs/>
          <w:sz w:val="24"/>
          <w:szCs w:val="24"/>
        </w:rPr>
        <w:t>de manière visuelle</w:t>
      </w:r>
      <w:r w:rsidR="000A2530">
        <w:rPr>
          <w:rFonts w:ascii="Times New Roman" w:hAnsi="Times New Roman"/>
          <w:bCs/>
          <w:sz w:val="24"/>
          <w:szCs w:val="24"/>
        </w:rPr>
        <w:t>.</w:t>
      </w:r>
      <w:r w:rsidR="00CA211D">
        <w:rPr>
          <w:rFonts w:ascii="Times New Roman" w:hAnsi="Times New Roman"/>
          <w:bCs/>
          <w:sz w:val="24"/>
          <w:szCs w:val="24"/>
        </w:rPr>
        <w:t xml:space="preserve"> </w:t>
      </w:r>
      <w:r w:rsidR="00F91CB2">
        <w:rPr>
          <w:rFonts w:ascii="Times New Roman" w:hAnsi="Times New Roman"/>
          <w:bCs/>
          <w:sz w:val="24"/>
          <w:szCs w:val="24"/>
        </w:rPr>
        <w:t>L’opportuni</w:t>
      </w:r>
      <w:r w:rsidR="00EE3C37">
        <w:rPr>
          <w:rFonts w:ascii="Times New Roman" w:hAnsi="Times New Roman"/>
          <w:bCs/>
          <w:sz w:val="24"/>
          <w:szCs w:val="24"/>
        </w:rPr>
        <w:t>té que nous avons eu</w:t>
      </w:r>
      <w:r w:rsidR="00DD1F55">
        <w:rPr>
          <w:rFonts w:ascii="Times New Roman" w:hAnsi="Times New Roman"/>
          <w:bCs/>
          <w:sz w:val="24"/>
          <w:szCs w:val="24"/>
        </w:rPr>
        <w:t>e</w:t>
      </w:r>
      <w:r w:rsidR="00EE3C37">
        <w:rPr>
          <w:rFonts w:ascii="Times New Roman" w:hAnsi="Times New Roman"/>
          <w:bCs/>
          <w:sz w:val="24"/>
          <w:szCs w:val="24"/>
        </w:rPr>
        <w:t xml:space="preserve"> de réaliser </w:t>
      </w:r>
      <w:r w:rsidR="00CA211D">
        <w:rPr>
          <w:rFonts w:ascii="Times New Roman" w:hAnsi="Times New Roman"/>
          <w:bCs/>
          <w:sz w:val="24"/>
          <w:szCs w:val="24"/>
        </w:rPr>
        <w:t>certains entretiens</w:t>
      </w:r>
      <w:r w:rsidR="00EE3C37">
        <w:rPr>
          <w:rFonts w:ascii="Times New Roman" w:hAnsi="Times New Roman"/>
          <w:bCs/>
          <w:sz w:val="24"/>
          <w:szCs w:val="24"/>
        </w:rPr>
        <w:t xml:space="preserve"> dans les exploitations des agriculteurs </w:t>
      </w:r>
      <w:r w:rsidR="003B0E08">
        <w:rPr>
          <w:rFonts w:ascii="Times New Roman" w:hAnsi="Times New Roman"/>
          <w:bCs/>
          <w:sz w:val="24"/>
          <w:szCs w:val="24"/>
        </w:rPr>
        <w:t>nous a surtout permis d’observer leurs pratiques</w:t>
      </w:r>
      <w:r w:rsidR="00CA211D">
        <w:rPr>
          <w:rFonts w:ascii="Times New Roman" w:hAnsi="Times New Roman"/>
          <w:bCs/>
          <w:sz w:val="24"/>
          <w:szCs w:val="24"/>
        </w:rPr>
        <w:t>.</w:t>
      </w:r>
    </w:p>
    <w:p w14:paraId="66FF8641" w14:textId="77777777" w:rsidR="00E31D8D" w:rsidRDefault="00E31D8D" w:rsidP="00C36398">
      <w:pPr>
        <w:spacing w:before="120" w:after="120"/>
        <w:rPr>
          <w:rFonts w:ascii="Times New Roman" w:hAnsi="Times New Roman"/>
          <w:bCs/>
          <w:sz w:val="24"/>
          <w:szCs w:val="24"/>
        </w:rPr>
      </w:pPr>
    </w:p>
    <w:p w14:paraId="0513C7EA" w14:textId="5EA75B97" w:rsidR="003B2654" w:rsidRPr="009C414E" w:rsidRDefault="006C6229" w:rsidP="00C36398">
      <w:pPr>
        <w:pStyle w:val="Titre2"/>
        <w:numPr>
          <w:ilvl w:val="0"/>
          <w:numId w:val="18"/>
        </w:numPr>
        <w:spacing w:before="120" w:beforeAutospacing="0" w:after="120" w:afterAutospacing="0"/>
        <w:ind w:left="284" w:hanging="284"/>
      </w:pPr>
      <w:bookmarkStart w:id="91" w:name="_Toc110432117"/>
      <w:r w:rsidRPr="009C414E">
        <w:lastRenderedPageBreak/>
        <w:t>Biais possibles</w:t>
      </w:r>
      <w:bookmarkEnd w:id="91"/>
    </w:p>
    <w:p w14:paraId="4DA81DC2" w14:textId="52552736" w:rsidR="00E37C1F" w:rsidRPr="009C414E" w:rsidRDefault="009E1DDB" w:rsidP="00C36398">
      <w:pPr>
        <w:pStyle w:val="Titre3"/>
        <w:numPr>
          <w:ilvl w:val="1"/>
          <w:numId w:val="18"/>
        </w:numPr>
        <w:spacing w:before="120" w:after="120"/>
        <w:ind w:left="567" w:hanging="283"/>
      </w:pPr>
      <w:bookmarkStart w:id="92" w:name="_Toc110432118"/>
      <w:r w:rsidRPr="00FE217C">
        <w:t>La taille de l’échantillon</w:t>
      </w:r>
      <w:bookmarkEnd w:id="92"/>
    </w:p>
    <w:p w14:paraId="390B8113" w14:textId="4BB82256" w:rsidR="009E1DDB" w:rsidRDefault="00215FAD" w:rsidP="00C36398">
      <w:pPr>
        <w:spacing w:before="120" w:after="120"/>
        <w:rPr>
          <w:rFonts w:ascii="Times New Roman" w:hAnsi="Times New Roman"/>
          <w:bCs/>
          <w:sz w:val="24"/>
          <w:szCs w:val="24"/>
        </w:rPr>
      </w:pPr>
      <w:r>
        <w:rPr>
          <w:rFonts w:ascii="Times New Roman" w:hAnsi="Times New Roman"/>
          <w:bCs/>
          <w:sz w:val="24"/>
          <w:szCs w:val="24"/>
        </w:rPr>
        <w:t>Par rapport à l</w:t>
      </w:r>
      <w:r w:rsidR="00411430">
        <w:rPr>
          <w:rFonts w:ascii="Times New Roman" w:hAnsi="Times New Roman"/>
          <w:bCs/>
          <w:sz w:val="24"/>
          <w:szCs w:val="24"/>
        </w:rPr>
        <w:t xml:space="preserve">a taille de la population du groupement, nous avons considéré </w:t>
      </w:r>
      <w:r w:rsidR="006B53D8">
        <w:rPr>
          <w:rFonts w:ascii="Times New Roman" w:hAnsi="Times New Roman"/>
          <w:bCs/>
          <w:sz w:val="24"/>
          <w:szCs w:val="24"/>
        </w:rPr>
        <w:t xml:space="preserve">que le faible nombre d’agriculteurs </w:t>
      </w:r>
      <w:r w:rsidR="00D16C38">
        <w:rPr>
          <w:rFonts w:ascii="Times New Roman" w:hAnsi="Times New Roman"/>
          <w:bCs/>
          <w:sz w:val="24"/>
          <w:szCs w:val="24"/>
        </w:rPr>
        <w:t>interviewés conduit à une faible représentativité</w:t>
      </w:r>
      <w:r w:rsidR="00DD0C86">
        <w:rPr>
          <w:rFonts w:ascii="Times New Roman" w:hAnsi="Times New Roman"/>
          <w:bCs/>
          <w:sz w:val="24"/>
          <w:szCs w:val="24"/>
        </w:rPr>
        <w:t xml:space="preserve">. </w:t>
      </w:r>
      <w:r w:rsidR="00AA55A2">
        <w:rPr>
          <w:rFonts w:ascii="Times New Roman" w:hAnsi="Times New Roman"/>
          <w:bCs/>
          <w:sz w:val="24"/>
          <w:szCs w:val="24"/>
        </w:rPr>
        <w:t xml:space="preserve">Néanmoins, nous considérons que </w:t>
      </w:r>
      <w:r w:rsidR="00E3100F">
        <w:rPr>
          <w:rFonts w:ascii="Times New Roman" w:hAnsi="Times New Roman"/>
          <w:bCs/>
          <w:sz w:val="24"/>
          <w:szCs w:val="24"/>
        </w:rPr>
        <w:t>dans le cadre d’une recherche comme la nôtre,</w:t>
      </w:r>
      <w:r w:rsidR="00E9069A">
        <w:rPr>
          <w:rFonts w:ascii="Times New Roman" w:hAnsi="Times New Roman"/>
          <w:bCs/>
          <w:sz w:val="24"/>
          <w:szCs w:val="24"/>
        </w:rPr>
        <w:t xml:space="preserve"> sa finalité réside dans la qualité de ses analyses qualitatives.</w:t>
      </w:r>
      <w:r w:rsidR="00E3100F">
        <w:rPr>
          <w:rFonts w:ascii="Times New Roman" w:hAnsi="Times New Roman"/>
          <w:bCs/>
          <w:sz w:val="24"/>
          <w:szCs w:val="24"/>
        </w:rPr>
        <w:t xml:space="preserve"> </w:t>
      </w:r>
    </w:p>
    <w:p w14:paraId="07247DD1" w14:textId="1A102181" w:rsidR="00E9069A" w:rsidRPr="009C414E" w:rsidRDefault="008B67BB" w:rsidP="00C36398">
      <w:pPr>
        <w:pStyle w:val="Titre3"/>
        <w:numPr>
          <w:ilvl w:val="1"/>
          <w:numId w:val="18"/>
        </w:numPr>
        <w:spacing w:before="120" w:after="120"/>
        <w:ind w:left="567" w:hanging="283"/>
      </w:pPr>
      <w:bookmarkStart w:id="93" w:name="_Toc110432119"/>
      <w:r w:rsidRPr="00B15F37">
        <w:t xml:space="preserve">La </w:t>
      </w:r>
      <w:r w:rsidR="00B15F37" w:rsidRPr="00B15F37">
        <w:t>neutralité</w:t>
      </w:r>
      <w:bookmarkEnd w:id="93"/>
    </w:p>
    <w:p w14:paraId="4E7F8241" w14:textId="086BBF52" w:rsidR="00FC7447" w:rsidRDefault="00B15F37" w:rsidP="00C36398">
      <w:pPr>
        <w:spacing w:before="120" w:after="120"/>
        <w:rPr>
          <w:rFonts w:ascii="Times New Roman" w:hAnsi="Times New Roman"/>
          <w:bCs/>
          <w:sz w:val="24"/>
          <w:szCs w:val="24"/>
        </w:rPr>
      </w:pPr>
      <w:r w:rsidRPr="00B15F37">
        <w:rPr>
          <w:rFonts w:ascii="Times New Roman" w:hAnsi="Times New Roman"/>
          <w:bCs/>
          <w:sz w:val="24"/>
          <w:szCs w:val="24"/>
        </w:rPr>
        <w:t>Durant</w:t>
      </w:r>
      <w:r>
        <w:rPr>
          <w:rFonts w:ascii="Times New Roman" w:hAnsi="Times New Roman"/>
          <w:bCs/>
          <w:sz w:val="24"/>
          <w:szCs w:val="24"/>
        </w:rPr>
        <w:t xml:space="preserve"> </w:t>
      </w:r>
      <w:r w:rsidR="00C37C9D">
        <w:rPr>
          <w:rFonts w:ascii="Times New Roman" w:hAnsi="Times New Roman"/>
          <w:bCs/>
          <w:sz w:val="24"/>
          <w:szCs w:val="24"/>
        </w:rPr>
        <w:t>l’</w:t>
      </w:r>
      <w:r>
        <w:rPr>
          <w:rFonts w:ascii="Times New Roman" w:hAnsi="Times New Roman"/>
          <w:bCs/>
          <w:sz w:val="24"/>
          <w:szCs w:val="24"/>
        </w:rPr>
        <w:t xml:space="preserve">entretien, il </w:t>
      </w:r>
      <w:r w:rsidR="00A122F7">
        <w:rPr>
          <w:rFonts w:ascii="Times New Roman" w:hAnsi="Times New Roman"/>
          <w:bCs/>
          <w:sz w:val="24"/>
          <w:szCs w:val="24"/>
        </w:rPr>
        <w:t>peut arriver qu’il y</w:t>
      </w:r>
      <w:r w:rsidR="00995B53">
        <w:rPr>
          <w:rFonts w:ascii="Times New Roman" w:hAnsi="Times New Roman"/>
          <w:bCs/>
          <w:sz w:val="24"/>
          <w:szCs w:val="24"/>
        </w:rPr>
        <w:t xml:space="preserve"> </w:t>
      </w:r>
      <w:r w:rsidR="00A122F7">
        <w:rPr>
          <w:rFonts w:ascii="Times New Roman" w:hAnsi="Times New Roman"/>
          <w:bCs/>
          <w:sz w:val="24"/>
          <w:szCs w:val="24"/>
        </w:rPr>
        <w:t>ait un manque de neutralité dans la discussion</w:t>
      </w:r>
      <w:r w:rsidR="008135E4">
        <w:rPr>
          <w:rFonts w:ascii="Times New Roman" w:hAnsi="Times New Roman"/>
          <w:bCs/>
          <w:sz w:val="24"/>
          <w:szCs w:val="24"/>
        </w:rPr>
        <w:t xml:space="preserve"> de la part de l’interlocuteur ; mais aussi</w:t>
      </w:r>
      <w:r w:rsidR="007966C6">
        <w:rPr>
          <w:rFonts w:ascii="Times New Roman" w:hAnsi="Times New Roman"/>
          <w:bCs/>
          <w:sz w:val="24"/>
          <w:szCs w:val="24"/>
        </w:rPr>
        <w:t>,</w:t>
      </w:r>
      <w:r w:rsidR="008135E4">
        <w:rPr>
          <w:rFonts w:ascii="Times New Roman" w:hAnsi="Times New Roman"/>
          <w:bCs/>
          <w:sz w:val="24"/>
          <w:szCs w:val="24"/>
        </w:rPr>
        <w:t xml:space="preserve"> celle de l’enquêteur. Ce biais est d’autant plus important dans le cadre de notre recherche </w:t>
      </w:r>
      <w:r w:rsidR="00112D72">
        <w:rPr>
          <w:rFonts w:ascii="Times New Roman" w:hAnsi="Times New Roman"/>
          <w:bCs/>
          <w:sz w:val="24"/>
          <w:szCs w:val="24"/>
        </w:rPr>
        <w:t xml:space="preserve">puisque les entretiens sont réalisés dans un village </w:t>
      </w:r>
      <w:r w:rsidR="00FD17ED">
        <w:rPr>
          <w:rFonts w:ascii="Times New Roman" w:hAnsi="Times New Roman"/>
          <w:bCs/>
          <w:sz w:val="24"/>
          <w:szCs w:val="24"/>
        </w:rPr>
        <w:t>qui est le nôtre</w:t>
      </w:r>
      <w:r w:rsidR="000E1A90">
        <w:rPr>
          <w:rFonts w:ascii="Times New Roman" w:hAnsi="Times New Roman"/>
          <w:bCs/>
          <w:sz w:val="24"/>
          <w:szCs w:val="24"/>
        </w:rPr>
        <w:t>. Toutefoi</w:t>
      </w:r>
      <w:r w:rsidR="003364AE">
        <w:rPr>
          <w:rFonts w:ascii="Times New Roman" w:hAnsi="Times New Roman"/>
          <w:bCs/>
          <w:sz w:val="24"/>
          <w:szCs w:val="24"/>
        </w:rPr>
        <w:t>s</w:t>
      </w:r>
      <w:r w:rsidR="007966C6">
        <w:rPr>
          <w:rFonts w:ascii="Times New Roman" w:hAnsi="Times New Roman"/>
          <w:bCs/>
          <w:sz w:val="24"/>
          <w:szCs w:val="24"/>
        </w:rPr>
        <w:t>,</w:t>
      </w:r>
      <w:r w:rsidR="003364AE">
        <w:rPr>
          <w:rFonts w:ascii="Times New Roman" w:hAnsi="Times New Roman"/>
          <w:bCs/>
          <w:sz w:val="24"/>
          <w:szCs w:val="24"/>
        </w:rPr>
        <w:t xml:space="preserve"> pour éliminer au maximum la subjectivité </w:t>
      </w:r>
      <w:r w:rsidR="00FC5951">
        <w:rPr>
          <w:rFonts w:ascii="Times New Roman" w:hAnsi="Times New Roman"/>
          <w:bCs/>
          <w:sz w:val="24"/>
          <w:szCs w:val="24"/>
        </w:rPr>
        <w:t xml:space="preserve">dans la discussion, l’interprétation et l’analyse des résultats, nous avons </w:t>
      </w:r>
      <w:r w:rsidR="00024722">
        <w:rPr>
          <w:rFonts w:ascii="Times New Roman" w:hAnsi="Times New Roman"/>
          <w:bCs/>
          <w:sz w:val="24"/>
          <w:szCs w:val="24"/>
        </w:rPr>
        <w:t>assez de recul par rapport à ceux-ci.</w:t>
      </w:r>
    </w:p>
    <w:p w14:paraId="0A3F15B8" w14:textId="77F3A50A" w:rsidR="006D6DC9" w:rsidRPr="00213CC3" w:rsidRDefault="008263C2" w:rsidP="00C36398">
      <w:pPr>
        <w:pStyle w:val="Titre3"/>
        <w:numPr>
          <w:ilvl w:val="1"/>
          <w:numId w:val="18"/>
        </w:numPr>
        <w:spacing w:before="120" w:after="120"/>
        <w:ind w:left="567" w:hanging="283"/>
      </w:pPr>
      <w:bookmarkStart w:id="94" w:name="_Toc110432120"/>
      <w:r w:rsidRPr="008263C2">
        <w:t>Traitement et analyse des données</w:t>
      </w:r>
      <w:bookmarkEnd w:id="94"/>
    </w:p>
    <w:p w14:paraId="6693F486" w14:textId="46D0EB82" w:rsidR="006B78EE" w:rsidRDefault="0096714A" w:rsidP="00C36398">
      <w:pPr>
        <w:spacing w:before="120" w:after="120"/>
        <w:rPr>
          <w:rFonts w:ascii="Times New Roman" w:hAnsi="Times New Roman"/>
          <w:bCs/>
          <w:sz w:val="24"/>
          <w:szCs w:val="24"/>
        </w:rPr>
      </w:pPr>
      <w:r w:rsidRPr="0096714A">
        <w:rPr>
          <w:rFonts w:ascii="Times New Roman" w:hAnsi="Times New Roman"/>
          <w:bCs/>
          <w:sz w:val="24"/>
          <w:szCs w:val="24"/>
        </w:rPr>
        <w:t>S’agissant du traitement de données issues du terrain, nous avons opté pour une méthode analytique</w:t>
      </w:r>
      <w:r w:rsidR="006B78EE">
        <w:rPr>
          <w:rFonts w:ascii="Times New Roman" w:hAnsi="Times New Roman"/>
          <w:bCs/>
          <w:sz w:val="24"/>
          <w:szCs w:val="24"/>
        </w:rPr>
        <w:t>.</w:t>
      </w:r>
      <w:r w:rsidRPr="0096714A">
        <w:rPr>
          <w:rFonts w:ascii="Times New Roman" w:hAnsi="Times New Roman"/>
          <w:bCs/>
          <w:sz w:val="24"/>
          <w:szCs w:val="24"/>
        </w:rPr>
        <w:t xml:space="preserve"> </w:t>
      </w:r>
      <w:r w:rsidR="006B78EE">
        <w:rPr>
          <w:rFonts w:ascii="Times New Roman" w:hAnsi="Times New Roman"/>
          <w:bCs/>
          <w:sz w:val="24"/>
          <w:szCs w:val="24"/>
        </w:rPr>
        <w:t>P</w:t>
      </w:r>
      <w:r w:rsidR="00255C0D">
        <w:rPr>
          <w:rFonts w:ascii="Times New Roman" w:hAnsi="Times New Roman"/>
          <w:bCs/>
          <w:sz w:val="24"/>
          <w:szCs w:val="24"/>
        </w:rPr>
        <w:t xml:space="preserve">lus particulièrement la méthode d’analyse du contenu thématique </w:t>
      </w:r>
      <w:r w:rsidR="00CF02BE">
        <w:rPr>
          <w:rFonts w:ascii="Times New Roman" w:hAnsi="Times New Roman"/>
          <w:bCs/>
          <w:sz w:val="24"/>
          <w:szCs w:val="24"/>
        </w:rPr>
        <w:t>dont l’objectif consiste à faire un compte</w:t>
      </w:r>
      <w:r w:rsidR="00394899">
        <w:rPr>
          <w:rFonts w:ascii="Times New Roman" w:hAnsi="Times New Roman"/>
          <w:bCs/>
          <w:sz w:val="24"/>
          <w:szCs w:val="24"/>
        </w:rPr>
        <w:t>-</w:t>
      </w:r>
      <w:r w:rsidR="00CF02BE">
        <w:rPr>
          <w:rFonts w:ascii="Times New Roman" w:hAnsi="Times New Roman"/>
          <w:bCs/>
          <w:sz w:val="24"/>
          <w:szCs w:val="24"/>
        </w:rPr>
        <w:t xml:space="preserve">rendu </w:t>
      </w:r>
      <w:r w:rsidR="00EF1CE0">
        <w:rPr>
          <w:rFonts w:ascii="Times New Roman" w:hAnsi="Times New Roman"/>
          <w:bCs/>
          <w:sz w:val="24"/>
          <w:szCs w:val="24"/>
        </w:rPr>
        <w:t xml:space="preserve">fidèle du discours des enquêtés de la manière la plus objective </w:t>
      </w:r>
      <w:r w:rsidR="00323D33">
        <w:rPr>
          <w:rFonts w:ascii="Times New Roman" w:hAnsi="Times New Roman"/>
          <w:bCs/>
          <w:sz w:val="24"/>
          <w:szCs w:val="24"/>
        </w:rPr>
        <w:t>et la plus fiable possible (S</w:t>
      </w:r>
      <w:r w:rsidR="0017732F">
        <w:rPr>
          <w:rFonts w:ascii="Times New Roman" w:hAnsi="Times New Roman"/>
          <w:bCs/>
          <w:sz w:val="24"/>
          <w:szCs w:val="24"/>
        </w:rPr>
        <w:t>OSSOU</w:t>
      </w:r>
      <w:r w:rsidR="00323D33">
        <w:rPr>
          <w:rFonts w:ascii="Times New Roman" w:hAnsi="Times New Roman"/>
          <w:bCs/>
          <w:sz w:val="24"/>
          <w:szCs w:val="24"/>
        </w:rPr>
        <w:t xml:space="preserve">, </w:t>
      </w:r>
      <w:r w:rsidR="000E150D">
        <w:rPr>
          <w:rFonts w:ascii="Times New Roman" w:hAnsi="Times New Roman"/>
          <w:bCs/>
          <w:sz w:val="24"/>
          <w:szCs w:val="24"/>
        </w:rPr>
        <w:t>2015).</w:t>
      </w:r>
      <w:r w:rsidR="00323D33">
        <w:rPr>
          <w:rFonts w:ascii="Times New Roman" w:hAnsi="Times New Roman"/>
          <w:bCs/>
          <w:sz w:val="24"/>
          <w:szCs w:val="24"/>
        </w:rPr>
        <w:t xml:space="preserve"> </w:t>
      </w:r>
      <w:r w:rsidR="006E5FF2">
        <w:rPr>
          <w:rFonts w:ascii="Times New Roman" w:hAnsi="Times New Roman"/>
          <w:bCs/>
          <w:sz w:val="24"/>
          <w:szCs w:val="24"/>
        </w:rPr>
        <w:t xml:space="preserve">Reprenant </w:t>
      </w:r>
      <w:r w:rsidR="00BD26ED">
        <w:rPr>
          <w:rFonts w:ascii="Times New Roman" w:hAnsi="Times New Roman"/>
          <w:bCs/>
          <w:sz w:val="24"/>
          <w:szCs w:val="24"/>
        </w:rPr>
        <w:t>la citation de B</w:t>
      </w:r>
      <w:r w:rsidR="0017732F">
        <w:rPr>
          <w:rFonts w:ascii="Times New Roman" w:hAnsi="Times New Roman"/>
          <w:bCs/>
          <w:sz w:val="24"/>
          <w:szCs w:val="24"/>
        </w:rPr>
        <w:t>RADIN</w:t>
      </w:r>
      <w:r w:rsidR="00BD26ED">
        <w:rPr>
          <w:rFonts w:ascii="Times New Roman" w:hAnsi="Times New Roman"/>
          <w:bCs/>
          <w:sz w:val="24"/>
          <w:szCs w:val="24"/>
        </w:rPr>
        <w:t xml:space="preserve"> </w:t>
      </w:r>
      <w:r w:rsidR="0020487B">
        <w:rPr>
          <w:rFonts w:ascii="Times New Roman" w:hAnsi="Times New Roman"/>
          <w:bCs/>
          <w:sz w:val="24"/>
          <w:szCs w:val="24"/>
        </w:rPr>
        <w:t xml:space="preserve">(1977), </w:t>
      </w:r>
      <w:r w:rsidR="007A55DB">
        <w:rPr>
          <w:rFonts w:ascii="Times New Roman" w:hAnsi="Times New Roman"/>
          <w:bCs/>
          <w:sz w:val="24"/>
          <w:szCs w:val="24"/>
        </w:rPr>
        <w:t xml:space="preserve">l’auteur résume en trois étapes la méthode : une étape de </w:t>
      </w:r>
      <w:r w:rsidR="0017732F">
        <w:rPr>
          <w:rFonts w:ascii="Times New Roman" w:hAnsi="Times New Roman"/>
          <w:bCs/>
          <w:sz w:val="24"/>
          <w:szCs w:val="24"/>
        </w:rPr>
        <w:t>préanalyse</w:t>
      </w:r>
      <w:r w:rsidR="007A55DB">
        <w:rPr>
          <w:rFonts w:ascii="Times New Roman" w:hAnsi="Times New Roman"/>
          <w:bCs/>
          <w:sz w:val="24"/>
          <w:szCs w:val="24"/>
        </w:rPr>
        <w:t xml:space="preserve">, </w:t>
      </w:r>
      <w:r w:rsidR="0096170B">
        <w:rPr>
          <w:rFonts w:ascii="Times New Roman" w:hAnsi="Times New Roman"/>
          <w:bCs/>
          <w:sz w:val="24"/>
          <w:szCs w:val="24"/>
        </w:rPr>
        <w:t>suivi</w:t>
      </w:r>
      <w:r w:rsidR="00394899">
        <w:rPr>
          <w:rFonts w:ascii="Times New Roman" w:hAnsi="Times New Roman"/>
          <w:bCs/>
          <w:sz w:val="24"/>
          <w:szCs w:val="24"/>
        </w:rPr>
        <w:t>e</w:t>
      </w:r>
      <w:r w:rsidR="0096170B">
        <w:rPr>
          <w:rFonts w:ascii="Times New Roman" w:hAnsi="Times New Roman"/>
          <w:bCs/>
          <w:sz w:val="24"/>
          <w:szCs w:val="24"/>
        </w:rPr>
        <w:t xml:space="preserve"> de l’exploitation du matériel et enfin le traitement des résultats. </w:t>
      </w:r>
    </w:p>
    <w:p w14:paraId="74664E74" w14:textId="30D07162" w:rsidR="0031281A" w:rsidRDefault="00AA717C" w:rsidP="00C36398">
      <w:pPr>
        <w:spacing w:before="120" w:after="120"/>
        <w:rPr>
          <w:rFonts w:ascii="Times New Roman" w:hAnsi="Times New Roman"/>
          <w:bCs/>
          <w:sz w:val="24"/>
          <w:szCs w:val="24"/>
        </w:rPr>
      </w:pPr>
      <w:r>
        <w:rPr>
          <w:rFonts w:ascii="Times New Roman" w:hAnsi="Times New Roman"/>
          <w:bCs/>
          <w:sz w:val="24"/>
          <w:szCs w:val="24"/>
        </w:rPr>
        <w:t>N</w:t>
      </w:r>
      <w:r w:rsidR="0096714A" w:rsidRPr="0096714A">
        <w:rPr>
          <w:rFonts w:ascii="Times New Roman" w:hAnsi="Times New Roman"/>
          <w:bCs/>
          <w:sz w:val="24"/>
          <w:szCs w:val="24"/>
        </w:rPr>
        <w:t>ous utiliserons également des tableaux</w:t>
      </w:r>
      <w:r>
        <w:rPr>
          <w:rFonts w:ascii="Times New Roman" w:hAnsi="Times New Roman"/>
          <w:bCs/>
          <w:sz w:val="24"/>
          <w:szCs w:val="24"/>
        </w:rPr>
        <w:t xml:space="preserve">, </w:t>
      </w:r>
      <w:r w:rsidR="0096714A" w:rsidRPr="0096714A">
        <w:rPr>
          <w:rFonts w:ascii="Times New Roman" w:hAnsi="Times New Roman"/>
          <w:bCs/>
          <w:sz w:val="24"/>
          <w:szCs w:val="24"/>
        </w:rPr>
        <w:t>des graphiques</w:t>
      </w:r>
      <w:r>
        <w:rPr>
          <w:rFonts w:ascii="Times New Roman" w:hAnsi="Times New Roman"/>
          <w:bCs/>
          <w:sz w:val="24"/>
          <w:szCs w:val="24"/>
        </w:rPr>
        <w:t xml:space="preserve"> et de</w:t>
      </w:r>
      <w:r w:rsidR="009C2352">
        <w:rPr>
          <w:rFonts w:ascii="Times New Roman" w:hAnsi="Times New Roman"/>
          <w:bCs/>
          <w:sz w:val="24"/>
          <w:szCs w:val="24"/>
        </w:rPr>
        <w:t xml:space="preserve"> la</w:t>
      </w:r>
      <w:r>
        <w:rPr>
          <w:rFonts w:ascii="Times New Roman" w:hAnsi="Times New Roman"/>
          <w:bCs/>
          <w:sz w:val="24"/>
          <w:szCs w:val="24"/>
        </w:rPr>
        <w:t xml:space="preserve"> statistique descriptive</w:t>
      </w:r>
      <w:r w:rsidR="0096714A" w:rsidRPr="0096714A">
        <w:rPr>
          <w:rFonts w:ascii="Times New Roman" w:hAnsi="Times New Roman"/>
          <w:bCs/>
          <w:sz w:val="24"/>
          <w:szCs w:val="24"/>
        </w:rPr>
        <w:t xml:space="preserve"> pour mieux mettre en évidence les résultats de notre recherche.</w:t>
      </w:r>
      <w:r w:rsidR="001F3A2C">
        <w:rPr>
          <w:rFonts w:ascii="Times New Roman" w:hAnsi="Times New Roman"/>
          <w:bCs/>
          <w:sz w:val="24"/>
          <w:szCs w:val="24"/>
        </w:rPr>
        <w:t xml:space="preserve"> </w:t>
      </w:r>
      <w:r w:rsidR="00D0543F">
        <w:rPr>
          <w:rFonts w:ascii="Times New Roman" w:hAnsi="Times New Roman"/>
          <w:bCs/>
          <w:sz w:val="24"/>
          <w:szCs w:val="24"/>
        </w:rPr>
        <w:t>En effet, nous avons effectué la retranscription des enregistrement</w:t>
      </w:r>
      <w:r w:rsidR="00BE7F74">
        <w:rPr>
          <w:rFonts w:ascii="Times New Roman" w:hAnsi="Times New Roman"/>
          <w:bCs/>
          <w:sz w:val="24"/>
          <w:szCs w:val="24"/>
        </w:rPr>
        <w:t>s</w:t>
      </w:r>
      <w:r w:rsidR="00D0543F">
        <w:rPr>
          <w:rFonts w:ascii="Times New Roman" w:hAnsi="Times New Roman"/>
          <w:bCs/>
          <w:sz w:val="24"/>
          <w:szCs w:val="24"/>
        </w:rPr>
        <w:t xml:space="preserve"> en gardant l’esprit des différents guides</w:t>
      </w:r>
      <w:r w:rsidR="0000305B">
        <w:rPr>
          <w:rFonts w:ascii="Times New Roman" w:hAnsi="Times New Roman"/>
          <w:bCs/>
          <w:sz w:val="24"/>
          <w:szCs w:val="24"/>
        </w:rPr>
        <w:t xml:space="preserve"> d’entretien</w:t>
      </w:r>
      <w:r w:rsidR="004518F3">
        <w:rPr>
          <w:rFonts w:ascii="Times New Roman" w:hAnsi="Times New Roman"/>
          <w:bCs/>
          <w:sz w:val="24"/>
          <w:szCs w:val="24"/>
        </w:rPr>
        <w:t>.</w:t>
      </w:r>
      <w:r w:rsidR="0000305B">
        <w:rPr>
          <w:rFonts w:ascii="Times New Roman" w:hAnsi="Times New Roman"/>
          <w:bCs/>
          <w:sz w:val="24"/>
          <w:szCs w:val="24"/>
        </w:rPr>
        <w:t xml:space="preserve"> </w:t>
      </w:r>
      <w:r w:rsidR="004518F3">
        <w:rPr>
          <w:rFonts w:ascii="Times New Roman" w:hAnsi="Times New Roman"/>
          <w:bCs/>
          <w:sz w:val="24"/>
          <w:szCs w:val="24"/>
        </w:rPr>
        <w:t>A</w:t>
      </w:r>
      <w:r w:rsidR="0000305B">
        <w:rPr>
          <w:rFonts w:ascii="Times New Roman" w:hAnsi="Times New Roman"/>
          <w:bCs/>
          <w:sz w:val="24"/>
          <w:szCs w:val="24"/>
        </w:rPr>
        <w:t xml:space="preserve">fin de pouvoir effectuer nos analyses sur bases des thématiques préalablement </w:t>
      </w:r>
      <w:r w:rsidR="00381016">
        <w:rPr>
          <w:rFonts w:ascii="Times New Roman" w:hAnsi="Times New Roman"/>
          <w:bCs/>
          <w:sz w:val="24"/>
          <w:szCs w:val="24"/>
        </w:rPr>
        <w:t>définies lors de la préparation de nos entretiens.</w:t>
      </w:r>
      <w:r w:rsidR="00BE7F74">
        <w:rPr>
          <w:rFonts w:ascii="Times New Roman" w:hAnsi="Times New Roman"/>
          <w:bCs/>
          <w:sz w:val="24"/>
          <w:szCs w:val="24"/>
        </w:rPr>
        <w:t xml:space="preserve"> </w:t>
      </w:r>
    </w:p>
    <w:p w14:paraId="750630F6" w14:textId="30FD5B02" w:rsidR="0039729B" w:rsidRDefault="006E4378" w:rsidP="00C36398">
      <w:pPr>
        <w:spacing w:before="120" w:after="120"/>
        <w:rPr>
          <w:rFonts w:ascii="Times New Roman" w:hAnsi="Times New Roman"/>
          <w:bCs/>
          <w:sz w:val="24"/>
          <w:szCs w:val="24"/>
        </w:rPr>
      </w:pPr>
      <w:r>
        <w:rPr>
          <w:rFonts w:ascii="Times New Roman" w:hAnsi="Times New Roman"/>
          <w:bCs/>
          <w:sz w:val="24"/>
          <w:szCs w:val="24"/>
        </w:rPr>
        <w:t xml:space="preserve">La retranscription des résultats des recherches s’est faite </w:t>
      </w:r>
      <w:r w:rsidR="00C3182C">
        <w:rPr>
          <w:rFonts w:ascii="Times New Roman" w:hAnsi="Times New Roman"/>
          <w:bCs/>
          <w:sz w:val="24"/>
          <w:szCs w:val="24"/>
        </w:rPr>
        <w:t>en gardant autant que possible les discours des interviewés</w:t>
      </w:r>
      <w:r w:rsidR="006B4B64">
        <w:rPr>
          <w:rFonts w:ascii="Times New Roman" w:hAnsi="Times New Roman"/>
          <w:bCs/>
          <w:sz w:val="24"/>
          <w:szCs w:val="24"/>
        </w:rPr>
        <w:t>.</w:t>
      </w:r>
      <w:r w:rsidR="00790E5A">
        <w:rPr>
          <w:rFonts w:ascii="Times New Roman" w:hAnsi="Times New Roman"/>
          <w:bCs/>
          <w:sz w:val="24"/>
          <w:szCs w:val="24"/>
        </w:rPr>
        <w:t xml:space="preserve"> Quant au choix de la technique de traitement </w:t>
      </w:r>
      <w:r w:rsidR="00792EA8">
        <w:rPr>
          <w:rFonts w:ascii="Times New Roman" w:hAnsi="Times New Roman"/>
          <w:bCs/>
          <w:sz w:val="24"/>
          <w:szCs w:val="24"/>
        </w:rPr>
        <w:t>et d’analyse, nous avons opt</w:t>
      </w:r>
      <w:r w:rsidR="007B1DE7">
        <w:rPr>
          <w:rFonts w:ascii="Times New Roman" w:hAnsi="Times New Roman"/>
          <w:bCs/>
          <w:sz w:val="24"/>
          <w:szCs w:val="24"/>
        </w:rPr>
        <w:t>é</w:t>
      </w:r>
      <w:r w:rsidR="00792EA8">
        <w:rPr>
          <w:rFonts w:ascii="Times New Roman" w:hAnsi="Times New Roman"/>
          <w:bCs/>
          <w:sz w:val="24"/>
          <w:szCs w:val="24"/>
        </w:rPr>
        <w:t xml:space="preserve"> </w:t>
      </w:r>
      <w:r w:rsidR="0033632A">
        <w:rPr>
          <w:rFonts w:ascii="Times New Roman" w:hAnsi="Times New Roman"/>
          <w:bCs/>
          <w:sz w:val="24"/>
          <w:szCs w:val="24"/>
        </w:rPr>
        <w:t xml:space="preserve">d’analyser le discours des agriculteurs </w:t>
      </w:r>
      <w:r w:rsidR="003442B7">
        <w:rPr>
          <w:rFonts w:ascii="Times New Roman" w:hAnsi="Times New Roman"/>
          <w:bCs/>
          <w:sz w:val="24"/>
          <w:szCs w:val="24"/>
        </w:rPr>
        <w:t>en interaction avec celui des acteurs qui œuvrent en milieu rural dans la cha</w:t>
      </w:r>
      <w:r w:rsidR="00072079">
        <w:rPr>
          <w:rFonts w:ascii="Times New Roman" w:hAnsi="Times New Roman"/>
          <w:bCs/>
          <w:sz w:val="24"/>
          <w:szCs w:val="24"/>
        </w:rPr>
        <w:t>î</w:t>
      </w:r>
      <w:r w:rsidR="003442B7">
        <w:rPr>
          <w:rFonts w:ascii="Times New Roman" w:hAnsi="Times New Roman"/>
          <w:bCs/>
          <w:sz w:val="24"/>
          <w:szCs w:val="24"/>
        </w:rPr>
        <w:t>ne de valeur du financement de l’agriculture</w:t>
      </w:r>
      <w:r w:rsidR="004518F3">
        <w:rPr>
          <w:rFonts w:ascii="Times New Roman" w:hAnsi="Times New Roman"/>
          <w:bCs/>
          <w:sz w:val="24"/>
          <w:szCs w:val="24"/>
        </w:rPr>
        <w:t>.</w:t>
      </w:r>
      <w:r w:rsidR="003442B7">
        <w:rPr>
          <w:rFonts w:ascii="Times New Roman" w:hAnsi="Times New Roman"/>
          <w:bCs/>
          <w:sz w:val="24"/>
          <w:szCs w:val="24"/>
        </w:rPr>
        <w:t xml:space="preserve"> </w:t>
      </w:r>
      <w:r w:rsidR="004518F3">
        <w:rPr>
          <w:rFonts w:ascii="Times New Roman" w:hAnsi="Times New Roman"/>
          <w:bCs/>
          <w:sz w:val="24"/>
          <w:szCs w:val="24"/>
        </w:rPr>
        <w:t>A</w:t>
      </w:r>
      <w:r w:rsidR="003442B7">
        <w:rPr>
          <w:rFonts w:ascii="Times New Roman" w:hAnsi="Times New Roman"/>
          <w:bCs/>
          <w:sz w:val="24"/>
          <w:szCs w:val="24"/>
        </w:rPr>
        <w:t xml:space="preserve">fin de comprendre l’ampleur et aussi la complexité </w:t>
      </w:r>
      <w:r w:rsidR="00FE2EA4">
        <w:rPr>
          <w:rFonts w:ascii="Times New Roman" w:hAnsi="Times New Roman"/>
          <w:bCs/>
          <w:sz w:val="24"/>
          <w:szCs w:val="24"/>
        </w:rPr>
        <w:t>de notre problématique.</w:t>
      </w:r>
    </w:p>
    <w:p w14:paraId="26A70BFF" w14:textId="2465149B" w:rsidR="00BC4F70" w:rsidRDefault="00CA4174" w:rsidP="00C36398">
      <w:pPr>
        <w:spacing w:before="120" w:after="120"/>
        <w:rPr>
          <w:rFonts w:ascii="Times New Roman" w:hAnsi="Times New Roman"/>
          <w:bCs/>
          <w:sz w:val="24"/>
          <w:szCs w:val="24"/>
        </w:rPr>
      </w:pPr>
      <w:r>
        <w:rPr>
          <w:rFonts w:ascii="Times New Roman" w:hAnsi="Times New Roman"/>
          <w:bCs/>
          <w:sz w:val="24"/>
          <w:szCs w:val="24"/>
        </w:rPr>
        <w:lastRenderedPageBreak/>
        <w:t>Cependant</w:t>
      </w:r>
      <w:r w:rsidR="007966C6">
        <w:rPr>
          <w:rFonts w:ascii="Times New Roman" w:hAnsi="Times New Roman"/>
          <w:bCs/>
          <w:sz w:val="24"/>
          <w:szCs w:val="24"/>
        </w:rPr>
        <w:t>,</w:t>
      </w:r>
      <w:r>
        <w:rPr>
          <w:rFonts w:ascii="Times New Roman" w:hAnsi="Times New Roman"/>
          <w:bCs/>
          <w:sz w:val="24"/>
          <w:szCs w:val="24"/>
        </w:rPr>
        <w:t xml:space="preserve"> nous reconnaissons à cette méthode </w:t>
      </w:r>
      <w:r w:rsidR="00536280">
        <w:rPr>
          <w:rFonts w:ascii="Times New Roman" w:hAnsi="Times New Roman"/>
          <w:bCs/>
          <w:sz w:val="24"/>
          <w:szCs w:val="24"/>
        </w:rPr>
        <w:t>une principale limit</w:t>
      </w:r>
      <w:r w:rsidR="00464DE0">
        <w:rPr>
          <w:rFonts w:ascii="Times New Roman" w:hAnsi="Times New Roman"/>
          <w:bCs/>
          <w:sz w:val="24"/>
          <w:szCs w:val="24"/>
        </w:rPr>
        <w:t>e</w:t>
      </w:r>
      <w:r w:rsidR="00A343DB">
        <w:rPr>
          <w:rFonts w:ascii="Times New Roman" w:hAnsi="Times New Roman"/>
          <w:bCs/>
          <w:sz w:val="24"/>
          <w:szCs w:val="24"/>
        </w:rPr>
        <w:t>. En effet, les données analysées dans cette recherche provenant principalement des entretiens</w:t>
      </w:r>
      <w:r w:rsidR="00391C96">
        <w:rPr>
          <w:rFonts w:ascii="Times New Roman" w:hAnsi="Times New Roman"/>
          <w:bCs/>
          <w:sz w:val="24"/>
          <w:szCs w:val="24"/>
        </w:rPr>
        <w:t xml:space="preserve"> et donc basé</w:t>
      </w:r>
      <w:r w:rsidR="00D0442A">
        <w:rPr>
          <w:rFonts w:ascii="Times New Roman" w:hAnsi="Times New Roman"/>
          <w:bCs/>
          <w:sz w:val="24"/>
          <w:szCs w:val="24"/>
        </w:rPr>
        <w:t>es</w:t>
      </w:r>
      <w:r w:rsidR="00391C96">
        <w:rPr>
          <w:rFonts w:ascii="Times New Roman" w:hAnsi="Times New Roman"/>
          <w:bCs/>
          <w:sz w:val="24"/>
          <w:szCs w:val="24"/>
        </w:rPr>
        <w:t xml:space="preserve"> sur les discours des agriculteurs interrogés</w:t>
      </w:r>
      <w:r w:rsidR="00A16AB9">
        <w:rPr>
          <w:rFonts w:ascii="Times New Roman" w:hAnsi="Times New Roman"/>
          <w:bCs/>
          <w:sz w:val="24"/>
          <w:szCs w:val="24"/>
        </w:rPr>
        <w:t xml:space="preserve">, cela </w:t>
      </w:r>
      <w:r w:rsidR="003F79A7">
        <w:rPr>
          <w:rFonts w:ascii="Times New Roman" w:hAnsi="Times New Roman"/>
          <w:bCs/>
          <w:sz w:val="24"/>
          <w:szCs w:val="24"/>
        </w:rPr>
        <w:t>a</w:t>
      </w:r>
      <w:r w:rsidR="00A16AB9">
        <w:rPr>
          <w:rFonts w:ascii="Times New Roman" w:hAnsi="Times New Roman"/>
          <w:bCs/>
          <w:sz w:val="24"/>
          <w:szCs w:val="24"/>
        </w:rPr>
        <w:t xml:space="preserve"> beaucoup d’implications sur les informations collectées.</w:t>
      </w:r>
      <w:r w:rsidR="00583D84">
        <w:rPr>
          <w:rFonts w:ascii="Times New Roman" w:hAnsi="Times New Roman"/>
          <w:bCs/>
          <w:sz w:val="24"/>
          <w:szCs w:val="24"/>
        </w:rPr>
        <w:t xml:space="preserve"> </w:t>
      </w:r>
      <w:r w:rsidR="003F79A7">
        <w:rPr>
          <w:rFonts w:ascii="Times New Roman" w:hAnsi="Times New Roman"/>
          <w:bCs/>
          <w:sz w:val="24"/>
          <w:szCs w:val="24"/>
        </w:rPr>
        <w:t>J</w:t>
      </w:r>
      <w:r w:rsidR="00A96CB1">
        <w:rPr>
          <w:rFonts w:ascii="Times New Roman" w:hAnsi="Times New Roman"/>
          <w:bCs/>
          <w:sz w:val="24"/>
          <w:szCs w:val="24"/>
        </w:rPr>
        <w:t>OSSE</w:t>
      </w:r>
      <w:r w:rsidR="009775E9">
        <w:rPr>
          <w:rFonts w:ascii="Times New Roman" w:hAnsi="Times New Roman"/>
          <w:bCs/>
          <w:sz w:val="24"/>
          <w:szCs w:val="24"/>
        </w:rPr>
        <w:t xml:space="preserve"> (</w:t>
      </w:r>
      <w:r w:rsidR="003F79A7">
        <w:rPr>
          <w:rFonts w:ascii="Times New Roman" w:hAnsi="Times New Roman"/>
          <w:bCs/>
          <w:sz w:val="24"/>
          <w:szCs w:val="24"/>
        </w:rPr>
        <w:t>2018</w:t>
      </w:r>
      <w:r w:rsidR="009775E9">
        <w:rPr>
          <w:rFonts w:ascii="Times New Roman" w:hAnsi="Times New Roman"/>
          <w:bCs/>
          <w:sz w:val="24"/>
          <w:szCs w:val="24"/>
        </w:rPr>
        <w:t>)</w:t>
      </w:r>
      <w:r w:rsidR="00A93728">
        <w:rPr>
          <w:rFonts w:ascii="Times New Roman" w:hAnsi="Times New Roman"/>
          <w:bCs/>
          <w:sz w:val="24"/>
          <w:szCs w:val="24"/>
        </w:rPr>
        <w:t xml:space="preserve">, parlant de </w:t>
      </w:r>
      <w:r w:rsidR="00571E80">
        <w:rPr>
          <w:rFonts w:ascii="Times New Roman" w:hAnsi="Times New Roman"/>
          <w:bCs/>
          <w:sz w:val="24"/>
          <w:szCs w:val="24"/>
        </w:rPr>
        <w:t xml:space="preserve">cette </w:t>
      </w:r>
      <w:r w:rsidR="00A93728">
        <w:rPr>
          <w:rFonts w:ascii="Times New Roman" w:hAnsi="Times New Roman"/>
          <w:bCs/>
          <w:sz w:val="24"/>
          <w:szCs w:val="24"/>
        </w:rPr>
        <w:t xml:space="preserve">approche méthodologique </w:t>
      </w:r>
      <w:r w:rsidR="00206D42">
        <w:rPr>
          <w:rFonts w:ascii="Times New Roman" w:hAnsi="Times New Roman"/>
          <w:bCs/>
          <w:sz w:val="24"/>
          <w:szCs w:val="24"/>
        </w:rPr>
        <w:t>é</w:t>
      </w:r>
      <w:r w:rsidR="00D91B8A">
        <w:rPr>
          <w:rFonts w:ascii="Times New Roman" w:hAnsi="Times New Roman"/>
          <w:bCs/>
          <w:sz w:val="24"/>
          <w:szCs w:val="24"/>
        </w:rPr>
        <w:t>voque</w:t>
      </w:r>
      <w:r w:rsidR="00637E19">
        <w:rPr>
          <w:rFonts w:ascii="Times New Roman" w:hAnsi="Times New Roman"/>
          <w:bCs/>
          <w:sz w:val="24"/>
          <w:szCs w:val="24"/>
        </w:rPr>
        <w:t xml:space="preserve"> la dépendance des informations aux connaissances de</w:t>
      </w:r>
      <w:r w:rsidR="007B79E8">
        <w:rPr>
          <w:rFonts w:ascii="Times New Roman" w:hAnsi="Times New Roman"/>
          <w:bCs/>
          <w:sz w:val="24"/>
          <w:szCs w:val="24"/>
        </w:rPr>
        <w:t xml:space="preserve">s </w:t>
      </w:r>
      <w:r w:rsidR="00637E19">
        <w:rPr>
          <w:rFonts w:ascii="Times New Roman" w:hAnsi="Times New Roman"/>
          <w:bCs/>
          <w:sz w:val="24"/>
          <w:szCs w:val="24"/>
        </w:rPr>
        <w:t>intervi</w:t>
      </w:r>
      <w:r w:rsidR="007B79E8">
        <w:rPr>
          <w:rFonts w:ascii="Times New Roman" w:hAnsi="Times New Roman"/>
          <w:bCs/>
          <w:sz w:val="24"/>
          <w:szCs w:val="24"/>
        </w:rPr>
        <w:t>ewés, de leur</w:t>
      </w:r>
      <w:r w:rsidR="006E160E">
        <w:rPr>
          <w:rFonts w:ascii="Times New Roman" w:hAnsi="Times New Roman"/>
          <w:bCs/>
          <w:sz w:val="24"/>
          <w:szCs w:val="24"/>
        </w:rPr>
        <w:t>s</w:t>
      </w:r>
      <w:r w:rsidR="007B79E8">
        <w:rPr>
          <w:rFonts w:ascii="Times New Roman" w:hAnsi="Times New Roman"/>
          <w:bCs/>
          <w:sz w:val="24"/>
          <w:szCs w:val="24"/>
        </w:rPr>
        <w:t xml:space="preserve"> perception</w:t>
      </w:r>
      <w:r w:rsidR="006E160E">
        <w:rPr>
          <w:rFonts w:ascii="Times New Roman" w:hAnsi="Times New Roman"/>
          <w:bCs/>
          <w:sz w:val="24"/>
          <w:szCs w:val="24"/>
        </w:rPr>
        <w:t>s</w:t>
      </w:r>
      <w:r w:rsidR="007B79E8">
        <w:rPr>
          <w:rFonts w:ascii="Times New Roman" w:hAnsi="Times New Roman"/>
          <w:bCs/>
          <w:sz w:val="24"/>
          <w:szCs w:val="24"/>
        </w:rPr>
        <w:t xml:space="preserve"> des</w:t>
      </w:r>
      <w:r w:rsidR="006E160E">
        <w:rPr>
          <w:rFonts w:ascii="Times New Roman" w:hAnsi="Times New Roman"/>
          <w:bCs/>
          <w:sz w:val="24"/>
          <w:szCs w:val="24"/>
        </w:rPr>
        <w:t xml:space="preserve"> choses, de leurs représentations et de leurs c</w:t>
      </w:r>
      <w:r w:rsidR="0095546D">
        <w:rPr>
          <w:rFonts w:ascii="Times New Roman" w:hAnsi="Times New Roman"/>
          <w:bCs/>
          <w:sz w:val="24"/>
          <w:szCs w:val="24"/>
        </w:rPr>
        <w:t>r</w:t>
      </w:r>
      <w:r w:rsidR="006E160E">
        <w:rPr>
          <w:rFonts w:ascii="Times New Roman" w:hAnsi="Times New Roman"/>
          <w:bCs/>
          <w:sz w:val="24"/>
          <w:szCs w:val="24"/>
        </w:rPr>
        <w:t>oyances.</w:t>
      </w:r>
      <w:r w:rsidR="0095546D">
        <w:rPr>
          <w:rFonts w:ascii="Times New Roman" w:hAnsi="Times New Roman"/>
          <w:bCs/>
          <w:sz w:val="24"/>
          <w:szCs w:val="24"/>
        </w:rPr>
        <w:t xml:space="preserve"> </w:t>
      </w:r>
      <w:r w:rsidR="00223A6A">
        <w:rPr>
          <w:rFonts w:ascii="Times New Roman" w:hAnsi="Times New Roman"/>
          <w:bCs/>
          <w:sz w:val="24"/>
          <w:szCs w:val="24"/>
        </w:rPr>
        <w:t xml:space="preserve">C’est conscient de </w:t>
      </w:r>
      <w:r w:rsidR="00D2279B">
        <w:rPr>
          <w:rFonts w:ascii="Times New Roman" w:hAnsi="Times New Roman"/>
          <w:bCs/>
          <w:sz w:val="24"/>
          <w:szCs w:val="24"/>
        </w:rPr>
        <w:t>cela que nous avons</w:t>
      </w:r>
      <w:r w:rsidR="007966C6">
        <w:rPr>
          <w:rFonts w:ascii="Times New Roman" w:hAnsi="Times New Roman"/>
          <w:bCs/>
          <w:sz w:val="24"/>
          <w:szCs w:val="24"/>
        </w:rPr>
        <w:t>,</w:t>
      </w:r>
      <w:r w:rsidR="001173A8">
        <w:rPr>
          <w:rFonts w:ascii="Times New Roman" w:hAnsi="Times New Roman"/>
          <w:bCs/>
          <w:sz w:val="24"/>
          <w:szCs w:val="24"/>
        </w:rPr>
        <w:t xml:space="preserve"> </w:t>
      </w:r>
      <w:r w:rsidR="00063666">
        <w:rPr>
          <w:rFonts w:ascii="Times New Roman" w:hAnsi="Times New Roman"/>
          <w:bCs/>
          <w:sz w:val="24"/>
          <w:szCs w:val="24"/>
        </w:rPr>
        <w:t>d’une part mise</w:t>
      </w:r>
      <w:r w:rsidR="00E10032">
        <w:rPr>
          <w:rFonts w:ascii="Times New Roman" w:hAnsi="Times New Roman"/>
          <w:bCs/>
          <w:sz w:val="24"/>
          <w:szCs w:val="24"/>
        </w:rPr>
        <w:t xml:space="preserve"> l’accent non seulement sur le discours auditif, mais également sur </w:t>
      </w:r>
      <w:r w:rsidR="00556059">
        <w:rPr>
          <w:rFonts w:ascii="Times New Roman" w:hAnsi="Times New Roman"/>
          <w:bCs/>
          <w:sz w:val="24"/>
          <w:szCs w:val="24"/>
        </w:rPr>
        <w:t xml:space="preserve">l’observation. </w:t>
      </w:r>
      <w:r w:rsidR="0069218F">
        <w:rPr>
          <w:rFonts w:ascii="Times New Roman" w:hAnsi="Times New Roman"/>
          <w:bCs/>
          <w:sz w:val="24"/>
          <w:szCs w:val="24"/>
        </w:rPr>
        <w:t>En effe</w:t>
      </w:r>
      <w:r w:rsidR="00556059">
        <w:rPr>
          <w:rFonts w:ascii="Times New Roman" w:hAnsi="Times New Roman"/>
          <w:bCs/>
          <w:sz w:val="24"/>
          <w:szCs w:val="24"/>
        </w:rPr>
        <w:t xml:space="preserve">t, le fait </w:t>
      </w:r>
      <w:r w:rsidR="007F543E">
        <w:rPr>
          <w:rFonts w:ascii="Times New Roman" w:hAnsi="Times New Roman"/>
          <w:bCs/>
          <w:sz w:val="24"/>
          <w:szCs w:val="24"/>
        </w:rPr>
        <w:t xml:space="preserve">d’interroger plusieurs personnes sur un sujet similaire </w:t>
      </w:r>
      <w:r w:rsidR="00555085">
        <w:rPr>
          <w:rFonts w:ascii="Times New Roman" w:hAnsi="Times New Roman"/>
          <w:bCs/>
          <w:sz w:val="24"/>
          <w:szCs w:val="24"/>
        </w:rPr>
        <w:t xml:space="preserve">a également permis de croiser les informations reçues afin </w:t>
      </w:r>
      <w:r w:rsidR="004406A4">
        <w:rPr>
          <w:rFonts w:ascii="Times New Roman" w:hAnsi="Times New Roman"/>
          <w:bCs/>
          <w:sz w:val="24"/>
          <w:szCs w:val="24"/>
        </w:rPr>
        <w:t>d’avoir un autre regard sur celles-ci.</w:t>
      </w:r>
    </w:p>
    <w:p w14:paraId="1A05FAF6" w14:textId="36A9E5C5" w:rsidR="004E293E" w:rsidRDefault="004E293E" w:rsidP="00C36398">
      <w:pPr>
        <w:spacing w:before="120" w:after="120"/>
        <w:rPr>
          <w:rFonts w:ascii="Times New Roman" w:hAnsi="Times New Roman"/>
          <w:bCs/>
          <w:sz w:val="24"/>
          <w:szCs w:val="24"/>
        </w:rPr>
      </w:pPr>
      <w:r>
        <w:rPr>
          <w:rFonts w:ascii="Times New Roman" w:hAnsi="Times New Roman"/>
          <w:bCs/>
          <w:sz w:val="24"/>
          <w:szCs w:val="24"/>
        </w:rPr>
        <w:br w:type="page"/>
      </w:r>
    </w:p>
    <w:p w14:paraId="2EE07535" w14:textId="52973825" w:rsidR="0002010D" w:rsidRDefault="00AC3989" w:rsidP="00C36398">
      <w:pPr>
        <w:spacing w:before="120" w:after="120"/>
        <w:rPr>
          <w:rFonts w:ascii="Times New Roman" w:hAnsi="Times New Roman"/>
          <w:bCs/>
          <w:sz w:val="24"/>
          <w:szCs w:val="24"/>
        </w:rPr>
      </w:pPr>
      <w:r>
        <w:rPr>
          <w:noProof/>
          <w:lang w:val="fr-FR"/>
        </w:rPr>
        <w:lastRenderedPageBreak/>
        <mc:AlternateContent>
          <mc:Choice Requires="wps">
            <w:drawing>
              <wp:anchor distT="0" distB="0" distL="114300" distR="114300" simplePos="0" relativeHeight="251668480" behindDoc="0" locked="0" layoutInCell="1" allowOverlap="1" wp14:anchorId="0E51BD49" wp14:editId="7CAFAEC5">
                <wp:simplePos x="0" y="0"/>
                <wp:positionH relativeFrom="margin">
                  <wp:posOffset>0</wp:posOffset>
                </wp:positionH>
                <wp:positionV relativeFrom="paragraph">
                  <wp:posOffset>98425</wp:posOffset>
                </wp:positionV>
                <wp:extent cx="5562600" cy="381000"/>
                <wp:effectExtent l="0" t="0" r="19050" b="19050"/>
                <wp:wrapNone/>
                <wp:docPr id="32" name="Rectangle 32"/>
                <wp:cNvGraphicFramePr/>
                <a:graphic xmlns:a="http://schemas.openxmlformats.org/drawingml/2006/main">
                  <a:graphicData uri="http://schemas.microsoft.com/office/word/2010/wordprocessingShape">
                    <wps:wsp>
                      <wps:cNvSpPr/>
                      <wps:spPr>
                        <a:xfrm>
                          <a:off x="0" y="0"/>
                          <a:ext cx="5562600" cy="381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9760010" w14:textId="75EE5FB7" w:rsidR="00AC3989" w:rsidRPr="00AC3989" w:rsidRDefault="00AC3989" w:rsidP="00AC3989">
                            <w:pPr>
                              <w:pStyle w:val="Titre1"/>
                              <w:spacing w:before="0"/>
                            </w:pPr>
                            <w:bookmarkStart w:id="95" w:name="_Toc110432121"/>
                            <w:r w:rsidRPr="00AC3989">
                              <w:t>PARTIE III : RÉSULTATS</w:t>
                            </w:r>
                            <w:bookmarkEnd w:id="95"/>
                            <w:r w:rsidRPr="00AC3989">
                              <w:t xml:space="preserve"> </w:t>
                            </w:r>
                          </w:p>
                          <w:p w14:paraId="4BC42EAB" w14:textId="77777777" w:rsidR="00AC3989" w:rsidRPr="00AC3989" w:rsidRDefault="00AC3989" w:rsidP="00AC3989">
                            <w:pPr>
                              <w:pStyle w:val="Titre1"/>
                              <w:spacing w:befor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51BD49" id="Rectangle 32" o:spid="_x0000_s1030" style="position:absolute;left:0;text-align:left;margin-left:0;margin-top:7.75pt;width:438pt;height:30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" fillcolor="white [3212]" strokecolor="black [3213]" strokeweight="1pt">
                <v:textbox>
                  <w:txbxContent>
                    <w:p w14:paraId="59760010" w14:textId="75EE5FB7" w:rsidR="00AC3989" w:rsidRPr="00AC3989" w:rsidRDefault="00AC3989" w:rsidP="00AC3989">
                      <w:pPr>
                        <w:pStyle w:val="Titre1"/>
                        <w:spacing w:before="0"/>
                      </w:pPr>
                      <w:bookmarkStart w:id="99" w:name="_Toc110432121"/>
                      <w:r w:rsidRPr="00AC3989">
                        <w:t>PARTIE III : RÉSULTATS</w:t>
                      </w:r>
                      <w:bookmarkEnd w:id="99"/>
                      <w:r w:rsidRPr="00AC3989">
                        <w:t xml:space="preserve"> </w:t>
                      </w:r>
                    </w:p>
                    <w:p w14:paraId="4BC42EAB" w14:textId="77777777" w:rsidR="00AC3989" w:rsidRPr="00AC3989" w:rsidRDefault="00AC3989" w:rsidP="00AC3989">
                      <w:pPr>
                        <w:pStyle w:val="Titre1"/>
                        <w:spacing w:before="0"/>
                      </w:pPr>
                    </w:p>
                  </w:txbxContent>
                </v:textbox>
                <w10:wrap anchorx="margin"/>
              </v:rect>
            </w:pict>
          </mc:Fallback>
        </mc:AlternateContent>
      </w:r>
    </w:p>
    <w:p w14:paraId="1D17F9DC" w14:textId="77777777" w:rsidR="00704302" w:rsidRDefault="00704302" w:rsidP="00C36398">
      <w:pPr>
        <w:spacing w:before="120" w:after="120"/>
        <w:rPr>
          <w:rFonts w:ascii="Times New Roman" w:hAnsi="Times New Roman"/>
          <w:bCs/>
          <w:sz w:val="24"/>
          <w:szCs w:val="24"/>
        </w:rPr>
      </w:pPr>
    </w:p>
    <w:p w14:paraId="1B91FD18" w14:textId="0D75DCE2" w:rsidR="00F10696" w:rsidRDefault="00F1647E" w:rsidP="00C36398">
      <w:pPr>
        <w:spacing w:before="120" w:after="120"/>
        <w:rPr>
          <w:rFonts w:ascii="Times New Roman" w:hAnsi="Times New Roman"/>
          <w:bCs/>
          <w:sz w:val="24"/>
          <w:szCs w:val="24"/>
        </w:rPr>
      </w:pPr>
      <w:r>
        <w:rPr>
          <w:rFonts w:ascii="Times New Roman" w:hAnsi="Times New Roman"/>
          <w:bCs/>
          <w:sz w:val="24"/>
          <w:szCs w:val="24"/>
        </w:rPr>
        <w:t xml:space="preserve">Les </w:t>
      </w:r>
      <w:r w:rsidR="007B6402">
        <w:rPr>
          <w:rFonts w:ascii="Times New Roman" w:hAnsi="Times New Roman"/>
          <w:bCs/>
          <w:sz w:val="24"/>
          <w:szCs w:val="24"/>
        </w:rPr>
        <w:t xml:space="preserve">analyses </w:t>
      </w:r>
      <w:r w:rsidR="009F1679">
        <w:rPr>
          <w:rFonts w:ascii="Times New Roman" w:hAnsi="Times New Roman"/>
          <w:bCs/>
          <w:sz w:val="24"/>
          <w:szCs w:val="24"/>
        </w:rPr>
        <w:t>que nous avons mené</w:t>
      </w:r>
      <w:r w:rsidR="00102833">
        <w:rPr>
          <w:rFonts w:ascii="Times New Roman" w:hAnsi="Times New Roman"/>
          <w:bCs/>
          <w:sz w:val="24"/>
          <w:szCs w:val="24"/>
        </w:rPr>
        <w:t>e</w:t>
      </w:r>
      <w:r w:rsidR="009F1679">
        <w:rPr>
          <w:rFonts w:ascii="Times New Roman" w:hAnsi="Times New Roman"/>
          <w:bCs/>
          <w:sz w:val="24"/>
          <w:szCs w:val="24"/>
        </w:rPr>
        <w:t xml:space="preserve">s </w:t>
      </w:r>
      <w:r w:rsidR="000D1C04">
        <w:rPr>
          <w:rFonts w:ascii="Times New Roman" w:hAnsi="Times New Roman"/>
          <w:bCs/>
          <w:sz w:val="24"/>
          <w:szCs w:val="24"/>
        </w:rPr>
        <w:t xml:space="preserve">sur la situation des agriculteurs </w:t>
      </w:r>
      <w:r w:rsidR="00361B64">
        <w:rPr>
          <w:rFonts w:ascii="Times New Roman" w:hAnsi="Times New Roman"/>
          <w:bCs/>
          <w:sz w:val="24"/>
          <w:szCs w:val="24"/>
        </w:rPr>
        <w:t xml:space="preserve">du groupement </w:t>
      </w:r>
      <w:proofErr w:type="spellStart"/>
      <w:r w:rsidR="00361B64">
        <w:rPr>
          <w:rFonts w:ascii="Times New Roman" w:hAnsi="Times New Roman"/>
          <w:bCs/>
          <w:sz w:val="24"/>
          <w:szCs w:val="24"/>
        </w:rPr>
        <w:t>Bamendjo</w:t>
      </w:r>
      <w:proofErr w:type="spellEnd"/>
      <w:r w:rsidR="00C13477">
        <w:rPr>
          <w:rFonts w:ascii="Times New Roman" w:hAnsi="Times New Roman"/>
          <w:bCs/>
          <w:sz w:val="24"/>
          <w:szCs w:val="24"/>
        </w:rPr>
        <w:t xml:space="preserve"> et la problématique de </w:t>
      </w:r>
      <w:r w:rsidR="009219C7">
        <w:rPr>
          <w:rFonts w:ascii="Times New Roman" w:hAnsi="Times New Roman"/>
          <w:bCs/>
          <w:sz w:val="24"/>
          <w:szCs w:val="24"/>
        </w:rPr>
        <w:t>financement</w:t>
      </w:r>
      <w:r w:rsidR="003F20BB">
        <w:rPr>
          <w:rFonts w:ascii="Times New Roman" w:hAnsi="Times New Roman"/>
          <w:bCs/>
          <w:sz w:val="24"/>
          <w:szCs w:val="24"/>
        </w:rPr>
        <w:t xml:space="preserve"> </w:t>
      </w:r>
      <w:r w:rsidR="00DF3EF0">
        <w:rPr>
          <w:rFonts w:ascii="Times New Roman" w:hAnsi="Times New Roman"/>
          <w:bCs/>
          <w:sz w:val="24"/>
          <w:szCs w:val="24"/>
        </w:rPr>
        <w:t xml:space="preserve">sur base des entretiens réalisés </w:t>
      </w:r>
      <w:r w:rsidR="003F20BB">
        <w:rPr>
          <w:rFonts w:ascii="Times New Roman" w:hAnsi="Times New Roman"/>
          <w:bCs/>
          <w:sz w:val="24"/>
          <w:szCs w:val="24"/>
        </w:rPr>
        <w:t xml:space="preserve">seront présentés </w:t>
      </w:r>
      <w:r w:rsidR="00DF3EF0">
        <w:rPr>
          <w:rFonts w:ascii="Times New Roman" w:hAnsi="Times New Roman"/>
          <w:bCs/>
          <w:sz w:val="24"/>
          <w:szCs w:val="24"/>
        </w:rPr>
        <w:t>d</w:t>
      </w:r>
      <w:r w:rsidR="003F20BB">
        <w:rPr>
          <w:rFonts w:ascii="Times New Roman" w:hAnsi="Times New Roman"/>
          <w:bCs/>
          <w:sz w:val="24"/>
          <w:szCs w:val="24"/>
        </w:rPr>
        <w:t>ans cette partie</w:t>
      </w:r>
      <w:r w:rsidR="0049003B">
        <w:rPr>
          <w:rFonts w:ascii="Times New Roman" w:hAnsi="Times New Roman"/>
          <w:bCs/>
          <w:sz w:val="24"/>
          <w:szCs w:val="24"/>
        </w:rPr>
        <w:t xml:space="preserve">. </w:t>
      </w:r>
    </w:p>
    <w:p w14:paraId="69EFACFF" w14:textId="14A672D1" w:rsidR="00434376" w:rsidRDefault="006B7E2D" w:rsidP="00C36398">
      <w:pPr>
        <w:spacing w:before="120" w:after="120"/>
        <w:rPr>
          <w:rFonts w:ascii="Times New Roman" w:hAnsi="Times New Roman"/>
          <w:bCs/>
          <w:sz w:val="24"/>
          <w:szCs w:val="24"/>
        </w:rPr>
      </w:pPr>
      <w:r>
        <w:rPr>
          <w:rFonts w:ascii="Times New Roman" w:hAnsi="Times New Roman"/>
          <w:bCs/>
          <w:sz w:val="24"/>
          <w:szCs w:val="24"/>
        </w:rPr>
        <w:t xml:space="preserve">La présentation de nos résultats </w:t>
      </w:r>
      <w:r w:rsidR="0040539E">
        <w:rPr>
          <w:rFonts w:ascii="Times New Roman" w:hAnsi="Times New Roman"/>
          <w:bCs/>
          <w:sz w:val="24"/>
          <w:szCs w:val="24"/>
        </w:rPr>
        <w:t xml:space="preserve">sera </w:t>
      </w:r>
      <w:r w:rsidR="0078069E">
        <w:rPr>
          <w:rFonts w:ascii="Times New Roman" w:hAnsi="Times New Roman"/>
          <w:bCs/>
          <w:sz w:val="24"/>
          <w:szCs w:val="24"/>
        </w:rPr>
        <w:t xml:space="preserve">répartie </w:t>
      </w:r>
      <w:r>
        <w:rPr>
          <w:rFonts w:ascii="Times New Roman" w:hAnsi="Times New Roman"/>
          <w:bCs/>
          <w:sz w:val="24"/>
          <w:szCs w:val="24"/>
        </w:rPr>
        <w:t xml:space="preserve">sur deux principales </w:t>
      </w:r>
      <w:r w:rsidR="0078069E">
        <w:rPr>
          <w:rFonts w:ascii="Times New Roman" w:hAnsi="Times New Roman"/>
          <w:bCs/>
          <w:sz w:val="24"/>
          <w:szCs w:val="24"/>
        </w:rPr>
        <w:t>sections</w:t>
      </w:r>
      <w:r w:rsidR="0040539E">
        <w:rPr>
          <w:rFonts w:ascii="Times New Roman" w:hAnsi="Times New Roman"/>
          <w:bCs/>
          <w:sz w:val="24"/>
          <w:szCs w:val="24"/>
        </w:rPr>
        <w:t>. La première</w:t>
      </w:r>
      <w:r w:rsidR="0078069E">
        <w:rPr>
          <w:rFonts w:ascii="Times New Roman" w:hAnsi="Times New Roman"/>
          <w:bCs/>
          <w:sz w:val="24"/>
          <w:szCs w:val="24"/>
        </w:rPr>
        <w:t xml:space="preserve"> qui porte sur le système de production </w:t>
      </w:r>
      <w:proofErr w:type="spellStart"/>
      <w:r w:rsidR="0078069E">
        <w:rPr>
          <w:rFonts w:ascii="Times New Roman" w:hAnsi="Times New Roman"/>
          <w:bCs/>
          <w:sz w:val="24"/>
          <w:szCs w:val="24"/>
        </w:rPr>
        <w:t>Bamendjo</w:t>
      </w:r>
      <w:proofErr w:type="spellEnd"/>
      <w:r w:rsidR="0078069E">
        <w:rPr>
          <w:rFonts w:ascii="Times New Roman" w:hAnsi="Times New Roman"/>
          <w:bCs/>
          <w:sz w:val="24"/>
          <w:szCs w:val="24"/>
        </w:rPr>
        <w:t xml:space="preserve"> </w:t>
      </w:r>
      <w:r w:rsidR="00691E33">
        <w:rPr>
          <w:rFonts w:ascii="Times New Roman" w:hAnsi="Times New Roman"/>
          <w:bCs/>
          <w:sz w:val="24"/>
          <w:szCs w:val="24"/>
        </w:rPr>
        <w:t>permettra à la lumière des résultats issus des enquêtes de comprendre le fonctionnement de ce dernier</w:t>
      </w:r>
      <w:r w:rsidR="007C40AA">
        <w:rPr>
          <w:rFonts w:ascii="Times New Roman" w:hAnsi="Times New Roman"/>
          <w:bCs/>
          <w:sz w:val="24"/>
          <w:szCs w:val="24"/>
        </w:rPr>
        <w:t>. A</w:t>
      </w:r>
      <w:r w:rsidR="00EE5A1E">
        <w:rPr>
          <w:rFonts w:ascii="Times New Roman" w:hAnsi="Times New Roman"/>
          <w:bCs/>
          <w:sz w:val="24"/>
          <w:szCs w:val="24"/>
        </w:rPr>
        <w:t>insi que les composantes des coûts de production des principales spéculations de cette zone d’étude</w:t>
      </w:r>
      <w:r w:rsidR="00B849F4">
        <w:rPr>
          <w:rFonts w:ascii="Times New Roman" w:hAnsi="Times New Roman"/>
          <w:bCs/>
          <w:sz w:val="24"/>
          <w:szCs w:val="24"/>
        </w:rPr>
        <w:t>. Enfin</w:t>
      </w:r>
      <w:r w:rsidR="00681983">
        <w:rPr>
          <w:rFonts w:ascii="Times New Roman" w:hAnsi="Times New Roman"/>
          <w:bCs/>
          <w:sz w:val="24"/>
          <w:szCs w:val="24"/>
        </w:rPr>
        <w:t>,</w:t>
      </w:r>
      <w:r w:rsidR="00B849F4">
        <w:rPr>
          <w:rFonts w:ascii="Times New Roman" w:hAnsi="Times New Roman"/>
          <w:bCs/>
          <w:sz w:val="24"/>
          <w:szCs w:val="24"/>
        </w:rPr>
        <w:t xml:space="preserve"> cette partie mettra en lumière les différentes contraintes auxquelles sont confronté</w:t>
      </w:r>
      <w:r w:rsidR="009219C7">
        <w:rPr>
          <w:rFonts w:ascii="Times New Roman" w:hAnsi="Times New Roman"/>
          <w:bCs/>
          <w:sz w:val="24"/>
          <w:szCs w:val="24"/>
        </w:rPr>
        <w:t>s</w:t>
      </w:r>
      <w:r w:rsidR="00B849F4">
        <w:rPr>
          <w:rFonts w:ascii="Times New Roman" w:hAnsi="Times New Roman"/>
          <w:bCs/>
          <w:sz w:val="24"/>
          <w:szCs w:val="24"/>
        </w:rPr>
        <w:t xml:space="preserve"> les agriculteurs du groupement dans l’exercice de leurs activités.</w:t>
      </w:r>
      <w:r w:rsidR="0053248D">
        <w:rPr>
          <w:rFonts w:ascii="Times New Roman" w:hAnsi="Times New Roman"/>
          <w:bCs/>
          <w:sz w:val="24"/>
          <w:szCs w:val="24"/>
        </w:rPr>
        <w:t xml:space="preserve"> </w:t>
      </w:r>
    </w:p>
    <w:p w14:paraId="70B53D64" w14:textId="77AE795B" w:rsidR="0053248D" w:rsidRPr="002C24CF" w:rsidRDefault="0053248D" w:rsidP="00C36398">
      <w:pPr>
        <w:spacing w:before="120" w:after="120"/>
        <w:rPr>
          <w:rFonts w:ascii="Times New Roman" w:hAnsi="Times New Roman"/>
          <w:bCs/>
          <w:sz w:val="24"/>
          <w:szCs w:val="24"/>
        </w:rPr>
      </w:pPr>
      <w:r>
        <w:rPr>
          <w:rFonts w:ascii="Times New Roman" w:hAnsi="Times New Roman"/>
          <w:bCs/>
          <w:sz w:val="24"/>
          <w:szCs w:val="24"/>
        </w:rPr>
        <w:t xml:space="preserve">Une seconde section consacrée aux sources de financement permettra de comprendre les mécanismes de financement </w:t>
      </w:r>
      <w:r w:rsidR="00396023">
        <w:rPr>
          <w:rFonts w:ascii="Times New Roman" w:hAnsi="Times New Roman"/>
          <w:bCs/>
          <w:sz w:val="24"/>
          <w:szCs w:val="24"/>
        </w:rPr>
        <w:t xml:space="preserve">existant dans la zone et leur impact sur les activités </w:t>
      </w:r>
      <w:r w:rsidR="005A7487">
        <w:rPr>
          <w:rFonts w:ascii="Times New Roman" w:hAnsi="Times New Roman"/>
          <w:bCs/>
          <w:sz w:val="24"/>
          <w:szCs w:val="24"/>
        </w:rPr>
        <w:t>des agriculteurs du groupement.</w:t>
      </w:r>
      <w:r w:rsidR="00DF046D">
        <w:rPr>
          <w:rFonts w:ascii="Times New Roman" w:hAnsi="Times New Roman"/>
          <w:bCs/>
          <w:sz w:val="24"/>
          <w:szCs w:val="24"/>
        </w:rPr>
        <w:t xml:space="preserve"> Les freins à l’accès au crédit avancé</w:t>
      </w:r>
      <w:r w:rsidR="00DF0CDE">
        <w:rPr>
          <w:rFonts w:ascii="Times New Roman" w:hAnsi="Times New Roman"/>
          <w:bCs/>
          <w:sz w:val="24"/>
          <w:szCs w:val="24"/>
        </w:rPr>
        <w:t>s</w:t>
      </w:r>
      <w:r w:rsidR="00DF046D">
        <w:rPr>
          <w:rFonts w:ascii="Times New Roman" w:hAnsi="Times New Roman"/>
          <w:bCs/>
          <w:sz w:val="24"/>
          <w:szCs w:val="24"/>
        </w:rPr>
        <w:t xml:space="preserve"> par les agriculteurs</w:t>
      </w:r>
      <w:r w:rsidR="00DF0CDE">
        <w:rPr>
          <w:rFonts w:ascii="Times New Roman" w:hAnsi="Times New Roman"/>
          <w:bCs/>
          <w:sz w:val="24"/>
          <w:szCs w:val="24"/>
        </w:rPr>
        <w:t xml:space="preserve"> et </w:t>
      </w:r>
      <w:r w:rsidR="00DF3BAF">
        <w:rPr>
          <w:rFonts w:ascii="Times New Roman" w:hAnsi="Times New Roman"/>
          <w:bCs/>
          <w:sz w:val="24"/>
          <w:szCs w:val="24"/>
        </w:rPr>
        <w:t>le rôle du CIPCRE comme structure d’accompagnement tec</w:t>
      </w:r>
      <w:r w:rsidR="00B90898">
        <w:rPr>
          <w:rFonts w:ascii="Times New Roman" w:hAnsi="Times New Roman"/>
          <w:bCs/>
          <w:sz w:val="24"/>
          <w:szCs w:val="24"/>
        </w:rPr>
        <w:t>h</w:t>
      </w:r>
      <w:r w:rsidR="00DF3BAF">
        <w:rPr>
          <w:rFonts w:ascii="Times New Roman" w:hAnsi="Times New Roman"/>
          <w:bCs/>
          <w:sz w:val="24"/>
          <w:szCs w:val="24"/>
        </w:rPr>
        <w:t>nique</w:t>
      </w:r>
      <w:r w:rsidR="00B90898">
        <w:rPr>
          <w:rFonts w:ascii="Times New Roman" w:hAnsi="Times New Roman"/>
          <w:bCs/>
          <w:sz w:val="24"/>
          <w:szCs w:val="24"/>
        </w:rPr>
        <w:t xml:space="preserve"> auprès des agriculteurs </w:t>
      </w:r>
      <w:proofErr w:type="spellStart"/>
      <w:r w:rsidR="00B90898">
        <w:rPr>
          <w:rFonts w:ascii="Times New Roman" w:hAnsi="Times New Roman"/>
          <w:bCs/>
          <w:sz w:val="24"/>
          <w:szCs w:val="24"/>
        </w:rPr>
        <w:t>Bamendjo</w:t>
      </w:r>
      <w:proofErr w:type="spellEnd"/>
      <w:r w:rsidR="00DF046D">
        <w:rPr>
          <w:rFonts w:ascii="Times New Roman" w:hAnsi="Times New Roman"/>
          <w:bCs/>
          <w:sz w:val="24"/>
          <w:szCs w:val="24"/>
        </w:rPr>
        <w:t xml:space="preserve"> </w:t>
      </w:r>
      <w:r w:rsidR="00230D1C">
        <w:rPr>
          <w:rFonts w:ascii="Times New Roman" w:hAnsi="Times New Roman"/>
          <w:bCs/>
          <w:sz w:val="24"/>
          <w:szCs w:val="24"/>
        </w:rPr>
        <w:t>constitueront</w:t>
      </w:r>
      <w:r w:rsidR="000E4B31">
        <w:rPr>
          <w:rFonts w:ascii="Times New Roman" w:hAnsi="Times New Roman"/>
          <w:bCs/>
          <w:sz w:val="24"/>
          <w:szCs w:val="24"/>
        </w:rPr>
        <w:t xml:space="preserve"> l</w:t>
      </w:r>
      <w:r w:rsidR="00B90898">
        <w:rPr>
          <w:rFonts w:ascii="Times New Roman" w:hAnsi="Times New Roman"/>
          <w:bCs/>
          <w:sz w:val="24"/>
          <w:szCs w:val="24"/>
        </w:rPr>
        <w:t>es</w:t>
      </w:r>
      <w:r w:rsidR="000E4B31">
        <w:rPr>
          <w:rFonts w:ascii="Times New Roman" w:hAnsi="Times New Roman"/>
          <w:bCs/>
          <w:sz w:val="24"/>
          <w:szCs w:val="24"/>
        </w:rPr>
        <w:t xml:space="preserve"> dernière</w:t>
      </w:r>
      <w:r w:rsidR="00B90898">
        <w:rPr>
          <w:rFonts w:ascii="Times New Roman" w:hAnsi="Times New Roman"/>
          <w:bCs/>
          <w:sz w:val="24"/>
          <w:szCs w:val="24"/>
        </w:rPr>
        <w:t>s</w:t>
      </w:r>
      <w:r w:rsidR="000E4B31">
        <w:rPr>
          <w:rFonts w:ascii="Times New Roman" w:hAnsi="Times New Roman"/>
          <w:bCs/>
          <w:sz w:val="24"/>
          <w:szCs w:val="24"/>
        </w:rPr>
        <w:t xml:space="preserve"> partie</w:t>
      </w:r>
      <w:r w:rsidR="00B90898">
        <w:rPr>
          <w:rFonts w:ascii="Times New Roman" w:hAnsi="Times New Roman"/>
          <w:bCs/>
          <w:sz w:val="24"/>
          <w:szCs w:val="24"/>
        </w:rPr>
        <w:t>s</w:t>
      </w:r>
      <w:r w:rsidR="000E4B31">
        <w:rPr>
          <w:rFonts w:ascii="Times New Roman" w:hAnsi="Times New Roman"/>
          <w:bCs/>
          <w:sz w:val="24"/>
          <w:szCs w:val="24"/>
        </w:rPr>
        <w:t xml:space="preserve"> de ce</w:t>
      </w:r>
      <w:r w:rsidR="00B90898">
        <w:rPr>
          <w:rFonts w:ascii="Times New Roman" w:hAnsi="Times New Roman"/>
          <w:bCs/>
          <w:sz w:val="24"/>
          <w:szCs w:val="24"/>
        </w:rPr>
        <w:t xml:space="preserve"> chapitre</w:t>
      </w:r>
      <w:r w:rsidR="000E4B31">
        <w:rPr>
          <w:rFonts w:ascii="Times New Roman" w:hAnsi="Times New Roman"/>
          <w:bCs/>
          <w:sz w:val="24"/>
          <w:szCs w:val="24"/>
        </w:rPr>
        <w:t>.</w:t>
      </w:r>
    </w:p>
    <w:p w14:paraId="57B8CCB6" w14:textId="1C74552E" w:rsidR="00EF2685" w:rsidRPr="00505345" w:rsidRDefault="00B04FD2" w:rsidP="00C36398">
      <w:pPr>
        <w:pStyle w:val="Titre2"/>
        <w:numPr>
          <w:ilvl w:val="0"/>
          <w:numId w:val="19"/>
        </w:numPr>
        <w:spacing w:before="120" w:beforeAutospacing="0" w:after="120" w:afterAutospacing="0"/>
        <w:ind w:left="284" w:hanging="284"/>
      </w:pPr>
      <w:bookmarkStart w:id="96" w:name="_Toc110432122"/>
      <w:r w:rsidRPr="00505345">
        <w:t>Le</w:t>
      </w:r>
      <w:r w:rsidR="00A07FF6" w:rsidRPr="00505345">
        <w:t xml:space="preserve"> </w:t>
      </w:r>
      <w:r w:rsidR="004F6D3E" w:rsidRPr="00505345">
        <w:t>système de production</w:t>
      </w:r>
      <w:r w:rsidR="00EA3E8F" w:rsidRPr="00505345">
        <w:t xml:space="preserve"> </w:t>
      </w:r>
      <w:proofErr w:type="spellStart"/>
      <w:r w:rsidR="00EA3E8F" w:rsidRPr="00505345">
        <w:t>Bamendjo</w:t>
      </w:r>
      <w:proofErr w:type="spellEnd"/>
      <w:r w:rsidR="004F6D3E" w:rsidRPr="00505345">
        <w:t xml:space="preserve"> et ses contraintes</w:t>
      </w:r>
      <w:bookmarkEnd w:id="96"/>
      <w:r w:rsidR="004F6D3E" w:rsidRPr="00505345">
        <w:t xml:space="preserve"> </w:t>
      </w:r>
    </w:p>
    <w:p w14:paraId="78577D2D" w14:textId="02D9955B" w:rsidR="00864E58" w:rsidRPr="00864E58" w:rsidRDefault="00864E58" w:rsidP="00C36398">
      <w:pPr>
        <w:spacing w:before="120" w:after="120"/>
        <w:rPr>
          <w:rFonts w:ascii="Times New Roman" w:hAnsi="Times New Roman"/>
          <w:bCs/>
          <w:sz w:val="24"/>
          <w:szCs w:val="24"/>
        </w:rPr>
      </w:pPr>
      <w:r w:rsidRPr="00864E58">
        <w:rPr>
          <w:rFonts w:ascii="Times New Roman" w:hAnsi="Times New Roman"/>
          <w:bCs/>
          <w:sz w:val="24"/>
          <w:szCs w:val="24"/>
        </w:rPr>
        <w:t>Dans cette partie, nous allons présenter pour l</w:t>
      </w:r>
      <w:r w:rsidR="00DF0CDE">
        <w:rPr>
          <w:rFonts w:ascii="Times New Roman" w:hAnsi="Times New Roman"/>
          <w:bCs/>
          <w:sz w:val="24"/>
          <w:szCs w:val="24"/>
        </w:rPr>
        <w:t>e</w:t>
      </w:r>
      <w:r w:rsidRPr="00864E58">
        <w:rPr>
          <w:rFonts w:ascii="Times New Roman" w:hAnsi="Times New Roman"/>
          <w:bCs/>
          <w:sz w:val="24"/>
          <w:szCs w:val="24"/>
        </w:rPr>
        <w:t xml:space="preserve">s agriculteurs interrogés le mode d’organisation de leurs exploitations, les coûts de production et de revient des produits principaux afin de dégager les marges qui peuvent en découler. </w:t>
      </w:r>
      <w:r w:rsidR="001B0147">
        <w:rPr>
          <w:rFonts w:ascii="Times New Roman" w:hAnsi="Times New Roman"/>
          <w:bCs/>
          <w:sz w:val="24"/>
          <w:szCs w:val="24"/>
        </w:rPr>
        <w:t>D</w:t>
      </w:r>
      <w:r w:rsidRPr="00864E58">
        <w:rPr>
          <w:rFonts w:ascii="Times New Roman" w:hAnsi="Times New Roman"/>
          <w:bCs/>
          <w:sz w:val="24"/>
          <w:szCs w:val="24"/>
        </w:rPr>
        <w:t>e même que les contraintes et les blocages dont ils font face non seulement au niveau de la production, de la commercialisation</w:t>
      </w:r>
      <w:r w:rsidR="00681983">
        <w:rPr>
          <w:rFonts w:ascii="Times New Roman" w:hAnsi="Times New Roman"/>
          <w:bCs/>
          <w:sz w:val="24"/>
          <w:szCs w:val="24"/>
        </w:rPr>
        <w:t>,</w:t>
      </w:r>
      <w:r w:rsidRPr="00864E58">
        <w:rPr>
          <w:rFonts w:ascii="Times New Roman" w:hAnsi="Times New Roman"/>
          <w:bCs/>
          <w:sz w:val="24"/>
          <w:szCs w:val="24"/>
        </w:rPr>
        <w:t xml:space="preserve"> mais aussi pour le financement de la production.</w:t>
      </w:r>
    </w:p>
    <w:p w14:paraId="25E5DAE3" w14:textId="56D84B45" w:rsidR="00864E58" w:rsidRPr="00505345" w:rsidRDefault="002C3FC7" w:rsidP="00C36398">
      <w:pPr>
        <w:pStyle w:val="Titre3"/>
        <w:numPr>
          <w:ilvl w:val="1"/>
          <w:numId w:val="19"/>
        </w:numPr>
        <w:spacing w:before="120" w:after="120"/>
        <w:ind w:left="567" w:hanging="283"/>
      </w:pPr>
      <w:bookmarkStart w:id="97" w:name="_Toc110432123"/>
      <w:r>
        <w:t>Types de spéculations</w:t>
      </w:r>
      <w:r w:rsidR="00CA46C0">
        <w:t xml:space="preserve"> produit à</w:t>
      </w:r>
      <w:r w:rsidR="00DF2F21">
        <w:t xml:space="preserve"> </w:t>
      </w:r>
      <w:proofErr w:type="spellStart"/>
      <w:r w:rsidR="00DF2F21">
        <w:t>Bamendjo</w:t>
      </w:r>
      <w:bookmarkEnd w:id="97"/>
      <w:proofErr w:type="spellEnd"/>
    </w:p>
    <w:p w14:paraId="5ECF85DB" w14:textId="07D3E160" w:rsidR="00A746C0" w:rsidRDefault="002C7EE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De façon globale, le système de production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w:t>
      </w:r>
      <w:r w:rsidR="007B5678">
        <w:rPr>
          <w:rFonts w:ascii="Times New Roman" w:hAnsi="Times New Roman"/>
          <w:bCs/>
          <w:sz w:val="24"/>
          <w:szCs w:val="24"/>
        </w:rPr>
        <w:t xml:space="preserve">pour les cultures </w:t>
      </w:r>
      <w:r w:rsidR="0055568F">
        <w:rPr>
          <w:rFonts w:ascii="Times New Roman" w:hAnsi="Times New Roman"/>
          <w:bCs/>
          <w:sz w:val="24"/>
          <w:szCs w:val="24"/>
        </w:rPr>
        <w:t xml:space="preserve">vivrières </w:t>
      </w:r>
      <w:r>
        <w:rPr>
          <w:rFonts w:ascii="Times New Roman" w:hAnsi="Times New Roman"/>
          <w:bCs/>
          <w:sz w:val="24"/>
          <w:szCs w:val="24"/>
        </w:rPr>
        <w:t>repose sur deux grandes c</w:t>
      </w:r>
      <w:r w:rsidR="0055568F">
        <w:rPr>
          <w:rFonts w:ascii="Times New Roman" w:hAnsi="Times New Roman"/>
          <w:bCs/>
          <w:sz w:val="24"/>
          <w:szCs w:val="24"/>
        </w:rPr>
        <w:t>ampagnes durant l’année</w:t>
      </w:r>
      <w:r w:rsidR="00E31B55">
        <w:rPr>
          <w:rFonts w:ascii="Times New Roman" w:hAnsi="Times New Roman"/>
          <w:bCs/>
          <w:sz w:val="24"/>
          <w:szCs w:val="24"/>
        </w:rPr>
        <w:t>. La première campagne où l’on cultive essentiellement le hari</w:t>
      </w:r>
      <w:r w:rsidR="00BA6613">
        <w:rPr>
          <w:rFonts w:ascii="Times New Roman" w:hAnsi="Times New Roman"/>
          <w:bCs/>
          <w:sz w:val="24"/>
          <w:szCs w:val="24"/>
        </w:rPr>
        <w:t>cot, mais en parallèle les pommes de terre (dans une moindre mesure) et qui va du mois</w:t>
      </w:r>
      <w:r w:rsidR="00B441FF">
        <w:rPr>
          <w:rFonts w:ascii="Times New Roman" w:hAnsi="Times New Roman"/>
          <w:bCs/>
          <w:sz w:val="24"/>
          <w:szCs w:val="24"/>
        </w:rPr>
        <w:t xml:space="preserve"> </w:t>
      </w:r>
      <w:r w:rsidR="007666F3">
        <w:rPr>
          <w:rFonts w:ascii="Times New Roman" w:hAnsi="Times New Roman"/>
          <w:bCs/>
          <w:sz w:val="24"/>
          <w:szCs w:val="24"/>
        </w:rPr>
        <w:t>de septembre à décembre</w:t>
      </w:r>
      <w:r w:rsidR="00FA2286" w:rsidRPr="00E74A24">
        <w:rPr>
          <w:rFonts w:ascii="Times New Roman" w:hAnsi="Times New Roman"/>
          <w:bCs/>
          <w:sz w:val="24"/>
          <w:szCs w:val="24"/>
        </w:rPr>
        <w:t>.</w:t>
      </w:r>
      <w:r w:rsidR="00885AFF" w:rsidRPr="00E74A24">
        <w:rPr>
          <w:rFonts w:ascii="Times New Roman" w:hAnsi="Times New Roman"/>
          <w:bCs/>
          <w:sz w:val="24"/>
          <w:szCs w:val="24"/>
        </w:rPr>
        <w:t xml:space="preserve"> </w:t>
      </w:r>
      <w:r w:rsidR="00E430A5">
        <w:rPr>
          <w:rFonts w:ascii="Times New Roman" w:hAnsi="Times New Roman"/>
          <w:bCs/>
          <w:sz w:val="24"/>
          <w:szCs w:val="24"/>
        </w:rPr>
        <w:t xml:space="preserve">La seconde campagne </w:t>
      </w:r>
      <w:r w:rsidR="00D05DEF">
        <w:rPr>
          <w:rFonts w:ascii="Times New Roman" w:hAnsi="Times New Roman"/>
          <w:bCs/>
          <w:sz w:val="24"/>
          <w:szCs w:val="24"/>
        </w:rPr>
        <w:t>où l’on cultive</w:t>
      </w:r>
      <w:r w:rsidR="005F188E">
        <w:rPr>
          <w:rFonts w:ascii="Times New Roman" w:hAnsi="Times New Roman"/>
          <w:bCs/>
          <w:sz w:val="24"/>
          <w:szCs w:val="24"/>
        </w:rPr>
        <w:t xml:space="preserve"> </w:t>
      </w:r>
      <w:r w:rsidR="0041095F">
        <w:rPr>
          <w:rFonts w:ascii="Times New Roman" w:hAnsi="Times New Roman"/>
          <w:bCs/>
          <w:sz w:val="24"/>
          <w:szCs w:val="24"/>
        </w:rPr>
        <w:t>suivant la technique d’association de culture le maïs, l’arachide, le haricot</w:t>
      </w:r>
      <w:r w:rsidR="00FC673C">
        <w:rPr>
          <w:rFonts w:ascii="Times New Roman" w:hAnsi="Times New Roman"/>
          <w:bCs/>
          <w:sz w:val="24"/>
          <w:szCs w:val="24"/>
        </w:rPr>
        <w:t>, le macabo et le taro</w:t>
      </w:r>
      <w:r w:rsidR="001F79E5">
        <w:rPr>
          <w:rFonts w:ascii="Times New Roman" w:hAnsi="Times New Roman"/>
          <w:bCs/>
          <w:sz w:val="24"/>
          <w:szCs w:val="24"/>
        </w:rPr>
        <w:t xml:space="preserve"> va d</w:t>
      </w:r>
      <w:r w:rsidR="002B4177">
        <w:rPr>
          <w:rFonts w:ascii="Times New Roman" w:hAnsi="Times New Roman"/>
          <w:bCs/>
          <w:sz w:val="24"/>
          <w:szCs w:val="24"/>
        </w:rPr>
        <w:t>e fin février à juillet/août</w:t>
      </w:r>
      <w:r w:rsidR="005251FA" w:rsidRPr="00E74A24">
        <w:rPr>
          <w:rFonts w:ascii="Times New Roman" w:hAnsi="Times New Roman"/>
          <w:bCs/>
          <w:sz w:val="24"/>
          <w:szCs w:val="24"/>
        </w:rPr>
        <w:t>.</w:t>
      </w:r>
      <w:r w:rsidR="00394E49">
        <w:rPr>
          <w:rFonts w:ascii="Times New Roman" w:hAnsi="Times New Roman"/>
          <w:bCs/>
          <w:sz w:val="24"/>
          <w:szCs w:val="24"/>
        </w:rPr>
        <w:t xml:space="preserve"> </w:t>
      </w:r>
    </w:p>
    <w:p w14:paraId="367FA0B3" w14:textId="582C56F2" w:rsidR="00CA46C0" w:rsidRPr="00E74A24" w:rsidRDefault="006025AB"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lastRenderedPageBreak/>
        <w:t>Pour les cultures mara</w:t>
      </w:r>
      <w:r w:rsidR="00412994">
        <w:rPr>
          <w:rFonts w:ascii="Times New Roman" w:hAnsi="Times New Roman"/>
          <w:bCs/>
          <w:sz w:val="24"/>
          <w:szCs w:val="24"/>
        </w:rPr>
        <w:t xml:space="preserve">îchères, elles se pratiquent en principe sur toute l’année </w:t>
      </w:r>
      <w:r w:rsidR="006C7754">
        <w:rPr>
          <w:rFonts w:ascii="Times New Roman" w:hAnsi="Times New Roman"/>
          <w:bCs/>
          <w:sz w:val="24"/>
          <w:szCs w:val="24"/>
        </w:rPr>
        <w:t xml:space="preserve">et principalement dans la zone de </w:t>
      </w:r>
      <w:proofErr w:type="spellStart"/>
      <w:r w:rsidR="006C7754">
        <w:rPr>
          <w:rFonts w:ascii="Times New Roman" w:hAnsi="Times New Roman"/>
          <w:bCs/>
          <w:sz w:val="24"/>
          <w:szCs w:val="24"/>
        </w:rPr>
        <w:t>Bakatou</w:t>
      </w:r>
      <w:proofErr w:type="spellEnd"/>
      <w:r w:rsidR="00376A0F">
        <w:rPr>
          <w:rFonts w:ascii="Times New Roman" w:hAnsi="Times New Roman"/>
          <w:bCs/>
          <w:sz w:val="24"/>
          <w:szCs w:val="24"/>
        </w:rPr>
        <w:t xml:space="preserve"> et </w:t>
      </w:r>
      <w:proofErr w:type="spellStart"/>
      <w:r w:rsidR="00376A0F">
        <w:rPr>
          <w:rFonts w:ascii="Times New Roman" w:hAnsi="Times New Roman"/>
          <w:bCs/>
          <w:sz w:val="24"/>
          <w:szCs w:val="24"/>
        </w:rPr>
        <w:t>Badjunsi</w:t>
      </w:r>
      <w:proofErr w:type="spellEnd"/>
      <w:r w:rsidR="00376A0F">
        <w:rPr>
          <w:rFonts w:ascii="Times New Roman" w:hAnsi="Times New Roman"/>
          <w:bCs/>
          <w:sz w:val="24"/>
          <w:szCs w:val="24"/>
        </w:rPr>
        <w:t xml:space="preserve"> dans une moindre mesure.</w:t>
      </w:r>
      <w:r w:rsidR="00477C3F">
        <w:rPr>
          <w:rFonts w:ascii="Times New Roman" w:hAnsi="Times New Roman"/>
          <w:bCs/>
          <w:sz w:val="24"/>
          <w:szCs w:val="24"/>
        </w:rPr>
        <w:t xml:space="preserve"> Cependant</w:t>
      </w:r>
      <w:r w:rsidR="0083249E">
        <w:rPr>
          <w:rFonts w:ascii="Times New Roman" w:hAnsi="Times New Roman"/>
          <w:bCs/>
          <w:sz w:val="24"/>
          <w:szCs w:val="24"/>
        </w:rPr>
        <w:t xml:space="preserve">, </w:t>
      </w:r>
      <w:r w:rsidR="00477C3F">
        <w:rPr>
          <w:rFonts w:ascii="Times New Roman" w:hAnsi="Times New Roman"/>
          <w:bCs/>
          <w:sz w:val="24"/>
          <w:szCs w:val="24"/>
        </w:rPr>
        <w:t>seuls les agriculteurs qui disposent du matériel</w:t>
      </w:r>
      <w:r w:rsidR="007C17FC">
        <w:rPr>
          <w:rFonts w:ascii="Times New Roman" w:hAnsi="Times New Roman"/>
          <w:bCs/>
          <w:sz w:val="24"/>
          <w:szCs w:val="24"/>
        </w:rPr>
        <w:t xml:space="preserve"> (motopompe</w:t>
      </w:r>
      <w:r w:rsidR="0050018F">
        <w:rPr>
          <w:rFonts w:ascii="Times New Roman" w:hAnsi="Times New Roman"/>
          <w:bCs/>
          <w:sz w:val="24"/>
          <w:szCs w:val="24"/>
        </w:rPr>
        <w:t xml:space="preserve"> pour l’irrigation de l’eau)</w:t>
      </w:r>
      <w:r w:rsidR="00477C3F">
        <w:rPr>
          <w:rFonts w:ascii="Times New Roman" w:hAnsi="Times New Roman"/>
          <w:bCs/>
          <w:sz w:val="24"/>
          <w:szCs w:val="24"/>
        </w:rPr>
        <w:t xml:space="preserve"> adapté pratiquent les cultures de contre</w:t>
      </w:r>
      <w:r w:rsidR="0054612F">
        <w:rPr>
          <w:rFonts w:ascii="Times New Roman" w:hAnsi="Times New Roman"/>
          <w:bCs/>
          <w:sz w:val="24"/>
          <w:szCs w:val="24"/>
        </w:rPr>
        <w:t>-s</w:t>
      </w:r>
      <w:r w:rsidR="00477C3F">
        <w:rPr>
          <w:rFonts w:ascii="Times New Roman" w:hAnsi="Times New Roman"/>
          <w:bCs/>
          <w:sz w:val="24"/>
          <w:szCs w:val="24"/>
        </w:rPr>
        <w:t>aison</w:t>
      </w:r>
      <w:r w:rsidR="007C17FC">
        <w:rPr>
          <w:rFonts w:ascii="Times New Roman" w:hAnsi="Times New Roman"/>
          <w:bCs/>
          <w:sz w:val="24"/>
          <w:szCs w:val="24"/>
        </w:rPr>
        <w:t>.</w:t>
      </w:r>
    </w:p>
    <w:p w14:paraId="728557B8" w14:textId="135D05B9" w:rsidR="00FF36C9" w:rsidRPr="00781B83" w:rsidRDefault="00781B83" w:rsidP="00C36398">
      <w:pPr>
        <w:pStyle w:val="Lgende"/>
        <w:spacing w:before="120" w:after="120" w:line="360" w:lineRule="auto"/>
        <w:rPr>
          <w:rFonts w:ascii="Times New Roman" w:hAnsi="Times New Roman"/>
          <w:b/>
          <w:bCs/>
          <w:i w:val="0"/>
          <w:iCs w:val="0"/>
          <w:sz w:val="24"/>
          <w:szCs w:val="24"/>
        </w:rPr>
      </w:pPr>
      <w:bookmarkStart w:id="98" w:name="_Toc109167920"/>
      <w:r w:rsidRPr="00781B83">
        <w:rPr>
          <w:rFonts w:ascii="Times New Roman" w:hAnsi="Times New Roman"/>
          <w:b/>
          <w:bCs/>
          <w:i w:val="0"/>
          <w:iCs w:val="0"/>
          <w:color w:val="auto"/>
          <w:sz w:val="24"/>
          <w:szCs w:val="24"/>
        </w:rPr>
        <w:t xml:space="preserve">Tableau </w:t>
      </w:r>
      <w:r w:rsidRPr="00781B83">
        <w:rPr>
          <w:rFonts w:ascii="Times New Roman" w:hAnsi="Times New Roman"/>
          <w:b/>
          <w:bCs/>
          <w:i w:val="0"/>
          <w:iCs w:val="0"/>
          <w:color w:val="auto"/>
          <w:sz w:val="24"/>
          <w:szCs w:val="24"/>
        </w:rPr>
        <w:fldChar w:fldCharType="begin"/>
      </w:r>
      <w:r w:rsidRPr="00781B83">
        <w:rPr>
          <w:rFonts w:ascii="Times New Roman" w:hAnsi="Times New Roman"/>
          <w:b/>
          <w:bCs/>
          <w:i w:val="0"/>
          <w:iCs w:val="0"/>
          <w:color w:val="auto"/>
          <w:sz w:val="24"/>
          <w:szCs w:val="24"/>
        </w:rPr>
        <w:instrText xml:space="preserve"> SEQ Tableau \* ARABIC </w:instrText>
      </w:r>
      <w:r w:rsidRPr="00781B83">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4</w:t>
      </w:r>
      <w:r w:rsidRPr="00781B83">
        <w:rPr>
          <w:rFonts w:ascii="Times New Roman" w:hAnsi="Times New Roman"/>
          <w:b/>
          <w:bCs/>
          <w:i w:val="0"/>
          <w:iCs w:val="0"/>
          <w:color w:val="auto"/>
          <w:sz w:val="24"/>
          <w:szCs w:val="24"/>
        </w:rPr>
        <w:fldChar w:fldCharType="end"/>
      </w:r>
      <w:r w:rsidRPr="00781B83">
        <w:rPr>
          <w:rFonts w:ascii="Times New Roman" w:hAnsi="Times New Roman"/>
          <w:b/>
          <w:bCs/>
          <w:i w:val="0"/>
          <w:iCs w:val="0"/>
          <w:color w:val="auto"/>
          <w:sz w:val="24"/>
          <w:szCs w:val="24"/>
        </w:rPr>
        <w:t xml:space="preserve">: Types de spéculations cultivées à </w:t>
      </w:r>
      <w:proofErr w:type="spellStart"/>
      <w:r w:rsidRPr="00781B83">
        <w:rPr>
          <w:rFonts w:ascii="Times New Roman" w:hAnsi="Times New Roman"/>
          <w:b/>
          <w:bCs/>
          <w:i w:val="0"/>
          <w:iCs w:val="0"/>
          <w:color w:val="auto"/>
          <w:sz w:val="24"/>
          <w:szCs w:val="24"/>
        </w:rPr>
        <w:t>Bamendjo</w:t>
      </w:r>
      <w:proofErr w:type="spellEnd"/>
      <w:r w:rsidRPr="00781B83">
        <w:rPr>
          <w:rFonts w:ascii="Times New Roman" w:hAnsi="Times New Roman"/>
          <w:b/>
          <w:bCs/>
          <w:i w:val="0"/>
          <w:iCs w:val="0"/>
          <w:color w:val="auto"/>
          <w:sz w:val="24"/>
          <w:szCs w:val="24"/>
        </w:rPr>
        <w:t xml:space="preserve"> selon le nombre d’enquêtés</w:t>
      </w:r>
      <w:bookmarkEnd w:id="98"/>
    </w:p>
    <w:tbl>
      <w:tblPr>
        <w:tblStyle w:val="TableauGrille5Fonc-Accentuation5"/>
        <w:tblW w:w="8500" w:type="dxa"/>
        <w:tblLook w:val="04A0" w:firstRow="1" w:lastRow="0" w:firstColumn="1" w:lastColumn="0" w:noHBand="0" w:noVBand="1"/>
      </w:tblPr>
      <w:tblGrid>
        <w:gridCol w:w="1838"/>
        <w:gridCol w:w="4253"/>
        <w:gridCol w:w="992"/>
        <w:gridCol w:w="1417"/>
      </w:tblGrid>
      <w:tr w:rsidR="00C8690C" w:rsidRPr="008653A2" w14:paraId="1FABB914" w14:textId="6AC77AB9" w:rsidTr="00542697">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838" w:type="dxa"/>
            <w:hideMark/>
          </w:tcPr>
          <w:p w14:paraId="2F1B6CE9" w14:textId="4900FA9D" w:rsidR="00C8690C" w:rsidRPr="008653A2" w:rsidRDefault="00C8690C" w:rsidP="00E329A3">
            <w:pPr>
              <w:spacing w:before="120" w:after="120" w:line="276" w:lineRule="auto"/>
              <w:jc w:val="center"/>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Type de cultures</w:t>
            </w:r>
          </w:p>
        </w:tc>
        <w:tc>
          <w:tcPr>
            <w:tcW w:w="4253" w:type="dxa"/>
            <w:hideMark/>
          </w:tcPr>
          <w:p w14:paraId="4A2DFE89" w14:textId="77777777" w:rsidR="00C8690C" w:rsidRPr="008653A2" w:rsidRDefault="00C8690C" w:rsidP="00E329A3">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Spéculations</w:t>
            </w:r>
          </w:p>
        </w:tc>
        <w:tc>
          <w:tcPr>
            <w:tcW w:w="992" w:type="dxa"/>
            <w:hideMark/>
          </w:tcPr>
          <w:p w14:paraId="618AAA14" w14:textId="77777777" w:rsidR="00C8690C" w:rsidRPr="008653A2" w:rsidRDefault="00C8690C" w:rsidP="00E329A3">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Effectif</w:t>
            </w:r>
          </w:p>
        </w:tc>
        <w:tc>
          <w:tcPr>
            <w:tcW w:w="1417" w:type="dxa"/>
          </w:tcPr>
          <w:p w14:paraId="01BBFC34" w14:textId="4C62EA05" w:rsidR="00C8690C" w:rsidRPr="008653A2" w:rsidRDefault="00C8690C" w:rsidP="00E329A3">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Pr>
                <w:rFonts w:ascii="Times New Roman" w:eastAsia="Times New Roman" w:hAnsi="Times New Roman"/>
                <w:color w:val="000000"/>
                <w:sz w:val="24"/>
                <w:szCs w:val="24"/>
                <w:lang w:eastAsia="fr-BE"/>
              </w:rPr>
              <w:t xml:space="preserve">Pourcentage </w:t>
            </w:r>
          </w:p>
        </w:tc>
      </w:tr>
      <w:tr w:rsidR="00C8690C" w:rsidRPr="008653A2" w14:paraId="5B065056" w14:textId="035242B4" w:rsidTr="0054269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838" w:type="dxa"/>
            <w:hideMark/>
          </w:tcPr>
          <w:p w14:paraId="19E7F8C1" w14:textId="77777777" w:rsidR="00C8690C" w:rsidRPr="008653A2" w:rsidRDefault="00C8690C" w:rsidP="00E329A3">
            <w:pPr>
              <w:spacing w:before="120" w:after="120" w:line="276" w:lineRule="auto"/>
              <w:rPr>
                <w:rFonts w:ascii="Times New Roman" w:eastAsia="Times New Roman" w:hAnsi="Times New Roman"/>
                <w:b w:val="0"/>
                <w:bCs w:val="0"/>
                <w:color w:val="000000"/>
                <w:sz w:val="24"/>
                <w:szCs w:val="24"/>
                <w:lang w:eastAsia="fr-BE"/>
              </w:rPr>
            </w:pPr>
            <w:r w:rsidRPr="008653A2">
              <w:rPr>
                <w:rFonts w:ascii="Times New Roman" w:eastAsia="Times New Roman" w:hAnsi="Times New Roman"/>
                <w:color w:val="000000"/>
                <w:sz w:val="24"/>
                <w:szCs w:val="24"/>
                <w:lang w:eastAsia="fr-BE"/>
              </w:rPr>
              <w:t>Arbres fruitier</w:t>
            </w:r>
          </w:p>
        </w:tc>
        <w:tc>
          <w:tcPr>
            <w:tcW w:w="4253" w:type="dxa"/>
            <w:hideMark/>
          </w:tcPr>
          <w:p w14:paraId="733EB856" w14:textId="77777777" w:rsidR="00C8690C" w:rsidRPr="008653A2" w:rsidRDefault="00C8690C" w:rsidP="00E329A3">
            <w:pPr>
              <w:spacing w:before="120" w:after="120" w:line="276" w:lineRule="auto"/>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 xml:space="preserve">Avocatiers </w:t>
            </w:r>
          </w:p>
        </w:tc>
        <w:tc>
          <w:tcPr>
            <w:tcW w:w="992" w:type="dxa"/>
            <w:noWrap/>
            <w:hideMark/>
          </w:tcPr>
          <w:p w14:paraId="4832AC3C" w14:textId="77777777" w:rsidR="00C8690C" w:rsidRPr="008653A2" w:rsidRDefault="00C8690C"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r w:rsidRPr="008653A2">
              <w:rPr>
                <w:rFonts w:eastAsia="Times New Roman" w:cs="Calibri"/>
                <w:color w:val="000000"/>
                <w:lang w:eastAsia="fr-BE"/>
              </w:rPr>
              <w:t>30</w:t>
            </w:r>
          </w:p>
        </w:tc>
        <w:tc>
          <w:tcPr>
            <w:tcW w:w="1417" w:type="dxa"/>
          </w:tcPr>
          <w:p w14:paraId="05D592F0" w14:textId="73B10F6E" w:rsidR="00C8690C" w:rsidRPr="008653A2" w:rsidRDefault="00C8690C"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r>
              <w:rPr>
                <w:rFonts w:eastAsia="Times New Roman" w:cs="Calibri"/>
                <w:color w:val="000000"/>
                <w:lang w:eastAsia="fr-BE"/>
              </w:rPr>
              <w:t>100</w:t>
            </w:r>
            <w:r w:rsidR="00B72891">
              <w:rPr>
                <w:rFonts w:eastAsia="Times New Roman" w:cs="Calibri"/>
                <w:color w:val="000000"/>
                <w:lang w:eastAsia="fr-BE"/>
              </w:rPr>
              <w:t>%</w:t>
            </w:r>
          </w:p>
        </w:tc>
      </w:tr>
      <w:tr w:rsidR="00FF36C9" w:rsidRPr="008653A2" w14:paraId="66602789" w14:textId="3D45B365" w:rsidTr="00542697">
        <w:trPr>
          <w:trHeight w:val="1365"/>
        </w:trPr>
        <w:tc>
          <w:tcPr>
            <w:cnfStyle w:val="001000000000" w:firstRow="0" w:lastRow="0" w:firstColumn="1" w:lastColumn="0" w:oddVBand="0" w:evenVBand="0" w:oddHBand="0" w:evenHBand="0" w:firstRowFirstColumn="0" w:firstRowLastColumn="0" w:lastRowFirstColumn="0" w:lastRowLastColumn="0"/>
            <w:tcW w:w="1838" w:type="dxa"/>
            <w:hideMark/>
          </w:tcPr>
          <w:p w14:paraId="57AF19D6" w14:textId="77777777" w:rsidR="00136AC4" w:rsidRDefault="00136AC4" w:rsidP="00E329A3">
            <w:pPr>
              <w:spacing w:before="120" w:after="120" w:line="276" w:lineRule="auto"/>
              <w:jc w:val="center"/>
              <w:rPr>
                <w:rFonts w:ascii="Times New Roman" w:eastAsia="Times New Roman" w:hAnsi="Times New Roman"/>
                <w:b w:val="0"/>
                <w:bCs w:val="0"/>
                <w:color w:val="000000"/>
                <w:sz w:val="24"/>
                <w:szCs w:val="24"/>
                <w:lang w:eastAsia="fr-BE"/>
              </w:rPr>
            </w:pPr>
          </w:p>
          <w:p w14:paraId="1C44EB94" w14:textId="4F0A42BD" w:rsidR="00FF36C9" w:rsidRPr="008653A2" w:rsidRDefault="00FF36C9" w:rsidP="00E329A3">
            <w:pPr>
              <w:spacing w:before="120" w:after="120" w:line="276" w:lineRule="auto"/>
              <w:jc w:val="center"/>
              <w:rPr>
                <w:rFonts w:ascii="Times New Roman" w:eastAsia="Times New Roman" w:hAnsi="Times New Roman"/>
                <w:b w:val="0"/>
                <w:bCs w:val="0"/>
                <w:color w:val="000000"/>
                <w:sz w:val="24"/>
                <w:szCs w:val="24"/>
                <w:lang w:eastAsia="fr-BE"/>
              </w:rPr>
            </w:pPr>
            <w:r w:rsidRPr="008653A2">
              <w:rPr>
                <w:rFonts w:ascii="Times New Roman" w:eastAsia="Times New Roman" w:hAnsi="Times New Roman"/>
                <w:color w:val="000000"/>
                <w:sz w:val="24"/>
                <w:szCs w:val="24"/>
                <w:lang w:eastAsia="fr-BE"/>
              </w:rPr>
              <w:t xml:space="preserve">Cultures vivrières </w:t>
            </w:r>
          </w:p>
        </w:tc>
        <w:tc>
          <w:tcPr>
            <w:tcW w:w="4253" w:type="dxa"/>
            <w:hideMark/>
          </w:tcPr>
          <w:p w14:paraId="1B0E5BAB" w14:textId="42FA1CA0" w:rsidR="00FF36C9" w:rsidRPr="008653A2" w:rsidRDefault="00FF36C9" w:rsidP="00E329A3">
            <w:pPr>
              <w:spacing w:before="120" w:after="12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Maïs</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Haricot (rouge petit grain encore appelé « meringué », le rouge gros grain et le noir)</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Macabo/Taro</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Manioc</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Ignames</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Arachide</w:t>
            </w:r>
            <w:r>
              <w:rPr>
                <w:rFonts w:ascii="Times New Roman" w:eastAsia="Times New Roman" w:hAnsi="Times New Roman"/>
                <w:color w:val="000000"/>
                <w:sz w:val="24"/>
                <w:szCs w:val="24"/>
                <w:lang w:eastAsia="fr-BE"/>
              </w:rPr>
              <w:t xml:space="preserve">, </w:t>
            </w:r>
            <w:r w:rsidRPr="008653A2">
              <w:rPr>
                <w:rFonts w:ascii="Times New Roman" w:eastAsia="Times New Roman" w:hAnsi="Times New Roman"/>
                <w:color w:val="000000"/>
                <w:sz w:val="24"/>
                <w:szCs w:val="24"/>
                <w:lang w:eastAsia="fr-BE"/>
              </w:rPr>
              <w:t>Bananes/Plantain</w:t>
            </w:r>
          </w:p>
        </w:tc>
        <w:tc>
          <w:tcPr>
            <w:tcW w:w="992" w:type="dxa"/>
            <w:noWrap/>
            <w:hideMark/>
          </w:tcPr>
          <w:p w14:paraId="25111470" w14:textId="77777777" w:rsidR="00136AC4" w:rsidRDefault="00136AC4"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p>
          <w:p w14:paraId="10DF6CDD" w14:textId="1E9DC165" w:rsidR="00FF36C9" w:rsidRPr="008653A2" w:rsidRDefault="00FF36C9"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sidRPr="008653A2">
              <w:rPr>
                <w:rFonts w:eastAsia="Times New Roman" w:cs="Calibri"/>
                <w:color w:val="000000"/>
                <w:lang w:eastAsia="fr-BE"/>
              </w:rPr>
              <w:t>30</w:t>
            </w:r>
          </w:p>
        </w:tc>
        <w:tc>
          <w:tcPr>
            <w:tcW w:w="1417" w:type="dxa"/>
          </w:tcPr>
          <w:p w14:paraId="79DEE016" w14:textId="77777777" w:rsidR="00136AC4" w:rsidRDefault="00136AC4"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p>
          <w:p w14:paraId="35FFECFA" w14:textId="1B49D0E0" w:rsidR="00FF36C9" w:rsidRPr="008653A2" w:rsidRDefault="00FF36C9"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Pr>
                <w:rFonts w:eastAsia="Times New Roman" w:cs="Calibri"/>
                <w:color w:val="000000"/>
                <w:lang w:eastAsia="fr-BE"/>
              </w:rPr>
              <w:t>100%</w:t>
            </w:r>
          </w:p>
        </w:tc>
      </w:tr>
      <w:tr w:rsidR="00C8690C" w:rsidRPr="008653A2" w14:paraId="037211BD" w14:textId="13991DB6" w:rsidTr="0054269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838" w:type="dxa"/>
            <w:vMerge w:val="restart"/>
            <w:hideMark/>
          </w:tcPr>
          <w:p w14:paraId="0E3DD8E9" w14:textId="77777777" w:rsidR="00136AC4" w:rsidRDefault="00136AC4" w:rsidP="00E329A3">
            <w:pPr>
              <w:spacing w:before="120" w:after="120" w:line="276" w:lineRule="auto"/>
              <w:jc w:val="center"/>
              <w:rPr>
                <w:rFonts w:ascii="Times New Roman" w:eastAsia="Times New Roman" w:hAnsi="Times New Roman"/>
                <w:b w:val="0"/>
                <w:bCs w:val="0"/>
                <w:color w:val="000000"/>
                <w:sz w:val="24"/>
                <w:szCs w:val="24"/>
                <w:lang w:eastAsia="fr-BE"/>
              </w:rPr>
            </w:pPr>
          </w:p>
          <w:p w14:paraId="0B657A1C" w14:textId="77777777" w:rsidR="00136AC4" w:rsidRDefault="00136AC4" w:rsidP="00E329A3">
            <w:pPr>
              <w:spacing w:before="120" w:after="120" w:line="276" w:lineRule="auto"/>
              <w:jc w:val="center"/>
              <w:rPr>
                <w:rFonts w:ascii="Times New Roman" w:eastAsia="Times New Roman" w:hAnsi="Times New Roman"/>
                <w:b w:val="0"/>
                <w:bCs w:val="0"/>
                <w:color w:val="000000"/>
                <w:sz w:val="24"/>
                <w:szCs w:val="24"/>
                <w:lang w:eastAsia="fr-BE"/>
              </w:rPr>
            </w:pPr>
          </w:p>
          <w:p w14:paraId="367ED7D3" w14:textId="75B7131F" w:rsidR="00C8690C" w:rsidRPr="008653A2" w:rsidRDefault="00C8690C" w:rsidP="00E329A3">
            <w:pPr>
              <w:spacing w:before="120" w:after="120" w:line="276" w:lineRule="auto"/>
              <w:jc w:val="center"/>
              <w:rPr>
                <w:rFonts w:ascii="Times New Roman" w:eastAsia="Times New Roman" w:hAnsi="Times New Roman"/>
                <w:b w:val="0"/>
                <w:bCs w:val="0"/>
                <w:color w:val="000000"/>
                <w:sz w:val="24"/>
                <w:szCs w:val="24"/>
                <w:lang w:eastAsia="fr-BE"/>
              </w:rPr>
            </w:pPr>
            <w:r w:rsidRPr="008653A2">
              <w:rPr>
                <w:rFonts w:ascii="Times New Roman" w:eastAsia="Times New Roman" w:hAnsi="Times New Roman"/>
                <w:color w:val="000000"/>
                <w:sz w:val="24"/>
                <w:szCs w:val="24"/>
                <w:lang w:eastAsia="fr-BE"/>
              </w:rPr>
              <w:t xml:space="preserve">Cultures maraîchères </w:t>
            </w:r>
          </w:p>
        </w:tc>
        <w:tc>
          <w:tcPr>
            <w:tcW w:w="4253" w:type="dxa"/>
            <w:hideMark/>
          </w:tcPr>
          <w:p w14:paraId="3B2A8269" w14:textId="77777777" w:rsidR="00C8690C" w:rsidRPr="008653A2" w:rsidRDefault="00C8690C" w:rsidP="00E329A3">
            <w:pPr>
              <w:spacing w:before="120"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Tomate</w:t>
            </w:r>
          </w:p>
        </w:tc>
        <w:tc>
          <w:tcPr>
            <w:tcW w:w="992" w:type="dxa"/>
            <w:noWrap/>
            <w:hideMark/>
          </w:tcPr>
          <w:p w14:paraId="68D9B7EE" w14:textId="77777777" w:rsidR="00C8690C" w:rsidRPr="008653A2" w:rsidRDefault="00C8690C"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r w:rsidRPr="008653A2">
              <w:rPr>
                <w:rFonts w:eastAsia="Times New Roman" w:cs="Calibri"/>
                <w:color w:val="000000"/>
                <w:lang w:eastAsia="fr-BE"/>
              </w:rPr>
              <w:t>14</w:t>
            </w:r>
          </w:p>
        </w:tc>
        <w:tc>
          <w:tcPr>
            <w:tcW w:w="1417" w:type="dxa"/>
          </w:tcPr>
          <w:p w14:paraId="74158BE2" w14:textId="13A2E1AD" w:rsidR="00C8690C" w:rsidRPr="008653A2" w:rsidRDefault="00B72891" w:rsidP="00E329A3">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r>
              <w:rPr>
                <w:rFonts w:eastAsia="Times New Roman" w:cs="Calibri"/>
                <w:color w:val="000000"/>
                <w:lang w:eastAsia="fr-BE"/>
              </w:rPr>
              <w:t>47%</w:t>
            </w:r>
          </w:p>
        </w:tc>
      </w:tr>
      <w:tr w:rsidR="00C8690C" w:rsidRPr="008653A2" w14:paraId="74CCAC55" w14:textId="7D1FCE90" w:rsidTr="00542697">
        <w:trPr>
          <w:trHeight w:val="312"/>
        </w:trPr>
        <w:tc>
          <w:tcPr>
            <w:cnfStyle w:val="001000000000" w:firstRow="0" w:lastRow="0" w:firstColumn="1" w:lastColumn="0" w:oddVBand="0" w:evenVBand="0" w:oddHBand="0" w:evenHBand="0" w:firstRowFirstColumn="0" w:firstRowLastColumn="0" w:lastRowFirstColumn="0" w:lastRowLastColumn="0"/>
            <w:tcW w:w="1838" w:type="dxa"/>
            <w:vMerge/>
            <w:hideMark/>
          </w:tcPr>
          <w:p w14:paraId="4A1F1ED4" w14:textId="77777777" w:rsidR="00C8690C" w:rsidRPr="008653A2" w:rsidRDefault="00C8690C" w:rsidP="00E329A3">
            <w:pPr>
              <w:spacing w:before="120" w:after="120" w:line="276" w:lineRule="auto"/>
              <w:jc w:val="left"/>
              <w:rPr>
                <w:rFonts w:ascii="Times New Roman" w:eastAsia="Times New Roman" w:hAnsi="Times New Roman"/>
                <w:b w:val="0"/>
                <w:bCs w:val="0"/>
                <w:color w:val="000000"/>
                <w:sz w:val="24"/>
                <w:szCs w:val="24"/>
                <w:lang w:eastAsia="fr-BE"/>
              </w:rPr>
            </w:pPr>
          </w:p>
        </w:tc>
        <w:tc>
          <w:tcPr>
            <w:tcW w:w="4253" w:type="dxa"/>
            <w:hideMark/>
          </w:tcPr>
          <w:p w14:paraId="26EE9A70" w14:textId="77777777" w:rsidR="00C8690C" w:rsidRPr="008653A2" w:rsidRDefault="00C8690C" w:rsidP="00E329A3">
            <w:pPr>
              <w:spacing w:before="120" w:after="12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 xml:space="preserve">Condiments verts (persil, céleri…) </w:t>
            </w:r>
          </w:p>
        </w:tc>
        <w:tc>
          <w:tcPr>
            <w:tcW w:w="992" w:type="dxa"/>
            <w:vMerge w:val="restart"/>
            <w:noWrap/>
            <w:hideMark/>
          </w:tcPr>
          <w:p w14:paraId="36D6A9A3" w14:textId="77777777" w:rsidR="00136AC4" w:rsidRDefault="00136AC4"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p>
          <w:p w14:paraId="2AA771FC" w14:textId="7647AD77" w:rsidR="00C8690C" w:rsidRPr="008653A2" w:rsidRDefault="00C8690C"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sidRPr="008653A2">
              <w:rPr>
                <w:rFonts w:eastAsia="Times New Roman" w:cs="Calibri"/>
                <w:color w:val="000000"/>
                <w:lang w:eastAsia="fr-BE"/>
              </w:rPr>
              <w:t>5</w:t>
            </w:r>
          </w:p>
        </w:tc>
        <w:tc>
          <w:tcPr>
            <w:tcW w:w="1417" w:type="dxa"/>
            <w:vMerge w:val="restart"/>
          </w:tcPr>
          <w:p w14:paraId="2164DBE6" w14:textId="77777777" w:rsidR="00136AC4" w:rsidRDefault="00136AC4"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p>
          <w:p w14:paraId="48445D8D" w14:textId="6436B259" w:rsidR="00C8690C" w:rsidRPr="008653A2" w:rsidRDefault="00827A9C"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Pr>
                <w:rFonts w:eastAsia="Times New Roman" w:cs="Calibri"/>
                <w:color w:val="000000"/>
                <w:lang w:eastAsia="fr-BE"/>
              </w:rPr>
              <w:t>17%</w:t>
            </w:r>
          </w:p>
        </w:tc>
      </w:tr>
      <w:tr w:rsidR="00C8690C" w:rsidRPr="008653A2" w14:paraId="4631FDFD" w14:textId="1A08CB66" w:rsidTr="0054269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838" w:type="dxa"/>
            <w:vMerge/>
            <w:hideMark/>
          </w:tcPr>
          <w:p w14:paraId="6AFC2646" w14:textId="77777777" w:rsidR="00C8690C" w:rsidRPr="008653A2" w:rsidRDefault="00C8690C" w:rsidP="00E329A3">
            <w:pPr>
              <w:spacing w:before="120" w:after="120" w:line="276" w:lineRule="auto"/>
              <w:jc w:val="left"/>
              <w:rPr>
                <w:rFonts w:ascii="Times New Roman" w:eastAsia="Times New Roman" w:hAnsi="Times New Roman"/>
                <w:b w:val="0"/>
                <w:bCs w:val="0"/>
                <w:color w:val="000000"/>
                <w:sz w:val="24"/>
                <w:szCs w:val="24"/>
                <w:lang w:eastAsia="fr-BE"/>
              </w:rPr>
            </w:pPr>
          </w:p>
        </w:tc>
        <w:tc>
          <w:tcPr>
            <w:tcW w:w="4253" w:type="dxa"/>
            <w:hideMark/>
          </w:tcPr>
          <w:p w14:paraId="66552CC2" w14:textId="77777777" w:rsidR="00C8690C" w:rsidRPr="008653A2" w:rsidRDefault="00C8690C" w:rsidP="00E329A3">
            <w:pPr>
              <w:spacing w:before="120"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 xml:space="preserve">Légumes </w:t>
            </w:r>
          </w:p>
        </w:tc>
        <w:tc>
          <w:tcPr>
            <w:tcW w:w="992" w:type="dxa"/>
            <w:vMerge/>
            <w:hideMark/>
          </w:tcPr>
          <w:p w14:paraId="6CA30CE1" w14:textId="77777777" w:rsidR="00C8690C" w:rsidRPr="008653A2" w:rsidRDefault="00C8690C" w:rsidP="00E329A3">
            <w:pPr>
              <w:spacing w:before="120" w:after="120" w:line="276" w:lineRule="auto"/>
              <w:jc w:val="left"/>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p>
        </w:tc>
        <w:tc>
          <w:tcPr>
            <w:tcW w:w="1417" w:type="dxa"/>
            <w:vMerge/>
          </w:tcPr>
          <w:p w14:paraId="5E6FB90E" w14:textId="77777777" w:rsidR="00C8690C" w:rsidRPr="008653A2" w:rsidRDefault="00C8690C" w:rsidP="00E329A3">
            <w:pPr>
              <w:spacing w:before="120" w:after="120" w:line="276" w:lineRule="auto"/>
              <w:jc w:val="left"/>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fr-BE"/>
              </w:rPr>
            </w:pPr>
          </w:p>
        </w:tc>
      </w:tr>
      <w:tr w:rsidR="00C8690C" w:rsidRPr="008653A2" w14:paraId="145EAEBF" w14:textId="7B817918" w:rsidTr="00542697">
        <w:trPr>
          <w:trHeight w:val="312"/>
        </w:trPr>
        <w:tc>
          <w:tcPr>
            <w:cnfStyle w:val="001000000000" w:firstRow="0" w:lastRow="0" w:firstColumn="1" w:lastColumn="0" w:oddVBand="0" w:evenVBand="0" w:oddHBand="0" w:evenHBand="0" w:firstRowFirstColumn="0" w:firstRowLastColumn="0" w:lastRowFirstColumn="0" w:lastRowLastColumn="0"/>
            <w:tcW w:w="1838" w:type="dxa"/>
            <w:vMerge/>
            <w:hideMark/>
          </w:tcPr>
          <w:p w14:paraId="06E99C45" w14:textId="77777777" w:rsidR="00C8690C" w:rsidRPr="008653A2" w:rsidRDefault="00C8690C" w:rsidP="00E329A3">
            <w:pPr>
              <w:spacing w:before="120" w:after="120" w:line="276" w:lineRule="auto"/>
              <w:jc w:val="left"/>
              <w:rPr>
                <w:rFonts w:ascii="Times New Roman" w:eastAsia="Times New Roman" w:hAnsi="Times New Roman"/>
                <w:b w:val="0"/>
                <w:bCs w:val="0"/>
                <w:color w:val="000000"/>
                <w:sz w:val="24"/>
                <w:szCs w:val="24"/>
                <w:lang w:eastAsia="fr-BE"/>
              </w:rPr>
            </w:pPr>
          </w:p>
        </w:tc>
        <w:tc>
          <w:tcPr>
            <w:tcW w:w="4253" w:type="dxa"/>
            <w:hideMark/>
          </w:tcPr>
          <w:p w14:paraId="4B1CAFE0" w14:textId="54A5E4A2" w:rsidR="00C8690C" w:rsidRPr="008653A2" w:rsidRDefault="00C8690C" w:rsidP="00E329A3">
            <w:pPr>
              <w:spacing w:before="120" w:after="12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lang w:eastAsia="fr-BE"/>
              </w:rPr>
            </w:pPr>
            <w:r w:rsidRPr="008653A2">
              <w:rPr>
                <w:rFonts w:ascii="Times New Roman" w:eastAsia="Times New Roman" w:hAnsi="Times New Roman"/>
                <w:color w:val="000000"/>
                <w:sz w:val="24"/>
                <w:szCs w:val="24"/>
                <w:lang w:eastAsia="fr-BE"/>
              </w:rPr>
              <w:t>Piment</w:t>
            </w:r>
            <w:r w:rsidR="00EA35E2">
              <w:rPr>
                <w:rFonts w:ascii="Times New Roman" w:eastAsia="Times New Roman" w:hAnsi="Times New Roman"/>
                <w:color w:val="000000"/>
                <w:sz w:val="24"/>
                <w:szCs w:val="24"/>
                <w:lang w:eastAsia="fr-BE"/>
              </w:rPr>
              <w:t>, gombo</w:t>
            </w:r>
          </w:p>
        </w:tc>
        <w:tc>
          <w:tcPr>
            <w:tcW w:w="992" w:type="dxa"/>
            <w:noWrap/>
            <w:hideMark/>
          </w:tcPr>
          <w:p w14:paraId="2693EFAE" w14:textId="77777777" w:rsidR="00C8690C" w:rsidRPr="008653A2" w:rsidRDefault="00C8690C"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sidRPr="008653A2">
              <w:rPr>
                <w:rFonts w:eastAsia="Times New Roman" w:cs="Calibri"/>
                <w:color w:val="000000"/>
                <w:lang w:eastAsia="fr-BE"/>
              </w:rPr>
              <w:t>2</w:t>
            </w:r>
          </w:p>
        </w:tc>
        <w:tc>
          <w:tcPr>
            <w:tcW w:w="1417" w:type="dxa"/>
          </w:tcPr>
          <w:p w14:paraId="310F768B" w14:textId="2D71BB2A" w:rsidR="00C8690C" w:rsidRPr="008653A2" w:rsidRDefault="00827A9C" w:rsidP="00E329A3">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fr-BE"/>
              </w:rPr>
            </w:pPr>
            <w:r>
              <w:rPr>
                <w:rFonts w:eastAsia="Times New Roman" w:cs="Calibri"/>
                <w:color w:val="000000"/>
                <w:lang w:eastAsia="fr-BE"/>
              </w:rPr>
              <w:t>7%</w:t>
            </w:r>
          </w:p>
        </w:tc>
      </w:tr>
    </w:tbl>
    <w:p w14:paraId="16475EA6" w14:textId="185D6442" w:rsidR="00984722" w:rsidRPr="00283012" w:rsidRDefault="006A0F9A" w:rsidP="00C36398">
      <w:pPr>
        <w:pStyle w:val="Paragraphedeliste"/>
        <w:suppressAutoHyphens/>
        <w:autoSpaceDN w:val="0"/>
        <w:spacing w:before="120" w:after="120"/>
        <w:rPr>
          <w:rFonts w:ascii="Times New Roman" w:hAnsi="Times New Roman"/>
          <w:bCs/>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283012">
        <w:rPr>
          <w:rFonts w:ascii="Times New Roman" w:hAnsi="Times New Roman"/>
          <w:bCs/>
          <w:sz w:val="24"/>
          <w:szCs w:val="24"/>
        </w:rPr>
        <w:t xml:space="preserve">Source : </w:t>
      </w:r>
      <w:r w:rsidR="00CF01A4">
        <w:rPr>
          <w:rFonts w:ascii="Times New Roman" w:hAnsi="Times New Roman"/>
          <w:bCs/>
          <w:sz w:val="24"/>
          <w:szCs w:val="24"/>
        </w:rPr>
        <w:t>Auteur, sur base</w:t>
      </w:r>
      <w:r w:rsidR="00697CC5" w:rsidRPr="00283012">
        <w:rPr>
          <w:rFonts w:ascii="Times New Roman" w:hAnsi="Times New Roman"/>
          <w:bCs/>
          <w:sz w:val="24"/>
          <w:szCs w:val="24"/>
        </w:rPr>
        <w:t xml:space="preserve"> des données de l’enquête</w:t>
      </w:r>
    </w:p>
    <w:p w14:paraId="45293A83" w14:textId="2E19BE8B" w:rsidR="00101319" w:rsidRDefault="007D5FE0"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Les données ci-dessus présente</w:t>
      </w:r>
      <w:r w:rsidR="00DF0CDE">
        <w:rPr>
          <w:rFonts w:ascii="Times New Roman" w:hAnsi="Times New Roman"/>
          <w:bCs/>
          <w:sz w:val="24"/>
          <w:szCs w:val="24"/>
        </w:rPr>
        <w:t>nt</w:t>
      </w:r>
      <w:r>
        <w:rPr>
          <w:rFonts w:ascii="Times New Roman" w:hAnsi="Times New Roman"/>
          <w:bCs/>
          <w:sz w:val="24"/>
          <w:szCs w:val="24"/>
        </w:rPr>
        <w:t xml:space="preserve"> les </w:t>
      </w:r>
      <w:r w:rsidR="00DF0CDE">
        <w:rPr>
          <w:rFonts w:ascii="Times New Roman" w:hAnsi="Times New Roman"/>
          <w:bCs/>
          <w:sz w:val="24"/>
          <w:szCs w:val="24"/>
        </w:rPr>
        <w:t>principal</w:t>
      </w:r>
      <w:r>
        <w:rPr>
          <w:rFonts w:ascii="Times New Roman" w:hAnsi="Times New Roman"/>
          <w:bCs/>
          <w:sz w:val="24"/>
          <w:szCs w:val="24"/>
        </w:rPr>
        <w:t xml:space="preserve">es cultures vivrières et </w:t>
      </w:r>
      <w:r w:rsidR="00BD28A2">
        <w:rPr>
          <w:rFonts w:ascii="Times New Roman" w:hAnsi="Times New Roman"/>
          <w:bCs/>
          <w:sz w:val="24"/>
          <w:szCs w:val="24"/>
        </w:rPr>
        <w:t>maraîchères</w:t>
      </w:r>
      <w:r w:rsidR="00A34D99">
        <w:rPr>
          <w:rFonts w:ascii="Times New Roman" w:hAnsi="Times New Roman"/>
          <w:bCs/>
          <w:sz w:val="24"/>
          <w:szCs w:val="24"/>
        </w:rPr>
        <w:t xml:space="preserve"> </w:t>
      </w:r>
      <w:r w:rsidR="00BD28A2">
        <w:rPr>
          <w:rFonts w:ascii="Times New Roman" w:hAnsi="Times New Roman"/>
          <w:bCs/>
          <w:sz w:val="24"/>
          <w:szCs w:val="24"/>
        </w:rPr>
        <w:t xml:space="preserve">du groupement </w:t>
      </w:r>
      <w:proofErr w:type="spellStart"/>
      <w:r w:rsidR="00BD28A2">
        <w:rPr>
          <w:rFonts w:ascii="Times New Roman" w:hAnsi="Times New Roman"/>
          <w:bCs/>
          <w:sz w:val="24"/>
          <w:szCs w:val="24"/>
        </w:rPr>
        <w:t>Bamendjo</w:t>
      </w:r>
      <w:proofErr w:type="spellEnd"/>
      <w:r w:rsidR="00BD28A2">
        <w:rPr>
          <w:rFonts w:ascii="Times New Roman" w:hAnsi="Times New Roman"/>
          <w:bCs/>
          <w:sz w:val="24"/>
          <w:szCs w:val="24"/>
        </w:rPr>
        <w:t xml:space="preserve">. </w:t>
      </w:r>
      <w:r w:rsidR="00FE4666">
        <w:rPr>
          <w:rFonts w:ascii="Times New Roman" w:hAnsi="Times New Roman"/>
          <w:bCs/>
          <w:sz w:val="24"/>
          <w:szCs w:val="24"/>
        </w:rPr>
        <w:t>En</w:t>
      </w:r>
      <w:r w:rsidR="00FF1295">
        <w:rPr>
          <w:rFonts w:ascii="Times New Roman" w:hAnsi="Times New Roman"/>
          <w:bCs/>
          <w:sz w:val="24"/>
          <w:szCs w:val="24"/>
        </w:rPr>
        <w:t>-</w:t>
      </w:r>
      <w:r w:rsidR="00FE4666">
        <w:rPr>
          <w:rFonts w:ascii="Times New Roman" w:hAnsi="Times New Roman"/>
          <w:bCs/>
          <w:sz w:val="24"/>
          <w:szCs w:val="24"/>
        </w:rPr>
        <w:t xml:space="preserve">dehors des cultures vivrières présentes dans l’ensemble des exploitations des personnes interrogées, </w:t>
      </w:r>
      <w:r w:rsidR="0011165C">
        <w:rPr>
          <w:rFonts w:ascii="Times New Roman" w:hAnsi="Times New Roman"/>
          <w:bCs/>
          <w:sz w:val="24"/>
          <w:szCs w:val="24"/>
        </w:rPr>
        <w:t xml:space="preserve">la culture de l’avocat est également présente chez l’ensemble des personnes enquêtées. </w:t>
      </w:r>
    </w:p>
    <w:p w14:paraId="7F02ADD2" w14:textId="548D6BD2" w:rsidR="0011165C" w:rsidRDefault="0011165C"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En effet, ceci est dû de manière générale au fait que l’avocat soit l’un des principaux produits agricoles consommé et </w:t>
      </w:r>
      <w:r w:rsidR="009A68D5">
        <w:rPr>
          <w:rFonts w:ascii="Times New Roman" w:hAnsi="Times New Roman"/>
          <w:bCs/>
          <w:sz w:val="24"/>
          <w:szCs w:val="24"/>
        </w:rPr>
        <w:t>commercialisé</w:t>
      </w:r>
      <w:r>
        <w:rPr>
          <w:rFonts w:ascii="Times New Roman" w:hAnsi="Times New Roman"/>
          <w:bCs/>
          <w:sz w:val="24"/>
          <w:szCs w:val="24"/>
        </w:rPr>
        <w:t xml:space="preserve"> dans l’arrondissement de </w:t>
      </w:r>
      <w:proofErr w:type="spellStart"/>
      <w:r>
        <w:rPr>
          <w:rFonts w:ascii="Times New Roman" w:hAnsi="Times New Roman"/>
          <w:bCs/>
          <w:sz w:val="24"/>
          <w:szCs w:val="24"/>
        </w:rPr>
        <w:t>Mbouda</w:t>
      </w:r>
      <w:proofErr w:type="spellEnd"/>
      <w:r w:rsidR="00624DD9">
        <w:rPr>
          <w:rFonts w:ascii="Times New Roman" w:hAnsi="Times New Roman"/>
          <w:bCs/>
          <w:sz w:val="24"/>
          <w:szCs w:val="24"/>
        </w:rPr>
        <w:t>. M</w:t>
      </w:r>
      <w:r>
        <w:rPr>
          <w:rFonts w:ascii="Times New Roman" w:hAnsi="Times New Roman"/>
          <w:bCs/>
          <w:sz w:val="24"/>
          <w:szCs w:val="24"/>
        </w:rPr>
        <w:t>ais d</w:t>
      </w:r>
      <w:r w:rsidR="00054EBA">
        <w:rPr>
          <w:rFonts w:ascii="Times New Roman" w:hAnsi="Times New Roman"/>
          <w:bCs/>
          <w:sz w:val="24"/>
          <w:szCs w:val="24"/>
        </w:rPr>
        <w:t>ans</w:t>
      </w:r>
      <w:r>
        <w:rPr>
          <w:rFonts w:ascii="Times New Roman" w:hAnsi="Times New Roman"/>
          <w:bCs/>
          <w:sz w:val="24"/>
          <w:szCs w:val="24"/>
        </w:rPr>
        <w:t xml:space="preserve"> </w:t>
      </w:r>
      <w:proofErr w:type="spellStart"/>
      <w:r>
        <w:rPr>
          <w:rFonts w:ascii="Times New Roman" w:hAnsi="Times New Roman"/>
          <w:bCs/>
          <w:sz w:val="24"/>
          <w:szCs w:val="24"/>
        </w:rPr>
        <w:t>Bamendjo</w:t>
      </w:r>
      <w:proofErr w:type="spellEnd"/>
      <w:r>
        <w:rPr>
          <w:rFonts w:ascii="Times New Roman" w:hAnsi="Times New Roman"/>
          <w:bCs/>
          <w:sz w:val="24"/>
          <w:szCs w:val="24"/>
        </w:rPr>
        <w:t xml:space="preserve"> aussi en particulier ; ce </w:t>
      </w:r>
      <w:r w:rsidR="009A68D5">
        <w:rPr>
          <w:rFonts w:ascii="Times New Roman" w:hAnsi="Times New Roman"/>
          <w:bCs/>
          <w:sz w:val="24"/>
          <w:szCs w:val="24"/>
        </w:rPr>
        <w:t xml:space="preserve">qui </w:t>
      </w:r>
      <w:r>
        <w:rPr>
          <w:rFonts w:ascii="Times New Roman" w:hAnsi="Times New Roman"/>
          <w:bCs/>
          <w:sz w:val="24"/>
          <w:szCs w:val="24"/>
        </w:rPr>
        <w:t xml:space="preserve">a valu à ce fruit </w:t>
      </w:r>
      <w:r w:rsidR="00D36AE6">
        <w:rPr>
          <w:rFonts w:ascii="Times New Roman" w:hAnsi="Times New Roman"/>
          <w:bCs/>
          <w:sz w:val="24"/>
          <w:szCs w:val="24"/>
        </w:rPr>
        <w:t xml:space="preserve">au Cameroun </w:t>
      </w:r>
      <w:r>
        <w:rPr>
          <w:rFonts w:ascii="Times New Roman" w:hAnsi="Times New Roman"/>
          <w:bCs/>
          <w:sz w:val="24"/>
          <w:szCs w:val="24"/>
        </w:rPr>
        <w:t xml:space="preserve">le nom de « sardine de </w:t>
      </w:r>
      <w:proofErr w:type="spellStart"/>
      <w:r>
        <w:rPr>
          <w:rFonts w:ascii="Times New Roman" w:hAnsi="Times New Roman"/>
          <w:bCs/>
          <w:sz w:val="24"/>
          <w:szCs w:val="24"/>
        </w:rPr>
        <w:t>Mbouda</w:t>
      </w:r>
      <w:proofErr w:type="spellEnd"/>
      <w:r>
        <w:rPr>
          <w:rFonts w:ascii="Times New Roman" w:hAnsi="Times New Roman"/>
          <w:bCs/>
          <w:sz w:val="24"/>
          <w:szCs w:val="24"/>
        </w:rPr>
        <w:t> ».</w:t>
      </w:r>
      <w:r w:rsidR="00972DD9">
        <w:rPr>
          <w:rFonts w:ascii="Times New Roman" w:hAnsi="Times New Roman"/>
          <w:bCs/>
          <w:sz w:val="24"/>
          <w:szCs w:val="24"/>
        </w:rPr>
        <w:t xml:space="preserve"> </w:t>
      </w:r>
      <w:r w:rsidR="00274062">
        <w:rPr>
          <w:rFonts w:ascii="Times New Roman" w:hAnsi="Times New Roman"/>
          <w:bCs/>
          <w:sz w:val="24"/>
          <w:szCs w:val="24"/>
        </w:rPr>
        <w:t>C’est</w:t>
      </w:r>
      <w:r w:rsidR="00C469FC">
        <w:rPr>
          <w:rFonts w:ascii="Times New Roman" w:hAnsi="Times New Roman"/>
          <w:bCs/>
          <w:sz w:val="24"/>
          <w:szCs w:val="24"/>
        </w:rPr>
        <w:t xml:space="preserve"> pourquoi les avocatiers sont présents dans la quasi-totalité des champs des agriculteurs du groupement</w:t>
      </w:r>
      <w:r w:rsidR="00054EBA">
        <w:rPr>
          <w:rFonts w:ascii="Times New Roman" w:hAnsi="Times New Roman"/>
          <w:bCs/>
          <w:sz w:val="24"/>
          <w:szCs w:val="24"/>
        </w:rPr>
        <w:t>. Ils</w:t>
      </w:r>
      <w:r w:rsidR="00C469FC">
        <w:rPr>
          <w:rFonts w:ascii="Times New Roman" w:hAnsi="Times New Roman"/>
          <w:bCs/>
          <w:sz w:val="24"/>
          <w:szCs w:val="24"/>
        </w:rPr>
        <w:t xml:space="preserve"> </w:t>
      </w:r>
      <w:r w:rsidR="009C06A7">
        <w:rPr>
          <w:rFonts w:ascii="Times New Roman" w:hAnsi="Times New Roman"/>
          <w:bCs/>
          <w:sz w:val="24"/>
          <w:szCs w:val="24"/>
        </w:rPr>
        <w:t xml:space="preserve">revêtent d’ailleurs un aspect </w:t>
      </w:r>
      <w:r w:rsidR="00095AFB">
        <w:rPr>
          <w:rFonts w:ascii="Times New Roman" w:hAnsi="Times New Roman"/>
          <w:bCs/>
          <w:sz w:val="24"/>
          <w:szCs w:val="24"/>
        </w:rPr>
        <w:t>« </w:t>
      </w:r>
      <w:r w:rsidR="009C06A7">
        <w:rPr>
          <w:rFonts w:ascii="Times New Roman" w:hAnsi="Times New Roman"/>
          <w:bCs/>
          <w:sz w:val="24"/>
          <w:szCs w:val="24"/>
        </w:rPr>
        <w:t>culturel</w:t>
      </w:r>
      <w:r w:rsidR="00095AFB">
        <w:rPr>
          <w:rFonts w:ascii="Times New Roman" w:hAnsi="Times New Roman"/>
          <w:bCs/>
          <w:sz w:val="24"/>
          <w:szCs w:val="24"/>
        </w:rPr>
        <w:t> »</w:t>
      </w:r>
      <w:r w:rsidR="009C06A7">
        <w:rPr>
          <w:rFonts w:ascii="Times New Roman" w:hAnsi="Times New Roman"/>
          <w:bCs/>
          <w:sz w:val="24"/>
          <w:szCs w:val="24"/>
        </w:rPr>
        <w:t xml:space="preserve"> dans ce </w:t>
      </w:r>
      <w:r w:rsidR="00304CDF">
        <w:rPr>
          <w:rFonts w:ascii="Times New Roman" w:hAnsi="Times New Roman"/>
          <w:bCs/>
          <w:sz w:val="24"/>
          <w:szCs w:val="24"/>
        </w:rPr>
        <w:t>sens qu</w:t>
      </w:r>
      <w:r w:rsidR="00657554">
        <w:rPr>
          <w:rFonts w:ascii="Times New Roman" w:hAnsi="Times New Roman"/>
          <w:bCs/>
          <w:sz w:val="24"/>
          <w:szCs w:val="24"/>
        </w:rPr>
        <w:t>’il est un élément de l’identification des peuples d</w:t>
      </w:r>
      <w:r w:rsidR="002A6B91">
        <w:rPr>
          <w:rFonts w:ascii="Times New Roman" w:hAnsi="Times New Roman"/>
          <w:bCs/>
          <w:sz w:val="24"/>
          <w:szCs w:val="24"/>
        </w:rPr>
        <w:t>e l’arro</w:t>
      </w:r>
      <w:r w:rsidR="002C1A68">
        <w:rPr>
          <w:rFonts w:ascii="Times New Roman" w:hAnsi="Times New Roman"/>
          <w:bCs/>
          <w:sz w:val="24"/>
          <w:szCs w:val="24"/>
        </w:rPr>
        <w:t>n</w:t>
      </w:r>
      <w:r w:rsidR="002A6B91">
        <w:rPr>
          <w:rFonts w:ascii="Times New Roman" w:hAnsi="Times New Roman"/>
          <w:bCs/>
          <w:sz w:val="24"/>
          <w:szCs w:val="24"/>
        </w:rPr>
        <w:t>diss</w:t>
      </w:r>
      <w:r w:rsidR="00657554">
        <w:rPr>
          <w:rFonts w:ascii="Times New Roman" w:hAnsi="Times New Roman"/>
          <w:bCs/>
          <w:sz w:val="24"/>
          <w:szCs w:val="24"/>
        </w:rPr>
        <w:t xml:space="preserve">ement de </w:t>
      </w:r>
      <w:proofErr w:type="spellStart"/>
      <w:r w:rsidR="00657554">
        <w:rPr>
          <w:rFonts w:ascii="Times New Roman" w:hAnsi="Times New Roman"/>
          <w:bCs/>
          <w:sz w:val="24"/>
          <w:szCs w:val="24"/>
        </w:rPr>
        <w:t>Mbouda</w:t>
      </w:r>
      <w:proofErr w:type="spellEnd"/>
      <w:r w:rsidR="00657554">
        <w:rPr>
          <w:rFonts w:ascii="Times New Roman" w:hAnsi="Times New Roman"/>
          <w:bCs/>
          <w:sz w:val="24"/>
          <w:szCs w:val="24"/>
        </w:rPr>
        <w:t>.</w:t>
      </w:r>
    </w:p>
    <w:p w14:paraId="5E3BF004" w14:textId="770D8D87" w:rsidR="007D5FE0" w:rsidRDefault="007B5FF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Le tableau montre </w:t>
      </w:r>
      <w:r w:rsidR="00B4376C">
        <w:rPr>
          <w:rFonts w:ascii="Times New Roman" w:hAnsi="Times New Roman"/>
          <w:bCs/>
          <w:sz w:val="24"/>
          <w:szCs w:val="24"/>
        </w:rPr>
        <w:t>la proportion des enquêtés qui pratique</w:t>
      </w:r>
      <w:r w:rsidR="009D6F70">
        <w:rPr>
          <w:rFonts w:ascii="Times New Roman" w:hAnsi="Times New Roman"/>
          <w:bCs/>
          <w:sz w:val="24"/>
          <w:szCs w:val="24"/>
        </w:rPr>
        <w:t xml:space="preserve">nt l’agriculture maraîchère représente </w:t>
      </w:r>
      <w:r w:rsidR="00A9192F">
        <w:rPr>
          <w:rFonts w:ascii="Times New Roman" w:hAnsi="Times New Roman"/>
          <w:bCs/>
          <w:sz w:val="24"/>
          <w:szCs w:val="24"/>
        </w:rPr>
        <w:t xml:space="preserve">70% des enquêtés </w:t>
      </w:r>
      <w:r w:rsidR="00D00196">
        <w:rPr>
          <w:rFonts w:ascii="Times New Roman" w:hAnsi="Times New Roman"/>
          <w:bCs/>
          <w:sz w:val="24"/>
          <w:szCs w:val="24"/>
        </w:rPr>
        <w:t>avec la tomate comme principale cu</w:t>
      </w:r>
      <w:r w:rsidR="00704562">
        <w:rPr>
          <w:rFonts w:ascii="Times New Roman" w:hAnsi="Times New Roman"/>
          <w:bCs/>
          <w:sz w:val="24"/>
          <w:szCs w:val="24"/>
        </w:rPr>
        <w:t>l</w:t>
      </w:r>
      <w:r w:rsidR="00D00196">
        <w:rPr>
          <w:rFonts w:ascii="Times New Roman" w:hAnsi="Times New Roman"/>
          <w:bCs/>
          <w:sz w:val="24"/>
          <w:szCs w:val="24"/>
        </w:rPr>
        <w:t xml:space="preserve">ture maraîchère du </w:t>
      </w:r>
      <w:r w:rsidR="00D00196">
        <w:rPr>
          <w:rFonts w:ascii="Times New Roman" w:hAnsi="Times New Roman"/>
          <w:bCs/>
          <w:sz w:val="24"/>
          <w:szCs w:val="24"/>
        </w:rPr>
        <w:lastRenderedPageBreak/>
        <w:t>groupement (</w:t>
      </w:r>
      <w:r w:rsidR="00441062">
        <w:rPr>
          <w:rFonts w:ascii="Times New Roman" w:hAnsi="Times New Roman"/>
          <w:bCs/>
          <w:sz w:val="24"/>
          <w:szCs w:val="24"/>
        </w:rPr>
        <w:t>47% des enquêtés).</w:t>
      </w:r>
      <w:r w:rsidR="00CD4F48">
        <w:rPr>
          <w:rFonts w:ascii="Times New Roman" w:hAnsi="Times New Roman"/>
          <w:bCs/>
          <w:sz w:val="24"/>
          <w:szCs w:val="24"/>
        </w:rPr>
        <w:t xml:space="preserve"> Les condiments verts et les légumes </w:t>
      </w:r>
      <w:r w:rsidR="00EB57A0">
        <w:rPr>
          <w:rFonts w:ascii="Times New Roman" w:hAnsi="Times New Roman"/>
          <w:bCs/>
          <w:sz w:val="24"/>
          <w:szCs w:val="24"/>
        </w:rPr>
        <w:t>suivent avec 17% des personnes enquêtées et enfin le piment chez 7% des répondants.</w:t>
      </w:r>
    </w:p>
    <w:p w14:paraId="2F2A0B39" w14:textId="1F226064" w:rsidR="00675EA3" w:rsidRDefault="00675EA3"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Bien que les pratiques culturales et les exigences ne sont pas les mêmes en matière de culture vivrière </w:t>
      </w:r>
      <w:r w:rsidR="00ED6469">
        <w:rPr>
          <w:rFonts w:ascii="Times New Roman" w:hAnsi="Times New Roman"/>
          <w:bCs/>
          <w:sz w:val="24"/>
          <w:szCs w:val="24"/>
        </w:rPr>
        <w:t xml:space="preserve">et </w:t>
      </w:r>
      <w:r>
        <w:rPr>
          <w:rFonts w:ascii="Times New Roman" w:hAnsi="Times New Roman"/>
          <w:bCs/>
          <w:sz w:val="24"/>
          <w:szCs w:val="24"/>
        </w:rPr>
        <w:t>maraîchère, les paysans du groupement qui pratiquent l’une ou l’autre culture font face aux mêmes réalités. Comme déjà évoqué dans la partie précéd</w:t>
      </w:r>
      <w:r w:rsidR="00CA24F4">
        <w:rPr>
          <w:rFonts w:ascii="Times New Roman" w:hAnsi="Times New Roman"/>
          <w:bCs/>
          <w:sz w:val="24"/>
          <w:szCs w:val="24"/>
        </w:rPr>
        <w:t>e</w:t>
      </w:r>
      <w:r>
        <w:rPr>
          <w:rFonts w:ascii="Times New Roman" w:hAnsi="Times New Roman"/>
          <w:bCs/>
          <w:sz w:val="24"/>
          <w:szCs w:val="24"/>
        </w:rPr>
        <w:t>nt</w:t>
      </w:r>
      <w:r w:rsidR="00CA24F4">
        <w:rPr>
          <w:rFonts w:ascii="Times New Roman" w:hAnsi="Times New Roman"/>
          <w:bCs/>
          <w:sz w:val="24"/>
          <w:szCs w:val="24"/>
        </w:rPr>
        <w:t>e</w:t>
      </w:r>
      <w:r>
        <w:rPr>
          <w:rFonts w:ascii="Times New Roman" w:hAnsi="Times New Roman"/>
          <w:bCs/>
          <w:sz w:val="24"/>
          <w:szCs w:val="24"/>
        </w:rPr>
        <w:t xml:space="preserve">, la pratique de l’agriculture maraîchère se fait surtout dans les bas-fonds de </w:t>
      </w:r>
      <w:proofErr w:type="spellStart"/>
      <w:r>
        <w:rPr>
          <w:rFonts w:ascii="Times New Roman" w:hAnsi="Times New Roman"/>
          <w:bCs/>
          <w:sz w:val="24"/>
          <w:szCs w:val="24"/>
        </w:rPr>
        <w:t>Bakatou</w:t>
      </w:r>
      <w:proofErr w:type="spellEnd"/>
      <w:r>
        <w:rPr>
          <w:rFonts w:ascii="Times New Roman" w:hAnsi="Times New Roman"/>
          <w:bCs/>
          <w:sz w:val="24"/>
          <w:szCs w:val="24"/>
        </w:rPr>
        <w:t xml:space="preserve"> tandis que les cultures vivrières se font sur l’ensemble du groupement.</w:t>
      </w:r>
    </w:p>
    <w:p w14:paraId="5BBEE8BB" w14:textId="0F807AFC" w:rsidR="00710C76" w:rsidRPr="00505345" w:rsidRDefault="00710C76" w:rsidP="00C36398">
      <w:pPr>
        <w:pStyle w:val="Titre3"/>
        <w:numPr>
          <w:ilvl w:val="1"/>
          <w:numId w:val="19"/>
        </w:numPr>
        <w:spacing w:before="120" w:after="120"/>
        <w:ind w:left="567" w:hanging="283"/>
      </w:pPr>
      <w:bookmarkStart w:id="99" w:name="_Toc110432124"/>
      <w:r w:rsidRPr="00427871">
        <w:t>Pratiques culturales</w:t>
      </w:r>
      <w:bookmarkEnd w:id="99"/>
      <w:r w:rsidRPr="00427871">
        <w:t xml:space="preserve"> </w:t>
      </w:r>
    </w:p>
    <w:p w14:paraId="6773A1A3" w14:textId="5C12A8B7" w:rsidR="004D394E" w:rsidRPr="004D394E" w:rsidRDefault="00D07077"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Dans la </w:t>
      </w:r>
      <w:r w:rsidR="00974CA1">
        <w:rPr>
          <w:rFonts w:ascii="Times New Roman" w:hAnsi="Times New Roman"/>
          <w:bCs/>
          <w:sz w:val="24"/>
          <w:szCs w:val="24"/>
        </w:rPr>
        <w:t>pratique, les cultures vivrières sont faites sur les deux saisons comme ci-dessus décrit</w:t>
      </w:r>
      <w:r w:rsidR="00C9154B">
        <w:rPr>
          <w:rFonts w:ascii="Times New Roman" w:hAnsi="Times New Roman"/>
          <w:bCs/>
          <w:sz w:val="24"/>
          <w:szCs w:val="24"/>
        </w:rPr>
        <w:t xml:space="preserve">. </w:t>
      </w:r>
      <w:r w:rsidR="004D394E" w:rsidRPr="004D394E">
        <w:rPr>
          <w:rFonts w:ascii="Times New Roman" w:hAnsi="Times New Roman"/>
          <w:bCs/>
          <w:sz w:val="24"/>
          <w:szCs w:val="24"/>
        </w:rPr>
        <w:t>Cependant</w:t>
      </w:r>
      <w:r w:rsidR="00677D8F">
        <w:rPr>
          <w:rFonts w:ascii="Times New Roman" w:hAnsi="Times New Roman"/>
          <w:bCs/>
          <w:sz w:val="24"/>
          <w:szCs w:val="24"/>
        </w:rPr>
        <w:t>,</w:t>
      </w:r>
      <w:r w:rsidR="004D394E" w:rsidRPr="004D394E">
        <w:rPr>
          <w:rFonts w:ascii="Times New Roman" w:hAnsi="Times New Roman"/>
          <w:bCs/>
          <w:sz w:val="24"/>
          <w:szCs w:val="24"/>
        </w:rPr>
        <w:t xml:space="preserve"> toutes ces cultures ne sont pas toujours faites sur les mêmes parcelles</w:t>
      </w:r>
      <w:r w:rsidR="008C7759">
        <w:rPr>
          <w:rFonts w:ascii="Times New Roman" w:hAnsi="Times New Roman"/>
          <w:bCs/>
          <w:sz w:val="24"/>
          <w:szCs w:val="24"/>
        </w:rPr>
        <w:t xml:space="preserve">. En effet, </w:t>
      </w:r>
      <w:r w:rsidR="004D394E" w:rsidRPr="004D394E">
        <w:rPr>
          <w:rFonts w:ascii="Times New Roman" w:hAnsi="Times New Roman"/>
          <w:bCs/>
          <w:sz w:val="24"/>
          <w:szCs w:val="24"/>
        </w:rPr>
        <w:t>les paramètres tels que l’ombre (avec une grande présence des arbres) ou les bas-fonds près des zones humides sont plutôt favorables à l’association du maïs avec les tubercules (macabo, taro, ignames)</w:t>
      </w:r>
      <w:r w:rsidR="00FB3122">
        <w:rPr>
          <w:rFonts w:ascii="Times New Roman" w:hAnsi="Times New Roman"/>
          <w:bCs/>
          <w:sz w:val="24"/>
          <w:szCs w:val="24"/>
        </w:rPr>
        <w:t xml:space="preserve"> et le haricot grimpant sur le maïs</w:t>
      </w:r>
      <w:r w:rsidR="008C7759">
        <w:rPr>
          <w:rFonts w:ascii="Times New Roman" w:hAnsi="Times New Roman"/>
          <w:bCs/>
          <w:sz w:val="24"/>
          <w:szCs w:val="24"/>
        </w:rPr>
        <w:t>. A</w:t>
      </w:r>
      <w:r w:rsidR="004D394E" w:rsidRPr="004D394E">
        <w:rPr>
          <w:rFonts w:ascii="Times New Roman" w:hAnsi="Times New Roman"/>
          <w:bCs/>
          <w:sz w:val="24"/>
          <w:szCs w:val="24"/>
        </w:rPr>
        <w:t xml:space="preserve">lors que les parcelles avec plus de luminosité </w:t>
      </w:r>
      <w:r w:rsidR="00FB3122">
        <w:rPr>
          <w:rFonts w:ascii="Times New Roman" w:hAnsi="Times New Roman"/>
          <w:bCs/>
          <w:sz w:val="24"/>
          <w:szCs w:val="24"/>
        </w:rPr>
        <w:t xml:space="preserve">et plus </w:t>
      </w:r>
      <w:r w:rsidR="00CB7779">
        <w:rPr>
          <w:rFonts w:ascii="Times New Roman" w:hAnsi="Times New Roman"/>
          <w:bCs/>
          <w:sz w:val="24"/>
          <w:szCs w:val="24"/>
        </w:rPr>
        <w:t xml:space="preserve">sèches </w:t>
      </w:r>
      <w:r w:rsidR="004D394E" w:rsidRPr="004D394E">
        <w:rPr>
          <w:rFonts w:ascii="Times New Roman" w:hAnsi="Times New Roman"/>
          <w:bCs/>
          <w:sz w:val="24"/>
          <w:szCs w:val="24"/>
        </w:rPr>
        <w:t>sont favorables à l’association maïs, arachide, haricot</w:t>
      </w:r>
      <w:r w:rsidR="00CB7779">
        <w:rPr>
          <w:rFonts w:ascii="Times New Roman" w:hAnsi="Times New Roman"/>
          <w:bCs/>
          <w:sz w:val="24"/>
          <w:szCs w:val="24"/>
        </w:rPr>
        <w:t xml:space="preserve"> nain. Il faut </w:t>
      </w:r>
      <w:r w:rsidR="008364A4">
        <w:rPr>
          <w:rFonts w:ascii="Times New Roman" w:hAnsi="Times New Roman"/>
          <w:bCs/>
          <w:sz w:val="24"/>
          <w:szCs w:val="24"/>
        </w:rPr>
        <w:t>également noter que le</w:t>
      </w:r>
      <w:r w:rsidR="00A73325">
        <w:rPr>
          <w:rFonts w:ascii="Times New Roman" w:hAnsi="Times New Roman"/>
          <w:bCs/>
          <w:sz w:val="24"/>
          <w:szCs w:val="24"/>
        </w:rPr>
        <w:t xml:space="preserve"> manioc fait partie des tubercules omniprésent</w:t>
      </w:r>
      <w:r w:rsidR="00393C18">
        <w:rPr>
          <w:rFonts w:ascii="Times New Roman" w:hAnsi="Times New Roman"/>
          <w:bCs/>
          <w:sz w:val="24"/>
          <w:szCs w:val="24"/>
        </w:rPr>
        <w:t>s</w:t>
      </w:r>
      <w:r w:rsidR="00A73325">
        <w:rPr>
          <w:rFonts w:ascii="Times New Roman" w:hAnsi="Times New Roman"/>
          <w:bCs/>
          <w:sz w:val="24"/>
          <w:szCs w:val="24"/>
        </w:rPr>
        <w:t xml:space="preserve"> dans la plupart des parcelles </w:t>
      </w:r>
      <w:r w:rsidR="00E955D5">
        <w:rPr>
          <w:rFonts w:ascii="Times New Roman" w:hAnsi="Times New Roman"/>
          <w:bCs/>
          <w:sz w:val="24"/>
          <w:szCs w:val="24"/>
        </w:rPr>
        <w:t>des agriculteurs</w:t>
      </w:r>
      <w:r w:rsidR="002E5E4B">
        <w:rPr>
          <w:rFonts w:ascii="Times New Roman" w:hAnsi="Times New Roman"/>
          <w:bCs/>
          <w:sz w:val="24"/>
          <w:szCs w:val="24"/>
        </w:rPr>
        <w:t xml:space="preserve">. </w:t>
      </w:r>
      <w:r w:rsidR="00D37596">
        <w:rPr>
          <w:rFonts w:ascii="Times New Roman" w:hAnsi="Times New Roman"/>
          <w:bCs/>
          <w:sz w:val="24"/>
          <w:szCs w:val="24"/>
        </w:rPr>
        <w:t>Bien que</w:t>
      </w:r>
      <w:r w:rsidR="005404BF">
        <w:rPr>
          <w:rFonts w:ascii="Times New Roman" w:hAnsi="Times New Roman"/>
          <w:bCs/>
          <w:sz w:val="24"/>
          <w:szCs w:val="24"/>
        </w:rPr>
        <w:t xml:space="preserve"> dans la communauté certains agriculteurs s’y consacrent exclusivement, </w:t>
      </w:r>
      <w:r w:rsidR="00BB76DB">
        <w:rPr>
          <w:rFonts w:ascii="Times New Roman" w:hAnsi="Times New Roman"/>
          <w:bCs/>
          <w:sz w:val="24"/>
          <w:szCs w:val="24"/>
        </w:rPr>
        <w:t xml:space="preserve">cela n’est le cas pour </w:t>
      </w:r>
      <w:r w:rsidR="005404BF">
        <w:rPr>
          <w:rFonts w:ascii="Times New Roman" w:hAnsi="Times New Roman"/>
          <w:bCs/>
          <w:sz w:val="24"/>
          <w:szCs w:val="24"/>
        </w:rPr>
        <w:t>aucun de nos enquêtés</w:t>
      </w:r>
      <w:r w:rsidR="00BA587D">
        <w:rPr>
          <w:rFonts w:ascii="Times New Roman" w:hAnsi="Times New Roman"/>
          <w:bCs/>
          <w:sz w:val="24"/>
          <w:szCs w:val="24"/>
        </w:rPr>
        <w:t>.</w:t>
      </w:r>
    </w:p>
    <w:p w14:paraId="3C8F7B22" w14:textId="45B2276A" w:rsidR="004D394E" w:rsidRDefault="00ED5B7D"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Les cultures </w:t>
      </w:r>
      <w:r w:rsidR="0029439D">
        <w:rPr>
          <w:rFonts w:ascii="Times New Roman" w:hAnsi="Times New Roman"/>
          <w:bCs/>
          <w:sz w:val="24"/>
          <w:szCs w:val="24"/>
        </w:rPr>
        <w:t>maraîch</w:t>
      </w:r>
      <w:r>
        <w:rPr>
          <w:rFonts w:ascii="Times New Roman" w:hAnsi="Times New Roman"/>
          <w:bCs/>
          <w:sz w:val="24"/>
          <w:szCs w:val="24"/>
        </w:rPr>
        <w:t xml:space="preserve">ères quant à elles sont plus exigeantes </w:t>
      </w:r>
      <w:r w:rsidR="00627286">
        <w:rPr>
          <w:rFonts w:ascii="Times New Roman" w:hAnsi="Times New Roman"/>
          <w:bCs/>
          <w:sz w:val="24"/>
          <w:szCs w:val="24"/>
        </w:rPr>
        <w:t>et permettent rarement, sinon sur base de la bonne expérience d</w:t>
      </w:r>
      <w:r w:rsidR="00F849F3">
        <w:rPr>
          <w:rFonts w:ascii="Times New Roman" w:hAnsi="Times New Roman"/>
          <w:bCs/>
          <w:sz w:val="24"/>
          <w:szCs w:val="24"/>
        </w:rPr>
        <w:t xml:space="preserve">e l’agriculteur l’association des cultures. En effet </w:t>
      </w:r>
      <w:r w:rsidR="0053518F">
        <w:rPr>
          <w:rFonts w:ascii="Times New Roman" w:hAnsi="Times New Roman"/>
          <w:bCs/>
          <w:sz w:val="24"/>
          <w:szCs w:val="24"/>
        </w:rPr>
        <w:t xml:space="preserve">selon les répondants, la plupart des cultures </w:t>
      </w:r>
      <w:r w:rsidR="00257C63">
        <w:rPr>
          <w:rFonts w:ascii="Times New Roman" w:hAnsi="Times New Roman"/>
          <w:bCs/>
          <w:sz w:val="24"/>
          <w:szCs w:val="24"/>
        </w:rPr>
        <w:t>maraîchères sont incompatibles avec d’autres du fait des maladies qu’elles peuvent occasionner</w:t>
      </w:r>
      <w:r w:rsidR="00BA0D91">
        <w:rPr>
          <w:rFonts w:ascii="Times New Roman" w:hAnsi="Times New Roman"/>
          <w:bCs/>
          <w:sz w:val="24"/>
          <w:szCs w:val="24"/>
        </w:rPr>
        <w:t>.</w:t>
      </w:r>
    </w:p>
    <w:p w14:paraId="47BECC24" w14:textId="6DB66543" w:rsidR="004A262A" w:rsidRPr="004A262A" w:rsidRDefault="004A262A" w:rsidP="00C36398">
      <w:pPr>
        <w:suppressAutoHyphens/>
        <w:autoSpaceDN w:val="0"/>
        <w:spacing w:before="120" w:after="120"/>
        <w:rPr>
          <w:rFonts w:ascii="Times New Roman" w:hAnsi="Times New Roman"/>
          <w:bCs/>
          <w:sz w:val="24"/>
          <w:szCs w:val="24"/>
        </w:rPr>
      </w:pPr>
      <w:r w:rsidRPr="004A262A">
        <w:rPr>
          <w:rFonts w:ascii="Times New Roman" w:hAnsi="Times New Roman"/>
          <w:bCs/>
          <w:sz w:val="24"/>
          <w:szCs w:val="24"/>
        </w:rPr>
        <w:t xml:space="preserve">En dehors des activités agricoles, les paysans </w:t>
      </w:r>
      <w:r w:rsidR="00BE6113">
        <w:rPr>
          <w:rFonts w:ascii="Times New Roman" w:hAnsi="Times New Roman"/>
          <w:bCs/>
          <w:sz w:val="24"/>
          <w:szCs w:val="24"/>
        </w:rPr>
        <w:t xml:space="preserve">interrogés </w:t>
      </w:r>
      <w:r w:rsidRPr="004A262A">
        <w:rPr>
          <w:rFonts w:ascii="Times New Roman" w:hAnsi="Times New Roman"/>
          <w:bCs/>
          <w:sz w:val="24"/>
          <w:szCs w:val="24"/>
        </w:rPr>
        <w:t>déclarent effectuer des activités secondaires comme l’élevage porcin, des volailles, des abeilles, le petit commerce et l’artisanat à partir des bambous de raphia pour certains chefs de ménages masculin</w:t>
      </w:r>
      <w:r w:rsidR="00C62AAF">
        <w:rPr>
          <w:rFonts w:ascii="Times New Roman" w:hAnsi="Times New Roman"/>
          <w:bCs/>
          <w:sz w:val="24"/>
          <w:szCs w:val="24"/>
        </w:rPr>
        <w:t>s</w:t>
      </w:r>
      <w:r w:rsidRPr="004A262A">
        <w:rPr>
          <w:rFonts w:ascii="Times New Roman" w:hAnsi="Times New Roman"/>
          <w:bCs/>
          <w:sz w:val="24"/>
          <w:szCs w:val="24"/>
        </w:rPr>
        <w:t>. À cet effet, plus de la moitié des chefs de ménages déclar</w:t>
      </w:r>
      <w:r w:rsidR="00347EF3">
        <w:rPr>
          <w:rFonts w:ascii="Times New Roman" w:hAnsi="Times New Roman"/>
          <w:bCs/>
          <w:sz w:val="24"/>
          <w:szCs w:val="24"/>
        </w:rPr>
        <w:t>e</w:t>
      </w:r>
      <w:r w:rsidR="00BD3871">
        <w:rPr>
          <w:rFonts w:ascii="Times New Roman" w:hAnsi="Times New Roman"/>
          <w:bCs/>
          <w:sz w:val="24"/>
          <w:szCs w:val="24"/>
        </w:rPr>
        <w:t>nt</w:t>
      </w:r>
      <w:r w:rsidRPr="004A262A">
        <w:rPr>
          <w:rFonts w:ascii="Times New Roman" w:hAnsi="Times New Roman"/>
          <w:bCs/>
          <w:sz w:val="24"/>
          <w:szCs w:val="24"/>
        </w:rPr>
        <w:t xml:space="preserve"> pratiquer la pluriactivité en ce sens que les activités agricoles à elles seules ne leur </w:t>
      </w:r>
      <w:r w:rsidR="00B52C04">
        <w:rPr>
          <w:rFonts w:ascii="Times New Roman" w:hAnsi="Times New Roman"/>
          <w:bCs/>
          <w:sz w:val="24"/>
          <w:szCs w:val="24"/>
        </w:rPr>
        <w:t>procurent</w:t>
      </w:r>
      <w:r w:rsidRPr="004A262A">
        <w:rPr>
          <w:rFonts w:ascii="Times New Roman" w:hAnsi="Times New Roman"/>
          <w:bCs/>
          <w:sz w:val="24"/>
          <w:szCs w:val="24"/>
        </w:rPr>
        <w:t xml:space="preserve"> pas suffisamment de revenu pour gérer leurs ménages.</w:t>
      </w:r>
    </w:p>
    <w:p w14:paraId="3186CA53" w14:textId="2F70AC32" w:rsidR="005A7487" w:rsidRPr="007E5052" w:rsidRDefault="004A262A" w:rsidP="00C36398">
      <w:pPr>
        <w:suppressAutoHyphens/>
        <w:autoSpaceDN w:val="0"/>
        <w:spacing w:before="120" w:after="120"/>
        <w:rPr>
          <w:rFonts w:ascii="Times New Roman" w:hAnsi="Times New Roman"/>
          <w:bCs/>
          <w:sz w:val="24"/>
          <w:szCs w:val="24"/>
        </w:rPr>
      </w:pPr>
      <w:r w:rsidRPr="004A262A">
        <w:rPr>
          <w:rFonts w:ascii="Times New Roman" w:hAnsi="Times New Roman"/>
          <w:bCs/>
          <w:sz w:val="24"/>
          <w:szCs w:val="24"/>
        </w:rPr>
        <w:t xml:space="preserve">Tous ces agriculteurs pratiquent également la rotation de culture ; mais cette technique n’est utilisée la plupart du temps </w:t>
      </w:r>
      <w:r w:rsidR="007E5052">
        <w:rPr>
          <w:rFonts w:ascii="Times New Roman" w:hAnsi="Times New Roman"/>
          <w:bCs/>
          <w:sz w:val="24"/>
          <w:szCs w:val="24"/>
        </w:rPr>
        <w:t xml:space="preserve">que </w:t>
      </w:r>
      <w:r w:rsidRPr="004A262A">
        <w:rPr>
          <w:rFonts w:ascii="Times New Roman" w:hAnsi="Times New Roman"/>
          <w:bCs/>
          <w:sz w:val="24"/>
          <w:szCs w:val="24"/>
        </w:rPr>
        <w:t>pour alterner les cultures</w:t>
      </w:r>
      <w:r w:rsidR="00292A85">
        <w:rPr>
          <w:rFonts w:ascii="Times New Roman" w:hAnsi="Times New Roman"/>
          <w:bCs/>
          <w:sz w:val="24"/>
          <w:szCs w:val="24"/>
        </w:rPr>
        <w:t>. S</w:t>
      </w:r>
      <w:r w:rsidRPr="004A262A">
        <w:rPr>
          <w:rFonts w:ascii="Times New Roman" w:hAnsi="Times New Roman"/>
          <w:bCs/>
          <w:sz w:val="24"/>
          <w:szCs w:val="24"/>
        </w:rPr>
        <w:t xml:space="preserve">urtout pour tester quelle culture </w:t>
      </w:r>
      <w:r w:rsidRPr="004A262A">
        <w:rPr>
          <w:rFonts w:ascii="Times New Roman" w:hAnsi="Times New Roman"/>
          <w:bCs/>
          <w:sz w:val="24"/>
          <w:szCs w:val="24"/>
        </w:rPr>
        <w:lastRenderedPageBreak/>
        <w:t>ira mieux dans telle ou telle autre parcelle ; dans ce cas</w:t>
      </w:r>
      <w:r w:rsidR="000C0958">
        <w:rPr>
          <w:rFonts w:ascii="Times New Roman" w:hAnsi="Times New Roman"/>
          <w:bCs/>
          <w:sz w:val="24"/>
          <w:szCs w:val="24"/>
        </w:rPr>
        <w:t>,</w:t>
      </w:r>
      <w:r w:rsidRPr="004A262A">
        <w:rPr>
          <w:rFonts w:ascii="Times New Roman" w:hAnsi="Times New Roman"/>
          <w:bCs/>
          <w:sz w:val="24"/>
          <w:szCs w:val="24"/>
        </w:rPr>
        <w:t xml:space="preserve"> cette technique est utilisée pour les nouvelles parcelles acquises.</w:t>
      </w:r>
    </w:p>
    <w:p w14:paraId="2A6F58EB" w14:textId="57F828C3" w:rsidR="00857517" w:rsidRPr="00505345" w:rsidRDefault="00552BDD" w:rsidP="00C36398">
      <w:pPr>
        <w:pStyle w:val="Titre3"/>
        <w:numPr>
          <w:ilvl w:val="1"/>
          <w:numId w:val="19"/>
        </w:numPr>
        <w:spacing w:before="120" w:after="120"/>
        <w:ind w:left="567" w:hanging="283"/>
      </w:pPr>
      <w:bookmarkStart w:id="100" w:name="_Toc110432125"/>
      <w:r w:rsidRPr="0008738D">
        <w:t>C</w:t>
      </w:r>
      <w:r w:rsidR="000E5A79">
        <w:t>omposantes de c</w:t>
      </w:r>
      <w:r w:rsidRPr="0008738D">
        <w:t>oûts d</w:t>
      </w:r>
      <w:r w:rsidR="00165B63">
        <w:t>u</w:t>
      </w:r>
      <w:r w:rsidRPr="0008738D">
        <w:t xml:space="preserve"> </w:t>
      </w:r>
      <w:r w:rsidR="00165B63">
        <w:t>r</w:t>
      </w:r>
      <w:r w:rsidRPr="0008738D">
        <w:t xml:space="preserve">evient </w:t>
      </w:r>
      <w:r w:rsidR="00165B63">
        <w:t xml:space="preserve">et rentabilité </w:t>
      </w:r>
      <w:r w:rsidRPr="0008738D">
        <w:t>de</w:t>
      </w:r>
      <w:r w:rsidR="0008738D">
        <w:t>s</w:t>
      </w:r>
      <w:r w:rsidRPr="0008738D">
        <w:t xml:space="preserve"> principa</w:t>
      </w:r>
      <w:r w:rsidR="0008738D">
        <w:t>les cultures</w:t>
      </w:r>
      <w:r w:rsidRPr="0008738D">
        <w:t xml:space="preserve"> vivri</w:t>
      </w:r>
      <w:r w:rsidR="0008738D">
        <w:t>ères</w:t>
      </w:r>
      <w:bookmarkEnd w:id="100"/>
      <w:r w:rsidR="0008738D">
        <w:t xml:space="preserve"> </w:t>
      </w:r>
    </w:p>
    <w:p w14:paraId="5F3C83B3" w14:textId="2074C459" w:rsidR="00100A2C" w:rsidRDefault="00100A2C"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Comme nous l’avons présenté dans la section précédente</w:t>
      </w:r>
      <w:r w:rsidR="000C0958">
        <w:rPr>
          <w:rFonts w:ascii="Times New Roman" w:hAnsi="Times New Roman"/>
          <w:bCs/>
          <w:sz w:val="24"/>
          <w:szCs w:val="24"/>
        </w:rPr>
        <w:t>,</w:t>
      </w:r>
      <w:r>
        <w:rPr>
          <w:rFonts w:ascii="Times New Roman" w:hAnsi="Times New Roman"/>
          <w:bCs/>
          <w:sz w:val="24"/>
          <w:szCs w:val="24"/>
        </w:rPr>
        <w:t xml:space="preserve"> </w:t>
      </w:r>
      <w:r w:rsidR="00A83D7D">
        <w:rPr>
          <w:rFonts w:ascii="Times New Roman" w:hAnsi="Times New Roman"/>
          <w:bCs/>
          <w:sz w:val="24"/>
          <w:szCs w:val="24"/>
        </w:rPr>
        <w:t>la production des cultures vivrières se fait surtout sur la deuxième campagne de production</w:t>
      </w:r>
      <w:r w:rsidR="00C2630F">
        <w:rPr>
          <w:rFonts w:ascii="Times New Roman" w:hAnsi="Times New Roman"/>
          <w:bCs/>
          <w:sz w:val="24"/>
          <w:szCs w:val="24"/>
        </w:rPr>
        <w:t>. Ce qui</w:t>
      </w:r>
      <w:r w:rsidR="00A83D7D">
        <w:rPr>
          <w:rFonts w:ascii="Times New Roman" w:hAnsi="Times New Roman"/>
          <w:bCs/>
          <w:sz w:val="24"/>
          <w:szCs w:val="24"/>
        </w:rPr>
        <w:t xml:space="preserve"> nécessite</w:t>
      </w:r>
      <w:r w:rsidR="003D6B10">
        <w:rPr>
          <w:rFonts w:ascii="Times New Roman" w:hAnsi="Times New Roman"/>
          <w:bCs/>
          <w:sz w:val="24"/>
          <w:szCs w:val="24"/>
        </w:rPr>
        <w:t xml:space="preserve"> l’engagement par l’agriculteur d’un certain nombre de charges dont l’ensemble lui permet de déterminer </w:t>
      </w:r>
      <w:r w:rsidR="00A421CF">
        <w:rPr>
          <w:rFonts w:ascii="Times New Roman" w:hAnsi="Times New Roman"/>
          <w:bCs/>
          <w:sz w:val="24"/>
          <w:szCs w:val="24"/>
        </w:rPr>
        <w:t xml:space="preserve">le coût de revient de sa production. Pour </w:t>
      </w:r>
      <w:r w:rsidR="00EB2C9F">
        <w:rPr>
          <w:rFonts w:ascii="Times New Roman" w:hAnsi="Times New Roman"/>
          <w:bCs/>
          <w:sz w:val="24"/>
          <w:szCs w:val="24"/>
        </w:rPr>
        <w:t xml:space="preserve">1 </w:t>
      </w:r>
      <w:r w:rsidR="00A421CF">
        <w:rPr>
          <w:rFonts w:ascii="Times New Roman" w:hAnsi="Times New Roman"/>
          <w:bCs/>
          <w:sz w:val="24"/>
          <w:szCs w:val="24"/>
        </w:rPr>
        <w:t>h</w:t>
      </w:r>
      <w:r w:rsidR="00EB2C9F">
        <w:rPr>
          <w:rFonts w:ascii="Times New Roman" w:hAnsi="Times New Roman"/>
          <w:bCs/>
          <w:sz w:val="24"/>
          <w:szCs w:val="24"/>
        </w:rPr>
        <w:t>ect</w:t>
      </w:r>
      <w:r w:rsidR="00A421CF">
        <w:rPr>
          <w:rFonts w:ascii="Times New Roman" w:hAnsi="Times New Roman"/>
          <w:bCs/>
          <w:sz w:val="24"/>
          <w:szCs w:val="24"/>
        </w:rPr>
        <w:t>a</w:t>
      </w:r>
      <w:r w:rsidR="00EB2C9F">
        <w:rPr>
          <w:rFonts w:ascii="Times New Roman" w:hAnsi="Times New Roman"/>
          <w:bCs/>
          <w:sz w:val="24"/>
          <w:szCs w:val="24"/>
        </w:rPr>
        <w:t>re</w:t>
      </w:r>
      <w:r w:rsidR="00A421CF">
        <w:rPr>
          <w:rFonts w:ascii="Times New Roman" w:hAnsi="Times New Roman"/>
          <w:bCs/>
          <w:sz w:val="24"/>
          <w:szCs w:val="24"/>
        </w:rPr>
        <w:t xml:space="preserve"> de </w:t>
      </w:r>
      <w:r w:rsidR="00A806A7">
        <w:rPr>
          <w:rFonts w:ascii="Times New Roman" w:hAnsi="Times New Roman"/>
          <w:bCs/>
          <w:sz w:val="24"/>
          <w:szCs w:val="24"/>
        </w:rPr>
        <w:t>surface cultivée</w:t>
      </w:r>
      <w:r w:rsidR="00A421CF">
        <w:rPr>
          <w:rFonts w:ascii="Times New Roman" w:hAnsi="Times New Roman"/>
          <w:bCs/>
          <w:sz w:val="24"/>
          <w:szCs w:val="24"/>
        </w:rPr>
        <w:t xml:space="preserve"> en cultures vivrières</w:t>
      </w:r>
      <w:r w:rsidR="00C9020B">
        <w:rPr>
          <w:rFonts w:ascii="Times New Roman" w:hAnsi="Times New Roman"/>
          <w:bCs/>
          <w:sz w:val="24"/>
          <w:szCs w:val="24"/>
        </w:rPr>
        <w:t xml:space="preserve"> (maïs, haricot, arachide, et macabo)</w:t>
      </w:r>
      <w:r w:rsidR="00A421CF">
        <w:rPr>
          <w:rFonts w:ascii="Times New Roman" w:hAnsi="Times New Roman"/>
          <w:bCs/>
          <w:sz w:val="24"/>
          <w:szCs w:val="24"/>
        </w:rPr>
        <w:t xml:space="preserve">, nous avons déterminé en fonction des </w:t>
      </w:r>
      <w:r w:rsidR="00C9020B">
        <w:rPr>
          <w:rFonts w:ascii="Times New Roman" w:hAnsi="Times New Roman"/>
          <w:bCs/>
          <w:sz w:val="24"/>
          <w:szCs w:val="24"/>
        </w:rPr>
        <w:t>réponses de l’enquête le coût de revient.</w:t>
      </w:r>
    </w:p>
    <w:p w14:paraId="7B558216" w14:textId="6752DA6F" w:rsidR="007C515E" w:rsidRPr="00781B83" w:rsidRDefault="00781B83" w:rsidP="00C36398">
      <w:pPr>
        <w:pStyle w:val="Lgende"/>
        <w:spacing w:before="120" w:after="120" w:line="360" w:lineRule="auto"/>
        <w:rPr>
          <w:rFonts w:ascii="Times New Roman" w:hAnsi="Times New Roman"/>
          <w:b/>
          <w:bCs/>
          <w:i w:val="0"/>
          <w:iCs w:val="0"/>
          <w:color w:val="auto"/>
          <w:sz w:val="24"/>
          <w:szCs w:val="24"/>
        </w:rPr>
      </w:pPr>
      <w:bookmarkStart w:id="101" w:name="_Toc109167921"/>
      <w:r w:rsidRPr="00781B83">
        <w:rPr>
          <w:rFonts w:ascii="Times New Roman" w:hAnsi="Times New Roman"/>
          <w:b/>
          <w:bCs/>
          <w:i w:val="0"/>
          <w:iCs w:val="0"/>
          <w:color w:val="auto"/>
          <w:sz w:val="24"/>
          <w:szCs w:val="24"/>
        </w:rPr>
        <w:t xml:space="preserve">Tableau </w:t>
      </w:r>
      <w:r w:rsidRPr="00781B83">
        <w:rPr>
          <w:rFonts w:ascii="Times New Roman" w:hAnsi="Times New Roman"/>
          <w:b/>
          <w:bCs/>
          <w:i w:val="0"/>
          <w:iCs w:val="0"/>
          <w:color w:val="auto"/>
          <w:sz w:val="24"/>
          <w:szCs w:val="24"/>
        </w:rPr>
        <w:fldChar w:fldCharType="begin"/>
      </w:r>
      <w:r w:rsidRPr="00781B83">
        <w:rPr>
          <w:rFonts w:ascii="Times New Roman" w:hAnsi="Times New Roman"/>
          <w:b/>
          <w:bCs/>
          <w:i w:val="0"/>
          <w:iCs w:val="0"/>
          <w:color w:val="auto"/>
          <w:sz w:val="24"/>
          <w:szCs w:val="24"/>
        </w:rPr>
        <w:instrText xml:space="preserve"> SEQ Tableau \* ARABIC </w:instrText>
      </w:r>
      <w:r w:rsidRPr="00781B83">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5</w:t>
      </w:r>
      <w:r w:rsidRPr="00781B83">
        <w:rPr>
          <w:rFonts w:ascii="Times New Roman" w:hAnsi="Times New Roman"/>
          <w:b/>
          <w:bCs/>
          <w:i w:val="0"/>
          <w:iCs w:val="0"/>
          <w:color w:val="auto"/>
          <w:sz w:val="24"/>
          <w:szCs w:val="24"/>
        </w:rPr>
        <w:fldChar w:fldCharType="end"/>
      </w:r>
      <w:r w:rsidRPr="00781B83">
        <w:rPr>
          <w:rFonts w:ascii="Times New Roman" w:hAnsi="Times New Roman"/>
          <w:b/>
          <w:bCs/>
          <w:i w:val="0"/>
          <w:iCs w:val="0"/>
          <w:color w:val="auto"/>
          <w:sz w:val="24"/>
          <w:szCs w:val="24"/>
        </w:rPr>
        <w:t>: Coût de production de 1ha d’association de culture maïs, haricot, arachide, macabo</w:t>
      </w:r>
      <w:r w:rsidR="0061435A" w:rsidRPr="00781B83">
        <w:rPr>
          <w:rStyle w:val="Appelnotedebasdep"/>
          <w:rFonts w:ascii="Times New Roman" w:hAnsi="Times New Roman"/>
          <w:b/>
          <w:bCs/>
          <w:i w:val="0"/>
          <w:iCs w:val="0"/>
          <w:color w:val="auto"/>
          <w:sz w:val="24"/>
          <w:szCs w:val="24"/>
        </w:rPr>
        <w:footnoteReference w:id="10"/>
      </w:r>
      <w:r w:rsidR="005C4688" w:rsidRPr="00781B83">
        <w:rPr>
          <w:rFonts w:ascii="Times New Roman" w:hAnsi="Times New Roman"/>
          <w:b/>
          <w:bCs/>
          <w:i w:val="0"/>
          <w:iCs w:val="0"/>
          <w:color w:val="auto"/>
          <w:sz w:val="24"/>
          <w:szCs w:val="24"/>
        </w:rPr>
        <w:t>.</w:t>
      </w:r>
      <w:bookmarkEnd w:id="101"/>
    </w:p>
    <w:p w14:paraId="0A677517" w14:textId="2C79ED50" w:rsidR="00974D34" w:rsidRDefault="00503FF9" w:rsidP="00C36398">
      <w:pPr>
        <w:suppressAutoHyphens/>
        <w:autoSpaceDN w:val="0"/>
        <w:spacing w:before="120" w:after="120"/>
        <w:contextualSpacing/>
        <w:rPr>
          <w:rFonts w:ascii="Times New Roman" w:hAnsi="Times New Roman"/>
          <w:bCs/>
          <w:sz w:val="24"/>
          <w:szCs w:val="24"/>
        </w:rPr>
      </w:pPr>
      <w:r w:rsidRPr="00503FF9">
        <w:rPr>
          <w:noProof/>
        </w:rPr>
        <w:drawing>
          <wp:inline distT="0" distB="0" distL="0" distR="0" wp14:anchorId="112E10EE" wp14:editId="123C28B0">
            <wp:extent cx="5579745" cy="1994535"/>
            <wp:effectExtent l="0" t="0" r="1905" b="571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79745" cy="1994535"/>
                    </a:xfrm>
                    <a:prstGeom prst="rect">
                      <a:avLst/>
                    </a:prstGeom>
                    <a:noFill/>
                    <a:ln>
                      <a:noFill/>
                    </a:ln>
                  </pic:spPr>
                </pic:pic>
              </a:graphicData>
            </a:graphic>
          </wp:inline>
        </w:drawing>
      </w:r>
    </w:p>
    <w:p w14:paraId="49339735" w14:textId="093C3DCB" w:rsidR="00C10346" w:rsidRDefault="00C10346"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6EA29532" w14:textId="4FD1E897" w:rsidR="00781B83" w:rsidRDefault="00781B83" w:rsidP="00C36398">
      <w:pPr>
        <w:pStyle w:val="Lgende"/>
        <w:spacing w:before="120" w:after="120" w:line="360" w:lineRule="auto"/>
        <w:rPr>
          <w:noProof/>
        </w:rPr>
      </w:pPr>
      <w:bookmarkStart w:id="102" w:name="_Toc109167922"/>
      <w:r w:rsidRPr="00781B83">
        <w:rPr>
          <w:rFonts w:ascii="Times New Roman" w:hAnsi="Times New Roman"/>
          <w:b/>
          <w:bCs/>
          <w:i w:val="0"/>
          <w:iCs w:val="0"/>
          <w:color w:val="auto"/>
          <w:sz w:val="24"/>
          <w:szCs w:val="24"/>
        </w:rPr>
        <w:t xml:space="preserve">Tableau </w:t>
      </w:r>
      <w:r w:rsidRPr="00781B83">
        <w:rPr>
          <w:rFonts w:ascii="Times New Roman" w:hAnsi="Times New Roman"/>
          <w:b/>
          <w:bCs/>
          <w:i w:val="0"/>
          <w:iCs w:val="0"/>
          <w:color w:val="auto"/>
          <w:sz w:val="24"/>
          <w:szCs w:val="24"/>
        </w:rPr>
        <w:fldChar w:fldCharType="begin"/>
      </w:r>
      <w:r w:rsidRPr="00781B83">
        <w:rPr>
          <w:rFonts w:ascii="Times New Roman" w:hAnsi="Times New Roman"/>
          <w:b/>
          <w:bCs/>
          <w:i w:val="0"/>
          <w:iCs w:val="0"/>
          <w:color w:val="auto"/>
          <w:sz w:val="24"/>
          <w:szCs w:val="24"/>
        </w:rPr>
        <w:instrText xml:space="preserve"> SEQ Tableau \* ARABIC </w:instrText>
      </w:r>
      <w:r w:rsidRPr="00781B83">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6</w:t>
      </w:r>
      <w:r w:rsidRPr="00781B83">
        <w:rPr>
          <w:rFonts w:ascii="Times New Roman" w:hAnsi="Times New Roman"/>
          <w:b/>
          <w:bCs/>
          <w:i w:val="0"/>
          <w:iCs w:val="0"/>
          <w:color w:val="auto"/>
          <w:sz w:val="24"/>
          <w:szCs w:val="24"/>
        </w:rPr>
        <w:fldChar w:fldCharType="end"/>
      </w:r>
      <w:r w:rsidRPr="00781B83">
        <w:rPr>
          <w:rFonts w:ascii="Times New Roman" w:hAnsi="Times New Roman"/>
          <w:b/>
          <w:bCs/>
          <w:i w:val="0"/>
          <w:iCs w:val="0"/>
          <w:color w:val="auto"/>
          <w:sz w:val="24"/>
          <w:szCs w:val="24"/>
        </w:rPr>
        <w:t>: Rentabilité sur 1ha d’association de culture vivrières</w:t>
      </w:r>
      <w:bookmarkEnd w:id="102"/>
    </w:p>
    <w:p w14:paraId="3F918509" w14:textId="6C78BAC9" w:rsidR="00D1042A" w:rsidRDefault="00395B92" w:rsidP="00C36398">
      <w:pPr>
        <w:pStyle w:val="Lgende"/>
        <w:spacing w:before="120" w:after="120" w:line="360" w:lineRule="auto"/>
        <w:rPr>
          <w:rFonts w:ascii="Times New Roman" w:hAnsi="Times New Roman"/>
          <w:bCs/>
          <w:sz w:val="24"/>
          <w:szCs w:val="24"/>
        </w:rPr>
      </w:pPr>
      <w:r w:rsidRPr="00395B92">
        <w:rPr>
          <w:noProof/>
        </w:rPr>
        <w:drawing>
          <wp:inline distT="0" distB="0" distL="0" distR="0" wp14:anchorId="1FED9720" wp14:editId="26FFB895">
            <wp:extent cx="5579745" cy="678815"/>
            <wp:effectExtent l="0" t="0" r="1905" b="698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79745" cy="678815"/>
                    </a:xfrm>
                    <a:prstGeom prst="rect">
                      <a:avLst/>
                    </a:prstGeom>
                    <a:noFill/>
                    <a:ln>
                      <a:noFill/>
                    </a:ln>
                  </pic:spPr>
                </pic:pic>
              </a:graphicData>
            </a:graphic>
          </wp:inline>
        </w:drawing>
      </w:r>
    </w:p>
    <w:p w14:paraId="3729CBBE" w14:textId="4C3DA52E" w:rsidR="004E5E8F" w:rsidRDefault="004E5E8F"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7BD89877" w14:textId="15261A68" w:rsidR="00D95208" w:rsidRDefault="00784A22"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lastRenderedPageBreak/>
        <w:t>Les données ci-dessus des éléments constitutifs du coût de production et de revient</w:t>
      </w:r>
      <w:r w:rsidR="00087E68">
        <w:rPr>
          <w:rFonts w:ascii="Times New Roman" w:hAnsi="Times New Roman"/>
          <w:bCs/>
          <w:sz w:val="24"/>
          <w:szCs w:val="24"/>
        </w:rPr>
        <w:t xml:space="preserve"> </w:t>
      </w:r>
      <w:r>
        <w:rPr>
          <w:rFonts w:ascii="Times New Roman" w:hAnsi="Times New Roman"/>
          <w:bCs/>
          <w:sz w:val="24"/>
          <w:szCs w:val="24"/>
        </w:rPr>
        <w:t>collecté</w:t>
      </w:r>
      <w:r w:rsidR="0027756B">
        <w:rPr>
          <w:rFonts w:ascii="Times New Roman" w:hAnsi="Times New Roman"/>
          <w:bCs/>
          <w:sz w:val="24"/>
          <w:szCs w:val="24"/>
        </w:rPr>
        <w:t>es</w:t>
      </w:r>
      <w:r>
        <w:rPr>
          <w:rFonts w:ascii="Times New Roman" w:hAnsi="Times New Roman"/>
          <w:bCs/>
          <w:sz w:val="24"/>
          <w:szCs w:val="24"/>
        </w:rPr>
        <w:t xml:space="preserve"> auprès des enquêtés, </w:t>
      </w:r>
      <w:r w:rsidR="00087E68">
        <w:rPr>
          <w:rFonts w:ascii="Times New Roman" w:hAnsi="Times New Roman"/>
          <w:bCs/>
          <w:sz w:val="24"/>
          <w:szCs w:val="24"/>
        </w:rPr>
        <w:t>montrent</w:t>
      </w:r>
      <w:r>
        <w:rPr>
          <w:rFonts w:ascii="Times New Roman" w:hAnsi="Times New Roman"/>
          <w:bCs/>
          <w:sz w:val="24"/>
          <w:szCs w:val="24"/>
        </w:rPr>
        <w:t xml:space="preserve"> les composantes du coût de production et de revient pour un agriculteur qui exploite </w:t>
      </w:r>
      <w:r w:rsidR="00F95DD3">
        <w:rPr>
          <w:rFonts w:ascii="Times New Roman" w:hAnsi="Times New Roman"/>
          <w:bCs/>
          <w:sz w:val="24"/>
          <w:szCs w:val="24"/>
        </w:rPr>
        <w:t>1</w:t>
      </w:r>
      <w:r>
        <w:rPr>
          <w:rFonts w:ascii="Times New Roman" w:hAnsi="Times New Roman"/>
          <w:bCs/>
          <w:sz w:val="24"/>
          <w:szCs w:val="24"/>
        </w:rPr>
        <w:t xml:space="preserve"> hectare de surface. </w:t>
      </w:r>
      <w:r w:rsidR="00F26CA2">
        <w:rPr>
          <w:rFonts w:ascii="Times New Roman" w:hAnsi="Times New Roman"/>
          <w:bCs/>
          <w:sz w:val="24"/>
          <w:szCs w:val="24"/>
        </w:rPr>
        <w:t>L’on remarque que deux postes de dépenses impactent le plus le coût de production des produits vivriers. Il s’agit de l’achat des intrants agricoles (les engrais, fumiers, semences, insecticides…) et l’investissement sur la main</w:t>
      </w:r>
      <w:r w:rsidR="0079466C">
        <w:rPr>
          <w:rFonts w:ascii="Times New Roman" w:hAnsi="Times New Roman"/>
          <w:bCs/>
          <w:sz w:val="24"/>
          <w:szCs w:val="24"/>
        </w:rPr>
        <w:t>-</w:t>
      </w:r>
      <w:r w:rsidR="00F26CA2">
        <w:rPr>
          <w:rFonts w:ascii="Times New Roman" w:hAnsi="Times New Roman"/>
          <w:bCs/>
          <w:sz w:val="24"/>
          <w:szCs w:val="24"/>
        </w:rPr>
        <w:t>d’œuvre externe salarié</w:t>
      </w:r>
      <w:r w:rsidR="006925DC">
        <w:rPr>
          <w:rFonts w:ascii="Times New Roman" w:hAnsi="Times New Roman"/>
          <w:bCs/>
          <w:sz w:val="24"/>
          <w:szCs w:val="24"/>
        </w:rPr>
        <w:t xml:space="preserve"> (« pambe »)</w:t>
      </w:r>
      <w:r w:rsidR="00F26CA2">
        <w:rPr>
          <w:rFonts w:ascii="Times New Roman" w:hAnsi="Times New Roman"/>
          <w:bCs/>
          <w:sz w:val="24"/>
          <w:szCs w:val="24"/>
        </w:rPr>
        <w:t>.</w:t>
      </w:r>
    </w:p>
    <w:p w14:paraId="5B6D10CD" w14:textId="77777777" w:rsidR="00B33029" w:rsidRDefault="009E2966"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D’après </w:t>
      </w:r>
      <w:r w:rsidR="001E5C9A">
        <w:rPr>
          <w:rFonts w:ascii="Times New Roman" w:hAnsi="Times New Roman"/>
          <w:bCs/>
          <w:sz w:val="24"/>
          <w:szCs w:val="24"/>
        </w:rPr>
        <w:t>c</w:t>
      </w:r>
      <w:r>
        <w:rPr>
          <w:rFonts w:ascii="Times New Roman" w:hAnsi="Times New Roman"/>
          <w:bCs/>
          <w:sz w:val="24"/>
          <w:szCs w:val="24"/>
        </w:rPr>
        <w:t xml:space="preserve">es données issues de </w:t>
      </w:r>
      <w:r w:rsidR="00857517">
        <w:rPr>
          <w:rFonts w:ascii="Times New Roman" w:hAnsi="Times New Roman"/>
          <w:bCs/>
          <w:sz w:val="24"/>
          <w:szCs w:val="24"/>
        </w:rPr>
        <w:t>nos entretiens, l’ensemble</w:t>
      </w:r>
      <w:r>
        <w:rPr>
          <w:rFonts w:ascii="Times New Roman" w:hAnsi="Times New Roman"/>
          <w:bCs/>
          <w:sz w:val="24"/>
          <w:szCs w:val="24"/>
        </w:rPr>
        <w:t xml:space="preserve"> de</w:t>
      </w:r>
      <w:r w:rsidR="00857517">
        <w:rPr>
          <w:rFonts w:ascii="Times New Roman" w:hAnsi="Times New Roman"/>
          <w:bCs/>
          <w:sz w:val="24"/>
          <w:szCs w:val="24"/>
        </w:rPr>
        <w:t xml:space="preserve"> ces deux postes de dépenses constitue </w:t>
      </w:r>
      <w:r>
        <w:rPr>
          <w:rFonts w:ascii="Times New Roman" w:hAnsi="Times New Roman"/>
          <w:bCs/>
          <w:sz w:val="24"/>
          <w:szCs w:val="24"/>
        </w:rPr>
        <w:t xml:space="preserve">environ </w:t>
      </w:r>
      <w:r w:rsidR="00201388">
        <w:rPr>
          <w:rFonts w:ascii="Times New Roman" w:hAnsi="Times New Roman"/>
          <w:bCs/>
          <w:sz w:val="24"/>
          <w:szCs w:val="24"/>
        </w:rPr>
        <w:t>82</w:t>
      </w:r>
      <w:r>
        <w:rPr>
          <w:rFonts w:ascii="Times New Roman" w:hAnsi="Times New Roman"/>
          <w:bCs/>
          <w:sz w:val="24"/>
          <w:szCs w:val="24"/>
        </w:rPr>
        <w:t xml:space="preserve">% du coût de production et environ </w:t>
      </w:r>
      <w:r w:rsidR="00201388">
        <w:rPr>
          <w:rFonts w:ascii="Times New Roman" w:hAnsi="Times New Roman"/>
          <w:bCs/>
          <w:sz w:val="24"/>
          <w:szCs w:val="24"/>
        </w:rPr>
        <w:t>92</w:t>
      </w:r>
      <w:r>
        <w:rPr>
          <w:rFonts w:ascii="Times New Roman" w:hAnsi="Times New Roman"/>
          <w:bCs/>
          <w:sz w:val="24"/>
          <w:szCs w:val="24"/>
        </w:rPr>
        <w:t xml:space="preserve">% </w:t>
      </w:r>
      <w:r w:rsidR="00EE1009">
        <w:rPr>
          <w:rFonts w:ascii="Times New Roman" w:hAnsi="Times New Roman"/>
          <w:bCs/>
          <w:sz w:val="24"/>
          <w:szCs w:val="24"/>
        </w:rPr>
        <w:t>s’agissant du coût de revient</w:t>
      </w:r>
      <w:r w:rsidR="00857517">
        <w:rPr>
          <w:rFonts w:ascii="Times New Roman" w:hAnsi="Times New Roman"/>
          <w:bCs/>
          <w:sz w:val="24"/>
          <w:szCs w:val="24"/>
        </w:rPr>
        <w:t xml:space="preserve"> lors de chaque campagne de production. </w:t>
      </w:r>
      <w:r w:rsidR="00DE7515">
        <w:rPr>
          <w:rFonts w:ascii="Times New Roman" w:hAnsi="Times New Roman"/>
          <w:bCs/>
          <w:sz w:val="24"/>
          <w:szCs w:val="24"/>
        </w:rPr>
        <w:t xml:space="preserve">Cependant, la guerre la crise sanitaire de la Covid-19 et ensuite la guerre qui sévit actuellement en Ukraine ont eu un impact important sur le prix des engrais et donc sur les coûts de </w:t>
      </w:r>
      <w:r w:rsidR="009940BC">
        <w:rPr>
          <w:rFonts w:ascii="Times New Roman" w:hAnsi="Times New Roman"/>
          <w:bCs/>
          <w:sz w:val="24"/>
          <w:szCs w:val="24"/>
        </w:rPr>
        <w:t xml:space="preserve">production et de revient des producteurs. </w:t>
      </w:r>
    </w:p>
    <w:p w14:paraId="421707B3" w14:textId="54F523D9" w:rsidR="00DE7515" w:rsidRDefault="009940BC"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En effet, en prenant uniquement les prix des engrais chimiques notamment l’Urée et l’engrais 20-10-10</w:t>
      </w:r>
      <w:r w:rsidR="00B77543">
        <w:rPr>
          <w:rFonts w:ascii="Times New Roman" w:hAnsi="Times New Roman"/>
          <w:bCs/>
          <w:sz w:val="24"/>
          <w:szCs w:val="24"/>
        </w:rPr>
        <w:t xml:space="preserve"> </w:t>
      </w:r>
      <w:r w:rsidR="00087ACE">
        <w:rPr>
          <w:rFonts w:ascii="Times New Roman" w:hAnsi="Times New Roman"/>
          <w:bCs/>
          <w:sz w:val="24"/>
          <w:szCs w:val="24"/>
        </w:rPr>
        <w:t xml:space="preserve">les prix avant la Covid-19 et la guerre étaient respectivement de </w:t>
      </w:r>
      <w:r w:rsidR="003B7C1D">
        <w:rPr>
          <w:rFonts w:ascii="Times New Roman" w:hAnsi="Times New Roman"/>
          <w:bCs/>
          <w:sz w:val="24"/>
          <w:szCs w:val="24"/>
        </w:rPr>
        <w:t>15000 Fcfa (20</w:t>
      </w:r>
      <w:r w:rsidR="00D55417">
        <w:rPr>
          <w:rFonts w:ascii="Times New Roman" w:hAnsi="Times New Roman"/>
          <w:bCs/>
          <w:sz w:val="24"/>
          <w:szCs w:val="24"/>
        </w:rPr>
        <w:t xml:space="preserve"> </w:t>
      </w:r>
      <w:r w:rsidR="003B7C1D">
        <w:rPr>
          <w:rFonts w:ascii="Times New Roman" w:hAnsi="Times New Roman"/>
          <w:bCs/>
          <w:sz w:val="24"/>
          <w:szCs w:val="24"/>
        </w:rPr>
        <w:t>euros environ)</w:t>
      </w:r>
      <w:r w:rsidR="00F04DC9">
        <w:rPr>
          <w:rFonts w:ascii="Times New Roman" w:hAnsi="Times New Roman"/>
          <w:bCs/>
          <w:sz w:val="24"/>
          <w:szCs w:val="24"/>
        </w:rPr>
        <w:t xml:space="preserve"> </w:t>
      </w:r>
      <w:r w:rsidR="009A05A7">
        <w:rPr>
          <w:rFonts w:ascii="Times New Roman" w:hAnsi="Times New Roman"/>
          <w:bCs/>
          <w:sz w:val="24"/>
          <w:szCs w:val="24"/>
        </w:rPr>
        <w:t xml:space="preserve">par </w:t>
      </w:r>
      <w:r w:rsidR="003B7C1D">
        <w:rPr>
          <w:rFonts w:ascii="Times New Roman" w:hAnsi="Times New Roman"/>
          <w:bCs/>
          <w:sz w:val="24"/>
          <w:szCs w:val="24"/>
        </w:rPr>
        <w:t xml:space="preserve">sac et </w:t>
      </w:r>
      <w:r w:rsidR="00376548">
        <w:rPr>
          <w:rFonts w:ascii="Times New Roman" w:hAnsi="Times New Roman"/>
          <w:bCs/>
          <w:sz w:val="24"/>
          <w:szCs w:val="24"/>
        </w:rPr>
        <w:t>16500</w:t>
      </w:r>
      <w:r w:rsidR="00D55417">
        <w:rPr>
          <w:rFonts w:ascii="Times New Roman" w:hAnsi="Times New Roman"/>
          <w:bCs/>
          <w:sz w:val="24"/>
          <w:szCs w:val="24"/>
        </w:rPr>
        <w:t xml:space="preserve"> </w:t>
      </w:r>
      <w:r w:rsidR="00376548">
        <w:rPr>
          <w:rFonts w:ascii="Times New Roman" w:hAnsi="Times New Roman"/>
          <w:bCs/>
          <w:sz w:val="24"/>
          <w:szCs w:val="24"/>
        </w:rPr>
        <w:t>Fcfa (25</w:t>
      </w:r>
      <w:r w:rsidR="009A05A7">
        <w:rPr>
          <w:rFonts w:ascii="Times New Roman" w:hAnsi="Times New Roman"/>
          <w:bCs/>
          <w:sz w:val="24"/>
          <w:szCs w:val="24"/>
        </w:rPr>
        <w:t xml:space="preserve"> </w:t>
      </w:r>
      <w:r w:rsidR="00376548">
        <w:rPr>
          <w:rFonts w:ascii="Times New Roman" w:hAnsi="Times New Roman"/>
          <w:bCs/>
          <w:sz w:val="24"/>
          <w:szCs w:val="24"/>
        </w:rPr>
        <w:t>euros environ)</w:t>
      </w:r>
      <w:r w:rsidR="00771623">
        <w:rPr>
          <w:rFonts w:ascii="Times New Roman" w:hAnsi="Times New Roman"/>
          <w:bCs/>
          <w:sz w:val="24"/>
          <w:szCs w:val="24"/>
        </w:rPr>
        <w:t xml:space="preserve"> et se retrouvent aujourd’hui à 44 000</w:t>
      </w:r>
      <w:r w:rsidR="009A05A7">
        <w:rPr>
          <w:rFonts w:ascii="Times New Roman" w:hAnsi="Times New Roman"/>
          <w:bCs/>
          <w:sz w:val="24"/>
          <w:szCs w:val="24"/>
        </w:rPr>
        <w:t xml:space="preserve"> </w:t>
      </w:r>
      <w:r w:rsidR="00771623">
        <w:rPr>
          <w:rFonts w:ascii="Times New Roman" w:hAnsi="Times New Roman"/>
          <w:bCs/>
          <w:sz w:val="24"/>
          <w:szCs w:val="24"/>
        </w:rPr>
        <w:t>Fcfa pour</w:t>
      </w:r>
      <w:r w:rsidR="00406139">
        <w:rPr>
          <w:rFonts w:ascii="Times New Roman" w:hAnsi="Times New Roman"/>
          <w:bCs/>
          <w:sz w:val="24"/>
          <w:szCs w:val="24"/>
        </w:rPr>
        <w:t xml:space="preserve"> l’Urée</w:t>
      </w:r>
      <w:r w:rsidR="00D55417">
        <w:rPr>
          <w:rFonts w:ascii="Times New Roman" w:hAnsi="Times New Roman"/>
          <w:bCs/>
          <w:sz w:val="24"/>
          <w:szCs w:val="24"/>
        </w:rPr>
        <w:t xml:space="preserve"> par </w:t>
      </w:r>
      <w:r w:rsidR="00406139">
        <w:rPr>
          <w:rFonts w:ascii="Times New Roman" w:hAnsi="Times New Roman"/>
          <w:bCs/>
          <w:sz w:val="24"/>
          <w:szCs w:val="24"/>
        </w:rPr>
        <w:t>sac (environ 67</w:t>
      </w:r>
      <w:r w:rsidR="009A05A7">
        <w:rPr>
          <w:rFonts w:ascii="Times New Roman" w:hAnsi="Times New Roman"/>
          <w:bCs/>
          <w:sz w:val="24"/>
          <w:szCs w:val="24"/>
        </w:rPr>
        <w:t xml:space="preserve"> </w:t>
      </w:r>
      <w:r w:rsidR="00406139">
        <w:rPr>
          <w:rFonts w:ascii="Times New Roman" w:hAnsi="Times New Roman"/>
          <w:bCs/>
          <w:sz w:val="24"/>
          <w:szCs w:val="24"/>
        </w:rPr>
        <w:t>euros) et 32 000</w:t>
      </w:r>
      <w:r w:rsidR="009A05A7">
        <w:rPr>
          <w:rFonts w:ascii="Times New Roman" w:hAnsi="Times New Roman"/>
          <w:bCs/>
          <w:sz w:val="24"/>
          <w:szCs w:val="24"/>
        </w:rPr>
        <w:t xml:space="preserve"> </w:t>
      </w:r>
      <w:r w:rsidR="00406139">
        <w:rPr>
          <w:rFonts w:ascii="Times New Roman" w:hAnsi="Times New Roman"/>
          <w:bCs/>
          <w:sz w:val="24"/>
          <w:szCs w:val="24"/>
        </w:rPr>
        <w:t>Fcfa</w:t>
      </w:r>
      <w:r w:rsidR="009A05A7">
        <w:rPr>
          <w:rFonts w:ascii="Times New Roman" w:hAnsi="Times New Roman"/>
          <w:bCs/>
          <w:sz w:val="24"/>
          <w:szCs w:val="24"/>
        </w:rPr>
        <w:t xml:space="preserve"> par </w:t>
      </w:r>
      <w:r w:rsidR="00406139">
        <w:rPr>
          <w:rFonts w:ascii="Times New Roman" w:hAnsi="Times New Roman"/>
          <w:bCs/>
          <w:sz w:val="24"/>
          <w:szCs w:val="24"/>
        </w:rPr>
        <w:t>sac</w:t>
      </w:r>
      <w:r w:rsidR="00D46E39">
        <w:rPr>
          <w:rFonts w:ascii="Times New Roman" w:hAnsi="Times New Roman"/>
          <w:bCs/>
          <w:sz w:val="24"/>
          <w:szCs w:val="24"/>
        </w:rPr>
        <w:t xml:space="preserve"> (50</w:t>
      </w:r>
      <w:r w:rsidR="009A05A7">
        <w:rPr>
          <w:rFonts w:ascii="Times New Roman" w:hAnsi="Times New Roman"/>
          <w:bCs/>
          <w:sz w:val="24"/>
          <w:szCs w:val="24"/>
        </w:rPr>
        <w:t xml:space="preserve"> </w:t>
      </w:r>
      <w:r w:rsidR="00D46E39">
        <w:rPr>
          <w:rFonts w:ascii="Times New Roman" w:hAnsi="Times New Roman"/>
          <w:bCs/>
          <w:sz w:val="24"/>
          <w:szCs w:val="24"/>
        </w:rPr>
        <w:t>euros)</w:t>
      </w:r>
      <w:r w:rsidR="00406139">
        <w:rPr>
          <w:rFonts w:ascii="Times New Roman" w:hAnsi="Times New Roman"/>
          <w:bCs/>
          <w:sz w:val="24"/>
          <w:szCs w:val="24"/>
        </w:rPr>
        <w:t xml:space="preserve"> pour le 20-10-10</w:t>
      </w:r>
      <w:r w:rsidR="00D46E39">
        <w:rPr>
          <w:rFonts w:ascii="Times New Roman" w:hAnsi="Times New Roman"/>
          <w:bCs/>
          <w:sz w:val="24"/>
          <w:szCs w:val="24"/>
        </w:rPr>
        <w:t>.</w:t>
      </w:r>
      <w:r w:rsidR="00F25F4F">
        <w:rPr>
          <w:rFonts w:ascii="Times New Roman" w:hAnsi="Times New Roman"/>
          <w:bCs/>
          <w:sz w:val="24"/>
          <w:szCs w:val="24"/>
        </w:rPr>
        <w:t xml:space="preserve"> Soit respectivement des augmentations de prix </w:t>
      </w:r>
      <w:r w:rsidR="00947F70">
        <w:rPr>
          <w:rFonts w:ascii="Times New Roman" w:hAnsi="Times New Roman"/>
          <w:bCs/>
          <w:sz w:val="24"/>
          <w:szCs w:val="24"/>
        </w:rPr>
        <w:t xml:space="preserve">de </w:t>
      </w:r>
      <w:r w:rsidR="00092624">
        <w:rPr>
          <w:rFonts w:ascii="Times New Roman" w:hAnsi="Times New Roman"/>
          <w:bCs/>
          <w:sz w:val="24"/>
          <w:szCs w:val="24"/>
        </w:rPr>
        <w:t>2</w:t>
      </w:r>
      <w:r w:rsidR="00947F70">
        <w:rPr>
          <w:rFonts w:ascii="Times New Roman" w:hAnsi="Times New Roman"/>
          <w:bCs/>
          <w:sz w:val="24"/>
          <w:szCs w:val="24"/>
        </w:rPr>
        <w:t xml:space="preserve">35% et de </w:t>
      </w:r>
      <w:r w:rsidR="00092624">
        <w:rPr>
          <w:rFonts w:ascii="Times New Roman" w:hAnsi="Times New Roman"/>
          <w:bCs/>
          <w:sz w:val="24"/>
          <w:szCs w:val="24"/>
        </w:rPr>
        <w:t>1</w:t>
      </w:r>
      <w:r w:rsidR="00947F70">
        <w:rPr>
          <w:rFonts w:ascii="Times New Roman" w:hAnsi="Times New Roman"/>
          <w:bCs/>
          <w:sz w:val="24"/>
          <w:szCs w:val="24"/>
        </w:rPr>
        <w:t>00%</w:t>
      </w:r>
      <w:r w:rsidR="003C55EC">
        <w:rPr>
          <w:rFonts w:ascii="Times New Roman" w:hAnsi="Times New Roman"/>
          <w:bCs/>
          <w:sz w:val="24"/>
          <w:szCs w:val="24"/>
        </w:rPr>
        <w:t> ; créant ainsi une</w:t>
      </w:r>
      <w:r w:rsidR="0044119A">
        <w:rPr>
          <w:rFonts w:ascii="Times New Roman" w:hAnsi="Times New Roman"/>
          <w:bCs/>
          <w:sz w:val="24"/>
          <w:szCs w:val="24"/>
        </w:rPr>
        <w:t xml:space="preserve"> majoration du</w:t>
      </w:r>
      <w:r w:rsidR="003C55EC">
        <w:rPr>
          <w:rFonts w:ascii="Times New Roman" w:hAnsi="Times New Roman"/>
          <w:bCs/>
          <w:sz w:val="24"/>
          <w:szCs w:val="24"/>
        </w:rPr>
        <w:t xml:space="preserve"> coût de revient </w:t>
      </w:r>
      <w:r w:rsidR="00470CF4">
        <w:rPr>
          <w:rFonts w:ascii="Times New Roman" w:hAnsi="Times New Roman"/>
          <w:bCs/>
          <w:sz w:val="24"/>
          <w:szCs w:val="24"/>
        </w:rPr>
        <w:t>de</w:t>
      </w:r>
      <w:r w:rsidR="004658FB">
        <w:rPr>
          <w:rFonts w:ascii="Times New Roman" w:hAnsi="Times New Roman"/>
          <w:bCs/>
          <w:sz w:val="24"/>
          <w:szCs w:val="24"/>
        </w:rPr>
        <w:t xml:space="preserve"> l’unité produite</w:t>
      </w:r>
      <w:r w:rsidR="0044119A">
        <w:rPr>
          <w:rFonts w:ascii="Times New Roman" w:hAnsi="Times New Roman"/>
          <w:bCs/>
          <w:sz w:val="24"/>
          <w:szCs w:val="24"/>
        </w:rPr>
        <w:t xml:space="preserve"> de 54%</w:t>
      </w:r>
      <w:r w:rsidR="000C4387">
        <w:rPr>
          <w:rFonts w:ascii="Times New Roman" w:hAnsi="Times New Roman"/>
          <w:bCs/>
          <w:sz w:val="24"/>
          <w:szCs w:val="24"/>
        </w:rPr>
        <w:t>.</w:t>
      </w:r>
    </w:p>
    <w:p w14:paraId="70709775" w14:textId="0BA0F84F" w:rsidR="00857517" w:rsidRDefault="005D143C"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Pourtant</w:t>
      </w:r>
      <w:r w:rsidR="00D55417">
        <w:rPr>
          <w:rFonts w:ascii="Times New Roman" w:hAnsi="Times New Roman"/>
          <w:bCs/>
          <w:sz w:val="24"/>
          <w:szCs w:val="24"/>
        </w:rPr>
        <w:t>,</w:t>
      </w:r>
      <w:r>
        <w:rPr>
          <w:rFonts w:ascii="Times New Roman" w:hAnsi="Times New Roman"/>
          <w:bCs/>
          <w:sz w:val="24"/>
          <w:szCs w:val="24"/>
        </w:rPr>
        <w:t xml:space="preserve"> comme l’indique</w:t>
      </w:r>
      <w:r w:rsidR="00F571D0">
        <w:rPr>
          <w:rFonts w:ascii="Times New Roman" w:hAnsi="Times New Roman"/>
          <w:bCs/>
          <w:sz w:val="24"/>
          <w:szCs w:val="24"/>
        </w:rPr>
        <w:t>nt</w:t>
      </w:r>
      <w:r>
        <w:rPr>
          <w:rFonts w:ascii="Times New Roman" w:hAnsi="Times New Roman"/>
          <w:bCs/>
          <w:sz w:val="24"/>
          <w:szCs w:val="24"/>
        </w:rPr>
        <w:t xml:space="preserve"> les agriculteurs interrogés, </w:t>
      </w:r>
      <w:r w:rsidR="001A20C6">
        <w:rPr>
          <w:rFonts w:ascii="Times New Roman" w:hAnsi="Times New Roman"/>
          <w:bCs/>
          <w:sz w:val="24"/>
          <w:szCs w:val="24"/>
        </w:rPr>
        <w:t>la jachère a</w:t>
      </w:r>
      <w:r w:rsidR="00F24203">
        <w:rPr>
          <w:rFonts w:ascii="Times New Roman" w:hAnsi="Times New Roman"/>
          <w:bCs/>
          <w:sz w:val="24"/>
          <w:szCs w:val="24"/>
        </w:rPr>
        <w:t>uparavant appliqué</w:t>
      </w:r>
      <w:r w:rsidR="00470CF4">
        <w:rPr>
          <w:rFonts w:ascii="Times New Roman" w:hAnsi="Times New Roman"/>
          <w:bCs/>
          <w:sz w:val="24"/>
          <w:szCs w:val="24"/>
        </w:rPr>
        <w:t>e</w:t>
      </w:r>
      <w:r w:rsidR="00F24203">
        <w:rPr>
          <w:rFonts w:ascii="Times New Roman" w:hAnsi="Times New Roman"/>
          <w:bCs/>
          <w:sz w:val="24"/>
          <w:szCs w:val="24"/>
        </w:rPr>
        <w:t xml:space="preserve"> qui permettait </w:t>
      </w:r>
      <w:r w:rsidR="003E759D">
        <w:rPr>
          <w:rFonts w:ascii="Times New Roman" w:hAnsi="Times New Roman"/>
          <w:bCs/>
          <w:sz w:val="24"/>
          <w:szCs w:val="24"/>
        </w:rPr>
        <w:t>à</w:t>
      </w:r>
      <w:r w:rsidR="00F24203">
        <w:rPr>
          <w:rFonts w:ascii="Times New Roman" w:hAnsi="Times New Roman"/>
          <w:bCs/>
          <w:sz w:val="24"/>
          <w:szCs w:val="24"/>
        </w:rPr>
        <w:t xml:space="preserve"> la terre de se r</w:t>
      </w:r>
      <w:r w:rsidR="00F571D0">
        <w:rPr>
          <w:rFonts w:ascii="Times New Roman" w:hAnsi="Times New Roman"/>
          <w:bCs/>
          <w:sz w:val="24"/>
          <w:szCs w:val="24"/>
        </w:rPr>
        <w:t>é</w:t>
      </w:r>
      <w:r w:rsidR="00F24203">
        <w:rPr>
          <w:rFonts w:ascii="Times New Roman" w:hAnsi="Times New Roman"/>
          <w:bCs/>
          <w:sz w:val="24"/>
          <w:szCs w:val="24"/>
        </w:rPr>
        <w:t xml:space="preserve">générer ne se fait pratiquement plus et pour cause </w:t>
      </w:r>
      <w:r w:rsidR="003E759D">
        <w:rPr>
          <w:rFonts w:ascii="Times New Roman" w:hAnsi="Times New Roman"/>
          <w:bCs/>
          <w:sz w:val="24"/>
          <w:szCs w:val="24"/>
        </w:rPr>
        <w:t xml:space="preserve">la </w:t>
      </w:r>
      <w:r w:rsidR="00B33029">
        <w:rPr>
          <w:rFonts w:ascii="Times New Roman" w:hAnsi="Times New Roman"/>
          <w:bCs/>
          <w:sz w:val="24"/>
          <w:szCs w:val="24"/>
        </w:rPr>
        <w:t xml:space="preserve">forte </w:t>
      </w:r>
      <w:r w:rsidR="003E759D">
        <w:rPr>
          <w:rFonts w:ascii="Times New Roman" w:hAnsi="Times New Roman"/>
          <w:bCs/>
          <w:sz w:val="24"/>
          <w:szCs w:val="24"/>
        </w:rPr>
        <w:t xml:space="preserve">pression démographique. Ainsi disent-ils « si l’on ne met pas les engrais et compost dans les champs </w:t>
      </w:r>
      <w:r w:rsidR="00D847C9">
        <w:rPr>
          <w:rFonts w:ascii="Times New Roman" w:hAnsi="Times New Roman"/>
          <w:bCs/>
          <w:sz w:val="24"/>
          <w:szCs w:val="24"/>
        </w:rPr>
        <w:t>ça ne va rien produire</w:t>
      </w:r>
      <w:r w:rsidR="00916BE9">
        <w:rPr>
          <w:rFonts w:ascii="Times New Roman" w:hAnsi="Times New Roman"/>
          <w:bCs/>
          <w:sz w:val="24"/>
          <w:szCs w:val="24"/>
        </w:rPr>
        <w:t>,</w:t>
      </w:r>
      <w:r w:rsidR="00D847C9">
        <w:rPr>
          <w:rFonts w:ascii="Times New Roman" w:hAnsi="Times New Roman"/>
          <w:bCs/>
          <w:sz w:val="24"/>
          <w:szCs w:val="24"/>
        </w:rPr>
        <w:t xml:space="preserve"> car la terre a déjà tellement été exploitée </w:t>
      </w:r>
      <w:r w:rsidR="00590107">
        <w:rPr>
          <w:rFonts w:ascii="Times New Roman" w:hAnsi="Times New Roman"/>
          <w:bCs/>
          <w:sz w:val="24"/>
          <w:szCs w:val="24"/>
        </w:rPr>
        <w:t>que leur fertilité n’est plus du tout garantie »</w:t>
      </w:r>
      <w:r w:rsidR="00D93BE0">
        <w:rPr>
          <w:rFonts w:ascii="Times New Roman" w:hAnsi="Times New Roman"/>
          <w:bCs/>
          <w:sz w:val="24"/>
          <w:szCs w:val="24"/>
        </w:rPr>
        <w:t xml:space="preserve">. </w:t>
      </w:r>
      <w:r w:rsidR="00790492">
        <w:rPr>
          <w:rFonts w:ascii="Times New Roman" w:hAnsi="Times New Roman"/>
          <w:bCs/>
          <w:sz w:val="24"/>
          <w:szCs w:val="24"/>
        </w:rPr>
        <w:t>N</w:t>
      </w:r>
      <w:r w:rsidR="00D93BE0">
        <w:rPr>
          <w:rFonts w:ascii="Times New Roman" w:hAnsi="Times New Roman"/>
          <w:bCs/>
          <w:sz w:val="24"/>
          <w:szCs w:val="24"/>
        </w:rPr>
        <w:t>ous somme</w:t>
      </w:r>
      <w:r w:rsidR="002D0465">
        <w:rPr>
          <w:rFonts w:ascii="Times New Roman" w:hAnsi="Times New Roman"/>
          <w:bCs/>
          <w:sz w:val="24"/>
          <w:szCs w:val="24"/>
        </w:rPr>
        <w:t>s</w:t>
      </w:r>
      <w:r w:rsidR="00D93BE0">
        <w:rPr>
          <w:rFonts w:ascii="Times New Roman" w:hAnsi="Times New Roman"/>
          <w:bCs/>
          <w:sz w:val="24"/>
          <w:szCs w:val="24"/>
        </w:rPr>
        <w:t xml:space="preserve"> donc très </w:t>
      </w:r>
      <w:r w:rsidR="002D0465">
        <w:rPr>
          <w:rFonts w:ascii="Times New Roman" w:hAnsi="Times New Roman"/>
          <w:bCs/>
          <w:sz w:val="24"/>
          <w:szCs w:val="24"/>
        </w:rPr>
        <w:t>dépendants</w:t>
      </w:r>
      <w:r w:rsidR="00D93BE0">
        <w:rPr>
          <w:rFonts w:ascii="Times New Roman" w:hAnsi="Times New Roman"/>
          <w:bCs/>
          <w:sz w:val="24"/>
          <w:szCs w:val="24"/>
        </w:rPr>
        <w:t xml:space="preserve"> aux engrais et fertilisants sans quoi nous ne pouvons rien produire.</w:t>
      </w:r>
    </w:p>
    <w:p w14:paraId="1A16321C" w14:textId="70452DEF" w:rsidR="00476A13" w:rsidRDefault="00916BE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D</w:t>
      </w:r>
      <w:r w:rsidR="009D2AC9">
        <w:rPr>
          <w:rFonts w:ascii="Times New Roman" w:hAnsi="Times New Roman"/>
          <w:bCs/>
          <w:sz w:val="24"/>
          <w:szCs w:val="24"/>
        </w:rPr>
        <w:t xml:space="preserve">ans l’ensemble, les personnes interrogées étaient unanimes sur </w:t>
      </w:r>
      <w:r w:rsidR="006E3341">
        <w:rPr>
          <w:rFonts w:ascii="Times New Roman" w:hAnsi="Times New Roman"/>
          <w:bCs/>
          <w:sz w:val="24"/>
          <w:szCs w:val="24"/>
        </w:rPr>
        <w:t>l’importance des cultures vivrières dans la communauté.</w:t>
      </w:r>
      <w:r w:rsidR="00F571D0">
        <w:rPr>
          <w:rFonts w:ascii="Times New Roman" w:hAnsi="Times New Roman"/>
          <w:bCs/>
          <w:sz w:val="24"/>
          <w:szCs w:val="24"/>
        </w:rPr>
        <w:t xml:space="preserve"> </w:t>
      </w:r>
      <w:r w:rsidR="006C108C">
        <w:rPr>
          <w:rFonts w:ascii="Times New Roman" w:hAnsi="Times New Roman"/>
          <w:bCs/>
          <w:sz w:val="24"/>
          <w:szCs w:val="24"/>
        </w:rPr>
        <w:t>Parce qu’elle</w:t>
      </w:r>
      <w:r w:rsidR="006A2735">
        <w:rPr>
          <w:rFonts w:ascii="Times New Roman" w:hAnsi="Times New Roman"/>
          <w:bCs/>
          <w:sz w:val="24"/>
          <w:szCs w:val="24"/>
        </w:rPr>
        <w:t xml:space="preserve">s </w:t>
      </w:r>
      <w:r w:rsidR="00476A13">
        <w:rPr>
          <w:rFonts w:ascii="Times New Roman" w:hAnsi="Times New Roman"/>
          <w:bCs/>
          <w:sz w:val="24"/>
          <w:szCs w:val="24"/>
        </w:rPr>
        <w:t xml:space="preserve">sont </w:t>
      </w:r>
      <w:r w:rsidR="009A05A7">
        <w:rPr>
          <w:rFonts w:ascii="Times New Roman" w:hAnsi="Times New Roman"/>
          <w:bCs/>
          <w:sz w:val="24"/>
          <w:szCs w:val="24"/>
        </w:rPr>
        <w:t>d’une part destinée</w:t>
      </w:r>
      <w:r w:rsidR="00476A13">
        <w:rPr>
          <w:rFonts w:ascii="Times New Roman" w:hAnsi="Times New Roman"/>
          <w:bCs/>
          <w:sz w:val="24"/>
          <w:szCs w:val="24"/>
        </w:rPr>
        <w:t xml:space="preserve"> à l’autoconsommation </w:t>
      </w:r>
      <w:r w:rsidR="00747EE7">
        <w:rPr>
          <w:rFonts w:ascii="Times New Roman" w:hAnsi="Times New Roman"/>
          <w:bCs/>
          <w:sz w:val="24"/>
          <w:szCs w:val="24"/>
        </w:rPr>
        <w:t xml:space="preserve">puisque </w:t>
      </w:r>
      <w:r w:rsidR="00476A13">
        <w:rPr>
          <w:rFonts w:ascii="Times New Roman" w:hAnsi="Times New Roman"/>
          <w:bCs/>
          <w:sz w:val="24"/>
          <w:szCs w:val="24"/>
        </w:rPr>
        <w:t>constitu</w:t>
      </w:r>
      <w:r w:rsidR="00747EE7">
        <w:rPr>
          <w:rFonts w:ascii="Times New Roman" w:hAnsi="Times New Roman"/>
          <w:bCs/>
          <w:sz w:val="24"/>
          <w:szCs w:val="24"/>
        </w:rPr>
        <w:t>a</w:t>
      </w:r>
      <w:r w:rsidR="00476A13">
        <w:rPr>
          <w:rFonts w:ascii="Times New Roman" w:hAnsi="Times New Roman"/>
          <w:bCs/>
          <w:sz w:val="24"/>
          <w:szCs w:val="24"/>
        </w:rPr>
        <w:t>nt la base de l’alimentation dans la zone d’étude</w:t>
      </w:r>
      <w:r w:rsidR="00747EE7">
        <w:rPr>
          <w:rFonts w:ascii="Times New Roman" w:hAnsi="Times New Roman"/>
          <w:bCs/>
          <w:sz w:val="24"/>
          <w:szCs w:val="24"/>
        </w:rPr>
        <w:t xml:space="preserve"> ; mais contribuent également </w:t>
      </w:r>
      <w:r w:rsidR="00B6604D">
        <w:rPr>
          <w:rFonts w:ascii="Times New Roman" w:hAnsi="Times New Roman"/>
          <w:bCs/>
          <w:sz w:val="24"/>
          <w:szCs w:val="24"/>
        </w:rPr>
        <w:t>à la vie communautaire</w:t>
      </w:r>
      <w:r w:rsidR="00476A13">
        <w:rPr>
          <w:rFonts w:ascii="Times New Roman" w:hAnsi="Times New Roman"/>
          <w:bCs/>
          <w:sz w:val="24"/>
          <w:szCs w:val="24"/>
        </w:rPr>
        <w:t xml:space="preserve">. </w:t>
      </w:r>
      <w:r w:rsidR="00A91ABF">
        <w:rPr>
          <w:rFonts w:ascii="Times New Roman" w:hAnsi="Times New Roman"/>
          <w:bCs/>
          <w:sz w:val="24"/>
          <w:szCs w:val="24"/>
        </w:rPr>
        <w:t>En effet</w:t>
      </w:r>
      <w:r w:rsidR="000F1139">
        <w:rPr>
          <w:rFonts w:ascii="Times New Roman" w:hAnsi="Times New Roman"/>
          <w:bCs/>
          <w:sz w:val="24"/>
          <w:szCs w:val="24"/>
        </w:rPr>
        <w:t>,</w:t>
      </w:r>
      <w:r w:rsidR="00A91ABF">
        <w:rPr>
          <w:rFonts w:ascii="Times New Roman" w:hAnsi="Times New Roman"/>
          <w:bCs/>
          <w:sz w:val="24"/>
          <w:szCs w:val="24"/>
        </w:rPr>
        <w:t xml:space="preserve"> leur conservation dans les greniers de toutes les personnes enquêtées </w:t>
      </w:r>
      <w:r w:rsidR="00657756">
        <w:rPr>
          <w:rFonts w:ascii="Times New Roman" w:hAnsi="Times New Roman"/>
          <w:bCs/>
          <w:sz w:val="24"/>
          <w:szCs w:val="24"/>
        </w:rPr>
        <w:t xml:space="preserve">constitue pour eux une </w:t>
      </w:r>
      <w:r w:rsidR="00476A13">
        <w:rPr>
          <w:rFonts w:ascii="Times New Roman" w:hAnsi="Times New Roman"/>
          <w:bCs/>
          <w:sz w:val="24"/>
          <w:szCs w:val="24"/>
        </w:rPr>
        <w:t>véritable stratégie qui vise plusieurs objectifs</w:t>
      </w:r>
      <w:r w:rsidR="00DD62AB">
        <w:rPr>
          <w:rFonts w:ascii="Times New Roman" w:hAnsi="Times New Roman"/>
          <w:bCs/>
          <w:sz w:val="24"/>
          <w:szCs w:val="24"/>
        </w:rPr>
        <w:t xml:space="preserve"> dans la communauté</w:t>
      </w:r>
      <w:r w:rsidR="00476A13">
        <w:rPr>
          <w:rFonts w:ascii="Times New Roman" w:hAnsi="Times New Roman"/>
          <w:bCs/>
          <w:sz w:val="24"/>
          <w:szCs w:val="24"/>
        </w:rPr>
        <w:t xml:space="preserve"> parmi lesquels :</w:t>
      </w:r>
    </w:p>
    <w:p w14:paraId="608D2945" w14:textId="062282AD" w:rsidR="00476A13" w:rsidRPr="003A646A" w:rsidRDefault="00476A13" w:rsidP="00C36398">
      <w:pPr>
        <w:pStyle w:val="Paragraphedeliste"/>
        <w:numPr>
          <w:ilvl w:val="0"/>
          <w:numId w:val="6"/>
        </w:numPr>
        <w:suppressAutoHyphens/>
        <w:autoSpaceDN w:val="0"/>
        <w:spacing w:before="120" w:after="120"/>
        <w:ind w:left="0" w:firstLine="360"/>
        <w:rPr>
          <w:rFonts w:ascii="Times New Roman" w:hAnsi="Times New Roman"/>
          <w:bCs/>
          <w:sz w:val="24"/>
          <w:szCs w:val="24"/>
        </w:rPr>
      </w:pPr>
      <w:r>
        <w:rPr>
          <w:rFonts w:ascii="Times New Roman" w:hAnsi="Times New Roman"/>
          <w:bCs/>
          <w:sz w:val="24"/>
          <w:szCs w:val="24"/>
        </w:rPr>
        <w:t>Une source de revenu</w:t>
      </w:r>
      <w:r w:rsidR="002F60A0">
        <w:rPr>
          <w:rFonts w:ascii="Times New Roman" w:hAnsi="Times New Roman"/>
          <w:bCs/>
          <w:sz w:val="24"/>
          <w:szCs w:val="24"/>
        </w:rPr>
        <w:t>s</w:t>
      </w:r>
      <w:r>
        <w:rPr>
          <w:rFonts w:ascii="Times New Roman" w:hAnsi="Times New Roman"/>
          <w:bCs/>
          <w:sz w:val="24"/>
          <w:szCs w:val="24"/>
        </w:rPr>
        <w:t xml:space="preserve"> ponctuel</w:t>
      </w:r>
      <w:r w:rsidR="002F60A0">
        <w:rPr>
          <w:rFonts w:ascii="Times New Roman" w:hAnsi="Times New Roman"/>
          <w:bCs/>
          <w:sz w:val="24"/>
          <w:szCs w:val="24"/>
        </w:rPr>
        <w:t>s</w:t>
      </w:r>
      <w:r>
        <w:rPr>
          <w:rFonts w:ascii="Times New Roman" w:hAnsi="Times New Roman"/>
          <w:bCs/>
          <w:sz w:val="24"/>
          <w:szCs w:val="24"/>
        </w:rPr>
        <w:t xml:space="preserve"> sur toute l’année avant la prochaine récolte : en effet, chaque paysan peut à tout moment en fonction de son besoin et des quantités </w:t>
      </w:r>
      <w:r>
        <w:rPr>
          <w:rFonts w:ascii="Times New Roman" w:hAnsi="Times New Roman"/>
          <w:bCs/>
          <w:sz w:val="24"/>
          <w:szCs w:val="24"/>
        </w:rPr>
        <w:lastRenderedPageBreak/>
        <w:t>disponibles vendre sa production en partie pour faire face à un besoin ponctuel comme l’alimentation, aux intrants pour sa production encours, la pression social</w:t>
      </w:r>
      <w:r w:rsidR="00D413A3">
        <w:rPr>
          <w:rFonts w:ascii="Times New Roman" w:hAnsi="Times New Roman"/>
          <w:bCs/>
          <w:sz w:val="24"/>
          <w:szCs w:val="24"/>
        </w:rPr>
        <w:t xml:space="preserve">e. Comme on peut le voir dans le second tableau ci-dessus, </w:t>
      </w:r>
      <w:r w:rsidR="006806A2">
        <w:rPr>
          <w:rFonts w:ascii="Times New Roman" w:hAnsi="Times New Roman"/>
          <w:bCs/>
          <w:sz w:val="24"/>
          <w:szCs w:val="24"/>
        </w:rPr>
        <w:t>malgré l’impact de la guerre en Ukraine et de la Covid-19 sur le coût de revient (CR)</w:t>
      </w:r>
      <w:r w:rsidR="00A4626F">
        <w:rPr>
          <w:rFonts w:ascii="Times New Roman" w:hAnsi="Times New Roman"/>
          <w:bCs/>
          <w:sz w:val="24"/>
          <w:szCs w:val="24"/>
        </w:rPr>
        <w:t>, la production demeure rentable</w:t>
      </w:r>
      <w:r w:rsidR="00897163">
        <w:rPr>
          <w:rFonts w:ascii="Times New Roman" w:hAnsi="Times New Roman"/>
          <w:bCs/>
          <w:sz w:val="24"/>
          <w:szCs w:val="24"/>
        </w:rPr>
        <w:t>,</w:t>
      </w:r>
      <w:r w:rsidR="00A4626F">
        <w:rPr>
          <w:rFonts w:ascii="Times New Roman" w:hAnsi="Times New Roman"/>
          <w:bCs/>
          <w:sz w:val="24"/>
          <w:szCs w:val="24"/>
        </w:rPr>
        <w:t xml:space="preserve"> car </w:t>
      </w:r>
      <w:r w:rsidR="00C67389">
        <w:rPr>
          <w:rFonts w:ascii="Times New Roman" w:hAnsi="Times New Roman"/>
          <w:bCs/>
          <w:sz w:val="24"/>
          <w:szCs w:val="24"/>
        </w:rPr>
        <w:t xml:space="preserve">la valeur du CR </w:t>
      </w:r>
      <w:r w:rsidR="00916337">
        <w:rPr>
          <w:rFonts w:ascii="Times New Roman" w:hAnsi="Times New Roman"/>
          <w:bCs/>
          <w:sz w:val="24"/>
          <w:szCs w:val="24"/>
        </w:rPr>
        <w:t xml:space="preserve">est </w:t>
      </w:r>
      <w:r w:rsidR="004428E2">
        <w:rPr>
          <w:rFonts w:ascii="Times New Roman" w:hAnsi="Times New Roman"/>
          <w:bCs/>
          <w:sz w:val="24"/>
          <w:szCs w:val="24"/>
        </w:rPr>
        <w:t>inférieure</w:t>
      </w:r>
      <w:r w:rsidR="00916337">
        <w:rPr>
          <w:rFonts w:ascii="Times New Roman" w:hAnsi="Times New Roman"/>
          <w:bCs/>
          <w:sz w:val="24"/>
          <w:szCs w:val="24"/>
        </w:rPr>
        <w:t xml:space="preserve"> au prix de vente même en période de baisse du maïs seul</w:t>
      </w:r>
      <w:r w:rsidR="004428E2">
        <w:rPr>
          <w:rFonts w:ascii="Times New Roman" w:hAnsi="Times New Roman"/>
          <w:bCs/>
          <w:sz w:val="24"/>
          <w:szCs w:val="24"/>
        </w:rPr>
        <w:t>.</w:t>
      </w:r>
    </w:p>
    <w:p w14:paraId="227538C0" w14:textId="47B83B10" w:rsidR="00476A13" w:rsidRDefault="00476A13" w:rsidP="00C36398">
      <w:pPr>
        <w:pStyle w:val="Paragraphedeliste"/>
        <w:numPr>
          <w:ilvl w:val="0"/>
          <w:numId w:val="6"/>
        </w:numPr>
        <w:suppressAutoHyphens/>
        <w:autoSpaceDN w:val="0"/>
        <w:spacing w:before="120" w:after="120"/>
        <w:ind w:left="0" w:firstLine="360"/>
        <w:rPr>
          <w:rFonts w:ascii="Times New Roman" w:hAnsi="Times New Roman"/>
          <w:bCs/>
          <w:sz w:val="24"/>
          <w:szCs w:val="24"/>
        </w:rPr>
      </w:pPr>
      <w:r>
        <w:rPr>
          <w:rFonts w:ascii="Times New Roman" w:hAnsi="Times New Roman"/>
          <w:bCs/>
          <w:sz w:val="24"/>
          <w:szCs w:val="24"/>
        </w:rPr>
        <w:t>Participer à l’entraide qui est capital</w:t>
      </w:r>
      <w:r w:rsidR="00560780">
        <w:rPr>
          <w:rFonts w:ascii="Times New Roman" w:hAnsi="Times New Roman"/>
          <w:bCs/>
          <w:sz w:val="24"/>
          <w:szCs w:val="24"/>
        </w:rPr>
        <w:t>e</w:t>
      </w:r>
      <w:r>
        <w:rPr>
          <w:rFonts w:ascii="Times New Roman" w:hAnsi="Times New Roman"/>
          <w:bCs/>
          <w:sz w:val="24"/>
          <w:szCs w:val="24"/>
        </w:rPr>
        <w:t xml:space="preserve"> pour la vie communautaire en milieu rural : sa production peut alors être utilisé</w:t>
      </w:r>
      <w:r w:rsidR="00560780">
        <w:rPr>
          <w:rFonts w:ascii="Times New Roman" w:hAnsi="Times New Roman"/>
          <w:bCs/>
          <w:sz w:val="24"/>
          <w:szCs w:val="24"/>
        </w:rPr>
        <w:t>e</w:t>
      </w:r>
      <w:r>
        <w:rPr>
          <w:rFonts w:ascii="Times New Roman" w:hAnsi="Times New Roman"/>
          <w:bCs/>
          <w:sz w:val="24"/>
          <w:szCs w:val="24"/>
        </w:rPr>
        <w:t xml:space="preserve"> pour venir en aide à un autre paysan frappé par un év</w:t>
      </w:r>
      <w:r w:rsidR="00897163">
        <w:rPr>
          <w:rFonts w:ascii="Times New Roman" w:hAnsi="Times New Roman"/>
          <w:bCs/>
          <w:sz w:val="24"/>
          <w:szCs w:val="24"/>
        </w:rPr>
        <w:t>é</w:t>
      </w:r>
      <w:r>
        <w:rPr>
          <w:rFonts w:ascii="Times New Roman" w:hAnsi="Times New Roman"/>
          <w:bCs/>
          <w:sz w:val="24"/>
          <w:szCs w:val="24"/>
        </w:rPr>
        <w:t>nement malheureux ou même heureux</w:t>
      </w:r>
      <w:r w:rsidR="00EC390D">
        <w:rPr>
          <w:rFonts w:ascii="Times New Roman" w:hAnsi="Times New Roman"/>
          <w:bCs/>
          <w:sz w:val="24"/>
          <w:szCs w:val="24"/>
        </w:rPr>
        <w:t>. De ce fait</w:t>
      </w:r>
      <w:r w:rsidR="00897163">
        <w:rPr>
          <w:rFonts w:ascii="Times New Roman" w:hAnsi="Times New Roman"/>
          <w:bCs/>
          <w:sz w:val="24"/>
          <w:szCs w:val="24"/>
        </w:rPr>
        <w:t>,</w:t>
      </w:r>
      <w:r w:rsidR="00EC390D">
        <w:rPr>
          <w:rFonts w:ascii="Times New Roman" w:hAnsi="Times New Roman"/>
          <w:bCs/>
          <w:sz w:val="24"/>
          <w:szCs w:val="24"/>
        </w:rPr>
        <w:t xml:space="preserve"> la production n’est donc pas totalement vendue</w:t>
      </w:r>
      <w:r>
        <w:rPr>
          <w:rFonts w:ascii="Times New Roman" w:hAnsi="Times New Roman"/>
          <w:bCs/>
          <w:sz w:val="24"/>
          <w:szCs w:val="24"/>
        </w:rPr>
        <w:t> ;</w:t>
      </w:r>
    </w:p>
    <w:p w14:paraId="1916709A" w14:textId="1A2DFD55" w:rsidR="001F79BD" w:rsidRDefault="00476A13" w:rsidP="00C36398">
      <w:pPr>
        <w:pStyle w:val="Paragraphedeliste"/>
        <w:numPr>
          <w:ilvl w:val="0"/>
          <w:numId w:val="6"/>
        </w:numPr>
        <w:suppressAutoHyphens/>
        <w:autoSpaceDN w:val="0"/>
        <w:spacing w:before="120" w:after="120"/>
        <w:ind w:left="0" w:firstLine="360"/>
        <w:rPr>
          <w:rFonts w:ascii="Times New Roman" w:hAnsi="Times New Roman"/>
          <w:bCs/>
          <w:sz w:val="24"/>
          <w:szCs w:val="24"/>
        </w:rPr>
      </w:pPr>
      <w:r>
        <w:rPr>
          <w:rFonts w:ascii="Times New Roman" w:hAnsi="Times New Roman"/>
          <w:bCs/>
          <w:sz w:val="24"/>
          <w:szCs w:val="24"/>
        </w:rPr>
        <w:t>Aider les membres de la famille vivant en ville</w:t>
      </w:r>
      <w:r w:rsidR="009C4188">
        <w:rPr>
          <w:rFonts w:ascii="Times New Roman" w:hAnsi="Times New Roman"/>
          <w:bCs/>
          <w:sz w:val="24"/>
          <w:szCs w:val="24"/>
        </w:rPr>
        <w:t xml:space="preserve"> très souvent,</w:t>
      </w:r>
      <w:r>
        <w:rPr>
          <w:rFonts w:ascii="Times New Roman" w:hAnsi="Times New Roman"/>
          <w:bCs/>
          <w:sz w:val="24"/>
          <w:szCs w:val="24"/>
        </w:rPr>
        <w:t xml:space="preserve"> mais</w:t>
      </w:r>
      <w:r w:rsidR="00A25A30">
        <w:rPr>
          <w:rFonts w:ascii="Times New Roman" w:hAnsi="Times New Roman"/>
          <w:bCs/>
          <w:sz w:val="24"/>
          <w:szCs w:val="24"/>
        </w:rPr>
        <w:t xml:space="preserve"> qui se </w:t>
      </w:r>
      <w:r w:rsidR="00A802FB">
        <w:rPr>
          <w:rFonts w:ascii="Times New Roman" w:hAnsi="Times New Roman"/>
          <w:bCs/>
          <w:sz w:val="24"/>
          <w:szCs w:val="24"/>
        </w:rPr>
        <w:t xml:space="preserve">font approvisionner </w:t>
      </w:r>
      <w:r w:rsidR="00A25A30">
        <w:rPr>
          <w:rFonts w:ascii="Times New Roman" w:hAnsi="Times New Roman"/>
          <w:bCs/>
          <w:sz w:val="24"/>
          <w:szCs w:val="24"/>
        </w:rPr>
        <w:t>lorsqu’elles sont de passage au village</w:t>
      </w:r>
      <w:r w:rsidR="001F79BD">
        <w:rPr>
          <w:rFonts w:ascii="Times New Roman" w:hAnsi="Times New Roman"/>
          <w:bCs/>
          <w:sz w:val="24"/>
          <w:szCs w:val="24"/>
        </w:rPr>
        <w:t> ;</w:t>
      </w:r>
    </w:p>
    <w:p w14:paraId="6BE92708" w14:textId="4ACF1FAC" w:rsidR="00467359" w:rsidRDefault="00A25A30" w:rsidP="00C36398">
      <w:pPr>
        <w:pStyle w:val="Paragraphedeliste"/>
        <w:numPr>
          <w:ilvl w:val="0"/>
          <w:numId w:val="6"/>
        </w:numPr>
        <w:suppressAutoHyphens/>
        <w:autoSpaceDN w:val="0"/>
        <w:spacing w:before="120" w:after="120"/>
        <w:ind w:left="0" w:firstLine="360"/>
        <w:rPr>
          <w:rFonts w:ascii="Times New Roman" w:hAnsi="Times New Roman"/>
          <w:bCs/>
          <w:sz w:val="24"/>
          <w:szCs w:val="24"/>
        </w:rPr>
      </w:pPr>
      <w:r>
        <w:rPr>
          <w:rFonts w:ascii="Times New Roman" w:hAnsi="Times New Roman"/>
          <w:bCs/>
          <w:sz w:val="24"/>
          <w:szCs w:val="24"/>
        </w:rPr>
        <w:t>Préparer la prochaine campagne</w:t>
      </w:r>
      <w:r w:rsidR="00C07F22">
        <w:rPr>
          <w:rFonts w:ascii="Times New Roman" w:hAnsi="Times New Roman"/>
          <w:bCs/>
          <w:sz w:val="24"/>
          <w:szCs w:val="24"/>
        </w:rPr>
        <w:t xml:space="preserve">, puisque la semence est très souvent sélectionnée sur </w:t>
      </w:r>
      <w:r w:rsidR="00A32789">
        <w:rPr>
          <w:rFonts w:ascii="Times New Roman" w:hAnsi="Times New Roman"/>
          <w:bCs/>
          <w:sz w:val="24"/>
          <w:szCs w:val="24"/>
        </w:rPr>
        <w:t>le stock conservé</w:t>
      </w:r>
      <w:r w:rsidR="00476A13">
        <w:rPr>
          <w:rFonts w:ascii="Times New Roman" w:hAnsi="Times New Roman"/>
          <w:bCs/>
          <w:sz w:val="24"/>
          <w:szCs w:val="24"/>
        </w:rPr>
        <w:t>.</w:t>
      </w:r>
    </w:p>
    <w:p w14:paraId="59791BB2" w14:textId="13D33110" w:rsidR="00141C19" w:rsidRPr="00141C19" w:rsidRDefault="00141C1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De façon globale</w:t>
      </w:r>
      <w:r w:rsidR="00897163">
        <w:rPr>
          <w:rFonts w:ascii="Times New Roman" w:hAnsi="Times New Roman"/>
          <w:bCs/>
          <w:sz w:val="24"/>
          <w:szCs w:val="24"/>
        </w:rPr>
        <w:t>,</w:t>
      </w:r>
      <w:r>
        <w:rPr>
          <w:rFonts w:ascii="Times New Roman" w:hAnsi="Times New Roman"/>
          <w:bCs/>
          <w:sz w:val="24"/>
          <w:szCs w:val="24"/>
        </w:rPr>
        <w:t xml:space="preserve"> le tableau de la re</w:t>
      </w:r>
      <w:r w:rsidR="00CC0D73">
        <w:rPr>
          <w:rFonts w:ascii="Times New Roman" w:hAnsi="Times New Roman"/>
          <w:bCs/>
          <w:sz w:val="24"/>
          <w:szCs w:val="24"/>
        </w:rPr>
        <w:t xml:space="preserve">ntabilité </w:t>
      </w:r>
      <w:r w:rsidR="008C369A">
        <w:rPr>
          <w:rFonts w:ascii="Times New Roman" w:hAnsi="Times New Roman"/>
          <w:bCs/>
          <w:sz w:val="24"/>
          <w:szCs w:val="24"/>
        </w:rPr>
        <w:t>montre que la Covid-19 et la guerre en Ukraine</w:t>
      </w:r>
      <w:r w:rsidR="00C56BED">
        <w:rPr>
          <w:rFonts w:ascii="Times New Roman" w:hAnsi="Times New Roman"/>
          <w:bCs/>
          <w:sz w:val="24"/>
          <w:szCs w:val="24"/>
        </w:rPr>
        <w:t xml:space="preserve"> ont grandement impacté sur les coûts de revient (qui s</w:t>
      </w:r>
      <w:r w:rsidR="00EA547F">
        <w:rPr>
          <w:rFonts w:ascii="Times New Roman" w:hAnsi="Times New Roman"/>
          <w:bCs/>
          <w:sz w:val="24"/>
          <w:szCs w:val="24"/>
        </w:rPr>
        <w:t>on</w:t>
      </w:r>
      <w:r w:rsidR="00C56BED">
        <w:rPr>
          <w:rFonts w:ascii="Times New Roman" w:hAnsi="Times New Roman"/>
          <w:bCs/>
          <w:sz w:val="24"/>
          <w:szCs w:val="24"/>
        </w:rPr>
        <w:t>t passé</w:t>
      </w:r>
      <w:r w:rsidR="00EA547F">
        <w:rPr>
          <w:rFonts w:ascii="Times New Roman" w:hAnsi="Times New Roman"/>
          <w:bCs/>
          <w:sz w:val="24"/>
          <w:szCs w:val="24"/>
        </w:rPr>
        <w:t>s</w:t>
      </w:r>
      <w:r w:rsidR="00C56BED">
        <w:rPr>
          <w:rFonts w:ascii="Times New Roman" w:hAnsi="Times New Roman"/>
          <w:bCs/>
          <w:sz w:val="24"/>
          <w:szCs w:val="24"/>
        </w:rPr>
        <w:t xml:space="preserve"> de 26</w:t>
      </w:r>
      <w:r w:rsidR="00B25D30">
        <w:rPr>
          <w:rFonts w:ascii="Times New Roman" w:hAnsi="Times New Roman"/>
          <w:bCs/>
          <w:sz w:val="24"/>
          <w:szCs w:val="24"/>
        </w:rPr>
        <w:t xml:space="preserve"> </w:t>
      </w:r>
      <w:r w:rsidR="00C56BED">
        <w:rPr>
          <w:rFonts w:ascii="Times New Roman" w:hAnsi="Times New Roman"/>
          <w:bCs/>
          <w:sz w:val="24"/>
          <w:szCs w:val="24"/>
        </w:rPr>
        <w:t xml:space="preserve">euros </w:t>
      </w:r>
      <w:r w:rsidR="007C24D3">
        <w:rPr>
          <w:rFonts w:ascii="Times New Roman" w:hAnsi="Times New Roman"/>
          <w:bCs/>
          <w:sz w:val="24"/>
          <w:szCs w:val="24"/>
        </w:rPr>
        <w:t xml:space="preserve">à l’unité avant ces crises à 39 euros actuellement) </w:t>
      </w:r>
      <w:r w:rsidR="00C56BED">
        <w:rPr>
          <w:rFonts w:ascii="Times New Roman" w:hAnsi="Times New Roman"/>
          <w:bCs/>
          <w:sz w:val="24"/>
          <w:szCs w:val="24"/>
        </w:rPr>
        <w:t xml:space="preserve">entrainant </w:t>
      </w:r>
      <w:r w:rsidR="001F2CC7">
        <w:rPr>
          <w:rFonts w:ascii="Times New Roman" w:hAnsi="Times New Roman"/>
          <w:bCs/>
          <w:sz w:val="24"/>
          <w:szCs w:val="24"/>
        </w:rPr>
        <w:t xml:space="preserve">une baisse importante de la rentabilité. </w:t>
      </w:r>
      <w:r w:rsidR="003D4B89">
        <w:rPr>
          <w:rFonts w:ascii="Times New Roman" w:hAnsi="Times New Roman"/>
          <w:bCs/>
          <w:sz w:val="24"/>
          <w:szCs w:val="24"/>
        </w:rPr>
        <w:t xml:space="preserve">Avec un taux de rentabilité négatif (-1%) en période </w:t>
      </w:r>
      <w:r w:rsidR="00395966">
        <w:rPr>
          <w:rFonts w:ascii="Times New Roman" w:hAnsi="Times New Roman"/>
          <w:bCs/>
          <w:sz w:val="24"/>
          <w:szCs w:val="24"/>
        </w:rPr>
        <w:t>d’abondance des</w:t>
      </w:r>
      <w:r w:rsidR="000045E6">
        <w:rPr>
          <w:rFonts w:ascii="Times New Roman" w:hAnsi="Times New Roman"/>
          <w:bCs/>
          <w:sz w:val="24"/>
          <w:szCs w:val="24"/>
        </w:rPr>
        <w:t xml:space="preserve"> </w:t>
      </w:r>
      <w:r w:rsidR="00395966">
        <w:rPr>
          <w:rFonts w:ascii="Times New Roman" w:hAnsi="Times New Roman"/>
          <w:bCs/>
          <w:sz w:val="24"/>
          <w:szCs w:val="24"/>
        </w:rPr>
        <w:t xml:space="preserve">produits vivriers sur le marché, ces cultures </w:t>
      </w:r>
      <w:r w:rsidR="000045E6">
        <w:rPr>
          <w:rFonts w:ascii="Times New Roman" w:hAnsi="Times New Roman"/>
          <w:bCs/>
          <w:sz w:val="24"/>
          <w:szCs w:val="24"/>
        </w:rPr>
        <w:t>ne sont pas rentables</w:t>
      </w:r>
      <w:r w:rsidR="00DB6B59">
        <w:rPr>
          <w:rFonts w:ascii="Times New Roman" w:hAnsi="Times New Roman"/>
          <w:bCs/>
          <w:sz w:val="24"/>
          <w:szCs w:val="24"/>
        </w:rPr>
        <w:t xml:space="preserve"> du fait de l’augmentation de plus de </w:t>
      </w:r>
      <w:r w:rsidR="00325441">
        <w:rPr>
          <w:rFonts w:ascii="Times New Roman" w:hAnsi="Times New Roman"/>
          <w:bCs/>
          <w:sz w:val="24"/>
          <w:szCs w:val="24"/>
        </w:rPr>
        <w:t>54% du coût de revient (voir tableau</w:t>
      </w:r>
      <w:r w:rsidR="00B25D30">
        <w:rPr>
          <w:rFonts w:ascii="Times New Roman" w:hAnsi="Times New Roman"/>
          <w:bCs/>
          <w:sz w:val="24"/>
          <w:szCs w:val="24"/>
        </w:rPr>
        <w:t xml:space="preserve"> </w:t>
      </w:r>
      <w:r w:rsidR="00325441">
        <w:rPr>
          <w:rFonts w:ascii="Times New Roman" w:hAnsi="Times New Roman"/>
          <w:bCs/>
          <w:sz w:val="24"/>
          <w:szCs w:val="24"/>
        </w:rPr>
        <w:t>6)</w:t>
      </w:r>
      <w:r w:rsidR="000045E6">
        <w:rPr>
          <w:rFonts w:ascii="Times New Roman" w:hAnsi="Times New Roman"/>
          <w:bCs/>
          <w:sz w:val="24"/>
          <w:szCs w:val="24"/>
        </w:rPr>
        <w:t>. Cependant</w:t>
      </w:r>
      <w:r w:rsidR="00B25D30">
        <w:rPr>
          <w:rFonts w:ascii="Times New Roman" w:hAnsi="Times New Roman"/>
          <w:bCs/>
          <w:sz w:val="24"/>
          <w:szCs w:val="24"/>
        </w:rPr>
        <w:t>,</w:t>
      </w:r>
      <w:r w:rsidR="000045E6">
        <w:rPr>
          <w:rFonts w:ascii="Times New Roman" w:hAnsi="Times New Roman"/>
          <w:bCs/>
          <w:sz w:val="24"/>
          <w:szCs w:val="24"/>
        </w:rPr>
        <w:t xml:space="preserve"> ils peuvent augmenter jusqu’à atteindre 38% en fonction des conditions de marchés</w:t>
      </w:r>
      <w:r w:rsidR="008C7C7E">
        <w:rPr>
          <w:rFonts w:ascii="Times New Roman" w:hAnsi="Times New Roman"/>
          <w:bCs/>
          <w:sz w:val="24"/>
          <w:szCs w:val="24"/>
        </w:rPr>
        <w:t>.</w:t>
      </w:r>
    </w:p>
    <w:p w14:paraId="0279111E" w14:textId="00F9D5A3" w:rsidR="00165B63" w:rsidRPr="00505345" w:rsidRDefault="00165B63" w:rsidP="00C36398">
      <w:pPr>
        <w:pStyle w:val="Titre3"/>
        <w:numPr>
          <w:ilvl w:val="1"/>
          <w:numId w:val="19"/>
        </w:numPr>
        <w:spacing w:before="120" w:after="120"/>
        <w:ind w:left="567" w:hanging="283"/>
      </w:pPr>
      <w:bookmarkStart w:id="103" w:name="_Toc110432126"/>
      <w:r w:rsidRPr="0008738D">
        <w:t>C</w:t>
      </w:r>
      <w:r>
        <w:t>omposantes d</w:t>
      </w:r>
      <w:r w:rsidR="003427E5">
        <w:t>u</w:t>
      </w:r>
      <w:r>
        <w:t xml:space="preserve"> c</w:t>
      </w:r>
      <w:r w:rsidRPr="0008738D">
        <w:t>oût d</w:t>
      </w:r>
      <w:r w:rsidR="003427E5">
        <w:t>e</w:t>
      </w:r>
      <w:r w:rsidRPr="0008738D">
        <w:t xml:space="preserve"> </w:t>
      </w:r>
      <w:r>
        <w:t>r</w:t>
      </w:r>
      <w:r w:rsidRPr="0008738D">
        <w:t xml:space="preserve">evient </w:t>
      </w:r>
      <w:r>
        <w:t xml:space="preserve">et rentabilité </w:t>
      </w:r>
      <w:r w:rsidRPr="0008738D">
        <w:t>de</w:t>
      </w:r>
      <w:r>
        <w:t>s</w:t>
      </w:r>
      <w:r w:rsidRPr="0008738D">
        <w:t xml:space="preserve"> principa</w:t>
      </w:r>
      <w:r>
        <w:t>les cultures</w:t>
      </w:r>
      <w:r w:rsidRPr="0008738D">
        <w:t xml:space="preserve"> </w:t>
      </w:r>
      <w:r>
        <w:t>maraîchères</w:t>
      </w:r>
      <w:bookmarkEnd w:id="103"/>
      <w:r>
        <w:t xml:space="preserve"> </w:t>
      </w:r>
    </w:p>
    <w:p w14:paraId="44420FD0" w14:textId="280DF367" w:rsidR="00781318" w:rsidRDefault="007E30F2"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Pour l</w:t>
      </w:r>
      <w:r w:rsidR="00A405F9">
        <w:rPr>
          <w:rFonts w:ascii="Times New Roman" w:hAnsi="Times New Roman"/>
          <w:bCs/>
          <w:sz w:val="24"/>
          <w:szCs w:val="24"/>
        </w:rPr>
        <w:t>e calcul des composantes de coûts de production</w:t>
      </w:r>
      <w:r w:rsidR="00781318">
        <w:rPr>
          <w:rFonts w:ascii="Times New Roman" w:hAnsi="Times New Roman"/>
          <w:bCs/>
          <w:sz w:val="24"/>
          <w:szCs w:val="24"/>
        </w:rPr>
        <w:t xml:space="preserve"> et de revient</w:t>
      </w:r>
      <w:r w:rsidR="00A405F9">
        <w:rPr>
          <w:rFonts w:ascii="Times New Roman" w:hAnsi="Times New Roman"/>
          <w:bCs/>
          <w:sz w:val="24"/>
          <w:szCs w:val="24"/>
        </w:rPr>
        <w:t xml:space="preserve"> des spéculation</w:t>
      </w:r>
      <w:r w:rsidR="0023094A">
        <w:rPr>
          <w:rFonts w:ascii="Times New Roman" w:hAnsi="Times New Roman"/>
          <w:bCs/>
          <w:sz w:val="24"/>
          <w:szCs w:val="24"/>
        </w:rPr>
        <w:t>s</w:t>
      </w:r>
      <w:r w:rsidR="00A405F9">
        <w:rPr>
          <w:rFonts w:ascii="Times New Roman" w:hAnsi="Times New Roman"/>
          <w:bCs/>
          <w:sz w:val="24"/>
          <w:szCs w:val="24"/>
        </w:rPr>
        <w:t xml:space="preserve"> maraîchères, nous avons opté </w:t>
      </w:r>
      <w:r w:rsidR="00DF5DC1">
        <w:rPr>
          <w:rFonts w:ascii="Times New Roman" w:hAnsi="Times New Roman"/>
          <w:bCs/>
          <w:sz w:val="24"/>
          <w:szCs w:val="24"/>
        </w:rPr>
        <w:t xml:space="preserve">pour la tomate </w:t>
      </w:r>
      <w:r w:rsidR="001C2430">
        <w:rPr>
          <w:rFonts w:ascii="Times New Roman" w:hAnsi="Times New Roman"/>
          <w:bCs/>
          <w:sz w:val="24"/>
          <w:szCs w:val="24"/>
        </w:rPr>
        <w:t>en tant que spéculation phare des culture</w:t>
      </w:r>
      <w:r w:rsidR="0023094A">
        <w:rPr>
          <w:rFonts w:ascii="Times New Roman" w:hAnsi="Times New Roman"/>
          <w:bCs/>
          <w:sz w:val="24"/>
          <w:szCs w:val="24"/>
        </w:rPr>
        <w:t>s</w:t>
      </w:r>
      <w:r w:rsidR="001C2430">
        <w:rPr>
          <w:rFonts w:ascii="Times New Roman" w:hAnsi="Times New Roman"/>
          <w:bCs/>
          <w:sz w:val="24"/>
          <w:szCs w:val="24"/>
        </w:rPr>
        <w:t xml:space="preserve"> maraîchères dans le groupement selon les enquêtés (</w:t>
      </w:r>
      <w:r w:rsidR="001E5546">
        <w:rPr>
          <w:rFonts w:ascii="Times New Roman" w:hAnsi="Times New Roman"/>
          <w:bCs/>
          <w:sz w:val="24"/>
          <w:szCs w:val="24"/>
        </w:rPr>
        <w:t>47% des enquêtés cultivent la tomate comme spécu</w:t>
      </w:r>
      <w:r w:rsidR="00D56FDC">
        <w:rPr>
          <w:rFonts w:ascii="Times New Roman" w:hAnsi="Times New Roman"/>
          <w:bCs/>
          <w:sz w:val="24"/>
          <w:szCs w:val="24"/>
        </w:rPr>
        <w:t>l</w:t>
      </w:r>
      <w:r w:rsidR="001E5546">
        <w:rPr>
          <w:rFonts w:ascii="Times New Roman" w:hAnsi="Times New Roman"/>
          <w:bCs/>
          <w:sz w:val="24"/>
          <w:szCs w:val="24"/>
        </w:rPr>
        <w:t xml:space="preserve">ation </w:t>
      </w:r>
      <w:r w:rsidR="00F830DC">
        <w:rPr>
          <w:rFonts w:ascii="Times New Roman" w:hAnsi="Times New Roman"/>
          <w:bCs/>
          <w:sz w:val="24"/>
          <w:szCs w:val="24"/>
        </w:rPr>
        <w:t>maraîchère principale)</w:t>
      </w:r>
      <w:r w:rsidR="00690F78">
        <w:rPr>
          <w:rFonts w:ascii="Times New Roman" w:hAnsi="Times New Roman"/>
          <w:bCs/>
          <w:sz w:val="24"/>
          <w:szCs w:val="24"/>
        </w:rPr>
        <w:t>. M</w:t>
      </w:r>
      <w:r w:rsidR="00F830DC">
        <w:rPr>
          <w:rFonts w:ascii="Times New Roman" w:hAnsi="Times New Roman"/>
          <w:bCs/>
          <w:sz w:val="24"/>
          <w:szCs w:val="24"/>
        </w:rPr>
        <w:t>ais aussi</w:t>
      </w:r>
      <w:r w:rsidR="00690F78">
        <w:rPr>
          <w:rFonts w:ascii="Times New Roman" w:hAnsi="Times New Roman"/>
          <w:bCs/>
          <w:sz w:val="24"/>
          <w:szCs w:val="24"/>
        </w:rPr>
        <w:t xml:space="preserve">, </w:t>
      </w:r>
      <w:r w:rsidR="00C37A3C">
        <w:rPr>
          <w:rFonts w:ascii="Times New Roman" w:hAnsi="Times New Roman"/>
          <w:bCs/>
          <w:sz w:val="24"/>
          <w:szCs w:val="24"/>
        </w:rPr>
        <w:t>s</w:t>
      </w:r>
      <w:r w:rsidR="00690F78">
        <w:rPr>
          <w:rFonts w:ascii="Times New Roman" w:hAnsi="Times New Roman"/>
          <w:bCs/>
          <w:sz w:val="24"/>
          <w:szCs w:val="24"/>
        </w:rPr>
        <w:t xml:space="preserve">elon les données récoltées auprès des enquêtés, </w:t>
      </w:r>
      <w:r w:rsidR="00C37A3C">
        <w:rPr>
          <w:rFonts w:ascii="Times New Roman" w:hAnsi="Times New Roman"/>
          <w:bCs/>
          <w:sz w:val="24"/>
          <w:szCs w:val="24"/>
        </w:rPr>
        <w:t>les composantes de coûts des cultures maraîchères sont pratiquement les mêmes</w:t>
      </w:r>
      <w:r w:rsidR="002E6757">
        <w:rPr>
          <w:rFonts w:ascii="Times New Roman" w:hAnsi="Times New Roman"/>
          <w:bCs/>
          <w:sz w:val="24"/>
          <w:szCs w:val="24"/>
        </w:rPr>
        <w:t xml:space="preserve"> (néanmoins</w:t>
      </w:r>
      <w:r w:rsidR="00B25D30">
        <w:rPr>
          <w:rFonts w:ascii="Times New Roman" w:hAnsi="Times New Roman"/>
          <w:bCs/>
          <w:sz w:val="24"/>
          <w:szCs w:val="24"/>
        </w:rPr>
        <w:t>,</w:t>
      </w:r>
      <w:r w:rsidR="002E6757">
        <w:rPr>
          <w:rFonts w:ascii="Times New Roman" w:hAnsi="Times New Roman"/>
          <w:bCs/>
          <w:sz w:val="24"/>
          <w:szCs w:val="24"/>
        </w:rPr>
        <w:t xml:space="preserve"> les marchés ne sont pas les mêmes</w:t>
      </w:r>
      <w:r w:rsidR="00781318">
        <w:rPr>
          <w:rFonts w:ascii="Times New Roman" w:hAnsi="Times New Roman"/>
          <w:bCs/>
          <w:sz w:val="24"/>
          <w:szCs w:val="24"/>
        </w:rPr>
        <w:t>).</w:t>
      </w:r>
    </w:p>
    <w:p w14:paraId="79AA1CE0" w14:textId="61AA5AE7" w:rsidR="00165B63" w:rsidRDefault="00421D11"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Comme pour les cultures vivrières, l’on</w:t>
      </w:r>
      <w:r w:rsidR="00F623CA">
        <w:rPr>
          <w:rFonts w:ascii="Times New Roman" w:hAnsi="Times New Roman"/>
          <w:bCs/>
          <w:sz w:val="24"/>
          <w:szCs w:val="24"/>
        </w:rPr>
        <w:t xml:space="preserve"> peut voir dans le tableau ci-dessous que les charges </w:t>
      </w:r>
      <w:r w:rsidR="008371FA">
        <w:rPr>
          <w:rFonts w:ascii="Times New Roman" w:hAnsi="Times New Roman"/>
          <w:bCs/>
          <w:sz w:val="24"/>
          <w:szCs w:val="24"/>
        </w:rPr>
        <w:t>de main</w:t>
      </w:r>
      <w:r w:rsidR="00C30281">
        <w:rPr>
          <w:rFonts w:ascii="Times New Roman" w:hAnsi="Times New Roman"/>
          <w:bCs/>
          <w:sz w:val="24"/>
          <w:szCs w:val="24"/>
        </w:rPr>
        <w:t>-</w:t>
      </w:r>
      <w:r w:rsidR="008371FA">
        <w:rPr>
          <w:rFonts w:ascii="Times New Roman" w:hAnsi="Times New Roman"/>
          <w:bCs/>
          <w:sz w:val="24"/>
          <w:szCs w:val="24"/>
        </w:rPr>
        <w:t xml:space="preserve">d’œuvre et celles des </w:t>
      </w:r>
      <w:r w:rsidR="00015EB8">
        <w:rPr>
          <w:rFonts w:ascii="Times New Roman" w:hAnsi="Times New Roman"/>
          <w:bCs/>
          <w:sz w:val="24"/>
          <w:szCs w:val="24"/>
        </w:rPr>
        <w:t>intrants (</w:t>
      </w:r>
      <w:r w:rsidR="008371FA">
        <w:rPr>
          <w:rFonts w:ascii="Times New Roman" w:hAnsi="Times New Roman"/>
          <w:bCs/>
          <w:sz w:val="24"/>
          <w:szCs w:val="24"/>
        </w:rPr>
        <w:t>fe</w:t>
      </w:r>
      <w:r w:rsidR="00111131">
        <w:rPr>
          <w:rFonts w:ascii="Times New Roman" w:hAnsi="Times New Roman"/>
          <w:bCs/>
          <w:sz w:val="24"/>
          <w:szCs w:val="24"/>
        </w:rPr>
        <w:t>rtilisants, engrais et phytosanitaires</w:t>
      </w:r>
      <w:r w:rsidR="00015EB8">
        <w:rPr>
          <w:rFonts w:ascii="Times New Roman" w:hAnsi="Times New Roman"/>
          <w:bCs/>
          <w:sz w:val="24"/>
          <w:szCs w:val="24"/>
        </w:rPr>
        <w:t>)</w:t>
      </w:r>
      <w:r w:rsidR="00111131">
        <w:rPr>
          <w:rFonts w:ascii="Times New Roman" w:hAnsi="Times New Roman"/>
          <w:bCs/>
          <w:sz w:val="24"/>
          <w:szCs w:val="24"/>
        </w:rPr>
        <w:t xml:space="preserve"> sont toujours les postes de dépenses les plus importants. Cependant pour une même superficie, l’on peut </w:t>
      </w:r>
      <w:r w:rsidR="00111131">
        <w:rPr>
          <w:rFonts w:ascii="Times New Roman" w:hAnsi="Times New Roman"/>
          <w:bCs/>
          <w:sz w:val="24"/>
          <w:szCs w:val="24"/>
        </w:rPr>
        <w:lastRenderedPageBreak/>
        <w:t xml:space="preserve">voir que les cultures maraîchères à </w:t>
      </w:r>
      <w:proofErr w:type="spellStart"/>
      <w:r w:rsidR="00111131">
        <w:rPr>
          <w:rFonts w:ascii="Times New Roman" w:hAnsi="Times New Roman"/>
          <w:bCs/>
          <w:sz w:val="24"/>
          <w:szCs w:val="24"/>
        </w:rPr>
        <w:t>Bamendjo</w:t>
      </w:r>
      <w:proofErr w:type="spellEnd"/>
      <w:r w:rsidR="00111131">
        <w:rPr>
          <w:rFonts w:ascii="Times New Roman" w:hAnsi="Times New Roman"/>
          <w:bCs/>
          <w:sz w:val="24"/>
          <w:szCs w:val="24"/>
        </w:rPr>
        <w:t xml:space="preserve"> nécessite</w:t>
      </w:r>
      <w:r w:rsidR="0081469E">
        <w:rPr>
          <w:rFonts w:ascii="Times New Roman" w:hAnsi="Times New Roman"/>
          <w:bCs/>
          <w:sz w:val="24"/>
          <w:szCs w:val="24"/>
        </w:rPr>
        <w:t>nt beaucoup plus d’investissement financier que les cultures vivrières</w:t>
      </w:r>
      <w:r w:rsidR="008B6569">
        <w:rPr>
          <w:rFonts w:ascii="Times New Roman" w:hAnsi="Times New Roman"/>
          <w:bCs/>
          <w:sz w:val="24"/>
          <w:szCs w:val="24"/>
        </w:rPr>
        <w:t>.</w:t>
      </w:r>
    </w:p>
    <w:p w14:paraId="198AF949" w14:textId="18860CB4" w:rsidR="008B6569" w:rsidRDefault="008B656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Ceci est visible tant pour le poste de la main</w:t>
      </w:r>
      <w:r w:rsidR="00F378FD">
        <w:rPr>
          <w:rFonts w:ascii="Times New Roman" w:hAnsi="Times New Roman"/>
          <w:bCs/>
          <w:sz w:val="24"/>
          <w:szCs w:val="24"/>
        </w:rPr>
        <w:t>-</w:t>
      </w:r>
      <w:r>
        <w:rPr>
          <w:rFonts w:ascii="Times New Roman" w:hAnsi="Times New Roman"/>
          <w:bCs/>
          <w:sz w:val="24"/>
          <w:szCs w:val="24"/>
        </w:rPr>
        <w:t>d’œuvre que pour</w:t>
      </w:r>
      <w:r w:rsidR="00015EB8">
        <w:rPr>
          <w:rFonts w:ascii="Times New Roman" w:hAnsi="Times New Roman"/>
          <w:bCs/>
          <w:sz w:val="24"/>
          <w:szCs w:val="24"/>
        </w:rPr>
        <w:t xml:space="preserve"> les intrant</w:t>
      </w:r>
      <w:r>
        <w:rPr>
          <w:rFonts w:ascii="Times New Roman" w:hAnsi="Times New Roman"/>
          <w:bCs/>
          <w:sz w:val="24"/>
          <w:szCs w:val="24"/>
        </w:rPr>
        <w:t>s.</w:t>
      </w:r>
      <w:r w:rsidR="00A1134A">
        <w:rPr>
          <w:rFonts w:ascii="Times New Roman" w:hAnsi="Times New Roman"/>
          <w:bCs/>
          <w:sz w:val="24"/>
          <w:szCs w:val="24"/>
        </w:rPr>
        <w:t xml:space="preserve"> En effet, pour 1hectare de su</w:t>
      </w:r>
      <w:r w:rsidR="001A2A61">
        <w:rPr>
          <w:rFonts w:ascii="Times New Roman" w:hAnsi="Times New Roman"/>
          <w:bCs/>
          <w:sz w:val="24"/>
          <w:szCs w:val="24"/>
        </w:rPr>
        <w:t xml:space="preserve">rface exploitée, les cultures vivrières ne nécessitent que </w:t>
      </w:r>
      <w:r w:rsidR="00561CC9">
        <w:rPr>
          <w:rFonts w:ascii="Times New Roman" w:hAnsi="Times New Roman"/>
          <w:bCs/>
          <w:sz w:val="24"/>
          <w:szCs w:val="24"/>
        </w:rPr>
        <w:t>88 000</w:t>
      </w:r>
      <w:r w:rsidR="00AE61CE">
        <w:rPr>
          <w:rFonts w:ascii="Times New Roman" w:hAnsi="Times New Roman"/>
          <w:bCs/>
          <w:sz w:val="24"/>
          <w:szCs w:val="24"/>
        </w:rPr>
        <w:t xml:space="preserve"> </w:t>
      </w:r>
      <w:r w:rsidR="00561CC9">
        <w:rPr>
          <w:rFonts w:ascii="Times New Roman" w:hAnsi="Times New Roman"/>
          <w:bCs/>
          <w:sz w:val="24"/>
          <w:szCs w:val="24"/>
        </w:rPr>
        <w:t xml:space="preserve">Fcfa (soit </w:t>
      </w:r>
      <w:r w:rsidR="00DB60F2">
        <w:rPr>
          <w:rFonts w:ascii="Times New Roman" w:hAnsi="Times New Roman"/>
          <w:bCs/>
          <w:sz w:val="24"/>
          <w:szCs w:val="24"/>
        </w:rPr>
        <w:t>135</w:t>
      </w:r>
      <w:r w:rsidR="00AE61CE">
        <w:rPr>
          <w:rFonts w:ascii="Times New Roman" w:hAnsi="Times New Roman"/>
          <w:bCs/>
          <w:sz w:val="24"/>
          <w:szCs w:val="24"/>
        </w:rPr>
        <w:t xml:space="preserve"> </w:t>
      </w:r>
      <w:r w:rsidR="00DB60F2">
        <w:rPr>
          <w:rFonts w:ascii="Times New Roman" w:hAnsi="Times New Roman"/>
          <w:bCs/>
          <w:sz w:val="24"/>
          <w:szCs w:val="24"/>
        </w:rPr>
        <w:t>euros environ, voir tableau ci</w:t>
      </w:r>
      <w:r w:rsidR="0097423C">
        <w:rPr>
          <w:rFonts w:ascii="Times New Roman" w:hAnsi="Times New Roman"/>
          <w:bCs/>
          <w:sz w:val="24"/>
          <w:szCs w:val="24"/>
        </w:rPr>
        <w:t>-dessus</w:t>
      </w:r>
      <w:r w:rsidR="00DB60F2">
        <w:rPr>
          <w:rFonts w:ascii="Times New Roman" w:hAnsi="Times New Roman"/>
          <w:bCs/>
          <w:sz w:val="24"/>
          <w:szCs w:val="24"/>
        </w:rPr>
        <w:t xml:space="preserve">) contre </w:t>
      </w:r>
      <w:r w:rsidR="007C50B2">
        <w:rPr>
          <w:rFonts w:ascii="Times New Roman" w:hAnsi="Times New Roman"/>
          <w:bCs/>
          <w:sz w:val="24"/>
          <w:szCs w:val="24"/>
        </w:rPr>
        <w:t>2 049 000</w:t>
      </w:r>
      <w:r w:rsidR="00AE61CE">
        <w:rPr>
          <w:rFonts w:ascii="Times New Roman" w:hAnsi="Times New Roman"/>
          <w:bCs/>
          <w:sz w:val="24"/>
          <w:szCs w:val="24"/>
        </w:rPr>
        <w:t xml:space="preserve"> </w:t>
      </w:r>
      <w:r w:rsidR="007C50B2">
        <w:rPr>
          <w:rFonts w:ascii="Times New Roman" w:hAnsi="Times New Roman"/>
          <w:bCs/>
          <w:sz w:val="24"/>
          <w:szCs w:val="24"/>
        </w:rPr>
        <w:t>Fcfa (</w:t>
      </w:r>
      <w:r w:rsidR="0017794D">
        <w:rPr>
          <w:rFonts w:ascii="Times New Roman" w:hAnsi="Times New Roman"/>
          <w:bCs/>
          <w:sz w:val="24"/>
          <w:szCs w:val="24"/>
        </w:rPr>
        <w:t>3 152</w:t>
      </w:r>
      <w:r w:rsidR="00AE61CE">
        <w:rPr>
          <w:rFonts w:ascii="Times New Roman" w:hAnsi="Times New Roman"/>
          <w:bCs/>
          <w:sz w:val="24"/>
          <w:szCs w:val="24"/>
        </w:rPr>
        <w:t xml:space="preserve"> </w:t>
      </w:r>
      <w:r w:rsidR="0017794D">
        <w:rPr>
          <w:rFonts w:ascii="Times New Roman" w:hAnsi="Times New Roman"/>
          <w:bCs/>
          <w:sz w:val="24"/>
          <w:szCs w:val="24"/>
        </w:rPr>
        <w:t>euros environ)</w:t>
      </w:r>
      <w:r w:rsidR="008029F8">
        <w:rPr>
          <w:rFonts w:ascii="Times New Roman" w:hAnsi="Times New Roman"/>
          <w:bCs/>
          <w:sz w:val="24"/>
          <w:szCs w:val="24"/>
        </w:rPr>
        <w:t xml:space="preserve"> ; soit un peu plus de 23 fois </w:t>
      </w:r>
      <w:r w:rsidR="0075453E">
        <w:rPr>
          <w:rFonts w:ascii="Times New Roman" w:hAnsi="Times New Roman"/>
          <w:bCs/>
          <w:sz w:val="24"/>
          <w:szCs w:val="24"/>
        </w:rPr>
        <w:t>l’investissement nécessaire pour les cultures vivrières.</w:t>
      </w:r>
    </w:p>
    <w:p w14:paraId="207E48D2" w14:textId="72925A76" w:rsidR="008B5FD7" w:rsidRDefault="008B5FD7"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Il en est de même pour la main</w:t>
      </w:r>
      <w:r w:rsidR="00F378FD">
        <w:rPr>
          <w:rFonts w:ascii="Times New Roman" w:hAnsi="Times New Roman"/>
          <w:bCs/>
          <w:sz w:val="24"/>
          <w:szCs w:val="24"/>
        </w:rPr>
        <w:t>-</w:t>
      </w:r>
      <w:r>
        <w:rPr>
          <w:rFonts w:ascii="Times New Roman" w:hAnsi="Times New Roman"/>
          <w:bCs/>
          <w:sz w:val="24"/>
          <w:szCs w:val="24"/>
        </w:rPr>
        <w:t xml:space="preserve">d’œuvre qui pour les cultures vivrières nécessite </w:t>
      </w:r>
      <w:r w:rsidR="00C25634">
        <w:rPr>
          <w:rFonts w:ascii="Times New Roman" w:hAnsi="Times New Roman"/>
          <w:bCs/>
          <w:sz w:val="24"/>
          <w:szCs w:val="24"/>
        </w:rPr>
        <w:t>environ 40 000</w:t>
      </w:r>
      <w:r w:rsidR="00AE61CE">
        <w:rPr>
          <w:rFonts w:ascii="Times New Roman" w:hAnsi="Times New Roman"/>
          <w:bCs/>
          <w:sz w:val="24"/>
          <w:szCs w:val="24"/>
        </w:rPr>
        <w:t xml:space="preserve"> </w:t>
      </w:r>
      <w:r w:rsidR="00C25634">
        <w:rPr>
          <w:rFonts w:ascii="Times New Roman" w:hAnsi="Times New Roman"/>
          <w:bCs/>
          <w:sz w:val="24"/>
          <w:szCs w:val="24"/>
        </w:rPr>
        <w:t>Fcfa (60</w:t>
      </w:r>
      <w:r w:rsidR="00AE61CE">
        <w:rPr>
          <w:rFonts w:ascii="Times New Roman" w:hAnsi="Times New Roman"/>
          <w:bCs/>
          <w:sz w:val="24"/>
          <w:szCs w:val="24"/>
        </w:rPr>
        <w:t xml:space="preserve"> </w:t>
      </w:r>
      <w:r w:rsidR="00C25634">
        <w:rPr>
          <w:rFonts w:ascii="Times New Roman" w:hAnsi="Times New Roman"/>
          <w:bCs/>
          <w:sz w:val="24"/>
          <w:szCs w:val="24"/>
        </w:rPr>
        <w:t xml:space="preserve">euros environ) alors que les cultures maraîchères quant à elles exigent </w:t>
      </w:r>
      <w:r w:rsidR="002A59BA">
        <w:rPr>
          <w:rFonts w:ascii="Times New Roman" w:hAnsi="Times New Roman"/>
          <w:bCs/>
          <w:sz w:val="24"/>
          <w:szCs w:val="24"/>
        </w:rPr>
        <w:t>671 500</w:t>
      </w:r>
      <w:r w:rsidR="00AE61CE">
        <w:rPr>
          <w:rFonts w:ascii="Times New Roman" w:hAnsi="Times New Roman"/>
          <w:bCs/>
          <w:sz w:val="24"/>
          <w:szCs w:val="24"/>
        </w:rPr>
        <w:t xml:space="preserve"> </w:t>
      </w:r>
      <w:r w:rsidR="002A59BA">
        <w:rPr>
          <w:rFonts w:ascii="Times New Roman" w:hAnsi="Times New Roman"/>
          <w:bCs/>
          <w:sz w:val="24"/>
          <w:szCs w:val="24"/>
        </w:rPr>
        <w:t>Fcfa (soit plus de 1 033</w:t>
      </w:r>
      <w:r w:rsidR="00AE61CE">
        <w:rPr>
          <w:rFonts w:ascii="Times New Roman" w:hAnsi="Times New Roman"/>
          <w:bCs/>
          <w:sz w:val="24"/>
          <w:szCs w:val="24"/>
        </w:rPr>
        <w:t xml:space="preserve"> </w:t>
      </w:r>
      <w:r w:rsidR="002A59BA">
        <w:rPr>
          <w:rFonts w:ascii="Times New Roman" w:hAnsi="Times New Roman"/>
          <w:bCs/>
          <w:sz w:val="24"/>
          <w:szCs w:val="24"/>
        </w:rPr>
        <w:t xml:space="preserve">euros). </w:t>
      </w:r>
      <w:r w:rsidR="00DD7DB7">
        <w:rPr>
          <w:rFonts w:ascii="Times New Roman" w:hAnsi="Times New Roman"/>
          <w:bCs/>
          <w:sz w:val="24"/>
          <w:szCs w:val="24"/>
        </w:rPr>
        <w:t xml:space="preserve">Ce qui montre que même </w:t>
      </w:r>
      <w:r w:rsidR="00F02A86">
        <w:rPr>
          <w:rFonts w:ascii="Times New Roman" w:hAnsi="Times New Roman"/>
          <w:bCs/>
          <w:sz w:val="24"/>
          <w:szCs w:val="24"/>
        </w:rPr>
        <w:t>en termes de</w:t>
      </w:r>
      <w:r w:rsidR="00DD7DB7">
        <w:rPr>
          <w:rFonts w:ascii="Times New Roman" w:hAnsi="Times New Roman"/>
          <w:bCs/>
          <w:sz w:val="24"/>
          <w:szCs w:val="24"/>
        </w:rPr>
        <w:t xml:space="preserve"> main</w:t>
      </w:r>
      <w:r w:rsidR="002431A9">
        <w:rPr>
          <w:rFonts w:ascii="Times New Roman" w:hAnsi="Times New Roman"/>
          <w:bCs/>
          <w:sz w:val="24"/>
          <w:szCs w:val="24"/>
        </w:rPr>
        <w:t>-</w:t>
      </w:r>
      <w:r w:rsidR="00DD7DB7">
        <w:rPr>
          <w:rFonts w:ascii="Times New Roman" w:hAnsi="Times New Roman"/>
          <w:bCs/>
          <w:sz w:val="24"/>
          <w:szCs w:val="24"/>
        </w:rPr>
        <w:t>d’</w:t>
      </w:r>
      <w:r w:rsidR="00F02A86">
        <w:rPr>
          <w:rFonts w:ascii="Times New Roman" w:hAnsi="Times New Roman"/>
          <w:bCs/>
          <w:sz w:val="24"/>
          <w:szCs w:val="24"/>
        </w:rPr>
        <w:t>œuvre, les cultures vivrières sont très exigeantes</w:t>
      </w:r>
      <w:r w:rsidR="00FB34EB">
        <w:rPr>
          <w:rFonts w:ascii="Times New Roman" w:hAnsi="Times New Roman"/>
          <w:bCs/>
          <w:sz w:val="24"/>
          <w:szCs w:val="24"/>
        </w:rPr>
        <w:t>.</w:t>
      </w:r>
    </w:p>
    <w:p w14:paraId="028BE183" w14:textId="7F89210D" w:rsidR="004E08D1" w:rsidRDefault="004E08D1"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Les ménages pratiquant l’agriculture maraîchère, soit environ 7</w:t>
      </w:r>
      <w:r w:rsidR="006256C3">
        <w:rPr>
          <w:rFonts w:ascii="Times New Roman" w:hAnsi="Times New Roman"/>
          <w:bCs/>
          <w:sz w:val="24"/>
          <w:szCs w:val="24"/>
        </w:rPr>
        <w:t>1</w:t>
      </w:r>
      <w:r>
        <w:rPr>
          <w:rFonts w:ascii="Times New Roman" w:hAnsi="Times New Roman"/>
          <w:bCs/>
          <w:sz w:val="24"/>
          <w:szCs w:val="24"/>
        </w:rPr>
        <w:t>% sont en majorité ceux dont les chefs de ménage sont les hommes</w:t>
      </w:r>
      <w:r w:rsidR="00C23570">
        <w:rPr>
          <w:rFonts w:ascii="Times New Roman" w:hAnsi="Times New Roman"/>
          <w:bCs/>
          <w:sz w:val="24"/>
          <w:szCs w:val="24"/>
        </w:rPr>
        <w:t>. Ils</w:t>
      </w:r>
      <w:r>
        <w:rPr>
          <w:rFonts w:ascii="Times New Roman" w:hAnsi="Times New Roman"/>
          <w:bCs/>
          <w:sz w:val="24"/>
          <w:szCs w:val="24"/>
        </w:rPr>
        <w:t xml:space="preserve"> déclarent le faire exclusivement pour la vente afin de générer un supplément de revenu nécessaire pour la gestion de leur ménage. Il faut néanmoins noter que ces ménages pratiquent aussi de l’agriculture vivrière.</w:t>
      </w:r>
    </w:p>
    <w:p w14:paraId="228FBBF8" w14:textId="01763ECA" w:rsidR="00ED1FD3" w:rsidRDefault="006256C3"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C</w:t>
      </w:r>
      <w:r w:rsidR="00F56DF2">
        <w:rPr>
          <w:rFonts w:ascii="Times New Roman" w:hAnsi="Times New Roman"/>
          <w:bCs/>
          <w:sz w:val="24"/>
          <w:szCs w:val="24"/>
        </w:rPr>
        <w:t>ô</w:t>
      </w:r>
      <w:r>
        <w:rPr>
          <w:rFonts w:ascii="Times New Roman" w:hAnsi="Times New Roman"/>
          <w:bCs/>
          <w:sz w:val="24"/>
          <w:szCs w:val="24"/>
        </w:rPr>
        <w:t>té rentabilité, les</w:t>
      </w:r>
      <w:r w:rsidR="00C23570">
        <w:rPr>
          <w:rFonts w:ascii="Times New Roman" w:hAnsi="Times New Roman"/>
          <w:bCs/>
          <w:sz w:val="24"/>
          <w:szCs w:val="24"/>
        </w:rPr>
        <w:t xml:space="preserve"> taux sont de</w:t>
      </w:r>
      <w:r>
        <w:rPr>
          <w:rFonts w:ascii="Times New Roman" w:hAnsi="Times New Roman"/>
          <w:bCs/>
          <w:sz w:val="24"/>
          <w:szCs w:val="24"/>
        </w:rPr>
        <w:t xml:space="preserve"> </w:t>
      </w:r>
      <w:r w:rsidR="0053716C">
        <w:rPr>
          <w:rFonts w:ascii="Times New Roman" w:hAnsi="Times New Roman"/>
          <w:bCs/>
          <w:sz w:val="24"/>
          <w:szCs w:val="24"/>
        </w:rPr>
        <w:t>71% et 448% respectivement pour les périodes d’abondance de la tomate sur le marché (</w:t>
      </w:r>
      <w:r w:rsidR="00140884">
        <w:rPr>
          <w:rFonts w:ascii="Times New Roman" w:hAnsi="Times New Roman"/>
          <w:bCs/>
          <w:sz w:val="24"/>
          <w:szCs w:val="24"/>
        </w:rPr>
        <w:t>période basse) et celle des conditions de marché favorable</w:t>
      </w:r>
      <w:r w:rsidR="006E7CC0">
        <w:rPr>
          <w:rFonts w:ascii="Times New Roman" w:hAnsi="Times New Roman"/>
          <w:bCs/>
          <w:sz w:val="24"/>
          <w:szCs w:val="24"/>
        </w:rPr>
        <w:t>s</w:t>
      </w:r>
      <w:r w:rsidR="0088159B">
        <w:rPr>
          <w:rFonts w:ascii="Times New Roman" w:hAnsi="Times New Roman"/>
          <w:bCs/>
          <w:sz w:val="24"/>
          <w:szCs w:val="24"/>
        </w:rPr>
        <w:t>. Ce qui</w:t>
      </w:r>
      <w:r w:rsidR="00140884">
        <w:rPr>
          <w:rFonts w:ascii="Times New Roman" w:hAnsi="Times New Roman"/>
          <w:bCs/>
          <w:sz w:val="24"/>
          <w:szCs w:val="24"/>
        </w:rPr>
        <w:t xml:space="preserve"> montre </w:t>
      </w:r>
      <w:r w:rsidR="00AF2349">
        <w:rPr>
          <w:rFonts w:ascii="Times New Roman" w:hAnsi="Times New Roman"/>
          <w:bCs/>
          <w:sz w:val="24"/>
          <w:szCs w:val="24"/>
        </w:rPr>
        <w:t>que la culture de la tomate est nettement plus rentable que celle des cultures vivrières</w:t>
      </w:r>
      <w:r w:rsidR="009774BC">
        <w:rPr>
          <w:rFonts w:ascii="Times New Roman" w:hAnsi="Times New Roman"/>
          <w:bCs/>
          <w:sz w:val="24"/>
          <w:szCs w:val="24"/>
        </w:rPr>
        <w:t xml:space="preserve"> malgré la hausse du</w:t>
      </w:r>
      <w:r w:rsidR="003E00BC">
        <w:rPr>
          <w:rFonts w:ascii="Times New Roman" w:hAnsi="Times New Roman"/>
          <w:bCs/>
          <w:sz w:val="24"/>
          <w:szCs w:val="24"/>
        </w:rPr>
        <w:t xml:space="preserve"> prix des intrants du</w:t>
      </w:r>
      <w:r w:rsidR="009774BC">
        <w:rPr>
          <w:rFonts w:ascii="Times New Roman" w:hAnsi="Times New Roman"/>
          <w:bCs/>
          <w:sz w:val="24"/>
          <w:szCs w:val="24"/>
        </w:rPr>
        <w:t xml:space="preserve"> fait de la Covid-19 et de la </w:t>
      </w:r>
      <w:r w:rsidR="003E00BC">
        <w:rPr>
          <w:rFonts w:ascii="Times New Roman" w:hAnsi="Times New Roman"/>
          <w:bCs/>
          <w:sz w:val="24"/>
          <w:szCs w:val="24"/>
        </w:rPr>
        <w:t>guerre en Ukraine</w:t>
      </w:r>
      <w:r w:rsidR="009774BC">
        <w:rPr>
          <w:rFonts w:ascii="Times New Roman" w:hAnsi="Times New Roman"/>
          <w:bCs/>
          <w:sz w:val="24"/>
          <w:szCs w:val="24"/>
        </w:rPr>
        <w:t>.</w:t>
      </w:r>
    </w:p>
    <w:p w14:paraId="601D7B4E" w14:textId="77777777" w:rsidR="00781318" w:rsidRDefault="00781318" w:rsidP="00C36398">
      <w:pPr>
        <w:suppressAutoHyphens/>
        <w:autoSpaceDN w:val="0"/>
        <w:spacing w:before="120" w:after="120"/>
        <w:rPr>
          <w:rFonts w:ascii="Times New Roman" w:hAnsi="Times New Roman"/>
          <w:bCs/>
          <w:sz w:val="24"/>
          <w:szCs w:val="24"/>
        </w:rPr>
      </w:pPr>
    </w:p>
    <w:p w14:paraId="1765BC6A" w14:textId="77777777" w:rsidR="00781318" w:rsidRDefault="00781318" w:rsidP="00C36398">
      <w:pPr>
        <w:suppressAutoHyphens/>
        <w:autoSpaceDN w:val="0"/>
        <w:spacing w:before="120" w:after="120"/>
        <w:rPr>
          <w:rFonts w:ascii="Times New Roman" w:hAnsi="Times New Roman"/>
          <w:bCs/>
          <w:sz w:val="24"/>
          <w:szCs w:val="24"/>
        </w:rPr>
      </w:pPr>
    </w:p>
    <w:p w14:paraId="71CC8D4D" w14:textId="77777777" w:rsidR="00781318" w:rsidRDefault="00781318" w:rsidP="00C36398">
      <w:pPr>
        <w:suppressAutoHyphens/>
        <w:autoSpaceDN w:val="0"/>
        <w:spacing w:before="120" w:after="120"/>
        <w:rPr>
          <w:rFonts w:ascii="Times New Roman" w:hAnsi="Times New Roman"/>
          <w:bCs/>
          <w:sz w:val="24"/>
          <w:szCs w:val="24"/>
        </w:rPr>
      </w:pPr>
    </w:p>
    <w:p w14:paraId="27A36D4E" w14:textId="77777777" w:rsidR="00781318" w:rsidRDefault="00781318" w:rsidP="00C36398">
      <w:pPr>
        <w:suppressAutoHyphens/>
        <w:autoSpaceDN w:val="0"/>
        <w:spacing w:before="120" w:after="120"/>
        <w:rPr>
          <w:rFonts w:ascii="Times New Roman" w:hAnsi="Times New Roman"/>
          <w:bCs/>
          <w:sz w:val="24"/>
          <w:szCs w:val="24"/>
        </w:rPr>
      </w:pPr>
    </w:p>
    <w:p w14:paraId="1B682DAF" w14:textId="77777777" w:rsidR="00BF7945" w:rsidRDefault="00BF7945" w:rsidP="00C36398">
      <w:pPr>
        <w:suppressAutoHyphens/>
        <w:autoSpaceDN w:val="0"/>
        <w:spacing w:before="120" w:after="120"/>
        <w:rPr>
          <w:rFonts w:ascii="Times New Roman" w:hAnsi="Times New Roman"/>
          <w:bCs/>
          <w:sz w:val="24"/>
          <w:szCs w:val="24"/>
        </w:rPr>
      </w:pPr>
    </w:p>
    <w:p w14:paraId="07B6C602" w14:textId="77777777" w:rsidR="00BF7945" w:rsidRPr="00125D3C" w:rsidRDefault="00BF7945" w:rsidP="00C36398">
      <w:pPr>
        <w:suppressAutoHyphens/>
        <w:autoSpaceDN w:val="0"/>
        <w:spacing w:before="120" w:after="120"/>
        <w:rPr>
          <w:rFonts w:ascii="Times New Roman" w:hAnsi="Times New Roman"/>
          <w:bCs/>
          <w:sz w:val="24"/>
          <w:szCs w:val="24"/>
        </w:rPr>
      </w:pPr>
    </w:p>
    <w:p w14:paraId="73BFAED6" w14:textId="657E13F1" w:rsidR="00345EE9" w:rsidRPr="00246B65" w:rsidRDefault="00246B65" w:rsidP="00C36398">
      <w:pPr>
        <w:pStyle w:val="Lgende"/>
        <w:spacing w:before="120" w:after="120" w:line="360" w:lineRule="auto"/>
        <w:rPr>
          <w:rFonts w:ascii="Times New Roman" w:hAnsi="Times New Roman"/>
          <w:b/>
          <w:bCs/>
          <w:i w:val="0"/>
          <w:iCs w:val="0"/>
          <w:color w:val="auto"/>
          <w:sz w:val="24"/>
          <w:szCs w:val="24"/>
        </w:rPr>
      </w:pPr>
      <w:bookmarkStart w:id="104" w:name="_Toc109167923"/>
      <w:r w:rsidRPr="00246B65">
        <w:rPr>
          <w:rFonts w:ascii="Times New Roman" w:hAnsi="Times New Roman"/>
          <w:b/>
          <w:bCs/>
          <w:i w:val="0"/>
          <w:iCs w:val="0"/>
          <w:color w:val="auto"/>
          <w:sz w:val="24"/>
          <w:szCs w:val="24"/>
        </w:rPr>
        <w:lastRenderedPageBreak/>
        <w:t xml:space="preserve">Tableau </w:t>
      </w:r>
      <w:r w:rsidRPr="00246B65">
        <w:rPr>
          <w:rFonts w:ascii="Times New Roman" w:hAnsi="Times New Roman"/>
          <w:b/>
          <w:bCs/>
          <w:i w:val="0"/>
          <w:iCs w:val="0"/>
          <w:color w:val="auto"/>
          <w:sz w:val="24"/>
          <w:szCs w:val="24"/>
        </w:rPr>
        <w:fldChar w:fldCharType="begin"/>
      </w:r>
      <w:r w:rsidRPr="00246B65">
        <w:rPr>
          <w:rFonts w:ascii="Times New Roman" w:hAnsi="Times New Roman"/>
          <w:b/>
          <w:bCs/>
          <w:i w:val="0"/>
          <w:iCs w:val="0"/>
          <w:color w:val="auto"/>
          <w:sz w:val="24"/>
          <w:szCs w:val="24"/>
        </w:rPr>
        <w:instrText xml:space="preserve"> SEQ Tableau \* ARABIC </w:instrText>
      </w:r>
      <w:r w:rsidRPr="00246B65">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7</w:t>
      </w:r>
      <w:r w:rsidRPr="00246B65">
        <w:rPr>
          <w:rFonts w:ascii="Times New Roman" w:hAnsi="Times New Roman"/>
          <w:b/>
          <w:bCs/>
          <w:i w:val="0"/>
          <w:iCs w:val="0"/>
          <w:color w:val="auto"/>
          <w:sz w:val="24"/>
          <w:szCs w:val="24"/>
        </w:rPr>
        <w:fldChar w:fldCharType="end"/>
      </w:r>
      <w:r w:rsidRPr="00246B65">
        <w:rPr>
          <w:rFonts w:ascii="Times New Roman" w:hAnsi="Times New Roman"/>
          <w:b/>
          <w:bCs/>
          <w:i w:val="0"/>
          <w:iCs w:val="0"/>
          <w:color w:val="auto"/>
          <w:sz w:val="24"/>
          <w:szCs w:val="24"/>
        </w:rPr>
        <w:t>: Coût de production de 1ha de tomate</w:t>
      </w:r>
      <w:r w:rsidR="0010566D" w:rsidRPr="00246B65">
        <w:rPr>
          <w:rStyle w:val="Appelnotedebasdep"/>
          <w:rFonts w:ascii="Times New Roman" w:hAnsi="Times New Roman"/>
          <w:b/>
          <w:bCs/>
          <w:i w:val="0"/>
          <w:iCs w:val="0"/>
          <w:color w:val="auto"/>
          <w:sz w:val="24"/>
          <w:szCs w:val="24"/>
        </w:rPr>
        <w:footnoteReference w:id="11"/>
      </w:r>
      <w:bookmarkEnd w:id="104"/>
    </w:p>
    <w:p w14:paraId="2EF12798" w14:textId="7C54135D" w:rsidR="00933DE8" w:rsidRDefault="00DB6529" w:rsidP="00C36398">
      <w:pPr>
        <w:suppressAutoHyphens/>
        <w:autoSpaceDN w:val="0"/>
        <w:spacing w:before="120" w:after="120"/>
        <w:contextualSpacing/>
        <w:rPr>
          <w:rFonts w:ascii="Times New Roman" w:hAnsi="Times New Roman"/>
          <w:bCs/>
          <w:sz w:val="24"/>
          <w:szCs w:val="24"/>
        </w:rPr>
      </w:pPr>
      <w:r w:rsidRPr="00DB6529">
        <w:rPr>
          <w:noProof/>
        </w:rPr>
        <w:drawing>
          <wp:inline distT="0" distB="0" distL="0" distR="0" wp14:anchorId="4D6946E7" wp14:editId="0151FF60">
            <wp:extent cx="5579745" cy="4724400"/>
            <wp:effectExtent l="0" t="0" r="1905"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79745" cy="4724400"/>
                    </a:xfrm>
                    <a:prstGeom prst="rect">
                      <a:avLst/>
                    </a:prstGeom>
                    <a:noFill/>
                    <a:ln>
                      <a:noFill/>
                    </a:ln>
                  </pic:spPr>
                </pic:pic>
              </a:graphicData>
            </a:graphic>
          </wp:inline>
        </w:drawing>
      </w:r>
    </w:p>
    <w:p w14:paraId="187963F2" w14:textId="01866E15" w:rsidR="005A7487" w:rsidRDefault="004E5E8F"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64CEACB7" w14:textId="6060BA4E" w:rsidR="00CB3EFC" w:rsidRDefault="00CB3EFC" w:rsidP="00C36398">
      <w:pPr>
        <w:pStyle w:val="Lgende"/>
        <w:spacing w:before="120" w:after="120" w:line="360" w:lineRule="auto"/>
        <w:rPr>
          <w:rFonts w:ascii="Times New Roman" w:hAnsi="Times New Roman"/>
          <w:b/>
          <w:bCs/>
          <w:i w:val="0"/>
          <w:iCs w:val="0"/>
          <w:color w:val="auto"/>
          <w:sz w:val="24"/>
          <w:szCs w:val="24"/>
        </w:rPr>
      </w:pPr>
      <w:bookmarkStart w:id="105" w:name="_Toc109167924"/>
      <w:r w:rsidRPr="00CB3EFC">
        <w:rPr>
          <w:rFonts w:ascii="Times New Roman" w:hAnsi="Times New Roman"/>
          <w:b/>
          <w:bCs/>
          <w:i w:val="0"/>
          <w:iCs w:val="0"/>
          <w:color w:val="auto"/>
          <w:sz w:val="24"/>
          <w:szCs w:val="24"/>
        </w:rPr>
        <w:t xml:space="preserve">Tableau </w:t>
      </w:r>
      <w:r w:rsidRPr="00CB3EFC">
        <w:rPr>
          <w:rFonts w:ascii="Times New Roman" w:hAnsi="Times New Roman"/>
          <w:b/>
          <w:bCs/>
          <w:i w:val="0"/>
          <w:iCs w:val="0"/>
          <w:color w:val="auto"/>
          <w:sz w:val="24"/>
          <w:szCs w:val="24"/>
        </w:rPr>
        <w:fldChar w:fldCharType="begin"/>
      </w:r>
      <w:r w:rsidRPr="00CB3EFC">
        <w:rPr>
          <w:rFonts w:ascii="Times New Roman" w:hAnsi="Times New Roman"/>
          <w:b/>
          <w:bCs/>
          <w:i w:val="0"/>
          <w:iCs w:val="0"/>
          <w:color w:val="auto"/>
          <w:sz w:val="24"/>
          <w:szCs w:val="24"/>
        </w:rPr>
        <w:instrText xml:space="preserve"> SEQ Tableau \* ARABIC </w:instrText>
      </w:r>
      <w:r w:rsidRPr="00CB3EFC">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8</w:t>
      </w:r>
      <w:r w:rsidRPr="00CB3EFC">
        <w:rPr>
          <w:rFonts w:ascii="Times New Roman" w:hAnsi="Times New Roman"/>
          <w:b/>
          <w:bCs/>
          <w:i w:val="0"/>
          <w:iCs w:val="0"/>
          <w:color w:val="auto"/>
          <w:sz w:val="24"/>
          <w:szCs w:val="24"/>
        </w:rPr>
        <w:fldChar w:fldCharType="end"/>
      </w:r>
      <w:r w:rsidRPr="00CB3EFC">
        <w:rPr>
          <w:rFonts w:ascii="Times New Roman" w:hAnsi="Times New Roman"/>
          <w:b/>
          <w:bCs/>
          <w:i w:val="0"/>
          <w:iCs w:val="0"/>
          <w:color w:val="auto"/>
          <w:sz w:val="24"/>
          <w:szCs w:val="24"/>
        </w:rPr>
        <w:t>: Rentabilité sur 1ha d’association de culture maraîchères</w:t>
      </w:r>
      <w:bookmarkEnd w:id="105"/>
    </w:p>
    <w:p w14:paraId="7627ADF5" w14:textId="724F3C71" w:rsidR="000778B9" w:rsidRDefault="005A65B0" w:rsidP="00C36398">
      <w:pPr>
        <w:pStyle w:val="Lgende"/>
        <w:spacing w:before="120" w:after="120" w:line="360" w:lineRule="auto"/>
        <w:rPr>
          <w:rFonts w:ascii="Times New Roman" w:hAnsi="Times New Roman"/>
          <w:bCs/>
          <w:sz w:val="24"/>
          <w:szCs w:val="24"/>
        </w:rPr>
      </w:pPr>
      <w:r w:rsidRPr="005A65B0">
        <w:rPr>
          <w:noProof/>
        </w:rPr>
        <w:drawing>
          <wp:inline distT="0" distB="0" distL="0" distR="0" wp14:anchorId="1381AE96" wp14:editId="3EF6288B">
            <wp:extent cx="5758967" cy="1097280"/>
            <wp:effectExtent l="0" t="0" r="0" b="762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82589" cy="1101781"/>
                    </a:xfrm>
                    <a:prstGeom prst="rect">
                      <a:avLst/>
                    </a:prstGeom>
                    <a:noFill/>
                    <a:ln>
                      <a:noFill/>
                    </a:ln>
                  </pic:spPr>
                </pic:pic>
              </a:graphicData>
            </a:graphic>
          </wp:inline>
        </w:drawing>
      </w:r>
    </w:p>
    <w:p w14:paraId="65FB51D1" w14:textId="37EAD707" w:rsidR="00AC6003" w:rsidRPr="005A7487" w:rsidRDefault="00DA5CA7"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base</w:t>
      </w:r>
      <w:r>
        <w:rPr>
          <w:rFonts w:ascii="Times New Roman" w:hAnsi="Times New Roman"/>
          <w:bCs/>
          <w:sz w:val="24"/>
          <w:szCs w:val="24"/>
        </w:rPr>
        <w:t xml:space="preserve"> des données de l’enquête</w:t>
      </w:r>
    </w:p>
    <w:p w14:paraId="34BAA0EA" w14:textId="35E34B82" w:rsidR="00667F1F" w:rsidRPr="00505345" w:rsidRDefault="00507624" w:rsidP="00C36398">
      <w:pPr>
        <w:pStyle w:val="Titre3"/>
        <w:numPr>
          <w:ilvl w:val="1"/>
          <w:numId w:val="19"/>
        </w:numPr>
        <w:spacing w:before="120" w:after="120"/>
        <w:ind w:left="567" w:hanging="283"/>
      </w:pPr>
      <w:bookmarkStart w:id="106" w:name="_Toc110432127"/>
      <w:r>
        <w:lastRenderedPageBreak/>
        <w:t>Comparaison des principales composantes de coûts de revient des cultures maraîchères et vivrières</w:t>
      </w:r>
      <w:bookmarkEnd w:id="106"/>
      <w:r>
        <w:t xml:space="preserve"> </w:t>
      </w:r>
    </w:p>
    <w:p w14:paraId="6014FF0A" w14:textId="3F234A60" w:rsidR="0070109F" w:rsidRPr="00CB3EFC" w:rsidRDefault="00CB3EFC" w:rsidP="00C36398">
      <w:pPr>
        <w:pStyle w:val="Lgende"/>
        <w:spacing w:before="120" w:after="120" w:line="360" w:lineRule="auto"/>
        <w:rPr>
          <w:rFonts w:ascii="Times New Roman" w:hAnsi="Times New Roman"/>
          <w:b/>
          <w:bCs/>
          <w:i w:val="0"/>
          <w:iCs w:val="0"/>
          <w:color w:val="auto"/>
          <w:sz w:val="24"/>
          <w:szCs w:val="24"/>
        </w:rPr>
      </w:pPr>
      <w:bookmarkStart w:id="107" w:name="_Toc109167925"/>
      <w:r w:rsidRPr="00CB3EFC">
        <w:rPr>
          <w:rFonts w:ascii="Times New Roman" w:hAnsi="Times New Roman"/>
          <w:b/>
          <w:bCs/>
          <w:i w:val="0"/>
          <w:iCs w:val="0"/>
          <w:color w:val="auto"/>
          <w:sz w:val="24"/>
          <w:szCs w:val="24"/>
        </w:rPr>
        <w:t xml:space="preserve">Tableau </w:t>
      </w:r>
      <w:r w:rsidRPr="00CB3EFC">
        <w:rPr>
          <w:rFonts w:ascii="Times New Roman" w:hAnsi="Times New Roman"/>
          <w:b/>
          <w:bCs/>
          <w:i w:val="0"/>
          <w:iCs w:val="0"/>
          <w:color w:val="auto"/>
          <w:sz w:val="24"/>
          <w:szCs w:val="24"/>
        </w:rPr>
        <w:fldChar w:fldCharType="begin"/>
      </w:r>
      <w:r w:rsidRPr="00CB3EFC">
        <w:rPr>
          <w:rFonts w:ascii="Times New Roman" w:hAnsi="Times New Roman"/>
          <w:b/>
          <w:bCs/>
          <w:i w:val="0"/>
          <w:iCs w:val="0"/>
          <w:color w:val="auto"/>
          <w:sz w:val="24"/>
          <w:szCs w:val="24"/>
        </w:rPr>
        <w:instrText xml:space="preserve"> SEQ Tableau \* ARABIC </w:instrText>
      </w:r>
      <w:r w:rsidRPr="00CB3EFC">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9</w:t>
      </w:r>
      <w:r w:rsidRPr="00CB3EFC">
        <w:rPr>
          <w:rFonts w:ascii="Times New Roman" w:hAnsi="Times New Roman"/>
          <w:b/>
          <w:bCs/>
          <w:i w:val="0"/>
          <w:iCs w:val="0"/>
          <w:color w:val="auto"/>
          <w:sz w:val="24"/>
          <w:szCs w:val="24"/>
        </w:rPr>
        <w:fldChar w:fldCharType="end"/>
      </w:r>
      <w:r w:rsidRPr="00CB3EFC">
        <w:rPr>
          <w:rFonts w:ascii="Times New Roman" w:hAnsi="Times New Roman"/>
          <w:b/>
          <w:bCs/>
          <w:i w:val="0"/>
          <w:iCs w:val="0"/>
          <w:color w:val="auto"/>
          <w:sz w:val="24"/>
          <w:szCs w:val="24"/>
        </w:rPr>
        <w:t>: Comparaisons des principales composantes de coût de revient des culture maraîchères et vivrières</w:t>
      </w:r>
      <w:bookmarkEnd w:id="107"/>
    </w:p>
    <w:tbl>
      <w:tblPr>
        <w:tblW w:w="8642" w:type="dxa"/>
        <w:tblCellMar>
          <w:left w:w="70" w:type="dxa"/>
          <w:right w:w="70" w:type="dxa"/>
        </w:tblCellMar>
        <w:tblLook w:val="04A0" w:firstRow="1" w:lastRow="0" w:firstColumn="1" w:lastColumn="0" w:noHBand="0" w:noVBand="1"/>
      </w:tblPr>
      <w:tblGrid>
        <w:gridCol w:w="3397"/>
        <w:gridCol w:w="2694"/>
        <w:gridCol w:w="2551"/>
      </w:tblGrid>
      <w:tr w:rsidR="001848FE" w:rsidRPr="001848FE" w14:paraId="1385A818" w14:textId="77777777" w:rsidTr="001848FE">
        <w:trPr>
          <w:trHeight w:val="288"/>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2D1740"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Eléments de coûts</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14:paraId="18E1D83B"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 xml:space="preserve">Cultures vivrières </w:t>
            </w:r>
          </w:p>
        </w:tc>
        <w:tc>
          <w:tcPr>
            <w:tcW w:w="2551" w:type="dxa"/>
            <w:tcBorders>
              <w:top w:val="single" w:sz="4" w:space="0" w:color="auto"/>
              <w:left w:val="nil"/>
              <w:bottom w:val="single" w:sz="4" w:space="0" w:color="auto"/>
              <w:right w:val="single" w:sz="4" w:space="0" w:color="auto"/>
            </w:tcBorders>
            <w:shd w:val="clear" w:color="auto" w:fill="auto"/>
            <w:noWrap/>
            <w:vAlign w:val="bottom"/>
            <w:hideMark/>
          </w:tcPr>
          <w:p w14:paraId="2B310B27"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 xml:space="preserve">Cultures maraîchères </w:t>
            </w:r>
          </w:p>
        </w:tc>
      </w:tr>
      <w:tr w:rsidR="001848FE" w:rsidRPr="001848FE" w14:paraId="172D826C" w14:textId="77777777" w:rsidTr="001848FE">
        <w:trPr>
          <w:trHeight w:val="288"/>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098E5ACB"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 xml:space="preserve">Coût de la main d'œuvre </w:t>
            </w:r>
          </w:p>
        </w:tc>
        <w:tc>
          <w:tcPr>
            <w:tcW w:w="2694" w:type="dxa"/>
            <w:tcBorders>
              <w:top w:val="nil"/>
              <w:left w:val="nil"/>
              <w:bottom w:val="single" w:sz="4" w:space="0" w:color="auto"/>
              <w:right w:val="single" w:sz="4" w:space="0" w:color="auto"/>
            </w:tcBorders>
            <w:shd w:val="clear" w:color="auto" w:fill="auto"/>
            <w:noWrap/>
            <w:vAlign w:val="bottom"/>
            <w:hideMark/>
          </w:tcPr>
          <w:p w14:paraId="353DC875"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110 €</w:t>
            </w:r>
          </w:p>
        </w:tc>
        <w:tc>
          <w:tcPr>
            <w:tcW w:w="2551" w:type="dxa"/>
            <w:tcBorders>
              <w:top w:val="nil"/>
              <w:left w:val="nil"/>
              <w:bottom w:val="single" w:sz="4" w:space="0" w:color="auto"/>
              <w:right w:val="single" w:sz="4" w:space="0" w:color="auto"/>
            </w:tcBorders>
            <w:shd w:val="clear" w:color="auto" w:fill="auto"/>
            <w:noWrap/>
            <w:vAlign w:val="bottom"/>
            <w:hideMark/>
          </w:tcPr>
          <w:p w14:paraId="1E3FF883"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804 €</w:t>
            </w:r>
          </w:p>
        </w:tc>
      </w:tr>
      <w:tr w:rsidR="001848FE" w:rsidRPr="001848FE" w14:paraId="76FBF4BD" w14:textId="77777777" w:rsidTr="001848FE">
        <w:trPr>
          <w:trHeight w:val="288"/>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47F131FD"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Coût des intrants</w:t>
            </w:r>
          </w:p>
        </w:tc>
        <w:tc>
          <w:tcPr>
            <w:tcW w:w="2694" w:type="dxa"/>
            <w:tcBorders>
              <w:top w:val="nil"/>
              <w:left w:val="nil"/>
              <w:bottom w:val="single" w:sz="4" w:space="0" w:color="auto"/>
              <w:right w:val="single" w:sz="4" w:space="0" w:color="auto"/>
            </w:tcBorders>
            <w:shd w:val="clear" w:color="auto" w:fill="auto"/>
            <w:noWrap/>
            <w:vAlign w:val="bottom"/>
            <w:hideMark/>
          </w:tcPr>
          <w:p w14:paraId="0B179F10"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260 €</w:t>
            </w:r>
          </w:p>
        </w:tc>
        <w:tc>
          <w:tcPr>
            <w:tcW w:w="2551" w:type="dxa"/>
            <w:tcBorders>
              <w:top w:val="nil"/>
              <w:left w:val="nil"/>
              <w:bottom w:val="single" w:sz="4" w:space="0" w:color="auto"/>
              <w:right w:val="single" w:sz="4" w:space="0" w:color="auto"/>
            </w:tcBorders>
            <w:shd w:val="clear" w:color="auto" w:fill="auto"/>
            <w:noWrap/>
            <w:vAlign w:val="bottom"/>
            <w:hideMark/>
          </w:tcPr>
          <w:p w14:paraId="243DEEB9"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3.366 €</w:t>
            </w:r>
          </w:p>
        </w:tc>
      </w:tr>
      <w:tr w:rsidR="001848FE" w:rsidRPr="001848FE" w14:paraId="5D3DF263" w14:textId="77777777" w:rsidTr="001848FE">
        <w:trPr>
          <w:trHeight w:val="288"/>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3AE8E614" w14:textId="77777777" w:rsidR="001848FE" w:rsidRPr="001848FE" w:rsidRDefault="001848FE" w:rsidP="00C36398">
            <w:pPr>
              <w:spacing w:before="120" w:after="120"/>
              <w:jc w:val="left"/>
              <w:rPr>
                <w:rFonts w:eastAsia="Times New Roman" w:cs="Calibri"/>
                <w:color w:val="000000"/>
                <w:lang w:eastAsia="fr-BE"/>
              </w:rPr>
            </w:pPr>
            <w:r w:rsidRPr="001848FE">
              <w:rPr>
                <w:rFonts w:eastAsia="Times New Roman" w:cs="Calibri"/>
                <w:color w:val="000000"/>
                <w:lang w:eastAsia="fr-BE"/>
              </w:rPr>
              <w:t>Coût de revient</w:t>
            </w:r>
          </w:p>
        </w:tc>
        <w:tc>
          <w:tcPr>
            <w:tcW w:w="2694" w:type="dxa"/>
            <w:tcBorders>
              <w:top w:val="nil"/>
              <w:left w:val="nil"/>
              <w:bottom w:val="single" w:sz="4" w:space="0" w:color="auto"/>
              <w:right w:val="single" w:sz="4" w:space="0" w:color="auto"/>
            </w:tcBorders>
            <w:shd w:val="clear" w:color="auto" w:fill="auto"/>
            <w:noWrap/>
            <w:vAlign w:val="bottom"/>
            <w:hideMark/>
          </w:tcPr>
          <w:p w14:paraId="13CF6B01"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392 €</w:t>
            </w:r>
          </w:p>
        </w:tc>
        <w:tc>
          <w:tcPr>
            <w:tcW w:w="2551" w:type="dxa"/>
            <w:tcBorders>
              <w:top w:val="nil"/>
              <w:left w:val="nil"/>
              <w:bottom w:val="single" w:sz="4" w:space="0" w:color="auto"/>
              <w:right w:val="single" w:sz="4" w:space="0" w:color="auto"/>
            </w:tcBorders>
            <w:shd w:val="clear" w:color="auto" w:fill="auto"/>
            <w:noWrap/>
            <w:vAlign w:val="bottom"/>
            <w:hideMark/>
          </w:tcPr>
          <w:p w14:paraId="1748C1C2" w14:textId="77777777" w:rsidR="001848FE" w:rsidRPr="001848FE" w:rsidRDefault="001848FE" w:rsidP="00C36398">
            <w:pPr>
              <w:spacing w:before="120" w:after="120"/>
              <w:jc w:val="right"/>
              <w:rPr>
                <w:rFonts w:eastAsia="Times New Roman" w:cs="Calibri"/>
                <w:color w:val="000000"/>
                <w:lang w:eastAsia="fr-BE"/>
              </w:rPr>
            </w:pPr>
            <w:r w:rsidRPr="001848FE">
              <w:rPr>
                <w:rFonts w:eastAsia="Times New Roman" w:cs="Calibri"/>
                <w:color w:val="000000"/>
                <w:lang w:eastAsia="fr-BE"/>
              </w:rPr>
              <w:t>4.493 €</w:t>
            </w:r>
          </w:p>
        </w:tc>
      </w:tr>
    </w:tbl>
    <w:p w14:paraId="496515C9" w14:textId="0CFDFD50" w:rsidR="00F06B33" w:rsidRDefault="00BB2D26" w:rsidP="00C36398">
      <w:pPr>
        <w:suppressAutoHyphens/>
        <w:autoSpaceDN w:val="0"/>
        <w:spacing w:before="120" w:after="120"/>
        <w:ind w:left="3540"/>
        <w:contextualSpacing/>
        <w:rPr>
          <w:rFonts w:ascii="Times New Roman" w:hAnsi="Times New Roman"/>
          <w:bCs/>
          <w:sz w:val="24"/>
          <w:szCs w:val="24"/>
        </w:rPr>
      </w:pPr>
      <w:r>
        <w:rPr>
          <w:rFonts w:ascii="Times New Roman" w:hAnsi="Times New Roman"/>
          <w:bCs/>
          <w:sz w:val="24"/>
          <w:szCs w:val="24"/>
        </w:rPr>
        <w:t>Source : Auteur, sur base des données de l’enquête</w:t>
      </w:r>
    </w:p>
    <w:p w14:paraId="721870D8" w14:textId="3A1B9922" w:rsidR="005769CE" w:rsidRPr="00F06B33" w:rsidRDefault="00CB3EFC" w:rsidP="00C36398">
      <w:pPr>
        <w:pStyle w:val="Lgende"/>
        <w:spacing w:before="120" w:after="120" w:line="360" w:lineRule="auto"/>
        <w:rPr>
          <w:rFonts w:ascii="Times New Roman" w:hAnsi="Times New Roman"/>
          <w:b/>
          <w:bCs/>
          <w:i w:val="0"/>
          <w:iCs w:val="0"/>
          <w:color w:val="auto"/>
          <w:sz w:val="24"/>
          <w:szCs w:val="24"/>
        </w:rPr>
      </w:pPr>
      <w:bookmarkStart w:id="108" w:name="_Toc109167638"/>
      <w:bookmarkStart w:id="109" w:name="_Toc109167832"/>
      <w:r w:rsidRPr="00F06B33">
        <w:rPr>
          <w:rFonts w:ascii="Times New Roman" w:hAnsi="Times New Roman"/>
          <w:b/>
          <w:bCs/>
          <w:i w:val="0"/>
          <w:iCs w:val="0"/>
          <w:color w:val="auto"/>
          <w:sz w:val="24"/>
          <w:szCs w:val="24"/>
        </w:rPr>
        <w:t xml:space="preserve">Figure </w:t>
      </w:r>
      <w:r w:rsidRPr="00F06B33">
        <w:rPr>
          <w:rFonts w:ascii="Times New Roman" w:hAnsi="Times New Roman"/>
          <w:b/>
          <w:bCs/>
          <w:i w:val="0"/>
          <w:iCs w:val="0"/>
          <w:color w:val="auto"/>
          <w:sz w:val="24"/>
          <w:szCs w:val="24"/>
        </w:rPr>
        <w:fldChar w:fldCharType="begin"/>
      </w:r>
      <w:r w:rsidRPr="00F06B33">
        <w:rPr>
          <w:rFonts w:ascii="Times New Roman" w:hAnsi="Times New Roman"/>
          <w:b/>
          <w:bCs/>
          <w:i w:val="0"/>
          <w:iCs w:val="0"/>
          <w:color w:val="auto"/>
          <w:sz w:val="24"/>
          <w:szCs w:val="24"/>
        </w:rPr>
        <w:instrText xml:space="preserve"> SEQ Figure \* ARABIC </w:instrText>
      </w:r>
      <w:r w:rsidRPr="00F06B33">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10</w:t>
      </w:r>
      <w:r w:rsidRPr="00F06B33">
        <w:rPr>
          <w:rFonts w:ascii="Times New Roman" w:hAnsi="Times New Roman"/>
          <w:b/>
          <w:bCs/>
          <w:i w:val="0"/>
          <w:iCs w:val="0"/>
          <w:color w:val="auto"/>
          <w:sz w:val="24"/>
          <w:szCs w:val="24"/>
        </w:rPr>
        <w:fldChar w:fldCharType="end"/>
      </w:r>
      <w:r w:rsidRPr="00F06B33">
        <w:rPr>
          <w:rFonts w:ascii="Times New Roman" w:hAnsi="Times New Roman"/>
          <w:b/>
          <w:bCs/>
          <w:i w:val="0"/>
          <w:iCs w:val="0"/>
          <w:color w:val="auto"/>
          <w:sz w:val="24"/>
          <w:szCs w:val="24"/>
        </w:rPr>
        <w:t xml:space="preserve">: </w:t>
      </w:r>
      <w:r w:rsidR="005769CE" w:rsidRPr="00F06B33">
        <w:rPr>
          <w:rFonts w:ascii="Times New Roman" w:hAnsi="Times New Roman"/>
          <w:b/>
          <w:bCs/>
          <w:i w:val="0"/>
          <w:iCs w:val="0"/>
          <w:color w:val="auto"/>
          <w:sz w:val="24"/>
          <w:szCs w:val="24"/>
        </w:rPr>
        <w:t xml:space="preserve">Comparaisons des principales composantes de coût de revient des culture maraîchères et vivrières </w:t>
      </w:r>
      <w:r w:rsidRPr="00F06B33">
        <w:rPr>
          <w:rFonts w:ascii="Times New Roman" w:hAnsi="Times New Roman"/>
          <w:b/>
          <w:bCs/>
          <w:i w:val="0"/>
          <w:iCs w:val="0"/>
          <w:color w:val="auto"/>
          <w:sz w:val="24"/>
          <w:szCs w:val="24"/>
        </w:rPr>
        <w:t>(échelle logarithmique)</w:t>
      </w:r>
      <w:bookmarkEnd w:id="108"/>
      <w:bookmarkEnd w:id="109"/>
    </w:p>
    <w:p w14:paraId="4C4A9335" w14:textId="3C7F1369" w:rsidR="0070109F" w:rsidRDefault="00964075" w:rsidP="00C36398">
      <w:pPr>
        <w:pStyle w:val="Lgende"/>
        <w:spacing w:before="120" w:after="120" w:line="360" w:lineRule="auto"/>
        <w:rPr>
          <w:rFonts w:ascii="Times New Roman" w:hAnsi="Times New Roman"/>
          <w:b/>
          <w:sz w:val="24"/>
          <w:szCs w:val="24"/>
        </w:rPr>
      </w:pPr>
      <w:r>
        <w:rPr>
          <w:noProof/>
        </w:rPr>
        <w:drawing>
          <wp:inline distT="0" distB="0" distL="0" distR="0" wp14:anchorId="73C113CE" wp14:editId="78A7FD10">
            <wp:extent cx="5516880" cy="2331720"/>
            <wp:effectExtent l="0" t="0" r="7620" b="11430"/>
            <wp:docPr id="13" name="Graphique 13">
              <a:extLst xmlns:a="http://schemas.openxmlformats.org/drawingml/2006/main">
                <a:ext uri="{FF2B5EF4-FFF2-40B4-BE49-F238E27FC236}">
                  <a16:creationId xmlns:a16="http://schemas.microsoft.com/office/drawing/2014/main" id="{00B78DAF-4826-ED41-8949-63E46AADAB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D2D5121" w14:textId="77777777" w:rsidR="00BB2D26" w:rsidRPr="005A7487" w:rsidRDefault="00BB2D26" w:rsidP="00C36398">
      <w:pPr>
        <w:suppressAutoHyphens/>
        <w:autoSpaceDN w:val="0"/>
        <w:spacing w:before="120" w:after="120"/>
        <w:ind w:left="3540"/>
        <w:contextualSpacing/>
        <w:rPr>
          <w:rFonts w:ascii="Times New Roman" w:hAnsi="Times New Roman"/>
          <w:bCs/>
          <w:sz w:val="24"/>
          <w:szCs w:val="24"/>
        </w:rPr>
      </w:pPr>
      <w:r>
        <w:rPr>
          <w:rFonts w:ascii="Times New Roman" w:hAnsi="Times New Roman"/>
          <w:bCs/>
          <w:sz w:val="24"/>
          <w:szCs w:val="24"/>
        </w:rPr>
        <w:t>Source : Auteur, sur base des données de l’enquête</w:t>
      </w:r>
    </w:p>
    <w:p w14:paraId="71D6815A" w14:textId="7657A6B0" w:rsidR="00BB2D26" w:rsidRPr="00A34A5C" w:rsidRDefault="00A34A5C" w:rsidP="00C36398">
      <w:pPr>
        <w:spacing w:before="120" w:after="120"/>
        <w:rPr>
          <w:rFonts w:ascii="Times New Roman" w:hAnsi="Times New Roman"/>
          <w:bCs/>
          <w:sz w:val="24"/>
          <w:szCs w:val="24"/>
        </w:rPr>
      </w:pPr>
      <w:r>
        <w:rPr>
          <w:rFonts w:ascii="Times New Roman" w:hAnsi="Times New Roman"/>
          <w:bCs/>
          <w:sz w:val="24"/>
          <w:szCs w:val="24"/>
        </w:rPr>
        <w:t xml:space="preserve">Au regard du graphique, </w:t>
      </w:r>
      <w:r w:rsidR="002B117A">
        <w:rPr>
          <w:rFonts w:ascii="Times New Roman" w:hAnsi="Times New Roman"/>
          <w:bCs/>
          <w:sz w:val="24"/>
          <w:szCs w:val="24"/>
        </w:rPr>
        <w:t xml:space="preserve">l’on </w:t>
      </w:r>
      <w:r w:rsidR="002C39D8">
        <w:rPr>
          <w:rFonts w:ascii="Times New Roman" w:hAnsi="Times New Roman"/>
          <w:bCs/>
          <w:sz w:val="24"/>
          <w:szCs w:val="24"/>
        </w:rPr>
        <w:t xml:space="preserve">constate </w:t>
      </w:r>
      <w:r w:rsidR="0080565B">
        <w:rPr>
          <w:rFonts w:ascii="Times New Roman" w:hAnsi="Times New Roman"/>
          <w:bCs/>
          <w:sz w:val="24"/>
          <w:szCs w:val="24"/>
        </w:rPr>
        <w:t xml:space="preserve">quelle qu’en soit le type de culture que le coût des intrants agricoles </w:t>
      </w:r>
      <w:r w:rsidR="003F41B3">
        <w:rPr>
          <w:rFonts w:ascii="Times New Roman" w:hAnsi="Times New Roman"/>
          <w:bCs/>
          <w:sz w:val="24"/>
          <w:szCs w:val="24"/>
        </w:rPr>
        <w:t>e</w:t>
      </w:r>
      <w:r w:rsidR="0080565B">
        <w:rPr>
          <w:rFonts w:ascii="Times New Roman" w:hAnsi="Times New Roman"/>
          <w:bCs/>
          <w:sz w:val="24"/>
          <w:szCs w:val="24"/>
        </w:rPr>
        <w:t xml:space="preserve">st plus </w:t>
      </w:r>
      <w:r w:rsidR="00094004">
        <w:rPr>
          <w:rFonts w:ascii="Times New Roman" w:hAnsi="Times New Roman"/>
          <w:bCs/>
          <w:sz w:val="24"/>
          <w:szCs w:val="24"/>
        </w:rPr>
        <w:t>élevé</w:t>
      </w:r>
      <w:r w:rsidR="00F0644A">
        <w:rPr>
          <w:rFonts w:ascii="Times New Roman" w:hAnsi="Times New Roman"/>
          <w:bCs/>
          <w:sz w:val="24"/>
          <w:szCs w:val="24"/>
        </w:rPr>
        <w:t xml:space="preserve"> </w:t>
      </w:r>
      <w:r w:rsidR="008423D8">
        <w:rPr>
          <w:rFonts w:ascii="Times New Roman" w:hAnsi="Times New Roman"/>
          <w:bCs/>
          <w:sz w:val="24"/>
          <w:szCs w:val="24"/>
        </w:rPr>
        <w:t xml:space="preserve">que </w:t>
      </w:r>
      <w:r w:rsidR="003F41B3">
        <w:rPr>
          <w:rFonts w:ascii="Times New Roman" w:hAnsi="Times New Roman"/>
          <w:bCs/>
          <w:sz w:val="24"/>
          <w:szCs w:val="24"/>
        </w:rPr>
        <w:t>celui</w:t>
      </w:r>
      <w:r w:rsidR="008423D8">
        <w:rPr>
          <w:rFonts w:ascii="Times New Roman" w:hAnsi="Times New Roman"/>
          <w:bCs/>
          <w:sz w:val="24"/>
          <w:szCs w:val="24"/>
        </w:rPr>
        <w:t xml:space="preserve"> de </w:t>
      </w:r>
      <w:r w:rsidR="003F41B3">
        <w:rPr>
          <w:rFonts w:ascii="Times New Roman" w:hAnsi="Times New Roman"/>
          <w:bCs/>
          <w:sz w:val="24"/>
          <w:szCs w:val="24"/>
        </w:rPr>
        <w:t xml:space="preserve">la </w:t>
      </w:r>
      <w:r w:rsidR="008423D8">
        <w:rPr>
          <w:rFonts w:ascii="Times New Roman" w:hAnsi="Times New Roman"/>
          <w:bCs/>
          <w:sz w:val="24"/>
          <w:szCs w:val="24"/>
        </w:rPr>
        <w:t>main</w:t>
      </w:r>
      <w:r w:rsidR="00146485">
        <w:rPr>
          <w:rFonts w:ascii="Times New Roman" w:hAnsi="Times New Roman"/>
          <w:bCs/>
          <w:sz w:val="24"/>
          <w:szCs w:val="24"/>
        </w:rPr>
        <w:t>-</w:t>
      </w:r>
      <w:r w:rsidR="008423D8">
        <w:rPr>
          <w:rFonts w:ascii="Times New Roman" w:hAnsi="Times New Roman"/>
          <w:bCs/>
          <w:sz w:val="24"/>
          <w:szCs w:val="24"/>
        </w:rPr>
        <w:t>d’œuvre</w:t>
      </w:r>
      <w:r w:rsidR="003F41B3">
        <w:rPr>
          <w:rFonts w:ascii="Times New Roman" w:hAnsi="Times New Roman"/>
          <w:bCs/>
          <w:sz w:val="24"/>
          <w:szCs w:val="24"/>
        </w:rPr>
        <w:t>.</w:t>
      </w:r>
      <w:r w:rsidR="00A66B3E">
        <w:rPr>
          <w:rFonts w:ascii="Times New Roman" w:hAnsi="Times New Roman"/>
          <w:bCs/>
          <w:sz w:val="24"/>
          <w:szCs w:val="24"/>
        </w:rPr>
        <w:t xml:space="preserve"> </w:t>
      </w:r>
      <w:r w:rsidR="00F0644A">
        <w:rPr>
          <w:rFonts w:ascii="Times New Roman" w:hAnsi="Times New Roman"/>
          <w:bCs/>
          <w:sz w:val="24"/>
          <w:szCs w:val="24"/>
        </w:rPr>
        <w:t xml:space="preserve">Aussi, </w:t>
      </w:r>
      <w:r w:rsidR="00242550">
        <w:rPr>
          <w:rFonts w:ascii="Times New Roman" w:hAnsi="Times New Roman"/>
          <w:bCs/>
          <w:sz w:val="24"/>
          <w:szCs w:val="24"/>
        </w:rPr>
        <w:t>l</w:t>
      </w:r>
      <w:r w:rsidR="002A140B">
        <w:rPr>
          <w:rFonts w:ascii="Times New Roman" w:hAnsi="Times New Roman"/>
          <w:bCs/>
          <w:sz w:val="24"/>
          <w:szCs w:val="24"/>
        </w:rPr>
        <w:t>e c</w:t>
      </w:r>
      <w:r w:rsidR="00671562">
        <w:rPr>
          <w:rFonts w:ascii="Times New Roman" w:hAnsi="Times New Roman"/>
          <w:bCs/>
          <w:sz w:val="24"/>
          <w:szCs w:val="24"/>
        </w:rPr>
        <w:t xml:space="preserve">oût de revient des </w:t>
      </w:r>
      <w:r w:rsidR="00242550">
        <w:rPr>
          <w:rFonts w:ascii="Times New Roman" w:hAnsi="Times New Roman"/>
          <w:bCs/>
          <w:sz w:val="24"/>
          <w:szCs w:val="24"/>
        </w:rPr>
        <w:t>cultures maraîchère</w:t>
      </w:r>
      <w:r w:rsidR="00E436C4">
        <w:rPr>
          <w:rFonts w:ascii="Times New Roman" w:hAnsi="Times New Roman"/>
          <w:bCs/>
          <w:sz w:val="24"/>
          <w:szCs w:val="24"/>
        </w:rPr>
        <w:t>s</w:t>
      </w:r>
      <w:r w:rsidR="00242550">
        <w:rPr>
          <w:rFonts w:ascii="Times New Roman" w:hAnsi="Times New Roman"/>
          <w:bCs/>
          <w:sz w:val="24"/>
          <w:szCs w:val="24"/>
        </w:rPr>
        <w:t xml:space="preserve"> </w:t>
      </w:r>
      <w:r w:rsidR="00671562">
        <w:rPr>
          <w:rFonts w:ascii="Times New Roman" w:hAnsi="Times New Roman"/>
          <w:bCs/>
          <w:sz w:val="24"/>
          <w:szCs w:val="24"/>
        </w:rPr>
        <w:t>autant que celui de ses principales composantes</w:t>
      </w:r>
      <w:r w:rsidR="00225AB5">
        <w:rPr>
          <w:rFonts w:ascii="Times New Roman" w:hAnsi="Times New Roman"/>
          <w:bCs/>
          <w:sz w:val="24"/>
          <w:szCs w:val="24"/>
        </w:rPr>
        <w:t xml:space="preserve"> (main</w:t>
      </w:r>
      <w:r w:rsidR="00146485">
        <w:rPr>
          <w:rFonts w:ascii="Times New Roman" w:hAnsi="Times New Roman"/>
          <w:bCs/>
          <w:sz w:val="24"/>
          <w:szCs w:val="24"/>
        </w:rPr>
        <w:t>-</w:t>
      </w:r>
      <w:r w:rsidR="00225AB5">
        <w:rPr>
          <w:rFonts w:ascii="Times New Roman" w:hAnsi="Times New Roman"/>
          <w:bCs/>
          <w:sz w:val="24"/>
          <w:szCs w:val="24"/>
        </w:rPr>
        <w:t>d’œuvre, coût des intrants)</w:t>
      </w:r>
      <w:r w:rsidR="00671562">
        <w:rPr>
          <w:rFonts w:ascii="Times New Roman" w:hAnsi="Times New Roman"/>
          <w:bCs/>
          <w:sz w:val="24"/>
          <w:szCs w:val="24"/>
        </w:rPr>
        <w:t xml:space="preserve"> est </w:t>
      </w:r>
      <w:r w:rsidR="00225AB5">
        <w:rPr>
          <w:rFonts w:ascii="Times New Roman" w:hAnsi="Times New Roman"/>
          <w:bCs/>
          <w:sz w:val="24"/>
          <w:szCs w:val="24"/>
        </w:rPr>
        <w:t>supérieur à celui des cultures</w:t>
      </w:r>
      <w:r w:rsidR="00242550">
        <w:rPr>
          <w:rFonts w:ascii="Times New Roman" w:hAnsi="Times New Roman"/>
          <w:bCs/>
          <w:sz w:val="24"/>
          <w:szCs w:val="24"/>
        </w:rPr>
        <w:t xml:space="preserve"> viv</w:t>
      </w:r>
      <w:r w:rsidR="00694CD2">
        <w:rPr>
          <w:rFonts w:ascii="Times New Roman" w:hAnsi="Times New Roman"/>
          <w:bCs/>
          <w:sz w:val="24"/>
          <w:szCs w:val="24"/>
        </w:rPr>
        <w:t>rières</w:t>
      </w:r>
      <w:r w:rsidR="009A58BD">
        <w:rPr>
          <w:rFonts w:ascii="Times New Roman" w:hAnsi="Times New Roman"/>
          <w:bCs/>
          <w:sz w:val="24"/>
          <w:szCs w:val="24"/>
        </w:rPr>
        <w:t>.</w:t>
      </w:r>
    </w:p>
    <w:p w14:paraId="5C13B62D" w14:textId="124EBDDD" w:rsidR="004E5E8F" w:rsidRPr="00505345" w:rsidRDefault="006D553B" w:rsidP="00C36398">
      <w:pPr>
        <w:pStyle w:val="Titre3"/>
        <w:numPr>
          <w:ilvl w:val="1"/>
          <w:numId w:val="19"/>
        </w:numPr>
        <w:spacing w:before="120" w:after="120"/>
        <w:ind w:left="567" w:hanging="283"/>
      </w:pPr>
      <w:bookmarkStart w:id="110" w:name="_Toc110432128"/>
      <w:r>
        <w:t>Principales contraintes liées à la production</w:t>
      </w:r>
      <w:bookmarkEnd w:id="110"/>
      <w:r>
        <w:t xml:space="preserve"> </w:t>
      </w:r>
    </w:p>
    <w:p w14:paraId="40727E49" w14:textId="19CE4249" w:rsidR="004E5E8F" w:rsidRPr="004E5E8F" w:rsidRDefault="004E5E8F" w:rsidP="00C36398">
      <w:pPr>
        <w:suppressAutoHyphens/>
        <w:autoSpaceDN w:val="0"/>
        <w:spacing w:before="120" w:after="120"/>
        <w:rPr>
          <w:rFonts w:ascii="Times New Roman" w:hAnsi="Times New Roman"/>
          <w:bCs/>
          <w:sz w:val="24"/>
          <w:szCs w:val="24"/>
        </w:rPr>
      </w:pPr>
      <w:r w:rsidRPr="004E5E8F">
        <w:rPr>
          <w:rFonts w:ascii="Times New Roman" w:hAnsi="Times New Roman"/>
          <w:bCs/>
          <w:sz w:val="24"/>
          <w:szCs w:val="24"/>
        </w:rPr>
        <w:t xml:space="preserve">Concernant les contraintes, elles sont sensiblement </w:t>
      </w:r>
      <w:r w:rsidR="00A26BEB">
        <w:rPr>
          <w:rFonts w:ascii="Times New Roman" w:hAnsi="Times New Roman"/>
          <w:bCs/>
          <w:sz w:val="24"/>
          <w:szCs w:val="24"/>
        </w:rPr>
        <w:t>identiqu</w:t>
      </w:r>
      <w:r w:rsidRPr="004E5E8F">
        <w:rPr>
          <w:rFonts w:ascii="Times New Roman" w:hAnsi="Times New Roman"/>
          <w:bCs/>
          <w:sz w:val="24"/>
          <w:szCs w:val="24"/>
        </w:rPr>
        <w:t>es pour l’ensemble des agriculteurs</w:t>
      </w:r>
      <w:r w:rsidR="00147B8D">
        <w:rPr>
          <w:rFonts w:ascii="Times New Roman" w:hAnsi="Times New Roman"/>
          <w:bCs/>
          <w:sz w:val="24"/>
          <w:szCs w:val="24"/>
        </w:rPr>
        <w:t>. Elles sont liées aux</w:t>
      </w:r>
      <w:r w:rsidR="00C40A34" w:rsidRPr="004E5E8F">
        <w:rPr>
          <w:rFonts w:ascii="Times New Roman" w:hAnsi="Times New Roman"/>
          <w:bCs/>
          <w:sz w:val="24"/>
          <w:szCs w:val="24"/>
        </w:rPr>
        <w:t xml:space="preserve"> difficultés</w:t>
      </w:r>
      <w:r w:rsidR="00C40A34">
        <w:rPr>
          <w:rFonts w:ascii="Times New Roman" w:hAnsi="Times New Roman"/>
          <w:bCs/>
          <w:sz w:val="24"/>
          <w:szCs w:val="24"/>
        </w:rPr>
        <w:t xml:space="preserve"> financières</w:t>
      </w:r>
      <w:r w:rsidR="00C80E3F">
        <w:rPr>
          <w:rFonts w:ascii="Times New Roman" w:hAnsi="Times New Roman"/>
          <w:bCs/>
          <w:sz w:val="24"/>
          <w:szCs w:val="24"/>
        </w:rPr>
        <w:t xml:space="preserve"> pour</w:t>
      </w:r>
      <w:r w:rsidRPr="004E5E8F">
        <w:rPr>
          <w:rFonts w:ascii="Times New Roman" w:hAnsi="Times New Roman"/>
          <w:bCs/>
          <w:sz w:val="24"/>
          <w:szCs w:val="24"/>
        </w:rPr>
        <w:t xml:space="preserve"> acquérir la quantité d’intrant</w:t>
      </w:r>
      <w:r w:rsidR="00A26BEB">
        <w:rPr>
          <w:rFonts w:ascii="Times New Roman" w:hAnsi="Times New Roman"/>
          <w:bCs/>
          <w:sz w:val="24"/>
          <w:szCs w:val="24"/>
        </w:rPr>
        <w:t>s</w:t>
      </w:r>
      <w:r w:rsidRPr="004E5E8F">
        <w:rPr>
          <w:rFonts w:ascii="Times New Roman" w:hAnsi="Times New Roman"/>
          <w:bCs/>
          <w:sz w:val="24"/>
          <w:szCs w:val="24"/>
        </w:rPr>
        <w:t xml:space="preserve"> </w:t>
      </w:r>
      <w:r w:rsidRPr="004E5E8F">
        <w:rPr>
          <w:rFonts w:ascii="Times New Roman" w:hAnsi="Times New Roman"/>
          <w:bCs/>
          <w:sz w:val="24"/>
          <w:szCs w:val="24"/>
        </w:rPr>
        <w:lastRenderedPageBreak/>
        <w:t>suffisante pour leurs exploitations ou d’équipement pour produire suffisamment de compost ou de biofertilisant, le manque d’encadrement technique et la forte fluctuation des prix des produits agricole</w:t>
      </w:r>
      <w:r w:rsidR="00933D5C">
        <w:rPr>
          <w:rFonts w:ascii="Times New Roman" w:hAnsi="Times New Roman"/>
          <w:bCs/>
          <w:sz w:val="24"/>
          <w:szCs w:val="24"/>
        </w:rPr>
        <w:t>s</w:t>
      </w:r>
      <w:r w:rsidRPr="004E5E8F">
        <w:rPr>
          <w:rFonts w:ascii="Times New Roman" w:hAnsi="Times New Roman"/>
          <w:bCs/>
          <w:sz w:val="24"/>
          <w:szCs w:val="24"/>
        </w:rPr>
        <w:t xml:space="preserve"> sur les marchés locaux. Ce qui impacte grandement la rentabilité de leurs activités. </w:t>
      </w:r>
    </w:p>
    <w:p w14:paraId="036392FC" w14:textId="37B641BF" w:rsidR="004E5E8F" w:rsidRDefault="004E5E8F" w:rsidP="00C36398">
      <w:pPr>
        <w:suppressAutoHyphens/>
        <w:autoSpaceDN w:val="0"/>
        <w:spacing w:before="120" w:after="120"/>
        <w:rPr>
          <w:rFonts w:ascii="Times New Roman" w:hAnsi="Times New Roman"/>
          <w:bCs/>
          <w:sz w:val="24"/>
          <w:szCs w:val="24"/>
        </w:rPr>
      </w:pPr>
      <w:r w:rsidRPr="004E5E8F">
        <w:rPr>
          <w:rFonts w:ascii="Times New Roman" w:hAnsi="Times New Roman"/>
          <w:bCs/>
          <w:sz w:val="24"/>
          <w:szCs w:val="24"/>
        </w:rPr>
        <w:t>En effet les cultures vivrières classiques de la zone (maïs, arachide, tubercules, haricot…) n’exigent en général comme intrants que les engrais et compost</w:t>
      </w:r>
      <w:r w:rsidR="00B67604">
        <w:rPr>
          <w:rFonts w:ascii="Times New Roman" w:hAnsi="Times New Roman"/>
          <w:bCs/>
          <w:sz w:val="24"/>
          <w:szCs w:val="24"/>
        </w:rPr>
        <w:t>. E</w:t>
      </w:r>
      <w:r w:rsidRPr="004E5E8F">
        <w:rPr>
          <w:rFonts w:ascii="Times New Roman" w:hAnsi="Times New Roman"/>
          <w:bCs/>
          <w:sz w:val="24"/>
          <w:szCs w:val="24"/>
        </w:rPr>
        <w:t>n revanche</w:t>
      </w:r>
      <w:r w:rsidR="00B67604">
        <w:rPr>
          <w:rFonts w:ascii="Times New Roman" w:hAnsi="Times New Roman"/>
          <w:bCs/>
          <w:sz w:val="24"/>
          <w:szCs w:val="24"/>
        </w:rPr>
        <w:t>,</w:t>
      </w:r>
      <w:r w:rsidRPr="004E5E8F">
        <w:rPr>
          <w:rFonts w:ascii="Times New Roman" w:hAnsi="Times New Roman"/>
          <w:bCs/>
          <w:sz w:val="24"/>
          <w:szCs w:val="24"/>
        </w:rPr>
        <w:t xml:space="preserve"> les cultures maraîchères nécessitent au-delà de l’engrais, les insecticides, fongicides, herbicides, … Ce qui impacte grandement les coûts de production.</w:t>
      </w:r>
    </w:p>
    <w:p w14:paraId="27363B66" w14:textId="4A2130BD" w:rsidR="009E05C7" w:rsidRDefault="005D13BE"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Au-delà d</w:t>
      </w:r>
      <w:r w:rsidR="00C247F8">
        <w:rPr>
          <w:rFonts w:ascii="Times New Roman" w:hAnsi="Times New Roman"/>
          <w:bCs/>
          <w:sz w:val="24"/>
          <w:szCs w:val="24"/>
        </w:rPr>
        <w:t xml:space="preserve">’être des </w:t>
      </w:r>
      <w:r>
        <w:rPr>
          <w:rFonts w:ascii="Times New Roman" w:hAnsi="Times New Roman"/>
          <w:bCs/>
          <w:sz w:val="24"/>
          <w:szCs w:val="24"/>
        </w:rPr>
        <w:t>contraintes</w:t>
      </w:r>
      <w:r w:rsidR="00C247F8">
        <w:rPr>
          <w:rFonts w:ascii="Times New Roman" w:hAnsi="Times New Roman"/>
          <w:bCs/>
          <w:sz w:val="24"/>
          <w:szCs w:val="24"/>
        </w:rPr>
        <w:t xml:space="preserve"> pour les agriculteurs </w:t>
      </w:r>
      <w:r w:rsidR="00E53606">
        <w:rPr>
          <w:rFonts w:ascii="Times New Roman" w:hAnsi="Times New Roman"/>
          <w:bCs/>
          <w:sz w:val="24"/>
          <w:szCs w:val="24"/>
        </w:rPr>
        <w:t>pratiquant la culture des spéculation</w:t>
      </w:r>
      <w:r w:rsidR="00D50BAC">
        <w:rPr>
          <w:rFonts w:ascii="Times New Roman" w:hAnsi="Times New Roman"/>
          <w:bCs/>
          <w:sz w:val="24"/>
          <w:szCs w:val="24"/>
        </w:rPr>
        <w:t>s</w:t>
      </w:r>
      <w:r w:rsidR="00E53606">
        <w:rPr>
          <w:rFonts w:ascii="Times New Roman" w:hAnsi="Times New Roman"/>
          <w:bCs/>
          <w:sz w:val="24"/>
          <w:szCs w:val="24"/>
        </w:rPr>
        <w:t xml:space="preserve"> maraîchère</w:t>
      </w:r>
      <w:r w:rsidR="00E436C4">
        <w:rPr>
          <w:rFonts w:ascii="Times New Roman" w:hAnsi="Times New Roman"/>
          <w:bCs/>
          <w:sz w:val="24"/>
          <w:szCs w:val="24"/>
        </w:rPr>
        <w:t>s</w:t>
      </w:r>
      <w:r>
        <w:rPr>
          <w:rFonts w:ascii="Times New Roman" w:hAnsi="Times New Roman"/>
          <w:bCs/>
          <w:sz w:val="24"/>
          <w:szCs w:val="24"/>
        </w:rPr>
        <w:t xml:space="preserve">, </w:t>
      </w:r>
      <w:r w:rsidR="00F40901">
        <w:rPr>
          <w:rFonts w:ascii="Times New Roman" w:hAnsi="Times New Roman"/>
          <w:bCs/>
          <w:sz w:val="24"/>
          <w:szCs w:val="24"/>
        </w:rPr>
        <w:t xml:space="preserve">elles </w:t>
      </w:r>
      <w:r w:rsidR="00D11C40">
        <w:rPr>
          <w:rFonts w:ascii="Times New Roman" w:hAnsi="Times New Roman"/>
          <w:bCs/>
          <w:sz w:val="24"/>
          <w:szCs w:val="24"/>
        </w:rPr>
        <w:t>constituent des barrières à l’entrée</w:t>
      </w:r>
      <w:r w:rsidR="008E5A98">
        <w:rPr>
          <w:rFonts w:ascii="Times New Roman" w:hAnsi="Times New Roman"/>
          <w:bCs/>
          <w:sz w:val="24"/>
          <w:szCs w:val="24"/>
        </w:rPr>
        <w:t xml:space="preserve"> </w:t>
      </w:r>
      <w:r w:rsidR="00D11C40">
        <w:rPr>
          <w:rFonts w:ascii="Times New Roman" w:hAnsi="Times New Roman"/>
          <w:bCs/>
          <w:sz w:val="24"/>
          <w:szCs w:val="24"/>
        </w:rPr>
        <w:t>pour les autres agriculteurs (particulièrement</w:t>
      </w:r>
      <w:r w:rsidR="008E5A98">
        <w:rPr>
          <w:rFonts w:ascii="Times New Roman" w:hAnsi="Times New Roman"/>
          <w:bCs/>
          <w:sz w:val="24"/>
          <w:szCs w:val="24"/>
        </w:rPr>
        <w:t xml:space="preserve"> </w:t>
      </w:r>
      <w:r w:rsidR="00836DA1">
        <w:rPr>
          <w:rFonts w:ascii="Times New Roman" w:hAnsi="Times New Roman"/>
          <w:bCs/>
          <w:sz w:val="24"/>
          <w:szCs w:val="24"/>
        </w:rPr>
        <w:t>celle sur les difficultés financières</w:t>
      </w:r>
      <w:r w:rsidR="00EC2467">
        <w:rPr>
          <w:rFonts w:ascii="Times New Roman" w:hAnsi="Times New Roman"/>
          <w:bCs/>
          <w:sz w:val="24"/>
          <w:szCs w:val="24"/>
        </w:rPr>
        <w:t xml:space="preserve"> </w:t>
      </w:r>
      <w:r w:rsidR="008E5A98">
        <w:rPr>
          <w:rFonts w:ascii="Times New Roman" w:hAnsi="Times New Roman"/>
          <w:bCs/>
          <w:sz w:val="24"/>
          <w:szCs w:val="24"/>
        </w:rPr>
        <w:t xml:space="preserve">qui représente </w:t>
      </w:r>
      <w:r w:rsidR="00EC2467">
        <w:rPr>
          <w:rFonts w:ascii="Times New Roman" w:hAnsi="Times New Roman"/>
          <w:bCs/>
          <w:sz w:val="24"/>
          <w:szCs w:val="24"/>
        </w:rPr>
        <w:t>34%</w:t>
      </w:r>
      <w:r w:rsidR="00855C19">
        <w:rPr>
          <w:rFonts w:ascii="Times New Roman" w:hAnsi="Times New Roman"/>
          <w:bCs/>
          <w:sz w:val="24"/>
          <w:szCs w:val="24"/>
        </w:rPr>
        <w:t xml:space="preserve"> des réponses). </w:t>
      </w:r>
      <w:r w:rsidR="007D3689">
        <w:rPr>
          <w:rFonts w:ascii="Times New Roman" w:hAnsi="Times New Roman"/>
          <w:bCs/>
          <w:sz w:val="24"/>
          <w:szCs w:val="24"/>
        </w:rPr>
        <w:t>Les exigences en main</w:t>
      </w:r>
      <w:r w:rsidR="009D04C3">
        <w:rPr>
          <w:rFonts w:ascii="Times New Roman" w:hAnsi="Times New Roman"/>
          <w:bCs/>
          <w:sz w:val="24"/>
          <w:szCs w:val="24"/>
        </w:rPr>
        <w:t>-</w:t>
      </w:r>
      <w:r w:rsidR="007D3689">
        <w:rPr>
          <w:rFonts w:ascii="Times New Roman" w:hAnsi="Times New Roman"/>
          <w:bCs/>
          <w:sz w:val="24"/>
          <w:szCs w:val="24"/>
        </w:rPr>
        <w:t xml:space="preserve">d’œuvre </w:t>
      </w:r>
      <w:r w:rsidR="00EE4465">
        <w:rPr>
          <w:rFonts w:ascii="Times New Roman" w:hAnsi="Times New Roman"/>
          <w:bCs/>
          <w:sz w:val="24"/>
          <w:szCs w:val="24"/>
        </w:rPr>
        <w:t>(18%), la forte fluctuation (16%)</w:t>
      </w:r>
      <w:r w:rsidR="005932D3">
        <w:rPr>
          <w:rFonts w:ascii="Times New Roman" w:hAnsi="Times New Roman"/>
          <w:bCs/>
          <w:sz w:val="24"/>
          <w:szCs w:val="24"/>
        </w:rPr>
        <w:t xml:space="preserve">, la </w:t>
      </w:r>
      <w:r w:rsidR="00C40A34">
        <w:rPr>
          <w:rFonts w:ascii="Times New Roman" w:hAnsi="Times New Roman"/>
          <w:bCs/>
          <w:sz w:val="24"/>
          <w:szCs w:val="24"/>
        </w:rPr>
        <w:t>non-possession</w:t>
      </w:r>
      <w:r w:rsidR="005932D3">
        <w:rPr>
          <w:rFonts w:ascii="Times New Roman" w:hAnsi="Times New Roman"/>
          <w:bCs/>
          <w:sz w:val="24"/>
          <w:szCs w:val="24"/>
        </w:rPr>
        <w:t xml:space="preserve"> des terres (14%)</w:t>
      </w:r>
      <w:r w:rsidR="00D65609">
        <w:rPr>
          <w:rFonts w:ascii="Times New Roman" w:hAnsi="Times New Roman"/>
          <w:bCs/>
          <w:sz w:val="24"/>
          <w:szCs w:val="24"/>
        </w:rPr>
        <w:t>, le manque de formation (11%) et les mauvaises expériences passés</w:t>
      </w:r>
      <w:r w:rsidR="00371919">
        <w:rPr>
          <w:rFonts w:ascii="Times New Roman" w:hAnsi="Times New Roman"/>
          <w:bCs/>
          <w:sz w:val="24"/>
          <w:szCs w:val="24"/>
        </w:rPr>
        <w:t xml:space="preserve"> (7%) sont également les réponses avancées par les agriculteurs interrogés sur le pourquoi ils ne pratiquaient pas l’agriculture maraîchère.</w:t>
      </w:r>
    </w:p>
    <w:p w14:paraId="4D741A7D" w14:textId="7B5D9484" w:rsidR="00F06B33" w:rsidRDefault="00F06B33" w:rsidP="00C36398">
      <w:pPr>
        <w:pStyle w:val="Lgende"/>
        <w:spacing w:before="120" w:after="120" w:line="360" w:lineRule="auto"/>
        <w:rPr>
          <w:rFonts w:ascii="Times New Roman" w:hAnsi="Times New Roman"/>
          <w:bCs/>
          <w:noProof/>
          <w:sz w:val="24"/>
          <w:szCs w:val="24"/>
        </w:rPr>
      </w:pPr>
      <w:bookmarkStart w:id="111" w:name="_Toc109167639"/>
      <w:bookmarkStart w:id="112" w:name="_Toc109167833"/>
      <w:r w:rsidRPr="00F06B33">
        <w:rPr>
          <w:rFonts w:ascii="Times New Roman" w:hAnsi="Times New Roman"/>
          <w:b/>
          <w:bCs/>
          <w:i w:val="0"/>
          <w:iCs w:val="0"/>
          <w:color w:val="auto"/>
          <w:sz w:val="24"/>
          <w:szCs w:val="24"/>
        </w:rPr>
        <w:t xml:space="preserve">Figure </w:t>
      </w:r>
      <w:r w:rsidRPr="00F06B33">
        <w:rPr>
          <w:rFonts w:ascii="Times New Roman" w:hAnsi="Times New Roman"/>
          <w:b/>
          <w:bCs/>
          <w:i w:val="0"/>
          <w:iCs w:val="0"/>
          <w:color w:val="auto"/>
          <w:sz w:val="24"/>
          <w:szCs w:val="24"/>
        </w:rPr>
        <w:fldChar w:fldCharType="begin"/>
      </w:r>
      <w:r w:rsidRPr="00F06B33">
        <w:rPr>
          <w:rFonts w:ascii="Times New Roman" w:hAnsi="Times New Roman"/>
          <w:b/>
          <w:bCs/>
          <w:i w:val="0"/>
          <w:iCs w:val="0"/>
          <w:color w:val="auto"/>
          <w:sz w:val="24"/>
          <w:szCs w:val="24"/>
        </w:rPr>
        <w:instrText xml:space="preserve"> SEQ Figure \* ARABIC </w:instrText>
      </w:r>
      <w:r w:rsidRPr="00F06B33">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11</w:t>
      </w:r>
      <w:r w:rsidRPr="00F06B33">
        <w:rPr>
          <w:rFonts w:ascii="Times New Roman" w:hAnsi="Times New Roman"/>
          <w:b/>
          <w:bCs/>
          <w:i w:val="0"/>
          <w:iCs w:val="0"/>
          <w:color w:val="auto"/>
          <w:sz w:val="24"/>
          <w:szCs w:val="24"/>
        </w:rPr>
        <w:fldChar w:fldCharType="end"/>
      </w:r>
      <w:r w:rsidRPr="00F06B33">
        <w:rPr>
          <w:rFonts w:ascii="Times New Roman" w:hAnsi="Times New Roman"/>
          <w:b/>
          <w:bCs/>
          <w:i w:val="0"/>
          <w:iCs w:val="0"/>
          <w:color w:val="auto"/>
          <w:sz w:val="24"/>
          <w:szCs w:val="24"/>
        </w:rPr>
        <w:t>: Contraintes liées à la culture des spéculation maraîchères</w:t>
      </w:r>
      <w:bookmarkEnd w:id="111"/>
      <w:bookmarkEnd w:id="112"/>
    </w:p>
    <w:p w14:paraId="09FE47C8" w14:textId="3BD74B64" w:rsidR="0067695F" w:rsidRPr="004E5E8F" w:rsidRDefault="00ED57F1" w:rsidP="00C36398">
      <w:pPr>
        <w:pStyle w:val="Lgende"/>
        <w:spacing w:before="120" w:after="120" w:line="360" w:lineRule="auto"/>
        <w:rPr>
          <w:rFonts w:ascii="Times New Roman" w:hAnsi="Times New Roman"/>
          <w:bCs/>
          <w:sz w:val="24"/>
          <w:szCs w:val="24"/>
        </w:rPr>
      </w:pPr>
      <w:r>
        <w:rPr>
          <w:rFonts w:ascii="Times New Roman" w:hAnsi="Times New Roman"/>
          <w:bCs/>
          <w:noProof/>
          <w:sz w:val="24"/>
          <w:szCs w:val="24"/>
        </w:rPr>
        <w:drawing>
          <wp:inline distT="0" distB="0" distL="0" distR="0" wp14:anchorId="42BC880D" wp14:editId="79D67B3A">
            <wp:extent cx="5705599" cy="2362200"/>
            <wp:effectExtent l="0" t="0" r="9525"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6033" cy="2374800"/>
                    </a:xfrm>
                    <a:prstGeom prst="rect">
                      <a:avLst/>
                    </a:prstGeom>
                    <a:noFill/>
                  </pic:spPr>
                </pic:pic>
              </a:graphicData>
            </a:graphic>
          </wp:inline>
        </w:drawing>
      </w:r>
    </w:p>
    <w:p w14:paraId="13E8DADE" w14:textId="6F1E13C0" w:rsidR="00E202CA" w:rsidRDefault="008C562C" w:rsidP="00C36398">
      <w:pPr>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Source : </w:t>
      </w:r>
      <w:r w:rsidR="00CF01A4">
        <w:rPr>
          <w:rFonts w:ascii="Times New Roman" w:hAnsi="Times New Roman"/>
          <w:bCs/>
          <w:sz w:val="24"/>
          <w:szCs w:val="24"/>
        </w:rPr>
        <w:t>Auteur, sur bas</w:t>
      </w:r>
      <w:r w:rsidR="00B22242">
        <w:rPr>
          <w:rFonts w:ascii="Times New Roman" w:hAnsi="Times New Roman"/>
          <w:bCs/>
          <w:sz w:val="24"/>
          <w:szCs w:val="24"/>
        </w:rPr>
        <w:t>e</w:t>
      </w:r>
      <w:r>
        <w:rPr>
          <w:rFonts w:ascii="Times New Roman" w:hAnsi="Times New Roman"/>
          <w:bCs/>
          <w:sz w:val="24"/>
          <w:szCs w:val="24"/>
        </w:rPr>
        <w:t xml:space="preserve"> des données de l’enquête</w:t>
      </w:r>
    </w:p>
    <w:p w14:paraId="6FE88E14" w14:textId="479F93AB" w:rsidR="00007980" w:rsidRDefault="00007980" w:rsidP="00C36398">
      <w:pPr>
        <w:spacing w:before="120" w:after="120"/>
        <w:contextualSpacing/>
        <w:rPr>
          <w:rFonts w:ascii="Times New Roman" w:hAnsi="Times New Roman"/>
          <w:bCs/>
          <w:sz w:val="24"/>
          <w:szCs w:val="24"/>
        </w:rPr>
      </w:pPr>
    </w:p>
    <w:p w14:paraId="4FF0F172" w14:textId="5DF8BD03" w:rsidR="00007980" w:rsidRDefault="00007980" w:rsidP="00C36398">
      <w:pPr>
        <w:spacing w:before="120" w:after="120"/>
        <w:contextualSpacing/>
        <w:rPr>
          <w:rFonts w:ascii="Times New Roman" w:hAnsi="Times New Roman"/>
          <w:bCs/>
          <w:sz w:val="24"/>
          <w:szCs w:val="24"/>
        </w:rPr>
      </w:pPr>
    </w:p>
    <w:p w14:paraId="2A7806B7" w14:textId="209726AC" w:rsidR="00007980" w:rsidRDefault="00007980" w:rsidP="00C36398">
      <w:pPr>
        <w:spacing w:before="120" w:after="120"/>
        <w:contextualSpacing/>
        <w:rPr>
          <w:rFonts w:ascii="Times New Roman" w:hAnsi="Times New Roman"/>
          <w:bCs/>
          <w:sz w:val="24"/>
          <w:szCs w:val="24"/>
        </w:rPr>
      </w:pPr>
    </w:p>
    <w:p w14:paraId="61B34AA8" w14:textId="1D631AB5" w:rsidR="00007980" w:rsidRDefault="00007980" w:rsidP="00C36398">
      <w:pPr>
        <w:spacing w:before="120" w:after="120"/>
        <w:contextualSpacing/>
        <w:rPr>
          <w:rFonts w:ascii="Times New Roman" w:hAnsi="Times New Roman"/>
          <w:bCs/>
          <w:sz w:val="24"/>
          <w:szCs w:val="24"/>
        </w:rPr>
      </w:pPr>
    </w:p>
    <w:p w14:paraId="52953E46" w14:textId="17490393" w:rsidR="005C7394" w:rsidRPr="00124D89" w:rsidRDefault="0053635A" w:rsidP="00C36398">
      <w:pPr>
        <w:pStyle w:val="Titre2"/>
        <w:numPr>
          <w:ilvl w:val="0"/>
          <w:numId w:val="19"/>
        </w:numPr>
        <w:spacing w:before="120" w:beforeAutospacing="0" w:after="120" w:afterAutospacing="0"/>
        <w:ind w:left="284" w:hanging="284"/>
      </w:pPr>
      <w:bookmarkStart w:id="113" w:name="_Toc110432129"/>
      <w:r w:rsidRPr="00124D89">
        <w:lastRenderedPageBreak/>
        <w:t>La pratique du crédit</w:t>
      </w:r>
      <w:r w:rsidR="00094F51" w:rsidRPr="00124D89">
        <w:t xml:space="preserve"> </w:t>
      </w:r>
      <w:r w:rsidR="005C7394" w:rsidRPr="00124D89">
        <w:t xml:space="preserve">dans le groupement </w:t>
      </w:r>
      <w:proofErr w:type="spellStart"/>
      <w:r w:rsidR="005C7394" w:rsidRPr="00124D89">
        <w:t>Bamendjo</w:t>
      </w:r>
      <w:bookmarkEnd w:id="113"/>
      <w:proofErr w:type="spellEnd"/>
    </w:p>
    <w:p w14:paraId="13A941B2" w14:textId="6D535481" w:rsidR="00B22242" w:rsidRDefault="005C7394"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 xml:space="preserve">Dans cette partie, nous allons présenter les différentes sources de crédit, </w:t>
      </w:r>
      <w:r w:rsidR="006C5C18">
        <w:rPr>
          <w:rFonts w:ascii="Times New Roman" w:hAnsi="Times New Roman"/>
          <w:bCs/>
          <w:sz w:val="24"/>
          <w:szCs w:val="24"/>
        </w:rPr>
        <w:t>les modalités de financement</w:t>
      </w:r>
      <w:r w:rsidR="006C11AF">
        <w:rPr>
          <w:rFonts w:ascii="Times New Roman" w:hAnsi="Times New Roman"/>
          <w:bCs/>
          <w:sz w:val="24"/>
          <w:szCs w:val="24"/>
        </w:rPr>
        <w:t>, ainsi que les principaux freins à l’emprunt.</w:t>
      </w:r>
    </w:p>
    <w:p w14:paraId="4955F0A5" w14:textId="28EC35D2" w:rsidR="00207C93" w:rsidRPr="00124D89" w:rsidRDefault="00C009B2" w:rsidP="00C36398">
      <w:pPr>
        <w:pStyle w:val="Titre3"/>
        <w:numPr>
          <w:ilvl w:val="1"/>
          <w:numId w:val="19"/>
        </w:numPr>
        <w:spacing w:before="120" w:after="120"/>
        <w:ind w:left="567" w:hanging="283"/>
      </w:pPr>
      <w:bookmarkStart w:id="114" w:name="_Toc110432130"/>
      <w:r>
        <w:t>Source</w:t>
      </w:r>
      <w:r w:rsidR="00207C93" w:rsidRPr="00603460">
        <w:t>s de financement des activités</w:t>
      </w:r>
      <w:bookmarkEnd w:id="114"/>
      <w:r w:rsidR="00207C93" w:rsidRPr="00603460">
        <w:t xml:space="preserve"> </w:t>
      </w:r>
    </w:p>
    <w:p w14:paraId="47860864" w14:textId="2C30BB79" w:rsidR="006E5386" w:rsidRDefault="006E5386" w:rsidP="00C36398">
      <w:pPr>
        <w:pStyle w:val="Lgende"/>
        <w:spacing w:before="120" w:after="120" w:line="360" w:lineRule="auto"/>
        <w:rPr>
          <w:noProof/>
        </w:rPr>
      </w:pPr>
      <w:bookmarkStart w:id="115" w:name="_Toc109167926"/>
      <w:r w:rsidRPr="006E5386">
        <w:rPr>
          <w:rFonts w:ascii="Times New Roman" w:hAnsi="Times New Roman"/>
          <w:b/>
          <w:bCs/>
          <w:i w:val="0"/>
          <w:iCs w:val="0"/>
          <w:color w:val="auto"/>
          <w:sz w:val="24"/>
          <w:szCs w:val="24"/>
        </w:rPr>
        <w:t xml:space="preserve">Tableau </w:t>
      </w:r>
      <w:r w:rsidRPr="006E5386">
        <w:rPr>
          <w:rFonts w:ascii="Times New Roman" w:hAnsi="Times New Roman"/>
          <w:b/>
          <w:bCs/>
          <w:i w:val="0"/>
          <w:iCs w:val="0"/>
          <w:color w:val="auto"/>
          <w:sz w:val="24"/>
          <w:szCs w:val="24"/>
        </w:rPr>
        <w:fldChar w:fldCharType="begin"/>
      </w:r>
      <w:r w:rsidRPr="006E5386">
        <w:rPr>
          <w:rFonts w:ascii="Times New Roman" w:hAnsi="Times New Roman"/>
          <w:b/>
          <w:bCs/>
          <w:i w:val="0"/>
          <w:iCs w:val="0"/>
          <w:color w:val="auto"/>
          <w:sz w:val="24"/>
          <w:szCs w:val="24"/>
        </w:rPr>
        <w:instrText xml:space="preserve"> SEQ Tableau \* ARABIC </w:instrText>
      </w:r>
      <w:r w:rsidRPr="006E5386">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10</w:t>
      </w:r>
      <w:r w:rsidRPr="006E5386">
        <w:rPr>
          <w:rFonts w:ascii="Times New Roman" w:hAnsi="Times New Roman"/>
          <w:b/>
          <w:bCs/>
          <w:i w:val="0"/>
          <w:iCs w:val="0"/>
          <w:color w:val="auto"/>
          <w:sz w:val="24"/>
          <w:szCs w:val="24"/>
        </w:rPr>
        <w:fldChar w:fldCharType="end"/>
      </w:r>
      <w:r w:rsidRPr="006E5386">
        <w:rPr>
          <w:rFonts w:ascii="Times New Roman" w:hAnsi="Times New Roman"/>
          <w:b/>
          <w:bCs/>
          <w:i w:val="0"/>
          <w:iCs w:val="0"/>
          <w:color w:val="auto"/>
          <w:sz w:val="24"/>
          <w:szCs w:val="24"/>
        </w:rPr>
        <w:t>: Principales sources de financement</w:t>
      </w:r>
      <w:bookmarkEnd w:id="115"/>
    </w:p>
    <w:p w14:paraId="0CF5B591" w14:textId="4A6CB5C4" w:rsidR="009261AA" w:rsidRDefault="009261AA" w:rsidP="00C36398">
      <w:pPr>
        <w:pStyle w:val="Lgende"/>
        <w:spacing w:before="120" w:after="120" w:line="360" w:lineRule="auto"/>
        <w:rPr>
          <w:rFonts w:ascii="Times New Roman" w:hAnsi="Times New Roman"/>
          <w:bCs/>
          <w:sz w:val="24"/>
          <w:szCs w:val="24"/>
        </w:rPr>
      </w:pPr>
      <w:r w:rsidRPr="009261AA">
        <w:rPr>
          <w:noProof/>
        </w:rPr>
        <w:drawing>
          <wp:inline distT="0" distB="0" distL="0" distR="0" wp14:anchorId="31F70DFC" wp14:editId="31F1ACF8">
            <wp:extent cx="5754947" cy="13208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13766" cy="1334299"/>
                    </a:xfrm>
                    <a:prstGeom prst="rect">
                      <a:avLst/>
                    </a:prstGeom>
                    <a:noFill/>
                    <a:ln>
                      <a:noFill/>
                    </a:ln>
                  </pic:spPr>
                </pic:pic>
              </a:graphicData>
            </a:graphic>
          </wp:inline>
        </w:drawing>
      </w:r>
    </w:p>
    <w:p w14:paraId="659D0CD5" w14:textId="2255B3C6" w:rsidR="00476D23" w:rsidRDefault="000D7763" w:rsidP="00C36398">
      <w:pPr>
        <w:suppressAutoHyphens/>
        <w:autoSpaceDN w:val="0"/>
        <w:spacing w:before="120" w:after="12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Source : </w:t>
      </w:r>
      <w:r w:rsidR="00B22242">
        <w:rPr>
          <w:rFonts w:ascii="Times New Roman" w:hAnsi="Times New Roman"/>
          <w:bCs/>
          <w:sz w:val="24"/>
          <w:szCs w:val="24"/>
        </w:rPr>
        <w:t>Auteur, sur base</w:t>
      </w:r>
      <w:r>
        <w:rPr>
          <w:rFonts w:ascii="Times New Roman" w:hAnsi="Times New Roman"/>
          <w:bCs/>
          <w:sz w:val="24"/>
          <w:szCs w:val="24"/>
        </w:rPr>
        <w:t xml:space="preserve"> des données de l’enquête</w:t>
      </w:r>
    </w:p>
    <w:p w14:paraId="7A5D7459" w14:textId="760C3793" w:rsidR="00093252" w:rsidRDefault="00093252" w:rsidP="00C36398">
      <w:pPr>
        <w:pStyle w:val="Lgende"/>
        <w:spacing w:before="120" w:after="120" w:line="360" w:lineRule="auto"/>
        <w:rPr>
          <w:noProof/>
        </w:rPr>
      </w:pPr>
      <w:bookmarkStart w:id="116" w:name="_Toc109167640"/>
      <w:bookmarkStart w:id="117" w:name="_Toc109167834"/>
      <w:r w:rsidRPr="00093252">
        <w:rPr>
          <w:rFonts w:ascii="Times New Roman" w:hAnsi="Times New Roman"/>
          <w:b/>
          <w:bCs/>
          <w:i w:val="0"/>
          <w:iCs w:val="0"/>
          <w:color w:val="auto"/>
          <w:sz w:val="24"/>
          <w:szCs w:val="24"/>
        </w:rPr>
        <w:t xml:space="preserve">Figure </w:t>
      </w:r>
      <w:r w:rsidRPr="00093252">
        <w:rPr>
          <w:rFonts w:ascii="Times New Roman" w:hAnsi="Times New Roman"/>
          <w:b/>
          <w:bCs/>
          <w:i w:val="0"/>
          <w:iCs w:val="0"/>
          <w:color w:val="auto"/>
          <w:sz w:val="24"/>
          <w:szCs w:val="24"/>
        </w:rPr>
        <w:fldChar w:fldCharType="begin"/>
      </w:r>
      <w:r w:rsidRPr="00093252">
        <w:rPr>
          <w:rFonts w:ascii="Times New Roman" w:hAnsi="Times New Roman"/>
          <w:b/>
          <w:bCs/>
          <w:i w:val="0"/>
          <w:iCs w:val="0"/>
          <w:color w:val="auto"/>
          <w:sz w:val="24"/>
          <w:szCs w:val="24"/>
        </w:rPr>
        <w:instrText xml:space="preserve"> SEQ Figure \* ARABIC </w:instrText>
      </w:r>
      <w:r w:rsidRPr="00093252">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12</w:t>
      </w:r>
      <w:r w:rsidRPr="00093252">
        <w:rPr>
          <w:rFonts w:ascii="Times New Roman" w:hAnsi="Times New Roman"/>
          <w:b/>
          <w:bCs/>
          <w:i w:val="0"/>
          <w:iCs w:val="0"/>
          <w:color w:val="auto"/>
          <w:sz w:val="24"/>
          <w:szCs w:val="24"/>
        </w:rPr>
        <w:fldChar w:fldCharType="end"/>
      </w:r>
      <w:r w:rsidRPr="00093252">
        <w:rPr>
          <w:rFonts w:ascii="Times New Roman" w:hAnsi="Times New Roman"/>
          <w:b/>
          <w:bCs/>
          <w:i w:val="0"/>
          <w:iCs w:val="0"/>
          <w:color w:val="auto"/>
          <w:sz w:val="24"/>
          <w:szCs w:val="24"/>
        </w:rPr>
        <w:t>: Poids des principales sources de financement auprès de notre échantillon</w:t>
      </w:r>
      <w:bookmarkEnd w:id="116"/>
      <w:bookmarkEnd w:id="117"/>
    </w:p>
    <w:p w14:paraId="01A38ECE" w14:textId="29FD6D79" w:rsidR="008D5A68" w:rsidRDefault="008D5A68" w:rsidP="00C36398">
      <w:pPr>
        <w:pStyle w:val="Lgende"/>
        <w:spacing w:before="120" w:after="120" w:line="360" w:lineRule="auto"/>
        <w:rPr>
          <w:rFonts w:ascii="Times New Roman" w:hAnsi="Times New Roman"/>
          <w:b/>
          <w:sz w:val="24"/>
          <w:szCs w:val="24"/>
        </w:rPr>
      </w:pPr>
      <w:r>
        <w:rPr>
          <w:noProof/>
        </w:rPr>
        <w:drawing>
          <wp:inline distT="0" distB="0" distL="0" distR="0" wp14:anchorId="78AFAA39" wp14:editId="61AC7037">
            <wp:extent cx="5760720" cy="1630680"/>
            <wp:effectExtent l="0" t="0" r="11430" b="7620"/>
            <wp:docPr id="17" name="Graphique 17">
              <a:extLst xmlns:a="http://schemas.openxmlformats.org/drawingml/2006/main">
                <a:ext uri="{FF2B5EF4-FFF2-40B4-BE49-F238E27FC236}">
                  <a16:creationId xmlns:a16="http://schemas.microsoft.com/office/drawing/2014/main" id="{5A4237A5-ACC0-F7A0-AEC2-D6F953BF66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B992DC5" w14:textId="44683B28" w:rsidR="00B55064" w:rsidRPr="00C37412" w:rsidRDefault="00B55064" w:rsidP="00C36398">
      <w:pPr>
        <w:pStyle w:val="Paragraphedeliste"/>
        <w:suppressAutoHyphens/>
        <w:autoSpaceDN w:val="0"/>
        <w:spacing w:before="120" w:after="120"/>
        <w:ind w:left="0"/>
        <w:rPr>
          <w:rFonts w:ascii="Times New Roman" w:hAnsi="Times New Roman"/>
          <w:bCs/>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C37412">
        <w:rPr>
          <w:rFonts w:ascii="Times New Roman" w:hAnsi="Times New Roman"/>
          <w:bCs/>
          <w:sz w:val="24"/>
          <w:szCs w:val="24"/>
        </w:rPr>
        <w:t>Source</w:t>
      </w:r>
      <w:r w:rsidR="00C37412" w:rsidRPr="00C37412">
        <w:rPr>
          <w:rFonts w:ascii="Times New Roman" w:hAnsi="Times New Roman"/>
          <w:bCs/>
          <w:sz w:val="24"/>
          <w:szCs w:val="24"/>
        </w:rPr>
        <w:t xml:space="preserve"> : </w:t>
      </w:r>
      <w:r w:rsidR="00B22242">
        <w:rPr>
          <w:rFonts w:ascii="Times New Roman" w:hAnsi="Times New Roman"/>
          <w:bCs/>
          <w:sz w:val="24"/>
          <w:szCs w:val="24"/>
        </w:rPr>
        <w:t>Auteur, sur base</w:t>
      </w:r>
      <w:r w:rsidR="00C37412" w:rsidRPr="00C37412">
        <w:rPr>
          <w:rFonts w:ascii="Times New Roman" w:hAnsi="Times New Roman"/>
          <w:bCs/>
          <w:sz w:val="24"/>
          <w:szCs w:val="24"/>
        </w:rPr>
        <w:t xml:space="preserve"> des données de l’enquête</w:t>
      </w:r>
    </w:p>
    <w:p w14:paraId="216DCF6A" w14:textId="6F2675FE" w:rsidR="00E60CFB" w:rsidRDefault="0070723E" w:rsidP="00C36398">
      <w:pPr>
        <w:spacing w:before="120" w:after="120"/>
        <w:rPr>
          <w:rFonts w:ascii="Times New Roman" w:hAnsi="Times New Roman"/>
          <w:bCs/>
          <w:sz w:val="24"/>
          <w:szCs w:val="24"/>
        </w:rPr>
      </w:pPr>
      <w:r w:rsidRPr="00E04E15">
        <w:rPr>
          <w:rFonts w:ascii="Times New Roman" w:hAnsi="Times New Roman"/>
          <w:bCs/>
          <w:sz w:val="24"/>
          <w:szCs w:val="24"/>
        </w:rPr>
        <w:t xml:space="preserve">Des personnes </w:t>
      </w:r>
      <w:r w:rsidR="00E04E15">
        <w:rPr>
          <w:rFonts w:ascii="Times New Roman" w:hAnsi="Times New Roman"/>
          <w:bCs/>
          <w:sz w:val="24"/>
          <w:szCs w:val="24"/>
        </w:rPr>
        <w:t>interrogé</w:t>
      </w:r>
      <w:r w:rsidR="00C639B9">
        <w:rPr>
          <w:rFonts w:ascii="Times New Roman" w:hAnsi="Times New Roman"/>
          <w:bCs/>
          <w:sz w:val="24"/>
          <w:szCs w:val="24"/>
        </w:rPr>
        <w:t>e</w:t>
      </w:r>
      <w:r w:rsidR="00E04E15">
        <w:rPr>
          <w:rFonts w:ascii="Times New Roman" w:hAnsi="Times New Roman"/>
          <w:bCs/>
          <w:sz w:val="24"/>
          <w:szCs w:val="24"/>
        </w:rPr>
        <w:t>s, p</w:t>
      </w:r>
      <w:r w:rsidR="00D11593">
        <w:rPr>
          <w:rFonts w:ascii="Times New Roman" w:hAnsi="Times New Roman"/>
          <w:bCs/>
          <w:sz w:val="24"/>
          <w:szCs w:val="24"/>
        </w:rPr>
        <w:t>rès</w:t>
      </w:r>
      <w:r w:rsidR="00E04E15">
        <w:rPr>
          <w:rFonts w:ascii="Times New Roman" w:hAnsi="Times New Roman"/>
          <w:bCs/>
          <w:sz w:val="24"/>
          <w:szCs w:val="24"/>
        </w:rPr>
        <w:t xml:space="preserve"> de 70% </w:t>
      </w:r>
      <w:r w:rsidR="007E7C5F">
        <w:rPr>
          <w:rFonts w:ascii="Times New Roman" w:hAnsi="Times New Roman"/>
          <w:bCs/>
          <w:sz w:val="24"/>
          <w:szCs w:val="24"/>
        </w:rPr>
        <w:t>financent principalement leurs activités par les</w:t>
      </w:r>
      <w:r w:rsidR="007919A1">
        <w:rPr>
          <w:rFonts w:ascii="Times New Roman" w:hAnsi="Times New Roman"/>
          <w:bCs/>
          <w:sz w:val="24"/>
          <w:szCs w:val="24"/>
        </w:rPr>
        <w:t xml:space="preserve"> sources informelles de financement</w:t>
      </w:r>
      <w:r w:rsidR="00C639B9">
        <w:rPr>
          <w:rFonts w:ascii="Times New Roman" w:hAnsi="Times New Roman"/>
          <w:bCs/>
          <w:sz w:val="24"/>
          <w:szCs w:val="24"/>
        </w:rPr>
        <w:t>. Ce mode de financement se présente comme le principal recours des paysans répondants</w:t>
      </w:r>
      <w:r w:rsidR="00FB5AAC">
        <w:rPr>
          <w:rFonts w:ascii="Times New Roman" w:hAnsi="Times New Roman"/>
          <w:bCs/>
          <w:sz w:val="24"/>
          <w:szCs w:val="24"/>
        </w:rPr>
        <w:t xml:space="preserve">. </w:t>
      </w:r>
      <w:r w:rsidR="00F561A3">
        <w:rPr>
          <w:rFonts w:ascii="Times New Roman" w:hAnsi="Times New Roman"/>
          <w:bCs/>
          <w:sz w:val="24"/>
          <w:szCs w:val="24"/>
        </w:rPr>
        <w:t xml:space="preserve">Ils justifient </w:t>
      </w:r>
      <w:r w:rsidR="00325594">
        <w:rPr>
          <w:rFonts w:ascii="Times New Roman" w:hAnsi="Times New Roman"/>
          <w:bCs/>
          <w:sz w:val="24"/>
          <w:szCs w:val="24"/>
        </w:rPr>
        <w:t>ce recours privilégié vers les tontines par la flexibilité des conditions d’octroi de crédit</w:t>
      </w:r>
      <w:r w:rsidR="002646E7">
        <w:rPr>
          <w:rFonts w:ascii="Times New Roman" w:hAnsi="Times New Roman"/>
          <w:bCs/>
          <w:sz w:val="24"/>
          <w:szCs w:val="24"/>
        </w:rPr>
        <w:t>s</w:t>
      </w:r>
      <w:r w:rsidR="00832182">
        <w:rPr>
          <w:rFonts w:ascii="Times New Roman" w:hAnsi="Times New Roman"/>
          <w:bCs/>
          <w:sz w:val="24"/>
          <w:szCs w:val="24"/>
        </w:rPr>
        <w:t xml:space="preserve"> aux membres</w:t>
      </w:r>
      <w:r w:rsidR="008D425F">
        <w:rPr>
          <w:rFonts w:ascii="Times New Roman" w:hAnsi="Times New Roman"/>
          <w:bCs/>
          <w:sz w:val="24"/>
          <w:szCs w:val="24"/>
        </w:rPr>
        <w:t xml:space="preserve"> ; principalement en ce qui concerne les garanties </w:t>
      </w:r>
      <w:r w:rsidR="00832182">
        <w:rPr>
          <w:rFonts w:ascii="Times New Roman" w:hAnsi="Times New Roman"/>
          <w:bCs/>
          <w:sz w:val="24"/>
          <w:szCs w:val="24"/>
        </w:rPr>
        <w:t xml:space="preserve">qui peuvent être </w:t>
      </w:r>
      <w:r w:rsidR="008D425F">
        <w:rPr>
          <w:rFonts w:ascii="Times New Roman" w:hAnsi="Times New Roman"/>
          <w:bCs/>
          <w:sz w:val="24"/>
          <w:szCs w:val="24"/>
        </w:rPr>
        <w:t xml:space="preserve">matérielles et </w:t>
      </w:r>
      <w:r w:rsidR="00D46A52">
        <w:rPr>
          <w:rFonts w:ascii="Times New Roman" w:hAnsi="Times New Roman"/>
          <w:bCs/>
          <w:sz w:val="24"/>
          <w:szCs w:val="24"/>
        </w:rPr>
        <w:t>mora</w:t>
      </w:r>
      <w:r w:rsidR="008D425F">
        <w:rPr>
          <w:rFonts w:ascii="Times New Roman" w:hAnsi="Times New Roman"/>
          <w:bCs/>
          <w:sz w:val="24"/>
          <w:szCs w:val="24"/>
        </w:rPr>
        <w:t>les</w:t>
      </w:r>
      <w:r w:rsidR="00832182">
        <w:rPr>
          <w:rFonts w:ascii="Times New Roman" w:hAnsi="Times New Roman"/>
          <w:bCs/>
          <w:sz w:val="24"/>
          <w:szCs w:val="24"/>
        </w:rPr>
        <w:t>.</w:t>
      </w:r>
      <w:r w:rsidR="00AD4E03">
        <w:rPr>
          <w:rFonts w:ascii="Times New Roman" w:hAnsi="Times New Roman"/>
          <w:bCs/>
          <w:sz w:val="24"/>
          <w:szCs w:val="24"/>
        </w:rPr>
        <w:t xml:space="preserve"> Aussi</w:t>
      </w:r>
      <w:r w:rsidR="00D31CC2">
        <w:rPr>
          <w:rFonts w:ascii="Times New Roman" w:hAnsi="Times New Roman"/>
          <w:bCs/>
          <w:sz w:val="24"/>
          <w:szCs w:val="24"/>
        </w:rPr>
        <w:t>,</w:t>
      </w:r>
      <w:r w:rsidR="00AD4E03">
        <w:rPr>
          <w:rFonts w:ascii="Times New Roman" w:hAnsi="Times New Roman"/>
          <w:bCs/>
          <w:sz w:val="24"/>
          <w:szCs w:val="24"/>
        </w:rPr>
        <w:t xml:space="preserve"> il faut ajouter que ces tontines sont souvent </w:t>
      </w:r>
      <w:r w:rsidR="009D2A1E">
        <w:rPr>
          <w:rFonts w:ascii="Times New Roman" w:hAnsi="Times New Roman"/>
          <w:bCs/>
          <w:sz w:val="24"/>
          <w:szCs w:val="24"/>
        </w:rPr>
        <w:t xml:space="preserve">partie intégrante de la vie et de l’organisation sociale et solidaire des paysans </w:t>
      </w:r>
      <w:r w:rsidR="00C34174">
        <w:rPr>
          <w:rFonts w:ascii="Times New Roman" w:hAnsi="Times New Roman"/>
          <w:bCs/>
          <w:sz w:val="24"/>
          <w:szCs w:val="24"/>
        </w:rPr>
        <w:t>des milieu</w:t>
      </w:r>
      <w:r w:rsidR="00BF79E9">
        <w:rPr>
          <w:rFonts w:ascii="Times New Roman" w:hAnsi="Times New Roman"/>
          <w:bCs/>
          <w:sz w:val="24"/>
          <w:szCs w:val="24"/>
        </w:rPr>
        <w:t>x</w:t>
      </w:r>
      <w:r w:rsidR="00C34174">
        <w:rPr>
          <w:rFonts w:ascii="Times New Roman" w:hAnsi="Times New Roman"/>
          <w:bCs/>
          <w:sz w:val="24"/>
          <w:szCs w:val="24"/>
        </w:rPr>
        <w:t xml:space="preserve"> rura</w:t>
      </w:r>
      <w:r w:rsidR="00BF79E9">
        <w:rPr>
          <w:rFonts w:ascii="Times New Roman" w:hAnsi="Times New Roman"/>
          <w:bCs/>
          <w:sz w:val="24"/>
          <w:szCs w:val="24"/>
        </w:rPr>
        <w:t>ux</w:t>
      </w:r>
      <w:r w:rsidR="00C34174">
        <w:rPr>
          <w:rFonts w:ascii="Times New Roman" w:hAnsi="Times New Roman"/>
          <w:bCs/>
          <w:sz w:val="24"/>
          <w:szCs w:val="24"/>
        </w:rPr>
        <w:t> ; surtout dans l’</w:t>
      </w:r>
      <w:r w:rsidR="00BF79E9">
        <w:rPr>
          <w:rFonts w:ascii="Times New Roman" w:hAnsi="Times New Roman"/>
          <w:bCs/>
          <w:sz w:val="24"/>
          <w:szCs w:val="24"/>
        </w:rPr>
        <w:t>O</w:t>
      </w:r>
      <w:r w:rsidR="00C34174">
        <w:rPr>
          <w:rFonts w:ascii="Times New Roman" w:hAnsi="Times New Roman"/>
          <w:bCs/>
          <w:sz w:val="24"/>
          <w:szCs w:val="24"/>
        </w:rPr>
        <w:t>uest Cameroun où cette pratique est la plus répandue.</w:t>
      </w:r>
    </w:p>
    <w:p w14:paraId="7D64AA36" w14:textId="17B64F54" w:rsidR="00FB5AAC" w:rsidRDefault="00285AFD" w:rsidP="00C36398">
      <w:pPr>
        <w:spacing w:before="120" w:after="120"/>
        <w:rPr>
          <w:rFonts w:ascii="Times New Roman" w:hAnsi="Times New Roman"/>
          <w:bCs/>
          <w:sz w:val="24"/>
          <w:szCs w:val="24"/>
        </w:rPr>
      </w:pPr>
      <w:r>
        <w:rPr>
          <w:rFonts w:ascii="Times New Roman" w:hAnsi="Times New Roman"/>
          <w:bCs/>
          <w:sz w:val="24"/>
          <w:szCs w:val="24"/>
        </w:rPr>
        <w:t xml:space="preserve">Le </w:t>
      </w:r>
      <w:r w:rsidR="00D22B98">
        <w:rPr>
          <w:rFonts w:ascii="Times New Roman" w:hAnsi="Times New Roman"/>
          <w:bCs/>
          <w:sz w:val="24"/>
          <w:szCs w:val="24"/>
        </w:rPr>
        <w:t>recours</w:t>
      </w:r>
      <w:r>
        <w:rPr>
          <w:rFonts w:ascii="Times New Roman" w:hAnsi="Times New Roman"/>
          <w:bCs/>
          <w:sz w:val="24"/>
          <w:szCs w:val="24"/>
        </w:rPr>
        <w:t xml:space="preserve"> au </w:t>
      </w:r>
      <w:r w:rsidR="00D31CC2">
        <w:rPr>
          <w:rFonts w:ascii="Times New Roman" w:hAnsi="Times New Roman"/>
          <w:bCs/>
          <w:sz w:val="24"/>
          <w:szCs w:val="24"/>
        </w:rPr>
        <w:t xml:space="preserve">financement </w:t>
      </w:r>
      <w:r>
        <w:rPr>
          <w:rFonts w:ascii="Times New Roman" w:hAnsi="Times New Roman"/>
          <w:bCs/>
          <w:sz w:val="24"/>
          <w:szCs w:val="24"/>
        </w:rPr>
        <w:t xml:space="preserve">des EMF, </w:t>
      </w:r>
      <w:r w:rsidR="00EE60A2">
        <w:rPr>
          <w:rFonts w:ascii="Times New Roman" w:hAnsi="Times New Roman"/>
          <w:bCs/>
          <w:sz w:val="24"/>
          <w:szCs w:val="24"/>
        </w:rPr>
        <w:t>est</w:t>
      </w:r>
      <w:r>
        <w:rPr>
          <w:rFonts w:ascii="Times New Roman" w:hAnsi="Times New Roman"/>
          <w:bCs/>
          <w:sz w:val="24"/>
          <w:szCs w:val="24"/>
        </w:rPr>
        <w:t xml:space="preserve"> moins </w:t>
      </w:r>
      <w:r w:rsidR="00EE60A2">
        <w:rPr>
          <w:rFonts w:ascii="Times New Roman" w:hAnsi="Times New Roman"/>
          <w:bCs/>
          <w:sz w:val="24"/>
          <w:szCs w:val="24"/>
        </w:rPr>
        <w:t>important</w:t>
      </w:r>
      <w:r w:rsidR="00D34CC5">
        <w:rPr>
          <w:rFonts w:ascii="Times New Roman" w:hAnsi="Times New Roman"/>
          <w:bCs/>
          <w:sz w:val="24"/>
          <w:szCs w:val="24"/>
        </w:rPr>
        <w:t xml:space="preserve"> (</w:t>
      </w:r>
      <w:r w:rsidR="00EE60A2">
        <w:rPr>
          <w:rFonts w:ascii="Times New Roman" w:hAnsi="Times New Roman"/>
          <w:bCs/>
          <w:sz w:val="24"/>
          <w:szCs w:val="24"/>
        </w:rPr>
        <w:t>6</w:t>
      </w:r>
      <w:r w:rsidR="00D34CC5">
        <w:rPr>
          <w:rFonts w:ascii="Times New Roman" w:hAnsi="Times New Roman"/>
          <w:bCs/>
          <w:sz w:val="24"/>
          <w:szCs w:val="24"/>
        </w:rPr>
        <w:t>% au total</w:t>
      </w:r>
      <w:r w:rsidR="007E63A7">
        <w:rPr>
          <w:rFonts w:ascii="Times New Roman" w:hAnsi="Times New Roman"/>
          <w:bCs/>
          <w:sz w:val="24"/>
          <w:szCs w:val="24"/>
        </w:rPr>
        <w:t xml:space="preserve"> des agriculteurs</w:t>
      </w:r>
      <w:r w:rsidR="00EE60A2">
        <w:rPr>
          <w:rFonts w:ascii="Times New Roman" w:hAnsi="Times New Roman"/>
          <w:bCs/>
          <w:sz w:val="24"/>
          <w:szCs w:val="24"/>
        </w:rPr>
        <w:t xml:space="preserve"> interrogés</w:t>
      </w:r>
      <w:r w:rsidR="007E63A7">
        <w:rPr>
          <w:rFonts w:ascii="Times New Roman" w:hAnsi="Times New Roman"/>
          <w:bCs/>
          <w:sz w:val="24"/>
          <w:szCs w:val="24"/>
        </w:rPr>
        <w:t>)</w:t>
      </w:r>
      <w:r w:rsidR="00B01A9E">
        <w:rPr>
          <w:rFonts w:ascii="Times New Roman" w:hAnsi="Times New Roman"/>
          <w:bCs/>
          <w:sz w:val="24"/>
          <w:szCs w:val="24"/>
        </w:rPr>
        <w:t>.</w:t>
      </w:r>
      <w:r w:rsidR="0086203A">
        <w:rPr>
          <w:rFonts w:ascii="Times New Roman" w:hAnsi="Times New Roman"/>
          <w:bCs/>
          <w:sz w:val="24"/>
          <w:szCs w:val="24"/>
        </w:rPr>
        <w:t xml:space="preserve"> </w:t>
      </w:r>
      <w:r w:rsidR="00B01A9E">
        <w:rPr>
          <w:rFonts w:ascii="Times New Roman" w:hAnsi="Times New Roman"/>
          <w:bCs/>
          <w:sz w:val="24"/>
          <w:szCs w:val="24"/>
        </w:rPr>
        <w:t>S</w:t>
      </w:r>
      <w:r w:rsidR="0086203A">
        <w:rPr>
          <w:rFonts w:ascii="Times New Roman" w:hAnsi="Times New Roman"/>
          <w:bCs/>
          <w:sz w:val="24"/>
          <w:szCs w:val="24"/>
        </w:rPr>
        <w:t>oit parce</w:t>
      </w:r>
      <w:r w:rsidR="00524FF8">
        <w:rPr>
          <w:rFonts w:ascii="Times New Roman" w:hAnsi="Times New Roman"/>
          <w:bCs/>
          <w:sz w:val="24"/>
          <w:szCs w:val="24"/>
        </w:rPr>
        <w:t xml:space="preserve"> que ces autres formes d’institutions ont souvent des </w:t>
      </w:r>
      <w:r w:rsidR="00784442">
        <w:rPr>
          <w:rFonts w:ascii="Times New Roman" w:hAnsi="Times New Roman"/>
          <w:bCs/>
          <w:sz w:val="24"/>
          <w:szCs w:val="24"/>
        </w:rPr>
        <w:t xml:space="preserve">conditions que ne </w:t>
      </w:r>
      <w:r w:rsidR="00784442">
        <w:rPr>
          <w:rFonts w:ascii="Times New Roman" w:hAnsi="Times New Roman"/>
          <w:bCs/>
          <w:sz w:val="24"/>
          <w:szCs w:val="24"/>
        </w:rPr>
        <w:lastRenderedPageBreak/>
        <w:t xml:space="preserve">remplissent pas les paysans </w:t>
      </w:r>
      <w:r w:rsidR="00BD301D">
        <w:rPr>
          <w:rFonts w:ascii="Times New Roman" w:hAnsi="Times New Roman"/>
          <w:bCs/>
          <w:sz w:val="24"/>
          <w:szCs w:val="24"/>
        </w:rPr>
        <w:t>(</w:t>
      </w:r>
      <w:r w:rsidR="00784442">
        <w:rPr>
          <w:rFonts w:ascii="Times New Roman" w:hAnsi="Times New Roman"/>
          <w:bCs/>
          <w:sz w:val="24"/>
          <w:szCs w:val="24"/>
        </w:rPr>
        <w:t>conditions de garanties, d’épargne préalable</w:t>
      </w:r>
      <w:r w:rsidR="00AD0291">
        <w:rPr>
          <w:rFonts w:ascii="Times New Roman" w:hAnsi="Times New Roman"/>
          <w:bCs/>
          <w:sz w:val="24"/>
          <w:szCs w:val="24"/>
        </w:rPr>
        <w:t>s</w:t>
      </w:r>
      <w:r w:rsidR="00784442">
        <w:rPr>
          <w:rFonts w:ascii="Times New Roman" w:hAnsi="Times New Roman"/>
          <w:bCs/>
          <w:sz w:val="24"/>
          <w:szCs w:val="24"/>
        </w:rPr>
        <w:t xml:space="preserve">, </w:t>
      </w:r>
      <w:r w:rsidR="00B85803">
        <w:rPr>
          <w:rFonts w:ascii="Times New Roman" w:hAnsi="Times New Roman"/>
          <w:bCs/>
          <w:sz w:val="24"/>
          <w:szCs w:val="24"/>
        </w:rPr>
        <w:t>faible capacité de remboursement</w:t>
      </w:r>
      <w:r w:rsidR="00BD301D">
        <w:rPr>
          <w:rFonts w:ascii="Times New Roman" w:hAnsi="Times New Roman"/>
          <w:bCs/>
          <w:sz w:val="24"/>
          <w:szCs w:val="24"/>
        </w:rPr>
        <w:t>)</w:t>
      </w:r>
      <w:r w:rsidR="001A1AAF">
        <w:rPr>
          <w:rFonts w:ascii="Times New Roman" w:hAnsi="Times New Roman"/>
          <w:bCs/>
          <w:sz w:val="24"/>
          <w:szCs w:val="24"/>
        </w:rPr>
        <w:t> ;</w:t>
      </w:r>
      <w:r w:rsidR="00B85803">
        <w:rPr>
          <w:rFonts w:ascii="Times New Roman" w:hAnsi="Times New Roman"/>
          <w:bCs/>
          <w:sz w:val="24"/>
          <w:szCs w:val="24"/>
        </w:rPr>
        <w:t xml:space="preserve"> ou simplement la peur de l’endettement</w:t>
      </w:r>
      <w:r w:rsidR="001A1AAF">
        <w:rPr>
          <w:rFonts w:ascii="Times New Roman" w:hAnsi="Times New Roman"/>
          <w:bCs/>
          <w:sz w:val="24"/>
          <w:szCs w:val="24"/>
        </w:rPr>
        <w:t>.</w:t>
      </w:r>
    </w:p>
    <w:p w14:paraId="0C615EFF" w14:textId="66BBBB6B" w:rsidR="00527C8D" w:rsidRDefault="00B060F6" w:rsidP="00C36398">
      <w:pPr>
        <w:spacing w:before="120" w:after="120"/>
        <w:rPr>
          <w:rFonts w:ascii="Times New Roman" w:hAnsi="Times New Roman"/>
          <w:bCs/>
          <w:sz w:val="24"/>
          <w:szCs w:val="24"/>
        </w:rPr>
      </w:pPr>
      <w:r>
        <w:rPr>
          <w:rFonts w:ascii="Times New Roman" w:hAnsi="Times New Roman"/>
          <w:bCs/>
          <w:sz w:val="24"/>
          <w:szCs w:val="24"/>
        </w:rPr>
        <w:t xml:space="preserve">Sur les 6% des agriculteurs qui reçoivent les financements </w:t>
      </w:r>
      <w:r w:rsidR="008B5258">
        <w:rPr>
          <w:rFonts w:ascii="Times New Roman" w:hAnsi="Times New Roman"/>
          <w:bCs/>
          <w:sz w:val="24"/>
          <w:szCs w:val="24"/>
        </w:rPr>
        <w:t>80% sont des hommes</w:t>
      </w:r>
      <w:r w:rsidR="008F0CEA">
        <w:rPr>
          <w:rFonts w:ascii="Times New Roman" w:hAnsi="Times New Roman"/>
          <w:bCs/>
          <w:sz w:val="24"/>
          <w:szCs w:val="24"/>
        </w:rPr>
        <w:t>.</w:t>
      </w:r>
      <w:r w:rsidR="003B2D93">
        <w:rPr>
          <w:rFonts w:ascii="Times New Roman" w:hAnsi="Times New Roman"/>
          <w:bCs/>
          <w:sz w:val="24"/>
          <w:szCs w:val="24"/>
        </w:rPr>
        <w:t xml:space="preserve"> </w:t>
      </w:r>
      <w:r w:rsidR="00194D5D">
        <w:rPr>
          <w:rFonts w:ascii="Times New Roman" w:hAnsi="Times New Roman"/>
          <w:bCs/>
          <w:sz w:val="24"/>
          <w:szCs w:val="24"/>
        </w:rPr>
        <w:t xml:space="preserve">Aussi, la figure montre que </w:t>
      </w:r>
      <w:r w:rsidR="008E474A">
        <w:rPr>
          <w:rFonts w:ascii="Times New Roman" w:hAnsi="Times New Roman"/>
          <w:bCs/>
          <w:sz w:val="24"/>
          <w:szCs w:val="24"/>
        </w:rPr>
        <w:t>les cultures maraîchères sont les plus financées</w:t>
      </w:r>
      <w:r w:rsidR="00E13321">
        <w:rPr>
          <w:rFonts w:ascii="Times New Roman" w:hAnsi="Times New Roman"/>
          <w:bCs/>
          <w:sz w:val="24"/>
          <w:szCs w:val="24"/>
        </w:rPr>
        <w:t xml:space="preserve"> que ce soit </w:t>
      </w:r>
      <w:r w:rsidR="009A03F0">
        <w:rPr>
          <w:rFonts w:ascii="Times New Roman" w:hAnsi="Times New Roman"/>
          <w:bCs/>
          <w:sz w:val="24"/>
          <w:szCs w:val="24"/>
        </w:rPr>
        <w:t>en termes de</w:t>
      </w:r>
      <w:r w:rsidR="00E13321">
        <w:rPr>
          <w:rFonts w:ascii="Times New Roman" w:hAnsi="Times New Roman"/>
          <w:bCs/>
          <w:sz w:val="24"/>
          <w:szCs w:val="24"/>
        </w:rPr>
        <w:t xml:space="preserve"> nombre de prêt</w:t>
      </w:r>
      <w:r w:rsidR="00AD0291">
        <w:rPr>
          <w:rFonts w:ascii="Times New Roman" w:hAnsi="Times New Roman"/>
          <w:bCs/>
          <w:sz w:val="24"/>
          <w:szCs w:val="24"/>
        </w:rPr>
        <w:t>s</w:t>
      </w:r>
      <w:r w:rsidR="00E13321">
        <w:rPr>
          <w:rFonts w:ascii="Times New Roman" w:hAnsi="Times New Roman"/>
          <w:bCs/>
          <w:sz w:val="24"/>
          <w:szCs w:val="24"/>
        </w:rPr>
        <w:t xml:space="preserve"> dans notre échantillon (</w:t>
      </w:r>
      <w:r w:rsidR="00A55552">
        <w:rPr>
          <w:rFonts w:ascii="Times New Roman" w:hAnsi="Times New Roman"/>
          <w:bCs/>
          <w:sz w:val="24"/>
          <w:szCs w:val="24"/>
        </w:rPr>
        <w:t xml:space="preserve">4/5 personnes </w:t>
      </w:r>
      <w:r w:rsidR="00747AF8">
        <w:rPr>
          <w:rFonts w:ascii="Times New Roman" w:hAnsi="Times New Roman"/>
          <w:bCs/>
          <w:sz w:val="24"/>
          <w:szCs w:val="24"/>
        </w:rPr>
        <w:t>financé</w:t>
      </w:r>
      <w:r w:rsidR="001E0E5E">
        <w:rPr>
          <w:rFonts w:ascii="Times New Roman" w:hAnsi="Times New Roman"/>
          <w:bCs/>
          <w:sz w:val="24"/>
          <w:szCs w:val="24"/>
        </w:rPr>
        <w:t>e</w:t>
      </w:r>
      <w:r w:rsidR="00747AF8">
        <w:rPr>
          <w:rFonts w:ascii="Times New Roman" w:hAnsi="Times New Roman"/>
          <w:bCs/>
          <w:sz w:val="24"/>
          <w:szCs w:val="24"/>
        </w:rPr>
        <w:t>s</w:t>
      </w:r>
      <w:r w:rsidR="00A55552">
        <w:rPr>
          <w:rFonts w:ascii="Times New Roman" w:hAnsi="Times New Roman"/>
          <w:bCs/>
          <w:sz w:val="24"/>
          <w:szCs w:val="24"/>
        </w:rPr>
        <w:t>) ou de montant des pr</w:t>
      </w:r>
      <w:r w:rsidR="009A03F0">
        <w:rPr>
          <w:rFonts w:ascii="Times New Roman" w:hAnsi="Times New Roman"/>
          <w:bCs/>
          <w:sz w:val="24"/>
          <w:szCs w:val="24"/>
        </w:rPr>
        <w:t>êts obtenu</w:t>
      </w:r>
      <w:r w:rsidR="008D209D">
        <w:rPr>
          <w:rFonts w:ascii="Times New Roman" w:hAnsi="Times New Roman"/>
          <w:bCs/>
          <w:sz w:val="24"/>
          <w:szCs w:val="24"/>
        </w:rPr>
        <w:t>s</w:t>
      </w:r>
      <w:r w:rsidR="008E474A">
        <w:rPr>
          <w:rFonts w:ascii="Times New Roman" w:hAnsi="Times New Roman"/>
          <w:bCs/>
          <w:sz w:val="24"/>
          <w:szCs w:val="24"/>
        </w:rPr>
        <w:t xml:space="preserve">. </w:t>
      </w:r>
    </w:p>
    <w:p w14:paraId="0B4B8CDE" w14:textId="342EADEB" w:rsidR="00093252" w:rsidRDefault="00093252" w:rsidP="00C36398">
      <w:pPr>
        <w:pStyle w:val="Lgende"/>
        <w:spacing w:before="120" w:after="120" w:line="360" w:lineRule="auto"/>
        <w:rPr>
          <w:rFonts w:ascii="Times New Roman" w:hAnsi="Times New Roman"/>
          <w:bCs/>
          <w:noProof/>
          <w:sz w:val="24"/>
          <w:szCs w:val="24"/>
        </w:rPr>
      </w:pPr>
      <w:bookmarkStart w:id="118" w:name="_Toc109167641"/>
      <w:bookmarkStart w:id="119" w:name="_Toc109167835"/>
      <w:r w:rsidRPr="00093252">
        <w:rPr>
          <w:rFonts w:ascii="Times New Roman" w:hAnsi="Times New Roman"/>
          <w:b/>
          <w:bCs/>
          <w:i w:val="0"/>
          <w:iCs w:val="0"/>
          <w:color w:val="auto"/>
          <w:sz w:val="24"/>
          <w:szCs w:val="24"/>
        </w:rPr>
        <w:t xml:space="preserve">Figure </w:t>
      </w:r>
      <w:r w:rsidRPr="00093252">
        <w:rPr>
          <w:rFonts w:ascii="Times New Roman" w:hAnsi="Times New Roman"/>
          <w:b/>
          <w:bCs/>
          <w:i w:val="0"/>
          <w:iCs w:val="0"/>
          <w:color w:val="auto"/>
          <w:sz w:val="24"/>
          <w:szCs w:val="24"/>
        </w:rPr>
        <w:fldChar w:fldCharType="begin"/>
      </w:r>
      <w:r w:rsidRPr="00093252">
        <w:rPr>
          <w:rFonts w:ascii="Times New Roman" w:hAnsi="Times New Roman"/>
          <w:b/>
          <w:bCs/>
          <w:i w:val="0"/>
          <w:iCs w:val="0"/>
          <w:color w:val="auto"/>
          <w:sz w:val="24"/>
          <w:szCs w:val="24"/>
        </w:rPr>
        <w:instrText xml:space="preserve"> SEQ Figure \* ARABIC </w:instrText>
      </w:r>
      <w:r w:rsidRPr="00093252">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13</w:t>
      </w:r>
      <w:r w:rsidRPr="00093252">
        <w:rPr>
          <w:rFonts w:ascii="Times New Roman" w:hAnsi="Times New Roman"/>
          <w:b/>
          <w:bCs/>
          <w:i w:val="0"/>
          <w:iCs w:val="0"/>
          <w:color w:val="auto"/>
          <w:sz w:val="24"/>
          <w:szCs w:val="24"/>
        </w:rPr>
        <w:fldChar w:fldCharType="end"/>
      </w:r>
      <w:r w:rsidRPr="00093252">
        <w:rPr>
          <w:rFonts w:ascii="Times New Roman" w:hAnsi="Times New Roman"/>
          <w:b/>
          <w:bCs/>
          <w:i w:val="0"/>
          <w:iCs w:val="0"/>
          <w:color w:val="auto"/>
          <w:sz w:val="24"/>
          <w:szCs w:val="24"/>
        </w:rPr>
        <w:t>: Montant</w:t>
      </w:r>
      <w:r>
        <w:rPr>
          <w:rFonts w:ascii="Times New Roman" w:hAnsi="Times New Roman"/>
          <w:b/>
          <w:bCs/>
          <w:i w:val="0"/>
          <w:iCs w:val="0"/>
          <w:color w:val="auto"/>
          <w:sz w:val="24"/>
          <w:szCs w:val="24"/>
        </w:rPr>
        <w:t>s</w:t>
      </w:r>
      <w:r w:rsidRPr="00093252">
        <w:rPr>
          <w:rFonts w:ascii="Times New Roman" w:hAnsi="Times New Roman"/>
          <w:b/>
          <w:bCs/>
          <w:i w:val="0"/>
          <w:iCs w:val="0"/>
          <w:color w:val="auto"/>
          <w:sz w:val="24"/>
          <w:szCs w:val="24"/>
        </w:rPr>
        <w:t xml:space="preserve"> des prêts obtenus selon les spéculations</w:t>
      </w:r>
      <w:bookmarkEnd w:id="118"/>
      <w:bookmarkEnd w:id="119"/>
    </w:p>
    <w:p w14:paraId="1B071ADD" w14:textId="5D9A80C9" w:rsidR="00423A18" w:rsidRDefault="008F0CEA" w:rsidP="00C36398">
      <w:pPr>
        <w:pStyle w:val="Lgende"/>
        <w:spacing w:before="120" w:after="120" w:line="360" w:lineRule="auto"/>
        <w:rPr>
          <w:rFonts w:ascii="Times New Roman" w:hAnsi="Times New Roman"/>
          <w:bCs/>
          <w:sz w:val="24"/>
          <w:szCs w:val="24"/>
        </w:rPr>
      </w:pPr>
      <w:r>
        <w:rPr>
          <w:rFonts w:ascii="Times New Roman" w:hAnsi="Times New Roman"/>
          <w:bCs/>
          <w:noProof/>
          <w:sz w:val="24"/>
          <w:szCs w:val="24"/>
        </w:rPr>
        <w:drawing>
          <wp:inline distT="0" distB="0" distL="0" distR="0" wp14:anchorId="47D6CE19" wp14:editId="46173408">
            <wp:extent cx="5678805" cy="188976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685961" cy="1892141"/>
                    </a:xfrm>
                    <a:prstGeom prst="rect">
                      <a:avLst/>
                    </a:prstGeom>
                    <a:noFill/>
                  </pic:spPr>
                </pic:pic>
              </a:graphicData>
            </a:graphic>
          </wp:inline>
        </w:drawing>
      </w:r>
    </w:p>
    <w:p w14:paraId="5CEE7F97" w14:textId="44A1A02B" w:rsidR="00BD301D" w:rsidRDefault="006D23C2" w:rsidP="00BD301D">
      <w:pPr>
        <w:spacing w:before="120" w:after="0"/>
        <w:contextualSpacing/>
        <w:rPr>
          <w:rFonts w:ascii="Times New Roman" w:hAnsi="Times New Roman"/>
          <w:bCs/>
          <w:sz w:val="24"/>
          <w:szCs w:val="24"/>
        </w:rPr>
      </w:pP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sidR="00EA5931">
        <w:rPr>
          <w:rFonts w:ascii="Times New Roman" w:hAnsi="Times New Roman"/>
          <w:bCs/>
          <w:sz w:val="24"/>
          <w:szCs w:val="24"/>
        </w:rPr>
        <w:t xml:space="preserve">Source : </w:t>
      </w:r>
      <w:r w:rsidR="00B22242">
        <w:rPr>
          <w:rFonts w:ascii="Times New Roman" w:hAnsi="Times New Roman"/>
          <w:bCs/>
          <w:sz w:val="24"/>
          <w:szCs w:val="24"/>
        </w:rPr>
        <w:t>Auteur, sur base</w:t>
      </w:r>
      <w:r w:rsidR="00B55064">
        <w:rPr>
          <w:rFonts w:ascii="Times New Roman" w:hAnsi="Times New Roman"/>
          <w:bCs/>
          <w:sz w:val="24"/>
          <w:szCs w:val="24"/>
        </w:rPr>
        <w:t xml:space="preserve"> des données de l’enquête</w:t>
      </w:r>
    </w:p>
    <w:p w14:paraId="042F4D8B" w14:textId="4B11E4AB" w:rsidR="00BF79E9" w:rsidRDefault="00070BA8" w:rsidP="00BD301D">
      <w:pPr>
        <w:spacing w:before="120" w:after="0"/>
        <w:rPr>
          <w:rFonts w:ascii="Times New Roman" w:hAnsi="Times New Roman"/>
          <w:bCs/>
          <w:sz w:val="24"/>
          <w:szCs w:val="24"/>
        </w:rPr>
      </w:pPr>
      <w:r>
        <w:rPr>
          <w:rFonts w:ascii="Times New Roman" w:hAnsi="Times New Roman"/>
          <w:bCs/>
          <w:sz w:val="24"/>
          <w:szCs w:val="24"/>
        </w:rPr>
        <w:t>La figure ci-dessous montre la répartition de ces crédit</w:t>
      </w:r>
      <w:r w:rsidR="00FC0241">
        <w:rPr>
          <w:rFonts w:ascii="Times New Roman" w:hAnsi="Times New Roman"/>
          <w:bCs/>
          <w:sz w:val="24"/>
          <w:szCs w:val="24"/>
        </w:rPr>
        <w:t>s</w:t>
      </w:r>
      <w:r>
        <w:rPr>
          <w:rFonts w:ascii="Times New Roman" w:hAnsi="Times New Roman"/>
          <w:bCs/>
          <w:sz w:val="24"/>
          <w:szCs w:val="24"/>
        </w:rPr>
        <w:t xml:space="preserve"> selon les EMF qui les ont accordé</w:t>
      </w:r>
      <w:r w:rsidR="00FC0241">
        <w:rPr>
          <w:rFonts w:ascii="Times New Roman" w:hAnsi="Times New Roman"/>
          <w:bCs/>
          <w:sz w:val="24"/>
          <w:szCs w:val="24"/>
        </w:rPr>
        <w:t>s</w:t>
      </w:r>
      <w:r>
        <w:rPr>
          <w:rFonts w:ascii="Times New Roman" w:hAnsi="Times New Roman"/>
          <w:bCs/>
          <w:sz w:val="24"/>
          <w:szCs w:val="24"/>
        </w:rPr>
        <w:t xml:space="preserve">. </w:t>
      </w:r>
      <w:r w:rsidR="002E6283">
        <w:rPr>
          <w:rFonts w:ascii="Times New Roman" w:hAnsi="Times New Roman"/>
          <w:bCs/>
          <w:sz w:val="24"/>
          <w:szCs w:val="24"/>
        </w:rPr>
        <w:t>Il ressort de cette figure que seule</w:t>
      </w:r>
      <w:r w:rsidR="00026315">
        <w:rPr>
          <w:rFonts w:ascii="Times New Roman" w:hAnsi="Times New Roman"/>
          <w:bCs/>
          <w:sz w:val="24"/>
          <w:szCs w:val="24"/>
        </w:rPr>
        <w:t>s</w:t>
      </w:r>
      <w:r w:rsidR="002E6283">
        <w:rPr>
          <w:rFonts w:ascii="Times New Roman" w:hAnsi="Times New Roman"/>
          <w:bCs/>
          <w:sz w:val="24"/>
          <w:szCs w:val="24"/>
        </w:rPr>
        <w:t xml:space="preserve"> ACEP Cameroun et la MUPECI </w:t>
      </w:r>
      <w:r w:rsidR="00FC0241">
        <w:rPr>
          <w:rFonts w:ascii="Times New Roman" w:hAnsi="Times New Roman"/>
          <w:bCs/>
          <w:sz w:val="24"/>
          <w:szCs w:val="24"/>
        </w:rPr>
        <w:t xml:space="preserve">accordent des crédits à l’agriculture </w:t>
      </w:r>
      <w:r w:rsidR="002047CB">
        <w:rPr>
          <w:rFonts w:ascii="Times New Roman" w:hAnsi="Times New Roman"/>
          <w:bCs/>
          <w:sz w:val="24"/>
          <w:szCs w:val="24"/>
        </w:rPr>
        <w:t>au sein de notre échantillon</w:t>
      </w:r>
      <w:r w:rsidR="006B5075">
        <w:rPr>
          <w:rFonts w:ascii="Times New Roman" w:hAnsi="Times New Roman"/>
          <w:bCs/>
          <w:sz w:val="24"/>
          <w:szCs w:val="24"/>
        </w:rPr>
        <w:t>.</w:t>
      </w:r>
      <w:r w:rsidR="005255F9">
        <w:rPr>
          <w:rFonts w:ascii="Times New Roman" w:hAnsi="Times New Roman"/>
          <w:bCs/>
          <w:sz w:val="24"/>
          <w:szCs w:val="24"/>
        </w:rPr>
        <w:t xml:space="preserve"> Cependant</w:t>
      </w:r>
      <w:r w:rsidR="00AD0291">
        <w:rPr>
          <w:rFonts w:ascii="Times New Roman" w:hAnsi="Times New Roman"/>
          <w:bCs/>
          <w:sz w:val="24"/>
          <w:szCs w:val="24"/>
        </w:rPr>
        <w:t>,</w:t>
      </w:r>
      <w:r w:rsidR="005255F9">
        <w:rPr>
          <w:rFonts w:ascii="Times New Roman" w:hAnsi="Times New Roman"/>
          <w:bCs/>
          <w:sz w:val="24"/>
          <w:szCs w:val="24"/>
        </w:rPr>
        <w:t xml:space="preserve"> il faut également préciser que </w:t>
      </w:r>
      <w:r w:rsidR="0096679E">
        <w:rPr>
          <w:rFonts w:ascii="Times New Roman" w:hAnsi="Times New Roman"/>
          <w:bCs/>
          <w:sz w:val="24"/>
          <w:szCs w:val="24"/>
        </w:rPr>
        <w:t>tous les financement</w:t>
      </w:r>
      <w:r w:rsidR="009E6449">
        <w:rPr>
          <w:rFonts w:ascii="Times New Roman" w:hAnsi="Times New Roman"/>
          <w:bCs/>
          <w:sz w:val="24"/>
          <w:szCs w:val="24"/>
        </w:rPr>
        <w:t>s</w:t>
      </w:r>
      <w:r w:rsidR="0096679E">
        <w:rPr>
          <w:rFonts w:ascii="Times New Roman" w:hAnsi="Times New Roman"/>
          <w:bCs/>
          <w:sz w:val="24"/>
          <w:szCs w:val="24"/>
        </w:rPr>
        <w:t xml:space="preserve"> d’ACEP SA</w:t>
      </w:r>
      <w:r w:rsidR="00EA1780">
        <w:rPr>
          <w:rFonts w:ascii="Times New Roman" w:hAnsi="Times New Roman"/>
          <w:bCs/>
          <w:sz w:val="24"/>
          <w:szCs w:val="24"/>
        </w:rPr>
        <w:t xml:space="preserve"> sont exclusivement orienté</w:t>
      </w:r>
      <w:r w:rsidR="004F0D8C">
        <w:rPr>
          <w:rFonts w:ascii="Times New Roman" w:hAnsi="Times New Roman"/>
          <w:bCs/>
          <w:sz w:val="24"/>
          <w:szCs w:val="24"/>
        </w:rPr>
        <w:t>s</w:t>
      </w:r>
      <w:r w:rsidR="00EA1780">
        <w:rPr>
          <w:rFonts w:ascii="Times New Roman" w:hAnsi="Times New Roman"/>
          <w:bCs/>
          <w:sz w:val="24"/>
          <w:szCs w:val="24"/>
        </w:rPr>
        <w:t xml:space="preserve"> vers l’agriculture mara</w:t>
      </w:r>
      <w:r w:rsidR="00245B76">
        <w:rPr>
          <w:rFonts w:ascii="Times New Roman" w:hAnsi="Times New Roman"/>
          <w:bCs/>
          <w:sz w:val="24"/>
          <w:szCs w:val="24"/>
        </w:rPr>
        <w:t xml:space="preserve">îchère conformément à sa politique de crédit. La MUPECI </w:t>
      </w:r>
      <w:r w:rsidR="00634405">
        <w:rPr>
          <w:rFonts w:ascii="Times New Roman" w:hAnsi="Times New Roman"/>
          <w:bCs/>
          <w:sz w:val="24"/>
          <w:szCs w:val="24"/>
        </w:rPr>
        <w:t>en revanche</w:t>
      </w:r>
      <w:r w:rsidR="00245B76">
        <w:rPr>
          <w:rFonts w:ascii="Times New Roman" w:hAnsi="Times New Roman"/>
          <w:bCs/>
          <w:sz w:val="24"/>
          <w:szCs w:val="24"/>
        </w:rPr>
        <w:t xml:space="preserve"> finance autant les spéculations vivrières que maraîchères même si </w:t>
      </w:r>
      <w:r w:rsidR="00634405">
        <w:rPr>
          <w:rFonts w:ascii="Times New Roman" w:hAnsi="Times New Roman"/>
          <w:bCs/>
          <w:sz w:val="24"/>
          <w:szCs w:val="24"/>
        </w:rPr>
        <w:t>les montants qu’elle accorde reste</w:t>
      </w:r>
      <w:r w:rsidR="0095164D">
        <w:rPr>
          <w:rFonts w:ascii="Times New Roman" w:hAnsi="Times New Roman"/>
          <w:bCs/>
          <w:sz w:val="24"/>
          <w:szCs w:val="24"/>
        </w:rPr>
        <w:t>nt</w:t>
      </w:r>
      <w:r w:rsidR="00634405">
        <w:rPr>
          <w:rFonts w:ascii="Times New Roman" w:hAnsi="Times New Roman"/>
          <w:bCs/>
          <w:sz w:val="24"/>
          <w:szCs w:val="24"/>
        </w:rPr>
        <w:t xml:space="preserve"> relativement faibles.</w:t>
      </w:r>
    </w:p>
    <w:p w14:paraId="012B5BD3" w14:textId="527520E0" w:rsidR="00E60E6E" w:rsidRPr="00093252" w:rsidRDefault="00093252" w:rsidP="00C36398">
      <w:pPr>
        <w:pStyle w:val="Lgende"/>
        <w:spacing w:before="120" w:after="120" w:line="360" w:lineRule="auto"/>
        <w:rPr>
          <w:rFonts w:ascii="Times New Roman" w:hAnsi="Times New Roman"/>
          <w:b/>
          <w:bCs/>
          <w:i w:val="0"/>
          <w:iCs w:val="0"/>
          <w:color w:val="auto"/>
          <w:sz w:val="24"/>
          <w:szCs w:val="24"/>
        </w:rPr>
      </w:pPr>
      <w:bookmarkStart w:id="120" w:name="_Toc109167642"/>
      <w:bookmarkStart w:id="121" w:name="_Toc109167836"/>
      <w:r w:rsidRPr="00093252">
        <w:rPr>
          <w:rFonts w:ascii="Times New Roman" w:hAnsi="Times New Roman"/>
          <w:b/>
          <w:bCs/>
          <w:i w:val="0"/>
          <w:iCs w:val="0"/>
          <w:color w:val="auto"/>
          <w:sz w:val="24"/>
          <w:szCs w:val="24"/>
        </w:rPr>
        <w:t xml:space="preserve">Figure </w:t>
      </w:r>
      <w:r w:rsidRPr="00093252">
        <w:rPr>
          <w:rFonts w:ascii="Times New Roman" w:hAnsi="Times New Roman"/>
          <w:b/>
          <w:bCs/>
          <w:i w:val="0"/>
          <w:iCs w:val="0"/>
          <w:color w:val="auto"/>
          <w:sz w:val="24"/>
          <w:szCs w:val="24"/>
        </w:rPr>
        <w:fldChar w:fldCharType="begin"/>
      </w:r>
      <w:r w:rsidRPr="00093252">
        <w:rPr>
          <w:rFonts w:ascii="Times New Roman" w:hAnsi="Times New Roman"/>
          <w:b/>
          <w:bCs/>
          <w:i w:val="0"/>
          <w:iCs w:val="0"/>
          <w:color w:val="auto"/>
          <w:sz w:val="24"/>
          <w:szCs w:val="24"/>
        </w:rPr>
        <w:instrText xml:space="preserve"> SEQ Figure \* ARABIC </w:instrText>
      </w:r>
      <w:r w:rsidRPr="00093252">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14</w:t>
      </w:r>
      <w:r w:rsidRPr="00093252">
        <w:rPr>
          <w:rFonts w:ascii="Times New Roman" w:hAnsi="Times New Roman"/>
          <w:b/>
          <w:bCs/>
          <w:i w:val="0"/>
          <w:iCs w:val="0"/>
          <w:color w:val="auto"/>
          <w:sz w:val="24"/>
          <w:szCs w:val="24"/>
        </w:rPr>
        <w:fldChar w:fldCharType="end"/>
      </w:r>
      <w:r w:rsidRPr="00093252">
        <w:rPr>
          <w:rFonts w:ascii="Times New Roman" w:hAnsi="Times New Roman"/>
          <w:b/>
          <w:bCs/>
          <w:i w:val="0"/>
          <w:iCs w:val="0"/>
          <w:color w:val="auto"/>
          <w:sz w:val="24"/>
          <w:szCs w:val="24"/>
        </w:rPr>
        <w:t>: Encours obtenu par les agriculteurs selon l’EMF</w:t>
      </w:r>
      <w:bookmarkEnd w:id="120"/>
      <w:bookmarkEnd w:id="121"/>
    </w:p>
    <w:p w14:paraId="618275CC" w14:textId="263AF045" w:rsidR="00E60E6E" w:rsidRDefault="00E60E6E" w:rsidP="00C36398">
      <w:pPr>
        <w:spacing w:before="120" w:after="120"/>
        <w:contextualSpacing/>
        <w:rPr>
          <w:rFonts w:ascii="Times New Roman" w:hAnsi="Times New Roman"/>
          <w:bCs/>
          <w:sz w:val="24"/>
          <w:szCs w:val="24"/>
        </w:rPr>
      </w:pPr>
      <w:r>
        <w:rPr>
          <w:noProof/>
        </w:rPr>
        <w:drawing>
          <wp:inline distT="0" distB="0" distL="0" distR="0" wp14:anchorId="3E20513F" wp14:editId="671F53E9">
            <wp:extent cx="5680075" cy="1623060"/>
            <wp:effectExtent l="0" t="0" r="15875" b="15240"/>
            <wp:docPr id="31" name="Graphique 31">
              <a:extLst xmlns:a="http://schemas.openxmlformats.org/drawingml/2006/main">
                <a:ext uri="{FF2B5EF4-FFF2-40B4-BE49-F238E27FC236}">
                  <a16:creationId xmlns:a16="http://schemas.microsoft.com/office/drawing/2014/main" id="{9F229B3C-EF12-8CB5-3365-3D80170F98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07EC998" w14:textId="53A2D7B3" w:rsidR="00294F3D" w:rsidRDefault="0044370E" w:rsidP="00C36398">
      <w:pPr>
        <w:spacing w:before="120" w:after="120"/>
        <w:ind w:left="2832" w:firstLine="708"/>
        <w:contextualSpacing/>
        <w:rPr>
          <w:rFonts w:ascii="Times New Roman" w:hAnsi="Times New Roman"/>
          <w:bCs/>
          <w:sz w:val="24"/>
          <w:szCs w:val="24"/>
        </w:rPr>
      </w:pPr>
      <w:r>
        <w:rPr>
          <w:rFonts w:ascii="Times New Roman" w:hAnsi="Times New Roman"/>
          <w:bCs/>
          <w:sz w:val="24"/>
          <w:szCs w:val="24"/>
        </w:rPr>
        <w:t xml:space="preserve">Source : </w:t>
      </w:r>
      <w:r w:rsidR="00B22242">
        <w:rPr>
          <w:rFonts w:ascii="Times New Roman" w:hAnsi="Times New Roman"/>
          <w:bCs/>
          <w:sz w:val="24"/>
          <w:szCs w:val="24"/>
        </w:rPr>
        <w:t>Auteur, sur base</w:t>
      </w:r>
      <w:r>
        <w:rPr>
          <w:rFonts w:ascii="Times New Roman" w:hAnsi="Times New Roman"/>
          <w:bCs/>
          <w:sz w:val="24"/>
          <w:szCs w:val="24"/>
        </w:rPr>
        <w:t xml:space="preserve"> des données de l’enquête</w:t>
      </w:r>
    </w:p>
    <w:p w14:paraId="4544E059" w14:textId="0D61F9C0" w:rsidR="00D73507" w:rsidRPr="00D44995" w:rsidRDefault="00D44995" w:rsidP="00C36398">
      <w:pPr>
        <w:pStyle w:val="Titre3"/>
        <w:numPr>
          <w:ilvl w:val="1"/>
          <w:numId w:val="19"/>
        </w:numPr>
        <w:spacing w:before="120" w:after="120"/>
        <w:ind w:left="567" w:hanging="283"/>
        <w:rPr>
          <w:b w:val="0"/>
        </w:rPr>
      </w:pPr>
      <w:r>
        <w:rPr>
          <w:bCs/>
        </w:rPr>
        <w:lastRenderedPageBreak/>
        <w:t xml:space="preserve"> </w:t>
      </w:r>
      <w:bookmarkStart w:id="122" w:name="_Toc110432131"/>
      <w:r w:rsidRPr="00D44995">
        <w:t xml:space="preserve">Modalités de financement </w:t>
      </w:r>
      <w:r w:rsidR="00FF052D">
        <w:t>des EMF selon les enquêtés</w:t>
      </w:r>
      <w:bookmarkEnd w:id="122"/>
    </w:p>
    <w:p w14:paraId="5971D1A2" w14:textId="5EBF49A0" w:rsidR="00392A97" w:rsidRPr="00392A97" w:rsidRDefault="00392A97" w:rsidP="00C36398">
      <w:pPr>
        <w:spacing w:before="120" w:after="120"/>
        <w:rPr>
          <w:rFonts w:ascii="Times New Roman" w:hAnsi="Times New Roman"/>
          <w:b/>
          <w:sz w:val="24"/>
          <w:szCs w:val="24"/>
          <w:u w:val="single"/>
        </w:rPr>
      </w:pPr>
      <w:r w:rsidRPr="00392A97">
        <w:rPr>
          <w:rFonts w:ascii="Times New Roman" w:hAnsi="Times New Roman"/>
          <w:b/>
          <w:sz w:val="24"/>
          <w:szCs w:val="24"/>
          <w:u w:val="single"/>
        </w:rPr>
        <w:t>Les différentes formes de garanties</w:t>
      </w:r>
    </w:p>
    <w:p w14:paraId="4C42C5DB" w14:textId="20A7A039" w:rsidR="009C2B93" w:rsidRDefault="00BF79E9" w:rsidP="00C36398">
      <w:pPr>
        <w:spacing w:before="120" w:after="120"/>
        <w:rPr>
          <w:rFonts w:ascii="Times New Roman" w:hAnsi="Times New Roman"/>
          <w:bCs/>
          <w:sz w:val="24"/>
          <w:szCs w:val="24"/>
        </w:rPr>
      </w:pPr>
      <w:r>
        <w:rPr>
          <w:rFonts w:ascii="Times New Roman" w:hAnsi="Times New Roman"/>
          <w:bCs/>
          <w:sz w:val="24"/>
          <w:szCs w:val="24"/>
        </w:rPr>
        <w:t>L</w:t>
      </w:r>
      <w:r w:rsidR="00120269">
        <w:rPr>
          <w:rFonts w:ascii="Times New Roman" w:hAnsi="Times New Roman"/>
          <w:bCs/>
          <w:sz w:val="24"/>
          <w:szCs w:val="24"/>
        </w:rPr>
        <w:t xml:space="preserve">es </w:t>
      </w:r>
      <w:r w:rsidR="00A25DE4">
        <w:rPr>
          <w:rFonts w:ascii="Times New Roman" w:hAnsi="Times New Roman"/>
          <w:bCs/>
          <w:sz w:val="24"/>
          <w:szCs w:val="24"/>
        </w:rPr>
        <w:t>5</w:t>
      </w:r>
      <w:r w:rsidR="00120269">
        <w:rPr>
          <w:rFonts w:ascii="Times New Roman" w:hAnsi="Times New Roman"/>
          <w:bCs/>
          <w:sz w:val="24"/>
          <w:szCs w:val="24"/>
        </w:rPr>
        <w:t xml:space="preserve"> enquêtés de notre échantillon </w:t>
      </w:r>
      <w:r w:rsidR="00A25DE4">
        <w:rPr>
          <w:rFonts w:ascii="Times New Roman" w:hAnsi="Times New Roman"/>
          <w:bCs/>
          <w:sz w:val="24"/>
          <w:szCs w:val="24"/>
        </w:rPr>
        <w:t>ayant été financ</w:t>
      </w:r>
      <w:r w:rsidR="00FF052D">
        <w:rPr>
          <w:rFonts w:ascii="Times New Roman" w:hAnsi="Times New Roman"/>
          <w:bCs/>
          <w:sz w:val="24"/>
          <w:szCs w:val="24"/>
        </w:rPr>
        <w:t xml:space="preserve">é par les EMF </w:t>
      </w:r>
      <w:r w:rsidR="00120269">
        <w:rPr>
          <w:rFonts w:ascii="Times New Roman" w:hAnsi="Times New Roman"/>
          <w:bCs/>
          <w:sz w:val="24"/>
          <w:szCs w:val="24"/>
        </w:rPr>
        <w:t>ont</w:t>
      </w:r>
      <w:r w:rsidR="001D756B">
        <w:rPr>
          <w:rFonts w:ascii="Times New Roman" w:hAnsi="Times New Roman"/>
          <w:bCs/>
          <w:sz w:val="24"/>
          <w:szCs w:val="24"/>
        </w:rPr>
        <w:t xml:space="preserve"> mis en avant </w:t>
      </w:r>
      <w:r w:rsidR="001C5AD4">
        <w:rPr>
          <w:rFonts w:ascii="Times New Roman" w:hAnsi="Times New Roman"/>
          <w:bCs/>
          <w:sz w:val="24"/>
          <w:szCs w:val="24"/>
        </w:rPr>
        <w:t>cinq (05) principaux</w:t>
      </w:r>
      <w:r w:rsidR="007F4AA1">
        <w:rPr>
          <w:rFonts w:ascii="Times New Roman" w:hAnsi="Times New Roman"/>
          <w:bCs/>
          <w:sz w:val="24"/>
          <w:szCs w:val="24"/>
        </w:rPr>
        <w:t xml:space="preserve"> </w:t>
      </w:r>
      <w:r w:rsidR="001D756B">
        <w:rPr>
          <w:rFonts w:ascii="Times New Roman" w:hAnsi="Times New Roman"/>
          <w:bCs/>
          <w:sz w:val="24"/>
          <w:szCs w:val="24"/>
        </w:rPr>
        <w:t xml:space="preserve">critères </w:t>
      </w:r>
      <w:r w:rsidR="00BE4362">
        <w:rPr>
          <w:rFonts w:ascii="Times New Roman" w:hAnsi="Times New Roman"/>
          <w:bCs/>
          <w:sz w:val="24"/>
          <w:szCs w:val="24"/>
        </w:rPr>
        <w:t xml:space="preserve">qui sont déterminants pour les EMF </w:t>
      </w:r>
      <w:r w:rsidR="00CC1149">
        <w:rPr>
          <w:rFonts w:ascii="Times New Roman" w:hAnsi="Times New Roman"/>
          <w:bCs/>
          <w:sz w:val="24"/>
          <w:szCs w:val="24"/>
        </w:rPr>
        <w:t>dans la décision d’octroi de crédit</w:t>
      </w:r>
      <w:r w:rsidR="0061327A">
        <w:rPr>
          <w:rFonts w:ascii="Times New Roman" w:hAnsi="Times New Roman"/>
          <w:bCs/>
          <w:sz w:val="24"/>
          <w:szCs w:val="24"/>
        </w:rPr>
        <w:t>s</w:t>
      </w:r>
      <w:r w:rsidR="009708E3">
        <w:rPr>
          <w:rFonts w:ascii="Times New Roman" w:hAnsi="Times New Roman"/>
          <w:bCs/>
          <w:sz w:val="24"/>
          <w:szCs w:val="24"/>
        </w:rPr>
        <w:t>. I</w:t>
      </w:r>
      <w:r w:rsidR="008C4A24">
        <w:rPr>
          <w:rFonts w:ascii="Times New Roman" w:hAnsi="Times New Roman"/>
          <w:bCs/>
          <w:sz w:val="24"/>
          <w:szCs w:val="24"/>
        </w:rPr>
        <w:t xml:space="preserve">l s’agit de la garantie matérielle, la caution solidaire (pour les crédits en groupe), </w:t>
      </w:r>
      <w:r w:rsidR="00D70F0A">
        <w:rPr>
          <w:rFonts w:ascii="Times New Roman" w:hAnsi="Times New Roman"/>
          <w:bCs/>
          <w:sz w:val="24"/>
          <w:szCs w:val="24"/>
        </w:rPr>
        <w:t>l</w:t>
      </w:r>
      <w:r w:rsidR="007D21FE">
        <w:rPr>
          <w:rFonts w:ascii="Times New Roman" w:hAnsi="Times New Roman"/>
          <w:bCs/>
          <w:sz w:val="24"/>
          <w:szCs w:val="24"/>
        </w:rPr>
        <w:t>(</w:t>
      </w:r>
      <w:r w:rsidR="00D238A3">
        <w:rPr>
          <w:rFonts w:ascii="Times New Roman" w:hAnsi="Times New Roman"/>
          <w:bCs/>
          <w:sz w:val="24"/>
          <w:szCs w:val="24"/>
        </w:rPr>
        <w:t>l</w:t>
      </w:r>
      <w:r w:rsidR="007D21FE">
        <w:rPr>
          <w:rFonts w:ascii="Times New Roman" w:hAnsi="Times New Roman"/>
          <w:bCs/>
          <w:sz w:val="24"/>
          <w:szCs w:val="24"/>
        </w:rPr>
        <w:t>es)</w:t>
      </w:r>
      <w:r w:rsidR="00D70F0A">
        <w:rPr>
          <w:rFonts w:ascii="Times New Roman" w:hAnsi="Times New Roman"/>
          <w:bCs/>
          <w:sz w:val="24"/>
          <w:szCs w:val="24"/>
        </w:rPr>
        <w:t>’avaliste</w:t>
      </w:r>
      <w:r w:rsidR="007D21FE">
        <w:rPr>
          <w:rFonts w:ascii="Times New Roman" w:hAnsi="Times New Roman"/>
          <w:bCs/>
          <w:sz w:val="24"/>
          <w:szCs w:val="24"/>
        </w:rPr>
        <w:t>(s)</w:t>
      </w:r>
      <w:r w:rsidR="00D0789D">
        <w:rPr>
          <w:rFonts w:ascii="Times New Roman" w:hAnsi="Times New Roman"/>
          <w:bCs/>
          <w:sz w:val="24"/>
          <w:szCs w:val="24"/>
        </w:rPr>
        <w:t>, l’épargne préalable et enfin l’ancienneté auprès de l’institution.</w:t>
      </w:r>
    </w:p>
    <w:p w14:paraId="61CAE727" w14:textId="18778240" w:rsidR="0023074A" w:rsidRDefault="00590870" w:rsidP="00C36398">
      <w:pPr>
        <w:spacing w:before="120" w:after="120"/>
        <w:rPr>
          <w:rFonts w:ascii="Times New Roman" w:hAnsi="Times New Roman"/>
          <w:bCs/>
          <w:sz w:val="24"/>
          <w:szCs w:val="24"/>
        </w:rPr>
      </w:pPr>
      <w:r>
        <w:rPr>
          <w:rFonts w:ascii="Times New Roman" w:hAnsi="Times New Roman"/>
          <w:bCs/>
          <w:sz w:val="24"/>
          <w:szCs w:val="24"/>
        </w:rPr>
        <w:t xml:space="preserve">Les garanties matérielles </w:t>
      </w:r>
      <w:r w:rsidR="00960881">
        <w:rPr>
          <w:rFonts w:ascii="Times New Roman" w:hAnsi="Times New Roman"/>
          <w:bCs/>
          <w:sz w:val="24"/>
          <w:szCs w:val="24"/>
        </w:rPr>
        <w:t xml:space="preserve">exigées par les EMF portent sur les titres légaux de propriété (titre foncier, </w:t>
      </w:r>
      <w:r w:rsidR="00762214">
        <w:rPr>
          <w:rFonts w:ascii="Times New Roman" w:hAnsi="Times New Roman"/>
          <w:bCs/>
          <w:sz w:val="24"/>
          <w:szCs w:val="24"/>
        </w:rPr>
        <w:t>certificats d’abandon</w:t>
      </w:r>
      <w:r w:rsidR="00101B27">
        <w:rPr>
          <w:rFonts w:ascii="Times New Roman" w:hAnsi="Times New Roman"/>
          <w:bCs/>
          <w:sz w:val="24"/>
          <w:szCs w:val="24"/>
        </w:rPr>
        <w:t xml:space="preserve"> de droits coutumier</w:t>
      </w:r>
      <w:r w:rsidR="0097420B">
        <w:rPr>
          <w:rFonts w:ascii="Times New Roman" w:hAnsi="Times New Roman"/>
          <w:bCs/>
          <w:sz w:val="24"/>
          <w:szCs w:val="24"/>
        </w:rPr>
        <w:t>s</w:t>
      </w:r>
      <w:r w:rsidR="00863557">
        <w:rPr>
          <w:rFonts w:ascii="Times New Roman" w:hAnsi="Times New Roman"/>
          <w:bCs/>
          <w:sz w:val="24"/>
          <w:szCs w:val="24"/>
        </w:rPr>
        <w:t>, …)</w:t>
      </w:r>
      <w:r w:rsidR="004C7436">
        <w:rPr>
          <w:rFonts w:ascii="Times New Roman" w:hAnsi="Times New Roman"/>
          <w:bCs/>
          <w:sz w:val="24"/>
          <w:szCs w:val="24"/>
        </w:rPr>
        <w:t xml:space="preserve">. </w:t>
      </w:r>
      <w:r w:rsidR="0004590C">
        <w:rPr>
          <w:rFonts w:ascii="Times New Roman" w:hAnsi="Times New Roman"/>
          <w:bCs/>
          <w:sz w:val="24"/>
          <w:szCs w:val="24"/>
        </w:rPr>
        <w:t>L(es)’avaliste(s), qui joue</w:t>
      </w:r>
      <w:r w:rsidR="00BC702F">
        <w:rPr>
          <w:rFonts w:ascii="Times New Roman" w:hAnsi="Times New Roman"/>
          <w:bCs/>
          <w:sz w:val="24"/>
          <w:szCs w:val="24"/>
        </w:rPr>
        <w:t>(nt)</w:t>
      </w:r>
      <w:r w:rsidR="0004590C">
        <w:rPr>
          <w:rFonts w:ascii="Times New Roman" w:hAnsi="Times New Roman"/>
          <w:bCs/>
          <w:sz w:val="24"/>
          <w:szCs w:val="24"/>
        </w:rPr>
        <w:t xml:space="preserve"> le même rôle que la caution solidaire comme garantie </w:t>
      </w:r>
      <w:r w:rsidR="00F4363D">
        <w:rPr>
          <w:rFonts w:ascii="Times New Roman" w:hAnsi="Times New Roman"/>
          <w:bCs/>
          <w:sz w:val="24"/>
          <w:szCs w:val="24"/>
        </w:rPr>
        <w:t>mora</w:t>
      </w:r>
      <w:r w:rsidR="0004590C">
        <w:rPr>
          <w:rFonts w:ascii="Times New Roman" w:hAnsi="Times New Roman"/>
          <w:bCs/>
          <w:sz w:val="24"/>
          <w:szCs w:val="24"/>
        </w:rPr>
        <w:t>le du crédit</w:t>
      </w:r>
      <w:r w:rsidR="00CD6885">
        <w:rPr>
          <w:rFonts w:ascii="Times New Roman" w:hAnsi="Times New Roman"/>
          <w:bCs/>
          <w:sz w:val="24"/>
          <w:szCs w:val="24"/>
        </w:rPr>
        <w:t xml:space="preserve"> ainsi que l’épargne préalable</w:t>
      </w:r>
      <w:r w:rsidR="00CD6885">
        <w:rPr>
          <w:rStyle w:val="Appelnotedebasdep"/>
          <w:rFonts w:ascii="Times New Roman" w:hAnsi="Times New Roman"/>
          <w:bCs/>
          <w:sz w:val="24"/>
          <w:szCs w:val="24"/>
        </w:rPr>
        <w:footnoteReference w:id="12"/>
      </w:r>
      <w:r w:rsidR="0036491D">
        <w:rPr>
          <w:rFonts w:ascii="Times New Roman" w:hAnsi="Times New Roman"/>
          <w:bCs/>
          <w:sz w:val="24"/>
          <w:szCs w:val="24"/>
        </w:rPr>
        <w:t xml:space="preserve"> (10% du montant demandé pour les deux institution</w:t>
      </w:r>
      <w:r w:rsidR="001E7C41">
        <w:rPr>
          <w:rFonts w:ascii="Times New Roman" w:hAnsi="Times New Roman"/>
          <w:bCs/>
          <w:sz w:val="24"/>
          <w:szCs w:val="24"/>
        </w:rPr>
        <w:t>s</w:t>
      </w:r>
      <w:r w:rsidR="0036491D">
        <w:rPr>
          <w:rFonts w:ascii="Times New Roman" w:hAnsi="Times New Roman"/>
          <w:bCs/>
          <w:sz w:val="24"/>
          <w:szCs w:val="24"/>
        </w:rPr>
        <w:t xml:space="preserve"> </w:t>
      </w:r>
      <w:r w:rsidR="00775024">
        <w:rPr>
          <w:rFonts w:ascii="Times New Roman" w:hAnsi="Times New Roman"/>
          <w:bCs/>
          <w:sz w:val="24"/>
          <w:szCs w:val="24"/>
        </w:rPr>
        <w:t>qui financent les agriculteurs de notre échantillon) et l’ancienneté sont tous des critères qui sont i</w:t>
      </w:r>
      <w:r w:rsidR="001E7C41">
        <w:rPr>
          <w:rFonts w:ascii="Times New Roman" w:hAnsi="Times New Roman"/>
          <w:bCs/>
          <w:sz w:val="24"/>
          <w:szCs w:val="24"/>
        </w:rPr>
        <w:t>ndispensablement liés à la possession d’un compte bancaire. Cependant</w:t>
      </w:r>
      <w:r w:rsidR="00575D83">
        <w:rPr>
          <w:rFonts w:ascii="Times New Roman" w:hAnsi="Times New Roman"/>
          <w:bCs/>
          <w:sz w:val="24"/>
          <w:szCs w:val="24"/>
        </w:rPr>
        <w:t>,</w:t>
      </w:r>
      <w:r w:rsidR="001E7C41">
        <w:rPr>
          <w:rFonts w:ascii="Times New Roman" w:hAnsi="Times New Roman"/>
          <w:bCs/>
          <w:sz w:val="24"/>
          <w:szCs w:val="24"/>
        </w:rPr>
        <w:t xml:space="preserve"> selon la figure 14 ci</w:t>
      </w:r>
      <w:r w:rsidR="00C7153C">
        <w:rPr>
          <w:rFonts w:ascii="Times New Roman" w:hAnsi="Times New Roman"/>
          <w:bCs/>
          <w:sz w:val="24"/>
          <w:szCs w:val="24"/>
        </w:rPr>
        <w:t xml:space="preserve">-dessous, seulement 27% </w:t>
      </w:r>
      <w:r w:rsidR="004E4083">
        <w:rPr>
          <w:rFonts w:ascii="Times New Roman" w:hAnsi="Times New Roman"/>
          <w:bCs/>
          <w:sz w:val="24"/>
          <w:szCs w:val="24"/>
        </w:rPr>
        <w:t>(soi</w:t>
      </w:r>
      <w:r w:rsidR="00575D83">
        <w:rPr>
          <w:rFonts w:ascii="Times New Roman" w:hAnsi="Times New Roman"/>
          <w:bCs/>
          <w:sz w:val="24"/>
          <w:szCs w:val="24"/>
        </w:rPr>
        <w:t>en</w:t>
      </w:r>
      <w:r w:rsidR="004E4083">
        <w:rPr>
          <w:rFonts w:ascii="Times New Roman" w:hAnsi="Times New Roman"/>
          <w:bCs/>
          <w:sz w:val="24"/>
          <w:szCs w:val="24"/>
        </w:rPr>
        <w:t xml:space="preserve">t 8 des 30 personnes enquêtées) </w:t>
      </w:r>
      <w:r w:rsidR="00C7153C">
        <w:rPr>
          <w:rFonts w:ascii="Times New Roman" w:hAnsi="Times New Roman"/>
          <w:bCs/>
          <w:sz w:val="24"/>
          <w:szCs w:val="24"/>
        </w:rPr>
        <w:t xml:space="preserve">des agriculteurs interrogés </w:t>
      </w:r>
      <w:r w:rsidR="008A41FD">
        <w:rPr>
          <w:rFonts w:ascii="Times New Roman" w:hAnsi="Times New Roman"/>
          <w:bCs/>
          <w:sz w:val="24"/>
          <w:szCs w:val="24"/>
        </w:rPr>
        <w:t>d</w:t>
      </w:r>
      <w:r w:rsidR="00C7153C">
        <w:rPr>
          <w:rFonts w:ascii="Times New Roman" w:hAnsi="Times New Roman"/>
          <w:bCs/>
          <w:sz w:val="24"/>
          <w:szCs w:val="24"/>
        </w:rPr>
        <w:t>étienn</w:t>
      </w:r>
      <w:r w:rsidR="008A41FD">
        <w:rPr>
          <w:rFonts w:ascii="Times New Roman" w:hAnsi="Times New Roman"/>
          <w:bCs/>
          <w:sz w:val="24"/>
          <w:szCs w:val="24"/>
        </w:rPr>
        <w:t>ent des comptes bancaires.</w:t>
      </w:r>
    </w:p>
    <w:p w14:paraId="383924BC" w14:textId="7550CFB9" w:rsidR="00093252" w:rsidRPr="00093252" w:rsidRDefault="00093252" w:rsidP="00C36398">
      <w:pPr>
        <w:pStyle w:val="Lgende"/>
        <w:spacing w:before="120" w:after="120" w:line="360" w:lineRule="auto"/>
        <w:rPr>
          <w:rFonts w:ascii="Times New Roman" w:hAnsi="Times New Roman"/>
          <w:bCs/>
          <w:noProof/>
          <w:color w:val="auto"/>
          <w:sz w:val="24"/>
          <w:szCs w:val="24"/>
        </w:rPr>
      </w:pPr>
      <w:bookmarkStart w:id="123" w:name="_Toc109167643"/>
      <w:bookmarkStart w:id="124" w:name="_Toc109167837"/>
      <w:r w:rsidRPr="00093252">
        <w:rPr>
          <w:rFonts w:ascii="Times New Roman" w:hAnsi="Times New Roman"/>
          <w:b/>
          <w:bCs/>
          <w:i w:val="0"/>
          <w:iCs w:val="0"/>
          <w:color w:val="auto"/>
          <w:sz w:val="24"/>
          <w:szCs w:val="24"/>
        </w:rPr>
        <w:t xml:space="preserve">Figure </w:t>
      </w:r>
      <w:r w:rsidRPr="00093252">
        <w:rPr>
          <w:rFonts w:ascii="Times New Roman" w:hAnsi="Times New Roman"/>
          <w:b/>
          <w:bCs/>
          <w:i w:val="0"/>
          <w:iCs w:val="0"/>
          <w:color w:val="auto"/>
          <w:sz w:val="24"/>
          <w:szCs w:val="24"/>
        </w:rPr>
        <w:fldChar w:fldCharType="begin"/>
      </w:r>
      <w:r w:rsidRPr="00093252">
        <w:rPr>
          <w:rFonts w:ascii="Times New Roman" w:hAnsi="Times New Roman"/>
          <w:b/>
          <w:bCs/>
          <w:i w:val="0"/>
          <w:iCs w:val="0"/>
          <w:color w:val="auto"/>
          <w:sz w:val="24"/>
          <w:szCs w:val="24"/>
        </w:rPr>
        <w:instrText xml:space="preserve"> SEQ Figure \* ARABIC </w:instrText>
      </w:r>
      <w:r w:rsidRPr="00093252">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15</w:t>
      </w:r>
      <w:r w:rsidRPr="00093252">
        <w:rPr>
          <w:rFonts w:ascii="Times New Roman" w:hAnsi="Times New Roman"/>
          <w:b/>
          <w:bCs/>
          <w:i w:val="0"/>
          <w:iCs w:val="0"/>
          <w:color w:val="auto"/>
          <w:sz w:val="24"/>
          <w:szCs w:val="24"/>
        </w:rPr>
        <w:fldChar w:fldCharType="end"/>
      </w:r>
      <w:r w:rsidRPr="00093252">
        <w:rPr>
          <w:rFonts w:ascii="Times New Roman" w:hAnsi="Times New Roman"/>
          <w:b/>
          <w:bCs/>
          <w:i w:val="0"/>
          <w:iCs w:val="0"/>
          <w:color w:val="auto"/>
          <w:sz w:val="24"/>
          <w:szCs w:val="24"/>
        </w:rPr>
        <w:t>: Possession de compte bancaire auprès d’une EMF ou une banque</w:t>
      </w:r>
      <w:bookmarkEnd w:id="123"/>
      <w:bookmarkEnd w:id="124"/>
    </w:p>
    <w:p w14:paraId="36675B7D" w14:textId="1C926BAA" w:rsidR="00EB274E" w:rsidRDefault="00B54AF5" w:rsidP="00C36398">
      <w:pPr>
        <w:pStyle w:val="Lgende"/>
        <w:spacing w:before="120" w:after="120" w:line="360" w:lineRule="auto"/>
        <w:rPr>
          <w:rFonts w:ascii="Times New Roman" w:hAnsi="Times New Roman"/>
          <w:bCs/>
          <w:sz w:val="24"/>
          <w:szCs w:val="24"/>
        </w:rPr>
      </w:pPr>
      <w:r>
        <w:rPr>
          <w:rFonts w:ascii="Times New Roman" w:hAnsi="Times New Roman"/>
          <w:bCs/>
          <w:noProof/>
          <w:sz w:val="24"/>
          <w:szCs w:val="24"/>
        </w:rPr>
        <w:drawing>
          <wp:inline distT="0" distB="0" distL="0" distR="0" wp14:anchorId="74116508" wp14:editId="7243B35A">
            <wp:extent cx="5633085" cy="1386840"/>
            <wp:effectExtent l="0" t="0" r="5715"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33085" cy="1386840"/>
                    </a:xfrm>
                    <a:prstGeom prst="rect">
                      <a:avLst/>
                    </a:prstGeom>
                    <a:noFill/>
                  </pic:spPr>
                </pic:pic>
              </a:graphicData>
            </a:graphic>
          </wp:inline>
        </w:drawing>
      </w:r>
    </w:p>
    <w:p w14:paraId="662240CD" w14:textId="08221B92" w:rsidR="00E32C5A" w:rsidRPr="005D4363" w:rsidRDefault="00B54AF5" w:rsidP="005D4363">
      <w:pPr>
        <w:suppressAutoHyphens/>
        <w:autoSpaceDN w:val="0"/>
        <w:spacing w:before="120" w:after="120"/>
        <w:ind w:left="2832" w:firstLine="708"/>
        <w:rPr>
          <w:rFonts w:ascii="Times New Roman" w:hAnsi="Times New Roman"/>
          <w:bCs/>
          <w:sz w:val="24"/>
          <w:szCs w:val="24"/>
        </w:rPr>
      </w:pPr>
      <w:r w:rsidRPr="00FD6C7E">
        <w:rPr>
          <w:rFonts w:ascii="Times New Roman" w:hAnsi="Times New Roman"/>
          <w:bCs/>
          <w:sz w:val="24"/>
          <w:szCs w:val="24"/>
        </w:rPr>
        <w:t xml:space="preserve">Source : </w:t>
      </w:r>
      <w:r w:rsidR="00B22242">
        <w:rPr>
          <w:rFonts w:ascii="Times New Roman" w:hAnsi="Times New Roman"/>
          <w:bCs/>
          <w:sz w:val="24"/>
          <w:szCs w:val="24"/>
        </w:rPr>
        <w:t>Auteur, sur base</w:t>
      </w:r>
      <w:r w:rsidRPr="00FD6C7E">
        <w:rPr>
          <w:rFonts w:ascii="Times New Roman" w:hAnsi="Times New Roman"/>
          <w:bCs/>
          <w:sz w:val="24"/>
          <w:szCs w:val="24"/>
        </w:rPr>
        <w:t xml:space="preserve"> des données de l’enquête</w:t>
      </w:r>
    </w:p>
    <w:p w14:paraId="03026D05" w14:textId="33F20122" w:rsidR="00392A97" w:rsidRDefault="00A40FC5" w:rsidP="00C36398">
      <w:pPr>
        <w:spacing w:before="120" w:after="120"/>
        <w:rPr>
          <w:rFonts w:ascii="Times New Roman" w:hAnsi="Times New Roman"/>
          <w:b/>
          <w:sz w:val="24"/>
          <w:szCs w:val="24"/>
          <w:u w:val="single"/>
        </w:rPr>
      </w:pPr>
      <w:r w:rsidRPr="00A40FC5">
        <w:rPr>
          <w:rFonts w:ascii="Times New Roman" w:hAnsi="Times New Roman"/>
          <w:b/>
          <w:sz w:val="24"/>
          <w:szCs w:val="24"/>
          <w:u w:val="single"/>
        </w:rPr>
        <w:t xml:space="preserve">Les modalités de remboursement des prêts </w:t>
      </w:r>
    </w:p>
    <w:p w14:paraId="409E2541" w14:textId="0B705806" w:rsidR="00C94220" w:rsidRDefault="000317D1" w:rsidP="00C36398">
      <w:pPr>
        <w:spacing w:before="120" w:after="120"/>
        <w:rPr>
          <w:rFonts w:ascii="Times New Roman" w:hAnsi="Times New Roman"/>
          <w:bCs/>
          <w:sz w:val="24"/>
          <w:szCs w:val="24"/>
        </w:rPr>
      </w:pPr>
      <w:r>
        <w:rPr>
          <w:rFonts w:ascii="Times New Roman" w:hAnsi="Times New Roman"/>
          <w:bCs/>
          <w:sz w:val="24"/>
          <w:szCs w:val="24"/>
        </w:rPr>
        <w:t>Selon les personnes interrogées ayant bénéficié du crédit, l</w:t>
      </w:r>
      <w:r w:rsidR="00C54742">
        <w:rPr>
          <w:rFonts w:ascii="Times New Roman" w:hAnsi="Times New Roman"/>
          <w:bCs/>
          <w:sz w:val="24"/>
          <w:szCs w:val="24"/>
        </w:rPr>
        <w:t>e</w:t>
      </w:r>
      <w:r w:rsidR="00AC3E42">
        <w:rPr>
          <w:rFonts w:ascii="Times New Roman" w:hAnsi="Times New Roman"/>
          <w:bCs/>
          <w:sz w:val="24"/>
          <w:szCs w:val="24"/>
        </w:rPr>
        <w:t xml:space="preserve"> remboursement du</w:t>
      </w:r>
      <w:r w:rsidR="00C54742">
        <w:rPr>
          <w:rFonts w:ascii="Times New Roman" w:hAnsi="Times New Roman"/>
          <w:bCs/>
          <w:sz w:val="24"/>
          <w:szCs w:val="24"/>
        </w:rPr>
        <w:t xml:space="preserve"> crédit </w:t>
      </w:r>
      <w:r w:rsidR="00AC3E42">
        <w:rPr>
          <w:rFonts w:ascii="Times New Roman" w:hAnsi="Times New Roman"/>
          <w:bCs/>
          <w:sz w:val="24"/>
          <w:szCs w:val="24"/>
        </w:rPr>
        <w:t>e</w:t>
      </w:r>
      <w:r w:rsidR="00C54742">
        <w:rPr>
          <w:rFonts w:ascii="Times New Roman" w:hAnsi="Times New Roman"/>
          <w:bCs/>
          <w:sz w:val="24"/>
          <w:szCs w:val="24"/>
        </w:rPr>
        <w:t xml:space="preserve">st adapté à chaque forme de spéculation. </w:t>
      </w:r>
      <w:r w:rsidR="00AC3E42">
        <w:rPr>
          <w:rFonts w:ascii="Times New Roman" w:hAnsi="Times New Roman"/>
          <w:bCs/>
          <w:sz w:val="24"/>
          <w:szCs w:val="24"/>
        </w:rPr>
        <w:t>Pour les 4 agriculteurs faisan</w:t>
      </w:r>
      <w:r w:rsidR="002E513C">
        <w:rPr>
          <w:rFonts w:ascii="Times New Roman" w:hAnsi="Times New Roman"/>
          <w:bCs/>
          <w:sz w:val="24"/>
          <w:szCs w:val="24"/>
        </w:rPr>
        <w:t>t</w:t>
      </w:r>
      <w:r w:rsidR="00AC3E42">
        <w:rPr>
          <w:rFonts w:ascii="Times New Roman" w:hAnsi="Times New Roman"/>
          <w:bCs/>
          <w:sz w:val="24"/>
          <w:szCs w:val="24"/>
        </w:rPr>
        <w:t xml:space="preserve"> dans les spéculations vivr</w:t>
      </w:r>
      <w:r w:rsidR="005F06BF">
        <w:rPr>
          <w:rFonts w:ascii="Times New Roman" w:hAnsi="Times New Roman"/>
          <w:bCs/>
          <w:sz w:val="24"/>
          <w:szCs w:val="24"/>
        </w:rPr>
        <w:t xml:space="preserve">ières, </w:t>
      </w:r>
      <w:r w:rsidR="000C5328">
        <w:rPr>
          <w:rFonts w:ascii="Times New Roman" w:hAnsi="Times New Roman"/>
          <w:bCs/>
          <w:sz w:val="24"/>
          <w:szCs w:val="24"/>
        </w:rPr>
        <w:t>les remboursements</w:t>
      </w:r>
      <w:r w:rsidR="005F06BF">
        <w:rPr>
          <w:rFonts w:ascii="Times New Roman" w:hAnsi="Times New Roman"/>
          <w:bCs/>
          <w:sz w:val="24"/>
          <w:szCs w:val="24"/>
        </w:rPr>
        <w:t xml:space="preserve"> se font </w:t>
      </w:r>
      <w:r w:rsidR="00E46FBA">
        <w:rPr>
          <w:rFonts w:ascii="Times New Roman" w:hAnsi="Times New Roman"/>
          <w:bCs/>
          <w:sz w:val="24"/>
          <w:szCs w:val="24"/>
        </w:rPr>
        <w:t xml:space="preserve">sur </w:t>
      </w:r>
      <w:r w:rsidR="00D12030">
        <w:rPr>
          <w:rFonts w:ascii="Times New Roman" w:hAnsi="Times New Roman"/>
          <w:bCs/>
          <w:sz w:val="24"/>
          <w:szCs w:val="24"/>
        </w:rPr>
        <w:t xml:space="preserve">un </w:t>
      </w:r>
      <w:r w:rsidR="00E46FBA">
        <w:rPr>
          <w:rFonts w:ascii="Times New Roman" w:hAnsi="Times New Roman"/>
          <w:bCs/>
          <w:sz w:val="24"/>
          <w:szCs w:val="24"/>
        </w:rPr>
        <w:t xml:space="preserve">maximum </w:t>
      </w:r>
      <w:r w:rsidR="00D12030">
        <w:rPr>
          <w:rFonts w:ascii="Times New Roman" w:hAnsi="Times New Roman"/>
          <w:bCs/>
          <w:sz w:val="24"/>
          <w:szCs w:val="24"/>
        </w:rPr>
        <w:t>d’</w:t>
      </w:r>
      <w:r w:rsidR="00E46FBA">
        <w:rPr>
          <w:rFonts w:ascii="Times New Roman" w:hAnsi="Times New Roman"/>
          <w:bCs/>
          <w:sz w:val="24"/>
          <w:szCs w:val="24"/>
        </w:rPr>
        <w:t xml:space="preserve">un mois à partir de la date prévue </w:t>
      </w:r>
      <w:r w:rsidR="00E46FBA">
        <w:rPr>
          <w:rFonts w:ascii="Times New Roman" w:hAnsi="Times New Roman"/>
          <w:bCs/>
          <w:sz w:val="24"/>
          <w:szCs w:val="24"/>
        </w:rPr>
        <w:lastRenderedPageBreak/>
        <w:t>de la première récolte</w:t>
      </w:r>
      <w:r w:rsidR="000C5328">
        <w:rPr>
          <w:rFonts w:ascii="Times New Roman" w:hAnsi="Times New Roman"/>
          <w:bCs/>
          <w:sz w:val="24"/>
          <w:szCs w:val="24"/>
        </w:rPr>
        <w:t xml:space="preserve">. Pour les cultures vivrières, </w:t>
      </w:r>
      <w:r w:rsidR="00F52825">
        <w:rPr>
          <w:rFonts w:ascii="Times New Roman" w:hAnsi="Times New Roman"/>
          <w:bCs/>
          <w:sz w:val="24"/>
          <w:szCs w:val="24"/>
        </w:rPr>
        <w:t xml:space="preserve">le seul agriculteur bénéficiant de cette forme de crédit </w:t>
      </w:r>
      <w:r w:rsidR="009B62AA">
        <w:rPr>
          <w:rFonts w:ascii="Times New Roman" w:hAnsi="Times New Roman"/>
          <w:bCs/>
          <w:sz w:val="24"/>
          <w:szCs w:val="24"/>
        </w:rPr>
        <w:t>déclare rembourser son crédit maximum dans les 3 mois suivant la récolte.</w:t>
      </w:r>
    </w:p>
    <w:p w14:paraId="3C5AACF5" w14:textId="2A46688B" w:rsidR="009B62AA" w:rsidRPr="00C94220" w:rsidRDefault="009B62AA" w:rsidP="00C36398">
      <w:pPr>
        <w:spacing w:before="120" w:after="120"/>
        <w:rPr>
          <w:rFonts w:ascii="Times New Roman" w:hAnsi="Times New Roman"/>
          <w:bCs/>
          <w:sz w:val="24"/>
          <w:szCs w:val="24"/>
        </w:rPr>
      </w:pPr>
      <w:r>
        <w:rPr>
          <w:rFonts w:ascii="Times New Roman" w:hAnsi="Times New Roman"/>
          <w:bCs/>
          <w:sz w:val="24"/>
          <w:szCs w:val="24"/>
        </w:rPr>
        <w:t xml:space="preserve">Concernant les taux d’intérêts, </w:t>
      </w:r>
      <w:r w:rsidR="004B24D6">
        <w:rPr>
          <w:rFonts w:ascii="Times New Roman" w:hAnsi="Times New Roman"/>
          <w:bCs/>
          <w:sz w:val="24"/>
          <w:szCs w:val="24"/>
        </w:rPr>
        <w:t>ils varie</w:t>
      </w:r>
      <w:r w:rsidR="00B37E97">
        <w:rPr>
          <w:rFonts w:ascii="Times New Roman" w:hAnsi="Times New Roman"/>
          <w:bCs/>
          <w:sz w:val="24"/>
          <w:szCs w:val="24"/>
        </w:rPr>
        <w:t>nt</w:t>
      </w:r>
      <w:r w:rsidR="004B24D6">
        <w:rPr>
          <w:rFonts w:ascii="Times New Roman" w:hAnsi="Times New Roman"/>
          <w:bCs/>
          <w:sz w:val="24"/>
          <w:szCs w:val="24"/>
        </w:rPr>
        <w:t xml:space="preserve"> d’un agriculteur à l’autre en fonction de la spéculation </w:t>
      </w:r>
      <w:r w:rsidR="00B6328A">
        <w:rPr>
          <w:rFonts w:ascii="Times New Roman" w:hAnsi="Times New Roman"/>
          <w:bCs/>
          <w:sz w:val="24"/>
          <w:szCs w:val="24"/>
        </w:rPr>
        <w:t xml:space="preserve">que l’institution finance </w:t>
      </w:r>
      <w:r w:rsidR="004B24D6">
        <w:rPr>
          <w:rFonts w:ascii="Times New Roman" w:hAnsi="Times New Roman"/>
          <w:bCs/>
          <w:sz w:val="24"/>
          <w:szCs w:val="24"/>
        </w:rPr>
        <w:t>et la durée du crédit</w:t>
      </w:r>
      <w:r w:rsidR="00B6328A">
        <w:rPr>
          <w:rFonts w:ascii="Times New Roman" w:hAnsi="Times New Roman"/>
          <w:bCs/>
          <w:sz w:val="24"/>
          <w:szCs w:val="24"/>
        </w:rPr>
        <w:t xml:space="preserve">. </w:t>
      </w:r>
      <w:r w:rsidR="00CF0437">
        <w:rPr>
          <w:rFonts w:ascii="Times New Roman" w:hAnsi="Times New Roman"/>
          <w:bCs/>
          <w:sz w:val="24"/>
          <w:szCs w:val="24"/>
        </w:rPr>
        <w:t>Selon les données de nos enquêtés, ces taux se situeraient entre 2,5% et 3,5% par mois.</w:t>
      </w:r>
    </w:p>
    <w:p w14:paraId="4775A219" w14:textId="2BF7D431" w:rsidR="00527C8D" w:rsidRPr="00F201D6" w:rsidRDefault="00041620" w:rsidP="00C36398">
      <w:pPr>
        <w:pStyle w:val="Titre3"/>
        <w:numPr>
          <w:ilvl w:val="1"/>
          <w:numId w:val="19"/>
        </w:numPr>
        <w:spacing w:before="120" w:after="120"/>
        <w:ind w:left="567" w:hanging="283"/>
      </w:pPr>
      <w:bookmarkStart w:id="125" w:name="_Toc110432132"/>
      <w:r w:rsidRPr="00041620">
        <w:t>Modalités de prêts pour les sources informelles</w:t>
      </w:r>
      <w:bookmarkEnd w:id="125"/>
    </w:p>
    <w:p w14:paraId="09143CC8" w14:textId="2043A0C6" w:rsidR="004467BE" w:rsidRPr="00384E05" w:rsidRDefault="004467BE" w:rsidP="00C36398">
      <w:pPr>
        <w:spacing w:before="120" w:after="120"/>
        <w:rPr>
          <w:rFonts w:ascii="Times New Roman" w:hAnsi="Times New Roman"/>
          <w:b/>
          <w:sz w:val="24"/>
          <w:szCs w:val="24"/>
          <w:u w:val="single"/>
        </w:rPr>
      </w:pPr>
      <w:r w:rsidRPr="00384E05">
        <w:rPr>
          <w:rFonts w:ascii="Times New Roman" w:hAnsi="Times New Roman"/>
          <w:b/>
          <w:sz w:val="24"/>
          <w:szCs w:val="24"/>
          <w:u w:val="single"/>
        </w:rPr>
        <w:t>Les différentes formes de garanties</w:t>
      </w:r>
    </w:p>
    <w:p w14:paraId="7AE10497" w14:textId="0CDF8B10" w:rsidR="00D10F71" w:rsidRDefault="00A534D1" w:rsidP="00C36398">
      <w:pPr>
        <w:spacing w:before="120" w:after="120"/>
        <w:rPr>
          <w:rFonts w:ascii="Times New Roman" w:hAnsi="Times New Roman"/>
          <w:bCs/>
          <w:sz w:val="24"/>
          <w:szCs w:val="24"/>
        </w:rPr>
      </w:pPr>
      <w:r w:rsidRPr="00A534D1">
        <w:rPr>
          <w:rFonts w:ascii="Times New Roman" w:hAnsi="Times New Roman"/>
          <w:bCs/>
          <w:sz w:val="24"/>
          <w:szCs w:val="24"/>
        </w:rPr>
        <w:t xml:space="preserve">Pour les prêts auprès des sources informelles, </w:t>
      </w:r>
      <w:r w:rsidR="00A854D8">
        <w:rPr>
          <w:rFonts w:ascii="Times New Roman" w:hAnsi="Times New Roman"/>
          <w:bCs/>
          <w:sz w:val="24"/>
          <w:szCs w:val="24"/>
        </w:rPr>
        <w:t>bien que les mêmes conditions de garanties ci-dessus cité</w:t>
      </w:r>
      <w:r w:rsidR="002F338A">
        <w:rPr>
          <w:rFonts w:ascii="Times New Roman" w:hAnsi="Times New Roman"/>
          <w:bCs/>
          <w:sz w:val="24"/>
          <w:szCs w:val="24"/>
        </w:rPr>
        <w:t>e</w:t>
      </w:r>
      <w:r w:rsidR="00A854D8">
        <w:rPr>
          <w:rFonts w:ascii="Times New Roman" w:hAnsi="Times New Roman"/>
          <w:bCs/>
          <w:sz w:val="24"/>
          <w:szCs w:val="24"/>
        </w:rPr>
        <w:t xml:space="preserve">s pour les EMF soient également parmi celles exigées par les </w:t>
      </w:r>
      <w:r w:rsidR="003C400A">
        <w:rPr>
          <w:rFonts w:ascii="Times New Roman" w:hAnsi="Times New Roman"/>
          <w:bCs/>
          <w:sz w:val="24"/>
          <w:szCs w:val="24"/>
        </w:rPr>
        <w:t>sources informelles (tontines, famille, réseau d’amis,</w:t>
      </w:r>
      <w:r w:rsidR="00F53C9D">
        <w:rPr>
          <w:rFonts w:ascii="Times New Roman" w:hAnsi="Times New Roman"/>
          <w:bCs/>
          <w:sz w:val="24"/>
          <w:szCs w:val="24"/>
        </w:rPr>
        <w:t xml:space="preserve"> usuriers, </w:t>
      </w:r>
      <w:r w:rsidR="003C400A">
        <w:rPr>
          <w:rFonts w:ascii="Times New Roman" w:hAnsi="Times New Roman"/>
          <w:bCs/>
          <w:sz w:val="24"/>
          <w:szCs w:val="24"/>
        </w:rPr>
        <w:t>…)</w:t>
      </w:r>
      <w:r w:rsidR="001015FD">
        <w:rPr>
          <w:rFonts w:ascii="Times New Roman" w:hAnsi="Times New Roman"/>
          <w:bCs/>
          <w:sz w:val="24"/>
          <w:szCs w:val="24"/>
        </w:rPr>
        <w:t xml:space="preserve"> ; </w:t>
      </w:r>
      <w:r w:rsidR="00890E99">
        <w:rPr>
          <w:rFonts w:ascii="Times New Roman" w:hAnsi="Times New Roman"/>
          <w:bCs/>
          <w:sz w:val="24"/>
          <w:szCs w:val="24"/>
        </w:rPr>
        <w:t xml:space="preserve">elles </w:t>
      </w:r>
      <w:r w:rsidR="001015FD">
        <w:rPr>
          <w:rFonts w:ascii="Times New Roman" w:hAnsi="Times New Roman"/>
          <w:bCs/>
          <w:sz w:val="24"/>
          <w:szCs w:val="24"/>
        </w:rPr>
        <w:t>sont plus flexibles</w:t>
      </w:r>
      <w:r w:rsidR="00890E99">
        <w:rPr>
          <w:rFonts w:ascii="Times New Roman" w:hAnsi="Times New Roman"/>
          <w:bCs/>
          <w:sz w:val="24"/>
          <w:szCs w:val="24"/>
        </w:rPr>
        <w:t>.</w:t>
      </w:r>
      <w:r w:rsidR="001015FD">
        <w:rPr>
          <w:rFonts w:ascii="Times New Roman" w:hAnsi="Times New Roman"/>
          <w:bCs/>
          <w:sz w:val="24"/>
          <w:szCs w:val="24"/>
        </w:rPr>
        <w:t xml:space="preserve"> </w:t>
      </w:r>
      <w:r w:rsidR="00890E99">
        <w:rPr>
          <w:rFonts w:ascii="Times New Roman" w:hAnsi="Times New Roman"/>
          <w:bCs/>
          <w:sz w:val="24"/>
          <w:szCs w:val="24"/>
        </w:rPr>
        <w:t>En effet, selon</w:t>
      </w:r>
      <w:r w:rsidR="00A006F3">
        <w:rPr>
          <w:rFonts w:ascii="Times New Roman" w:hAnsi="Times New Roman"/>
          <w:bCs/>
          <w:sz w:val="24"/>
          <w:szCs w:val="24"/>
        </w:rPr>
        <w:t xml:space="preserve"> certains enquêtés (</w:t>
      </w:r>
      <w:r w:rsidR="00B345CE">
        <w:rPr>
          <w:rFonts w:ascii="Times New Roman" w:hAnsi="Times New Roman"/>
          <w:bCs/>
          <w:sz w:val="24"/>
          <w:szCs w:val="24"/>
        </w:rPr>
        <w:t>50% des personnes interrogées)</w:t>
      </w:r>
      <w:r w:rsidR="00A006F3">
        <w:rPr>
          <w:rFonts w:ascii="Times New Roman" w:hAnsi="Times New Roman"/>
          <w:bCs/>
          <w:sz w:val="24"/>
          <w:szCs w:val="24"/>
        </w:rPr>
        <w:t xml:space="preserve">, </w:t>
      </w:r>
      <w:r w:rsidR="00B345CE">
        <w:rPr>
          <w:rFonts w:ascii="Times New Roman" w:hAnsi="Times New Roman"/>
          <w:bCs/>
          <w:sz w:val="24"/>
          <w:szCs w:val="24"/>
        </w:rPr>
        <w:t xml:space="preserve">le simple fait d’être membre pour les tontines et d’être en règle avec ses cotisations </w:t>
      </w:r>
      <w:r w:rsidR="008C6A5B">
        <w:rPr>
          <w:rFonts w:ascii="Times New Roman" w:hAnsi="Times New Roman"/>
          <w:bCs/>
          <w:sz w:val="24"/>
          <w:szCs w:val="24"/>
        </w:rPr>
        <w:t>(pas de retard de payement, ni de défaut de paiement)</w:t>
      </w:r>
      <w:r w:rsidR="00B64A4B">
        <w:rPr>
          <w:rFonts w:ascii="Times New Roman" w:hAnsi="Times New Roman"/>
          <w:bCs/>
          <w:sz w:val="24"/>
          <w:szCs w:val="24"/>
        </w:rPr>
        <w:t xml:space="preserve"> </w:t>
      </w:r>
      <w:r w:rsidR="004C04E4">
        <w:rPr>
          <w:rFonts w:ascii="Times New Roman" w:hAnsi="Times New Roman"/>
          <w:bCs/>
          <w:sz w:val="24"/>
          <w:szCs w:val="24"/>
        </w:rPr>
        <w:t>suffit à garantir l’accès</w:t>
      </w:r>
      <w:r w:rsidR="00B64A4B">
        <w:rPr>
          <w:rFonts w:ascii="Times New Roman" w:hAnsi="Times New Roman"/>
          <w:bCs/>
          <w:sz w:val="24"/>
          <w:szCs w:val="24"/>
        </w:rPr>
        <w:t xml:space="preserve"> </w:t>
      </w:r>
      <w:r w:rsidR="00E6138B">
        <w:rPr>
          <w:rFonts w:ascii="Times New Roman" w:hAnsi="Times New Roman"/>
          <w:bCs/>
          <w:sz w:val="24"/>
          <w:szCs w:val="24"/>
        </w:rPr>
        <w:t xml:space="preserve">au </w:t>
      </w:r>
      <w:r w:rsidR="00B64A4B">
        <w:rPr>
          <w:rFonts w:ascii="Times New Roman" w:hAnsi="Times New Roman"/>
          <w:bCs/>
          <w:sz w:val="24"/>
          <w:szCs w:val="24"/>
        </w:rPr>
        <w:t>crédit</w:t>
      </w:r>
      <w:r w:rsidR="00565782">
        <w:rPr>
          <w:rFonts w:ascii="Times New Roman" w:hAnsi="Times New Roman"/>
          <w:bCs/>
          <w:sz w:val="24"/>
          <w:szCs w:val="24"/>
        </w:rPr>
        <w:t xml:space="preserve">. </w:t>
      </w:r>
      <w:r w:rsidR="00A06B3E">
        <w:rPr>
          <w:rFonts w:ascii="Times New Roman" w:hAnsi="Times New Roman"/>
          <w:bCs/>
          <w:sz w:val="24"/>
          <w:szCs w:val="24"/>
        </w:rPr>
        <w:t>Pour les réseaux d’amis et la famille</w:t>
      </w:r>
      <w:r w:rsidR="001F7AD8">
        <w:rPr>
          <w:rFonts w:ascii="Times New Roman" w:hAnsi="Times New Roman"/>
          <w:bCs/>
          <w:sz w:val="24"/>
          <w:szCs w:val="24"/>
        </w:rPr>
        <w:t>,</w:t>
      </w:r>
      <w:r w:rsidR="004D6286">
        <w:rPr>
          <w:rFonts w:ascii="Times New Roman" w:hAnsi="Times New Roman"/>
          <w:bCs/>
          <w:sz w:val="24"/>
          <w:szCs w:val="24"/>
        </w:rPr>
        <w:t xml:space="preserve"> la seule relation de confiance est parfois </w:t>
      </w:r>
      <w:r w:rsidR="00891123">
        <w:rPr>
          <w:rFonts w:ascii="Times New Roman" w:hAnsi="Times New Roman"/>
          <w:bCs/>
          <w:sz w:val="24"/>
          <w:szCs w:val="24"/>
        </w:rPr>
        <w:t>le seul facteur favorable pour avoir un prêt.</w:t>
      </w:r>
    </w:p>
    <w:p w14:paraId="72D74C75" w14:textId="77777777" w:rsidR="004467BE" w:rsidRDefault="004467BE" w:rsidP="00C36398">
      <w:pPr>
        <w:spacing w:before="120" w:after="120"/>
        <w:rPr>
          <w:rFonts w:ascii="Times New Roman" w:hAnsi="Times New Roman"/>
          <w:b/>
          <w:sz w:val="24"/>
          <w:szCs w:val="24"/>
          <w:u w:val="single"/>
        </w:rPr>
      </w:pPr>
      <w:r w:rsidRPr="00A40FC5">
        <w:rPr>
          <w:rFonts w:ascii="Times New Roman" w:hAnsi="Times New Roman"/>
          <w:b/>
          <w:sz w:val="24"/>
          <w:szCs w:val="24"/>
          <w:u w:val="single"/>
        </w:rPr>
        <w:t xml:space="preserve">Les modalités de remboursement des prêts </w:t>
      </w:r>
    </w:p>
    <w:p w14:paraId="2A5964D7" w14:textId="5844DFB7" w:rsidR="00E32C5A" w:rsidRPr="00A534D1" w:rsidRDefault="00C47A46" w:rsidP="00C36398">
      <w:pPr>
        <w:spacing w:before="120" w:after="120"/>
        <w:rPr>
          <w:rFonts w:ascii="Times New Roman" w:hAnsi="Times New Roman"/>
          <w:bCs/>
          <w:sz w:val="24"/>
          <w:szCs w:val="24"/>
        </w:rPr>
      </w:pPr>
      <w:r>
        <w:rPr>
          <w:rFonts w:ascii="Times New Roman" w:hAnsi="Times New Roman"/>
          <w:bCs/>
          <w:sz w:val="24"/>
          <w:szCs w:val="24"/>
        </w:rPr>
        <w:t>Les remboursements des crédit</w:t>
      </w:r>
      <w:r w:rsidR="0048544C">
        <w:rPr>
          <w:rFonts w:ascii="Times New Roman" w:hAnsi="Times New Roman"/>
          <w:bCs/>
          <w:sz w:val="24"/>
          <w:szCs w:val="24"/>
        </w:rPr>
        <w:t>s</w:t>
      </w:r>
      <w:r>
        <w:rPr>
          <w:rFonts w:ascii="Times New Roman" w:hAnsi="Times New Roman"/>
          <w:bCs/>
          <w:sz w:val="24"/>
          <w:szCs w:val="24"/>
        </w:rPr>
        <w:t xml:space="preserve"> pour les sources informelles </w:t>
      </w:r>
      <w:r w:rsidR="009174A4">
        <w:rPr>
          <w:rFonts w:ascii="Times New Roman" w:hAnsi="Times New Roman"/>
          <w:bCs/>
          <w:sz w:val="24"/>
          <w:szCs w:val="24"/>
        </w:rPr>
        <w:t xml:space="preserve">peuvent durer jusqu’à un an pour les tontines (c’est le cas pour </w:t>
      </w:r>
      <w:r w:rsidR="00726B8E">
        <w:rPr>
          <w:rFonts w:ascii="Times New Roman" w:hAnsi="Times New Roman"/>
          <w:bCs/>
          <w:sz w:val="24"/>
          <w:szCs w:val="24"/>
        </w:rPr>
        <w:t>42% de notre échantillon)</w:t>
      </w:r>
      <w:r w:rsidR="0048544C">
        <w:rPr>
          <w:rFonts w:ascii="Times New Roman" w:hAnsi="Times New Roman"/>
          <w:bCs/>
          <w:sz w:val="24"/>
          <w:szCs w:val="24"/>
        </w:rPr>
        <w:t xml:space="preserve">. Pour les autres sources </w:t>
      </w:r>
      <w:r w:rsidR="00CF5395">
        <w:rPr>
          <w:rFonts w:ascii="Times New Roman" w:hAnsi="Times New Roman"/>
          <w:bCs/>
          <w:sz w:val="24"/>
          <w:szCs w:val="24"/>
        </w:rPr>
        <w:t>in</w:t>
      </w:r>
      <w:r w:rsidR="0048544C">
        <w:rPr>
          <w:rFonts w:ascii="Times New Roman" w:hAnsi="Times New Roman"/>
          <w:bCs/>
          <w:sz w:val="24"/>
          <w:szCs w:val="24"/>
        </w:rPr>
        <w:t>formelles</w:t>
      </w:r>
      <w:r w:rsidR="00E1156E">
        <w:rPr>
          <w:rFonts w:ascii="Times New Roman" w:hAnsi="Times New Roman"/>
          <w:bCs/>
          <w:sz w:val="24"/>
          <w:szCs w:val="24"/>
        </w:rPr>
        <w:t xml:space="preserve"> (famille, réseau d’amis, usuriers, …)</w:t>
      </w:r>
      <w:r w:rsidR="00417F5A">
        <w:rPr>
          <w:rFonts w:ascii="Times New Roman" w:hAnsi="Times New Roman"/>
          <w:bCs/>
          <w:sz w:val="24"/>
          <w:szCs w:val="24"/>
        </w:rPr>
        <w:t xml:space="preserve"> les remboursements durent </w:t>
      </w:r>
      <w:r w:rsidR="00F45436">
        <w:rPr>
          <w:rFonts w:ascii="Times New Roman" w:hAnsi="Times New Roman"/>
          <w:bCs/>
          <w:sz w:val="24"/>
          <w:szCs w:val="24"/>
        </w:rPr>
        <w:t>entre 3 et 6 mois maximum</w:t>
      </w:r>
      <w:r w:rsidR="00534A42">
        <w:rPr>
          <w:rFonts w:ascii="Times New Roman" w:hAnsi="Times New Roman"/>
          <w:bCs/>
          <w:sz w:val="24"/>
          <w:szCs w:val="24"/>
        </w:rPr>
        <w:t xml:space="preserve">. Les taux d’intérêt </w:t>
      </w:r>
      <w:r w:rsidR="00127BB8">
        <w:rPr>
          <w:rFonts w:ascii="Times New Roman" w:hAnsi="Times New Roman"/>
          <w:bCs/>
          <w:sz w:val="24"/>
          <w:szCs w:val="24"/>
        </w:rPr>
        <w:t>sont exceptionnellement usuraires et oscillent autour de 10% par mois.</w:t>
      </w:r>
    </w:p>
    <w:p w14:paraId="545E8669" w14:textId="433DEAF7" w:rsidR="00FD6C7E" w:rsidRPr="00F201D6" w:rsidRDefault="002A12F9" w:rsidP="00C36398">
      <w:pPr>
        <w:pStyle w:val="Titre3"/>
        <w:numPr>
          <w:ilvl w:val="1"/>
          <w:numId w:val="19"/>
        </w:numPr>
        <w:spacing w:before="120" w:after="120"/>
        <w:ind w:left="567" w:hanging="283"/>
      </w:pPr>
      <w:bookmarkStart w:id="126" w:name="_Toc110432133"/>
      <w:r w:rsidRPr="002E2A53">
        <w:t>Les</w:t>
      </w:r>
      <w:r w:rsidR="00840099">
        <w:t xml:space="preserve"> facteurs</w:t>
      </w:r>
      <w:r w:rsidRPr="002E2A53">
        <w:t xml:space="preserve"> </w:t>
      </w:r>
      <w:r w:rsidR="006E2FD3">
        <w:t xml:space="preserve">soulignés par les enquêtés comme principaux </w:t>
      </w:r>
      <w:r w:rsidRPr="002E2A53">
        <w:t>freins à l’emprunt</w:t>
      </w:r>
      <w:r w:rsidR="00137EE2">
        <w:t xml:space="preserve"> auprès des EMF</w:t>
      </w:r>
      <w:bookmarkEnd w:id="126"/>
    </w:p>
    <w:p w14:paraId="637149A5" w14:textId="34745412" w:rsidR="00093252" w:rsidRDefault="00093252" w:rsidP="00C36398">
      <w:pPr>
        <w:pStyle w:val="Lgende"/>
        <w:spacing w:before="120" w:after="120" w:line="360" w:lineRule="auto"/>
        <w:rPr>
          <w:noProof/>
        </w:rPr>
      </w:pPr>
      <w:bookmarkStart w:id="127" w:name="_Toc109167644"/>
      <w:bookmarkStart w:id="128" w:name="_Toc109167838"/>
      <w:r w:rsidRPr="00093252">
        <w:rPr>
          <w:rFonts w:ascii="Times New Roman" w:hAnsi="Times New Roman"/>
          <w:b/>
          <w:bCs/>
          <w:i w:val="0"/>
          <w:iCs w:val="0"/>
          <w:color w:val="auto"/>
          <w:sz w:val="24"/>
          <w:szCs w:val="24"/>
        </w:rPr>
        <w:t xml:space="preserve">Figure </w:t>
      </w:r>
      <w:r w:rsidRPr="00093252">
        <w:rPr>
          <w:rFonts w:ascii="Times New Roman" w:hAnsi="Times New Roman"/>
          <w:b/>
          <w:bCs/>
          <w:i w:val="0"/>
          <w:iCs w:val="0"/>
          <w:color w:val="auto"/>
          <w:sz w:val="24"/>
          <w:szCs w:val="24"/>
        </w:rPr>
        <w:fldChar w:fldCharType="begin"/>
      </w:r>
      <w:r w:rsidRPr="00093252">
        <w:rPr>
          <w:rFonts w:ascii="Times New Roman" w:hAnsi="Times New Roman"/>
          <w:b/>
          <w:bCs/>
          <w:i w:val="0"/>
          <w:iCs w:val="0"/>
          <w:color w:val="auto"/>
          <w:sz w:val="24"/>
          <w:szCs w:val="24"/>
        </w:rPr>
        <w:instrText xml:space="preserve"> SEQ Figure \* ARABIC </w:instrText>
      </w:r>
      <w:r w:rsidRPr="00093252">
        <w:rPr>
          <w:rFonts w:ascii="Times New Roman" w:hAnsi="Times New Roman"/>
          <w:b/>
          <w:bCs/>
          <w:i w:val="0"/>
          <w:iCs w:val="0"/>
          <w:color w:val="auto"/>
          <w:sz w:val="24"/>
          <w:szCs w:val="24"/>
        </w:rPr>
        <w:fldChar w:fldCharType="separate"/>
      </w:r>
      <w:r w:rsidR="00D17906">
        <w:rPr>
          <w:rFonts w:ascii="Times New Roman" w:hAnsi="Times New Roman"/>
          <w:b/>
          <w:bCs/>
          <w:i w:val="0"/>
          <w:iCs w:val="0"/>
          <w:noProof/>
          <w:color w:val="auto"/>
          <w:sz w:val="24"/>
          <w:szCs w:val="24"/>
        </w:rPr>
        <w:t>16</w:t>
      </w:r>
      <w:r w:rsidRPr="00093252">
        <w:rPr>
          <w:rFonts w:ascii="Times New Roman" w:hAnsi="Times New Roman"/>
          <w:b/>
          <w:bCs/>
          <w:i w:val="0"/>
          <w:iCs w:val="0"/>
          <w:color w:val="auto"/>
          <w:sz w:val="24"/>
          <w:szCs w:val="24"/>
        </w:rPr>
        <w:fldChar w:fldCharType="end"/>
      </w:r>
      <w:r w:rsidRPr="00093252">
        <w:rPr>
          <w:rFonts w:ascii="Times New Roman" w:hAnsi="Times New Roman"/>
          <w:b/>
          <w:bCs/>
          <w:i w:val="0"/>
          <w:iCs w:val="0"/>
          <w:color w:val="auto"/>
          <w:sz w:val="24"/>
          <w:szCs w:val="24"/>
        </w:rPr>
        <w:t>: Principaux freins à l’emprunt</w:t>
      </w:r>
      <w:bookmarkEnd w:id="127"/>
      <w:bookmarkEnd w:id="128"/>
    </w:p>
    <w:p w14:paraId="60FE6CA7" w14:textId="799BA762" w:rsidR="00143715" w:rsidRPr="00143715" w:rsidRDefault="00143715" w:rsidP="00C36398">
      <w:pPr>
        <w:pStyle w:val="Lgende"/>
        <w:spacing w:before="120" w:after="120" w:line="360" w:lineRule="auto"/>
        <w:rPr>
          <w:rFonts w:ascii="Times New Roman" w:hAnsi="Times New Roman"/>
          <w:b/>
          <w:sz w:val="24"/>
          <w:szCs w:val="24"/>
        </w:rPr>
      </w:pPr>
      <w:r>
        <w:rPr>
          <w:noProof/>
        </w:rPr>
        <mc:AlternateContent>
          <mc:Choice Requires="cx2">
            <w:drawing>
              <wp:inline distT="0" distB="0" distL="0" distR="0" wp14:anchorId="2DC5FDAB" wp14:editId="25455B9E">
                <wp:extent cx="5728335" cy="1417320"/>
                <wp:effectExtent l="0" t="0" r="5715" b="11430"/>
                <wp:docPr id="21" name="Graphique 21">
                  <a:extLst xmlns:a="http://schemas.openxmlformats.org/drawingml/2006/main">
                    <a:ext uri="{FF2B5EF4-FFF2-40B4-BE49-F238E27FC236}">
                      <a16:creationId xmlns:a16="http://schemas.microsoft.com/office/drawing/2014/main" id="{4E63B88E-B9FF-0410-18D2-7AB3F204CF3D}"/>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2"/>
                  </a:graphicData>
                </a:graphic>
              </wp:inline>
            </w:drawing>
          </mc:Choice>
          <mc:Fallback>
            <w:drawing>
              <wp:inline distT="0" distB="0" distL="0" distR="0" wp14:anchorId="2DC5FDAB" wp14:editId="25455B9E">
                <wp:extent cx="5728335" cy="1417320"/>
                <wp:effectExtent l="0" t="0" r="5715" b="11430"/>
                <wp:docPr id="21" name="Graphique 21">
                  <a:extLst xmlns:a="http://schemas.openxmlformats.org/drawingml/2006/main">
                    <a:ext uri="{FF2B5EF4-FFF2-40B4-BE49-F238E27FC236}">
                      <a16:creationId xmlns:a16="http://schemas.microsoft.com/office/drawing/2014/main" id="{4E63B88E-B9FF-0410-18D2-7AB3F204CF3D}"/>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1" name="Graphique 21">
                          <a:extLst>
                            <a:ext uri="{FF2B5EF4-FFF2-40B4-BE49-F238E27FC236}">
                              <a16:creationId xmlns:a16="http://schemas.microsoft.com/office/drawing/2014/main" id="{4E63B88E-B9FF-0410-18D2-7AB3F204CF3D}"/>
                            </a:ext>
                          </a:extLst>
                        </pic:cNvPr>
                        <pic:cNvPicPr>
                          <a:picLocks noGrp="1" noRot="1" noChangeAspect="1" noMove="1" noResize="1" noEditPoints="1" noAdjustHandles="1" noChangeArrowheads="1" noChangeShapeType="1"/>
                        </pic:cNvPicPr>
                      </pic:nvPicPr>
                      <pic:blipFill>
                        <a:blip r:embed="rId43"/>
                        <a:stretch>
                          <a:fillRect/>
                        </a:stretch>
                      </pic:blipFill>
                      <pic:spPr>
                        <a:xfrm>
                          <a:off x="0" y="0"/>
                          <a:ext cx="5728335" cy="1417320"/>
                        </a:xfrm>
                        <a:prstGeom prst="rect">
                          <a:avLst/>
                        </a:prstGeom>
                      </pic:spPr>
                    </pic:pic>
                  </a:graphicData>
                </a:graphic>
              </wp:inline>
            </w:drawing>
          </mc:Fallback>
        </mc:AlternateContent>
      </w:r>
    </w:p>
    <w:p w14:paraId="039254C9" w14:textId="5548879F" w:rsidR="00143715" w:rsidRPr="00FD6C7E" w:rsidRDefault="00143715" w:rsidP="00C36398">
      <w:pPr>
        <w:suppressAutoHyphens/>
        <w:autoSpaceDN w:val="0"/>
        <w:spacing w:before="120" w:after="120"/>
        <w:ind w:left="2832" w:firstLine="708"/>
        <w:rPr>
          <w:rFonts w:ascii="Times New Roman" w:hAnsi="Times New Roman"/>
          <w:b/>
          <w:sz w:val="24"/>
          <w:szCs w:val="24"/>
        </w:rPr>
      </w:pPr>
      <w:r w:rsidRPr="00FD6C7E">
        <w:rPr>
          <w:rFonts w:ascii="Times New Roman" w:hAnsi="Times New Roman"/>
          <w:bCs/>
          <w:sz w:val="24"/>
          <w:szCs w:val="24"/>
        </w:rPr>
        <w:t xml:space="preserve">Source : </w:t>
      </w:r>
      <w:r w:rsidR="00B22242">
        <w:rPr>
          <w:rFonts w:ascii="Times New Roman" w:hAnsi="Times New Roman"/>
          <w:bCs/>
          <w:sz w:val="24"/>
          <w:szCs w:val="24"/>
        </w:rPr>
        <w:t>Auteur, sur base</w:t>
      </w:r>
      <w:r w:rsidRPr="00FD6C7E">
        <w:rPr>
          <w:rFonts w:ascii="Times New Roman" w:hAnsi="Times New Roman"/>
          <w:bCs/>
          <w:sz w:val="24"/>
          <w:szCs w:val="24"/>
        </w:rPr>
        <w:t xml:space="preserve"> des données de l’enquête</w:t>
      </w:r>
    </w:p>
    <w:p w14:paraId="68AAE924" w14:textId="397950E2" w:rsidR="00852A63" w:rsidRDefault="00852A63"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lastRenderedPageBreak/>
        <w:t xml:space="preserve">Au-delà des seules conditions de prêts </w:t>
      </w:r>
      <w:r w:rsidR="003F118B">
        <w:rPr>
          <w:rFonts w:ascii="Times New Roman" w:hAnsi="Times New Roman"/>
          <w:bCs/>
          <w:sz w:val="24"/>
          <w:szCs w:val="24"/>
        </w:rPr>
        <w:t>que</w:t>
      </w:r>
      <w:r>
        <w:rPr>
          <w:rFonts w:ascii="Times New Roman" w:hAnsi="Times New Roman"/>
          <w:bCs/>
          <w:sz w:val="24"/>
          <w:szCs w:val="24"/>
        </w:rPr>
        <w:t xml:space="preserve"> les agriculteurs </w:t>
      </w:r>
      <w:r w:rsidR="003F118B">
        <w:rPr>
          <w:rFonts w:ascii="Times New Roman" w:hAnsi="Times New Roman"/>
          <w:bCs/>
          <w:sz w:val="24"/>
          <w:szCs w:val="24"/>
        </w:rPr>
        <w:t xml:space="preserve">trouvent flexibles auprès des tontines, plusieurs obstacles </w:t>
      </w:r>
      <w:r w:rsidR="006E7717">
        <w:rPr>
          <w:rFonts w:ascii="Times New Roman" w:hAnsi="Times New Roman"/>
          <w:bCs/>
          <w:sz w:val="24"/>
          <w:szCs w:val="24"/>
        </w:rPr>
        <w:t xml:space="preserve">se dressent sur leur </w:t>
      </w:r>
      <w:r w:rsidR="00AD4E03">
        <w:rPr>
          <w:rFonts w:ascii="Times New Roman" w:hAnsi="Times New Roman"/>
          <w:bCs/>
          <w:sz w:val="24"/>
          <w:szCs w:val="24"/>
        </w:rPr>
        <w:t>chemin pour l’emprunt auprès des institutions formelles.</w:t>
      </w:r>
    </w:p>
    <w:p w14:paraId="2B0F7BEE" w14:textId="3C181FFD" w:rsidR="00C34174" w:rsidRDefault="00C34174"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Parmi ces freins figure en première ligne</w:t>
      </w:r>
      <w:r w:rsidR="006E5ACA">
        <w:rPr>
          <w:rFonts w:ascii="Times New Roman" w:hAnsi="Times New Roman"/>
          <w:bCs/>
          <w:sz w:val="24"/>
          <w:szCs w:val="24"/>
        </w:rPr>
        <w:t xml:space="preserve"> 33% des répondants</w:t>
      </w:r>
      <w:r w:rsidR="00CE6DA3">
        <w:rPr>
          <w:rFonts w:ascii="Times New Roman" w:hAnsi="Times New Roman"/>
          <w:bCs/>
          <w:sz w:val="24"/>
          <w:szCs w:val="24"/>
        </w:rPr>
        <w:t xml:space="preserve"> souligne </w:t>
      </w:r>
      <w:r>
        <w:rPr>
          <w:rFonts w:ascii="Times New Roman" w:hAnsi="Times New Roman"/>
          <w:bCs/>
          <w:sz w:val="24"/>
          <w:szCs w:val="24"/>
        </w:rPr>
        <w:t>l</w:t>
      </w:r>
      <w:r w:rsidR="000A5BCB">
        <w:rPr>
          <w:rFonts w:ascii="Times New Roman" w:hAnsi="Times New Roman"/>
          <w:bCs/>
          <w:sz w:val="24"/>
          <w:szCs w:val="24"/>
        </w:rPr>
        <w:t>’absence de garanties matérielle</w:t>
      </w:r>
      <w:r w:rsidR="00A66E66">
        <w:rPr>
          <w:rFonts w:ascii="Times New Roman" w:hAnsi="Times New Roman"/>
          <w:bCs/>
          <w:sz w:val="24"/>
          <w:szCs w:val="24"/>
        </w:rPr>
        <w:t xml:space="preserve">. Tel que présenté plus haut, </w:t>
      </w:r>
      <w:r w:rsidR="0025091A">
        <w:rPr>
          <w:rFonts w:ascii="Times New Roman" w:hAnsi="Times New Roman"/>
          <w:bCs/>
          <w:sz w:val="24"/>
          <w:szCs w:val="24"/>
        </w:rPr>
        <w:t>les EMF et banques exigent en général des garanties form</w:t>
      </w:r>
      <w:r w:rsidR="00F442BA">
        <w:rPr>
          <w:rFonts w:ascii="Times New Roman" w:hAnsi="Times New Roman"/>
          <w:bCs/>
          <w:sz w:val="24"/>
          <w:szCs w:val="24"/>
        </w:rPr>
        <w:t>elles comme des titres fonciers et titres de propriété sur les biens im</w:t>
      </w:r>
      <w:r w:rsidR="00D64B1D">
        <w:rPr>
          <w:rFonts w:ascii="Times New Roman" w:hAnsi="Times New Roman"/>
          <w:bCs/>
          <w:sz w:val="24"/>
          <w:szCs w:val="24"/>
        </w:rPr>
        <w:t>meubles</w:t>
      </w:r>
      <w:r w:rsidR="00CE6DA3">
        <w:rPr>
          <w:rFonts w:ascii="Times New Roman" w:hAnsi="Times New Roman"/>
          <w:bCs/>
          <w:sz w:val="24"/>
          <w:szCs w:val="24"/>
        </w:rPr>
        <w:t>. O</w:t>
      </w:r>
      <w:r w:rsidR="00D64B1D">
        <w:rPr>
          <w:rFonts w:ascii="Times New Roman" w:hAnsi="Times New Roman"/>
          <w:bCs/>
          <w:sz w:val="24"/>
          <w:szCs w:val="24"/>
        </w:rPr>
        <w:t>r</w:t>
      </w:r>
      <w:r w:rsidR="00D6674E">
        <w:rPr>
          <w:rFonts w:ascii="Times New Roman" w:hAnsi="Times New Roman"/>
          <w:bCs/>
          <w:sz w:val="24"/>
          <w:szCs w:val="24"/>
        </w:rPr>
        <w:t>,</w:t>
      </w:r>
      <w:r w:rsidR="00D64B1D">
        <w:rPr>
          <w:rFonts w:ascii="Times New Roman" w:hAnsi="Times New Roman"/>
          <w:bCs/>
          <w:sz w:val="24"/>
          <w:szCs w:val="24"/>
        </w:rPr>
        <w:t xml:space="preserve"> en milieu rural et </w:t>
      </w:r>
      <w:r w:rsidR="006E5ACA">
        <w:rPr>
          <w:rFonts w:ascii="Times New Roman" w:hAnsi="Times New Roman"/>
          <w:bCs/>
          <w:sz w:val="24"/>
          <w:szCs w:val="24"/>
        </w:rPr>
        <w:t xml:space="preserve">à </w:t>
      </w:r>
      <w:proofErr w:type="spellStart"/>
      <w:r w:rsidR="006E5ACA">
        <w:rPr>
          <w:rFonts w:ascii="Times New Roman" w:hAnsi="Times New Roman"/>
          <w:bCs/>
          <w:sz w:val="24"/>
          <w:szCs w:val="24"/>
        </w:rPr>
        <w:t>Bamendjo</w:t>
      </w:r>
      <w:proofErr w:type="spellEnd"/>
      <w:r w:rsidR="006E5ACA">
        <w:rPr>
          <w:rFonts w:ascii="Times New Roman" w:hAnsi="Times New Roman"/>
          <w:bCs/>
          <w:sz w:val="24"/>
          <w:szCs w:val="24"/>
        </w:rPr>
        <w:t xml:space="preserve"> en particulier, </w:t>
      </w:r>
      <w:r w:rsidR="000C6486">
        <w:rPr>
          <w:rFonts w:ascii="Times New Roman" w:hAnsi="Times New Roman"/>
          <w:bCs/>
          <w:sz w:val="24"/>
          <w:szCs w:val="24"/>
        </w:rPr>
        <w:t xml:space="preserve">les paysans ne </w:t>
      </w:r>
      <w:r w:rsidR="00F95311">
        <w:rPr>
          <w:rFonts w:ascii="Times New Roman" w:hAnsi="Times New Roman"/>
          <w:bCs/>
          <w:sz w:val="24"/>
          <w:szCs w:val="24"/>
        </w:rPr>
        <w:t>détiennent</w:t>
      </w:r>
      <w:r w:rsidR="000C6486">
        <w:rPr>
          <w:rFonts w:ascii="Times New Roman" w:hAnsi="Times New Roman"/>
          <w:bCs/>
          <w:sz w:val="24"/>
          <w:szCs w:val="24"/>
        </w:rPr>
        <w:t xml:space="preserve"> pas des titres sur les terres </w:t>
      </w:r>
      <w:r w:rsidR="004304B5">
        <w:rPr>
          <w:rFonts w:ascii="Times New Roman" w:hAnsi="Times New Roman"/>
          <w:bCs/>
          <w:sz w:val="24"/>
          <w:szCs w:val="24"/>
        </w:rPr>
        <w:t>qu’ils possèdent.</w:t>
      </w:r>
      <w:r w:rsidR="00541ABF">
        <w:rPr>
          <w:rFonts w:ascii="Times New Roman" w:hAnsi="Times New Roman"/>
          <w:bCs/>
          <w:sz w:val="24"/>
          <w:szCs w:val="24"/>
        </w:rPr>
        <w:t xml:space="preserve"> </w:t>
      </w:r>
      <w:r w:rsidR="00037972">
        <w:rPr>
          <w:rFonts w:ascii="Times New Roman" w:hAnsi="Times New Roman"/>
          <w:bCs/>
          <w:sz w:val="24"/>
          <w:szCs w:val="24"/>
        </w:rPr>
        <w:t>Toutefois</w:t>
      </w:r>
      <w:r w:rsidR="001E711E">
        <w:rPr>
          <w:rFonts w:ascii="Times New Roman" w:hAnsi="Times New Roman"/>
          <w:bCs/>
          <w:sz w:val="24"/>
          <w:szCs w:val="24"/>
        </w:rPr>
        <w:t>,</w:t>
      </w:r>
      <w:r w:rsidR="00037972">
        <w:rPr>
          <w:rFonts w:ascii="Times New Roman" w:hAnsi="Times New Roman"/>
          <w:bCs/>
          <w:sz w:val="24"/>
          <w:szCs w:val="24"/>
        </w:rPr>
        <w:t xml:space="preserve"> même si elles accepte</w:t>
      </w:r>
      <w:r w:rsidR="005B233A">
        <w:rPr>
          <w:rFonts w:ascii="Times New Roman" w:hAnsi="Times New Roman"/>
          <w:bCs/>
          <w:sz w:val="24"/>
          <w:szCs w:val="24"/>
        </w:rPr>
        <w:t>nt</w:t>
      </w:r>
      <w:r w:rsidR="00037972">
        <w:rPr>
          <w:rFonts w:ascii="Times New Roman" w:hAnsi="Times New Roman"/>
          <w:bCs/>
          <w:sz w:val="24"/>
          <w:szCs w:val="24"/>
        </w:rPr>
        <w:t xml:space="preserve"> des certificats d’abandon de droits coutumier</w:t>
      </w:r>
      <w:r w:rsidR="007602F8">
        <w:rPr>
          <w:rFonts w:ascii="Times New Roman" w:hAnsi="Times New Roman"/>
          <w:bCs/>
          <w:sz w:val="24"/>
          <w:szCs w:val="24"/>
        </w:rPr>
        <w:t>s</w:t>
      </w:r>
      <w:r w:rsidR="00E110F2">
        <w:rPr>
          <w:rFonts w:ascii="Times New Roman" w:hAnsi="Times New Roman"/>
          <w:bCs/>
          <w:sz w:val="24"/>
          <w:szCs w:val="24"/>
        </w:rPr>
        <w:t>, il n’en demeure pas moins que leur obtention entra</w:t>
      </w:r>
      <w:r w:rsidR="001E711E">
        <w:rPr>
          <w:rFonts w:ascii="Times New Roman" w:hAnsi="Times New Roman"/>
          <w:bCs/>
          <w:sz w:val="24"/>
          <w:szCs w:val="24"/>
        </w:rPr>
        <w:t>î</w:t>
      </w:r>
      <w:r w:rsidR="00E110F2">
        <w:rPr>
          <w:rFonts w:ascii="Times New Roman" w:hAnsi="Times New Roman"/>
          <w:bCs/>
          <w:sz w:val="24"/>
          <w:szCs w:val="24"/>
        </w:rPr>
        <w:t>ne des procédures administratives souvent compliqué</w:t>
      </w:r>
      <w:r w:rsidR="00AA216B">
        <w:rPr>
          <w:rFonts w:ascii="Times New Roman" w:hAnsi="Times New Roman"/>
          <w:bCs/>
          <w:sz w:val="24"/>
          <w:szCs w:val="24"/>
        </w:rPr>
        <w:t>es</w:t>
      </w:r>
      <w:r w:rsidR="00E110F2">
        <w:rPr>
          <w:rFonts w:ascii="Times New Roman" w:hAnsi="Times New Roman"/>
          <w:bCs/>
          <w:sz w:val="24"/>
          <w:szCs w:val="24"/>
        </w:rPr>
        <w:t xml:space="preserve"> au niveau de la chefferie d</w:t>
      </w:r>
      <w:r w:rsidR="00AA216B">
        <w:rPr>
          <w:rFonts w:ascii="Times New Roman" w:hAnsi="Times New Roman"/>
          <w:bCs/>
          <w:sz w:val="24"/>
          <w:szCs w:val="24"/>
        </w:rPr>
        <w:t>u</w:t>
      </w:r>
      <w:r w:rsidR="00E110F2">
        <w:rPr>
          <w:rFonts w:ascii="Times New Roman" w:hAnsi="Times New Roman"/>
          <w:bCs/>
          <w:sz w:val="24"/>
          <w:szCs w:val="24"/>
        </w:rPr>
        <w:t xml:space="preserve"> groupement comme le souligne</w:t>
      </w:r>
      <w:r w:rsidR="007602F8">
        <w:rPr>
          <w:rFonts w:ascii="Times New Roman" w:hAnsi="Times New Roman"/>
          <w:bCs/>
          <w:sz w:val="24"/>
          <w:szCs w:val="24"/>
        </w:rPr>
        <w:t>nt</w:t>
      </w:r>
      <w:r w:rsidR="00E110F2">
        <w:rPr>
          <w:rFonts w:ascii="Times New Roman" w:hAnsi="Times New Roman"/>
          <w:bCs/>
          <w:sz w:val="24"/>
          <w:szCs w:val="24"/>
        </w:rPr>
        <w:t xml:space="preserve"> certains enquêtés.</w:t>
      </w:r>
    </w:p>
    <w:p w14:paraId="6E7167EB" w14:textId="70257453" w:rsidR="00554B4D" w:rsidRDefault="006B2219"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En seconde position des obstacles</w:t>
      </w:r>
      <w:r w:rsidR="001E711E">
        <w:rPr>
          <w:rFonts w:ascii="Times New Roman" w:hAnsi="Times New Roman"/>
          <w:bCs/>
          <w:sz w:val="24"/>
          <w:szCs w:val="24"/>
        </w:rPr>
        <w:t>,</w:t>
      </w:r>
      <w:r>
        <w:rPr>
          <w:rFonts w:ascii="Times New Roman" w:hAnsi="Times New Roman"/>
          <w:bCs/>
          <w:sz w:val="24"/>
          <w:szCs w:val="24"/>
        </w:rPr>
        <w:t xml:space="preserve"> figure la distance des EMF et banques</w:t>
      </w:r>
      <w:r w:rsidR="00CF545F">
        <w:rPr>
          <w:rFonts w:ascii="Times New Roman" w:hAnsi="Times New Roman"/>
          <w:bCs/>
          <w:sz w:val="24"/>
          <w:szCs w:val="24"/>
        </w:rPr>
        <w:t xml:space="preserve"> (29% des réponses)</w:t>
      </w:r>
      <w:r>
        <w:rPr>
          <w:rFonts w:ascii="Times New Roman" w:hAnsi="Times New Roman"/>
          <w:bCs/>
          <w:sz w:val="24"/>
          <w:szCs w:val="24"/>
        </w:rPr>
        <w:t xml:space="preserve">. </w:t>
      </w:r>
      <w:r w:rsidR="00455E5C">
        <w:rPr>
          <w:rFonts w:ascii="Times New Roman" w:hAnsi="Times New Roman"/>
          <w:bCs/>
          <w:sz w:val="24"/>
          <w:szCs w:val="24"/>
        </w:rPr>
        <w:t xml:space="preserve">En effet, les agences de banques et d’EMF sont absentes de la zone </w:t>
      </w:r>
      <w:r w:rsidR="00CF545F">
        <w:rPr>
          <w:rFonts w:ascii="Times New Roman" w:hAnsi="Times New Roman"/>
          <w:bCs/>
          <w:sz w:val="24"/>
          <w:szCs w:val="24"/>
        </w:rPr>
        <w:t>de recherche. L</w:t>
      </w:r>
      <w:r w:rsidR="00774ED2">
        <w:rPr>
          <w:rFonts w:ascii="Times New Roman" w:hAnsi="Times New Roman"/>
          <w:bCs/>
          <w:sz w:val="24"/>
          <w:szCs w:val="24"/>
        </w:rPr>
        <w:t xml:space="preserve">a majorité des </w:t>
      </w:r>
      <w:r w:rsidR="007C3C0D">
        <w:rPr>
          <w:rFonts w:ascii="Times New Roman" w:hAnsi="Times New Roman"/>
          <w:bCs/>
          <w:sz w:val="24"/>
          <w:szCs w:val="24"/>
        </w:rPr>
        <w:t xml:space="preserve">agences de Banques et d’EMF </w:t>
      </w:r>
      <w:r w:rsidR="00A46A60">
        <w:rPr>
          <w:rFonts w:ascii="Times New Roman" w:hAnsi="Times New Roman"/>
          <w:bCs/>
          <w:sz w:val="24"/>
          <w:szCs w:val="24"/>
        </w:rPr>
        <w:t xml:space="preserve">les plus proches de </w:t>
      </w:r>
      <w:proofErr w:type="spellStart"/>
      <w:r w:rsidR="00A46A60">
        <w:rPr>
          <w:rFonts w:ascii="Times New Roman" w:hAnsi="Times New Roman"/>
          <w:bCs/>
          <w:sz w:val="24"/>
          <w:szCs w:val="24"/>
        </w:rPr>
        <w:t>Bamendjo</w:t>
      </w:r>
      <w:proofErr w:type="spellEnd"/>
      <w:r w:rsidR="00A46A60">
        <w:rPr>
          <w:rFonts w:ascii="Times New Roman" w:hAnsi="Times New Roman"/>
          <w:bCs/>
          <w:sz w:val="24"/>
          <w:szCs w:val="24"/>
        </w:rPr>
        <w:t xml:space="preserve"> </w:t>
      </w:r>
      <w:r w:rsidR="00774ED2">
        <w:rPr>
          <w:rFonts w:ascii="Times New Roman" w:hAnsi="Times New Roman"/>
          <w:bCs/>
          <w:sz w:val="24"/>
          <w:szCs w:val="24"/>
        </w:rPr>
        <w:t>d</w:t>
      </w:r>
      <w:r w:rsidR="00A46A60">
        <w:rPr>
          <w:rFonts w:ascii="Times New Roman" w:hAnsi="Times New Roman"/>
          <w:bCs/>
          <w:sz w:val="24"/>
          <w:szCs w:val="24"/>
        </w:rPr>
        <w:t xml:space="preserve">ans le département des Bamboutos </w:t>
      </w:r>
      <w:r w:rsidR="00443025">
        <w:rPr>
          <w:rFonts w:ascii="Times New Roman" w:hAnsi="Times New Roman"/>
          <w:bCs/>
          <w:sz w:val="24"/>
          <w:szCs w:val="24"/>
        </w:rPr>
        <w:t xml:space="preserve">sont </w:t>
      </w:r>
      <w:r w:rsidR="007C3C0D">
        <w:rPr>
          <w:rFonts w:ascii="Times New Roman" w:hAnsi="Times New Roman"/>
          <w:bCs/>
          <w:sz w:val="24"/>
          <w:szCs w:val="24"/>
        </w:rPr>
        <w:t>situé</w:t>
      </w:r>
      <w:r w:rsidR="001E711E">
        <w:rPr>
          <w:rFonts w:ascii="Times New Roman" w:hAnsi="Times New Roman"/>
          <w:bCs/>
          <w:sz w:val="24"/>
          <w:szCs w:val="24"/>
        </w:rPr>
        <w:t>e</w:t>
      </w:r>
      <w:r w:rsidR="007C3C0D">
        <w:rPr>
          <w:rFonts w:ascii="Times New Roman" w:hAnsi="Times New Roman"/>
          <w:bCs/>
          <w:sz w:val="24"/>
          <w:szCs w:val="24"/>
        </w:rPr>
        <w:t>s dans l</w:t>
      </w:r>
      <w:r w:rsidR="00443025">
        <w:rPr>
          <w:rFonts w:ascii="Times New Roman" w:hAnsi="Times New Roman"/>
          <w:bCs/>
          <w:sz w:val="24"/>
          <w:szCs w:val="24"/>
        </w:rPr>
        <w:t>a</w:t>
      </w:r>
      <w:r w:rsidR="007C3C0D">
        <w:rPr>
          <w:rFonts w:ascii="Times New Roman" w:hAnsi="Times New Roman"/>
          <w:bCs/>
          <w:sz w:val="24"/>
          <w:szCs w:val="24"/>
        </w:rPr>
        <w:t xml:space="preserve"> ville de </w:t>
      </w:r>
      <w:proofErr w:type="spellStart"/>
      <w:r w:rsidR="007C3C0D">
        <w:rPr>
          <w:rFonts w:ascii="Times New Roman" w:hAnsi="Times New Roman"/>
          <w:bCs/>
          <w:sz w:val="24"/>
          <w:szCs w:val="24"/>
        </w:rPr>
        <w:t>Mbouda</w:t>
      </w:r>
      <w:proofErr w:type="spellEnd"/>
      <w:r w:rsidR="007C3C0D">
        <w:rPr>
          <w:rFonts w:ascii="Times New Roman" w:hAnsi="Times New Roman"/>
          <w:bCs/>
          <w:sz w:val="24"/>
          <w:szCs w:val="24"/>
        </w:rPr>
        <w:t xml:space="preserve"> </w:t>
      </w:r>
      <w:r w:rsidR="00443025">
        <w:rPr>
          <w:rFonts w:ascii="Times New Roman" w:hAnsi="Times New Roman"/>
          <w:bCs/>
          <w:sz w:val="24"/>
          <w:szCs w:val="24"/>
        </w:rPr>
        <w:t xml:space="preserve">ou encore à Bafoussam dans le département de </w:t>
      </w:r>
      <w:r w:rsidR="00554B4D">
        <w:rPr>
          <w:rFonts w:ascii="Times New Roman" w:hAnsi="Times New Roman"/>
          <w:bCs/>
          <w:sz w:val="24"/>
          <w:szCs w:val="24"/>
        </w:rPr>
        <w:t xml:space="preserve">la </w:t>
      </w:r>
      <w:proofErr w:type="spellStart"/>
      <w:r w:rsidR="00554B4D">
        <w:rPr>
          <w:rFonts w:ascii="Times New Roman" w:hAnsi="Times New Roman"/>
          <w:bCs/>
          <w:sz w:val="24"/>
          <w:szCs w:val="24"/>
        </w:rPr>
        <w:t>Mifi</w:t>
      </w:r>
      <w:proofErr w:type="spellEnd"/>
      <w:r w:rsidR="00554B4D">
        <w:rPr>
          <w:rFonts w:ascii="Times New Roman" w:hAnsi="Times New Roman"/>
          <w:bCs/>
          <w:sz w:val="24"/>
          <w:szCs w:val="24"/>
        </w:rPr>
        <w:t xml:space="preserve"> (chef-lieu de la région de l’Ouest)</w:t>
      </w:r>
      <w:r w:rsidR="00F04576">
        <w:rPr>
          <w:rFonts w:ascii="Times New Roman" w:hAnsi="Times New Roman"/>
          <w:bCs/>
          <w:sz w:val="24"/>
          <w:szCs w:val="24"/>
        </w:rPr>
        <w:t> ; don</w:t>
      </w:r>
      <w:r w:rsidR="00D51795">
        <w:rPr>
          <w:rFonts w:ascii="Times New Roman" w:hAnsi="Times New Roman"/>
          <w:bCs/>
          <w:sz w:val="24"/>
          <w:szCs w:val="24"/>
        </w:rPr>
        <w:t>c en</w:t>
      </w:r>
      <w:r w:rsidR="00B60490">
        <w:rPr>
          <w:rFonts w:ascii="Times New Roman" w:hAnsi="Times New Roman"/>
          <w:bCs/>
          <w:sz w:val="24"/>
          <w:szCs w:val="24"/>
        </w:rPr>
        <w:t xml:space="preserve"> moyenne </w:t>
      </w:r>
      <w:r w:rsidR="00083F8B">
        <w:rPr>
          <w:rFonts w:ascii="Times New Roman" w:hAnsi="Times New Roman"/>
          <w:bCs/>
          <w:sz w:val="24"/>
          <w:szCs w:val="24"/>
        </w:rPr>
        <w:t>de 15 à 18</w:t>
      </w:r>
      <w:r w:rsidR="009053AD">
        <w:rPr>
          <w:rFonts w:ascii="Times New Roman" w:hAnsi="Times New Roman"/>
          <w:bCs/>
          <w:sz w:val="24"/>
          <w:szCs w:val="24"/>
        </w:rPr>
        <w:t xml:space="preserve"> </w:t>
      </w:r>
      <w:r w:rsidR="00083F8B">
        <w:rPr>
          <w:rFonts w:ascii="Times New Roman" w:hAnsi="Times New Roman"/>
          <w:bCs/>
          <w:sz w:val="24"/>
          <w:szCs w:val="24"/>
        </w:rPr>
        <w:t>km</w:t>
      </w:r>
      <w:r w:rsidR="00D51795">
        <w:rPr>
          <w:rFonts w:ascii="Times New Roman" w:hAnsi="Times New Roman"/>
          <w:bCs/>
          <w:sz w:val="24"/>
          <w:szCs w:val="24"/>
        </w:rPr>
        <w:t xml:space="preserve"> </w:t>
      </w:r>
      <w:r w:rsidR="006B6F6B">
        <w:rPr>
          <w:rFonts w:ascii="Times New Roman" w:hAnsi="Times New Roman"/>
          <w:bCs/>
          <w:sz w:val="24"/>
          <w:szCs w:val="24"/>
        </w:rPr>
        <w:t xml:space="preserve">(frais de transport aller-retour </w:t>
      </w:r>
      <w:r w:rsidR="006442C8">
        <w:rPr>
          <w:rFonts w:ascii="Times New Roman" w:hAnsi="Times New Roman"/>
          <w:bCs/>
          <w:sz w:val="24"/>
          <w:szCs w:val="24"/>
        </w:rPr>
        <w:t>coûtent environ 1,5</w:t>
      </w:r>
      <w:r w:rsidR="009053AD">
        <w:rPr>
          <w:rFonts w:ascii="Times New Roman" w:hAnsi="Times New Roman"/>
          <w:bCs/>
          <w:sz w:val="24"/>
          <w:szCs w:val="24"/>
        </w:rPr>
        <w:t xml:space="preserve"> </w:t>
      </w:r>
      <w:r w:rsidR="006442C8">
        <w:rPr>
          <w:rFonts w:ascii="Times New Roman" w:hAnsi="Times New Roman"/>
          <w:bCs/>
          <w:sz w:val="24"/>
          <w:szCs w:val="24"/>
        </w:rPr>
        <w:t>euros)</w:t>
      </w:r>
      <w:r w:rsidR="00554B4D">
        <w:rPr>
          <w:rFonts w:ascii="Times New Roman" w:hAnsi="Times New Roman"/>
          <w:bCs/>
          <w:sz w:val="24"/>
          <w:szCs w:val="24"/>
        </w:rPr>
        <w:t>.</w:t>
      </w:r>
      <w:r w:rsidR="006C00A0">
        <w:rPr>
          <w:rFonts w:ascii="Times New Roman" w:hAnsi="Times New Roman"/>
          <w:bCs/>
          <w:sz w:val="24"/>
          <w:szCs w:val="24"/>
        </w:rPr>
        <w:t xml:space="preserve"> Pour les paysans, cette distance est un grand frein</w:t>
      </w:r>
      <w:r w:rsidR="007B4453">
        <w:rPr>
          <w:rFonts w:ascii="Times New Roman" w:hAnsi="Times New Roman"/>
          <w:bCs/>
          <w:sz w:val="24"/>
          <w:szCs w:val="24"/>
        </w:rPr>
        <w:t xml:space="preserve"> </w:t>
      </w:r>
      <w:r w:rsidR="00C03A82">
        <w:rPr>
          <w:rFonts w:ascii="Times New Roman" w:hAnsi="Times New Roman"/>
          <w:bCs/>
          <w:sz w:val="24"/>
          <w:szCs w:val="24"/>
        </w:rPr>
        <w:t>compte tenu des frais de transport qui pour le milieu rural n’est pas négligeable au vu des revenu</w:t>
      </w:r>
      <w:r w:rsidR="002C55DA">
        <w:rPr>
          <w:rFonts w:ascii="Times New Roman" w:hAnsi="Times New Roman"/>
          <w:bCs/>
          <w:sz w:val="24"/>
          <w:szCs w:val="24"/>
        </w:rPr>
        <w:t>s</w:t>
      </w:r>
      <w:r w:rsidR="00C03A82">
        <w:rPr>
          <w:rFonts w:ascii="Times New Roman" w:hAnsi="Times New Roman"/>
          <w:bCs/>
          <w:sz w:val="24"/>
          <w:szCs w:val="24"/>
        </w:rPr>
        <w:t xml:space="preserve"> </w:t>
      </w:r>
      <w:r w:rsidR="00C52974">
        <w:rPr>
          <w:rFonts w:ascii="Times New Roman" w:hAnsi="Times New Roman"/>
          <w:bCs/>
          <w:sz w:val="24"/>
          <w:szCs w:val="24"/>
        </w:rPr>
        <w:t>des paysans.</w:t>
      </w:r>
    </w:p>
    <w:p w14:paraId="2126B646" w14:textId="76E6A612" w:rsidR="00F96AAD" w:rsidRDefault="00C52974"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De plus</w:t>
      </w:r>
      <w:r w:rsidR="009053AD">
        <w:rPr>
          <w:rFonts w:ascii="Times New Roman" w:hAnsi="Times New Roman"/>
          <w:bCs/>
          <w:sz w:val="24"/>
          <w:szCs w:val="24"/>
        </w:rPr>
        <w:t>,</w:t>
      </w:r>
      <w:r>
        <w:rPr>
          <w:rFonts w:ascii="Times New Roman" w:hAnsi="Times New Roman"/>
          <w:bCs/>
          <w:sz w:val="24"/>
          <w:szCs w:val="24"/>
        </w:rPr>
        <w:t xml:space="preserve"> nous pensons que cette distance pourrait avoir un lien étroit avec les stéréotypes </w:t>
      </w:r>
      <w:r w:rsidR="00AA7EAB">
        <w:rPr>
          <w:rFonts w:ascii="Times New Roman" w:hAnsi="Times New Roman"/>
          <w:bCs/>
          <w:sz w:val="24"/>
          <w:szCs w:val="24"/>
        </w:rPr>
        <w:t xml:space="preserve">(23% des réponses) qui figure en troisième position des freins à l’emprunt. En effet, </w:t>
      </w:r>
      <w:r w:rsidR="00F75BBA">
        <w:rPr>
          <w:rFonts w:ascii="Times New Roman" w:hAnsi="Times New Roman"/>
          <w:bCs/>
          <w:sz w:val="24"/>
          <w:szCs w:val="24"/>
        </w:rPr>
        <w:t>le</w:t>
      </w:r>
      <w:r w:rsidR="00B35776">
        <w:rPr>
          <w:rFonts w:ascii="Times New Roman" w:hAnsi="Times New Roman"/>
          <w:bCs/>
          <w:sz w:val="24"/>
          <w:szCs w:val="24"/>
        </w:rPr>
        <w:t xml:space="preserve"> crédit comme argent mystique ainsi que </w:t>
      </w:r>
      <w:r w:rsidR="008A21FE">
        <w:rPr>
          <w:rFonts w:ascii="Times New Roman" w:hAnsi="Times New Roman"/>
          <w:bCs/>
          <w:sz w:val="24"/>
          <w:szCs w:val="24"/>
        </w:rPr>
        <w:t>l’échec certain dans les activité</w:t>
      </w:r>
      <w:r w:rsidR="008B7433">
        <w:rPr>
          <w:rFonts w:ascii="Times New Roman" w:hAnsi="Times New Roman"/>
          <w:bCs/>
          <w:sz w:val="24"/>
          <w:szCs w:val="24"/>
        </w:rPr>
        <w:t>s</w:t>
      </w:r>
      <w:r w:rsidR="008A21FE">
        <w:rPr>
          <w:rFonts w:ascii="Times New Roman" w:hAnsi="Times New Roman"/>
          <w:bCs/>
          <w:sz w:val="24"/>
          <w:szCs w:val="24"/>
        </w:rPr>
        <w:t xml:space="preserve"> </w:t>
      </w:r>
      <w:r w:rsidR="00600EBF">
        <w:rPr>
          <w:rFonts w:ascii="Times New Roman" w:hAnsi="Times New Roman"/>
          <w:bCs/>
          <w:sz w:val="24"/>
          <w:szCs w:val="24"/>
        </w:rPr>
        <w:t>financé</w:t>
      </w:r>
      <w:r w:rsidR="007C3655">
        <w:rPr>
          <w:rFonts w:ascii="Times New Roman" w:hAnsi="Times New Roman"/>
          <w:bCs/>
          <w:sz w:val="24"/>
          <w:szCs w:val="24"/>
        </w:rPr>
        <w:t>es</w:t>
      </w:r>
      <w:r w:rsidR="00600EBF">
        <w:rPr>
          <w:rFonts w:ascii="Times New Roman" w:hAnsi="Times New Roman"/>
          <w:bCs/>
          <w:sz w:val="24"/>
          <w:szCs w:val="24"/>
        </w:rPr>
        <w:t xml:space="preserve"> sont </w:t>
      </w:r>
      <w:r w:rsidR="008B7433">
        <w:rPr>
          <w:rFonts w:ascii="Times New Roman" w:hAnsi="Times New Roman"/>
          <w:bCs/>
          <w:sz w:val="24"/>
          <w:szCs w:val="24"/>
        </w:rPr>
        <w:t>des raisons avancées</w:t>
      </w:r>
      <w:r w:rsidR="00C071E1">
        <w:rPr>
          <w:rFonts w:ascii="Times New Roman" w:hAnsi="Times New Roman"/>
          <w:bCs/>
          <w:sz w:val="24"/>
          <w:szCs w:val="24"/>
        </w:rPr>
        <w:t xml:space="preserve"> dans ces stéréotypes liés au crédit des EMF</w:t>
      </w:r>
      <w:r w:rsidR="00BB43A8">
        <w:rPr>
          <w:rFonts w:ascii="Times New Roman" w:hAnsi="Times New Roman"/>
          <w:bCs/>
          <w:sz w:val="24"/>
          <w:szCs w:val="24"/>
        </w:rPr>
        <w:t xml:space="preserve">. </w:t>
      </w:r>
      <w:r w:rsidR="00506772">
        <w:rPr>
          <w:rFonts w:ascii="Times New Roman" w:hAnsi="Times New Roman"/>
          <w:bCs/>
          <w:sz w:val="24"/>
          <w:szCs w:val="24"/>
        </w:rPr>
        <w:t>Comme l’affirme l’un d</w:t>
      </w:r>
      <w:r w:rsidR="00C071E1">
        <w:rPr>
          <w:rFonts w:ascii="Times New Roman" w:hAnsi="Times New Roman"/>
          <w:bCs/>
          <w:sz w:val="24"/>
          <w:szCs w:val="24"/>
        </w:rPr>
        <w:t>es enquêtés</w:t>
      </w:r>
      <w:r w:rsidR="00506772">
        <w:rPr>
          <w:rFonts w:ascii="Times New Roman" w:hAnsi="Times New Roman"/>
          <w:bCs/>
          <w:sz w:val="24"/>
          <w:szCs w:val="24"/>
        </w:rPr>
        <w:t>, « </w:t>
      </w:r>
      <w:r w:rsidR="00506772" w:rsidRPr="00607555">
        <w:rPr>
          <w:rFonts w:ascii="Times New Roman" w:hAnsi="Times New Roman"/>
          <w:bCs/>
          <w:i/>
          <w:iCs/>
          <w:sz w:val="24"/>
          <w:szCs w:val="24"/>
        </w:rPr>
        <w:t>on ne peut rien faire de bon avec l’argent des banques</w:t>
      </w:r>
      <w:r w:rsidR="003B5B9A">
        <w:rPr>
          <w:rFonts w:ascii="Times New Roman" w:hAnsi="Times New Roman"/>
          <w:bCs/>
          <w:i/>
          <w:iCs/>
          <w:sz w:val="24"/>
          <w:szCs w:val="24"/>
        </w:rPr>
        <w:t>,</w:t>
      </w:r>
      <w:r w:rsidR="00506772" w:rsidRPr="00607555">
        <w:rPr>
          <w:rFonts w:ascii="Times New Roman" w:hAnsi="Times New Roman"/>
          <w:bCs/>
          <w:i/>
          <w:iCs/>
          <w:sz w:val="24"/>
          <w:szCs w:val="24"/>
        </w:rPr>
        <w:t xml:space="preserve"> </w:t>
      </w:r>
      <w:r w:rsidR="00607555" w:rsidRPr="00607555">
        <w:rPr>
          <w:rFonts w:ascii="Times New Roman" w:hAnsi="Times New Roman"/>
          <w:bCs/>
          <w:i/>
          <w:iCs/>
          <w:sz w:val="24"/>
          <w:szCs w:val="24"/>
        </w:rPr>
        <w:t>car ça nous porte malheur et ça nous appauvri</w:t>
      </w:r>
      <w:r w:rsidR="00DA43F8">
        <w:rPr>
          <w:rFonts w:ascii="Times New Roman" w:hAnsi="Times New Roman"/>
          <w:bCs/>
          <w:i/>
          <w:iCs/>
          <w:sz w:val="24"/>
          <w:szCs w:val="24"/>
        </w:rPr>
        <w:t>t</w:t>
      </w:r>
      <w:r w:rsidR="00607555" w:rsidRPr="00607555">
        <w:rPr>
          <w:rFonts w:ascii="Times New Roman" w:hAnsi="Times New Roman"/>
          <w:bCs/>
          <w:i/>
          <w:iCs/>
          <w:sz w:val="24"/>
          <w:szCs w:val="24"/>
        </w:rPr>
        <w:t xml:space="preserve"> plus encore</w:t>
      </w:r>
      <w:r w:rsidR="00607555">
        <w:rPr>
          <w:rFonts w:ascii="Times New Roman" w:hAnsi="Times New Roman"/>
          <w:bCs/>
          <w:sz w:val="24"/>
          <w:szCs w:val="24"/>
        </w:rPr>
        <w:t> »</w:t>
      </w:r>
      <w:r w:rsidR="000F0483">
        <w:rPr>
          <w:rFonts w:ascii="Times New Roman" w:hAnsi="Times New Roman"/>
          <w:bCs/>
          <w:sz w:val="24"/>
          <w:szCs w:val="24"/>
        </w:rPr>
        <w:t xml:space="preserve">. </w:t>
      </w:r>
      <w:r w:rsidR="001F0F40">
        <w:rPr>
          <w:rFonts w:ascii="Times New Roman" w:hAnsi="Times New Roman"/>
          <w:bCs/>
          <w:sz w:val="24"/>
          <w:szCs w:val="24"/>
        </w:rPr>
        <w:t>Le</w:t>
      </w:r>
      <w:r w:rsidR="000F0483">
        <w:rPr>
          <w:rFonts w:ascii="Times New Roman" w:hAnsi="Times New Roman"/>
          <w:bCs/>
          <w:sz w:val="24"/>
          <w:szCs w:val="24"/>
        </w:rPr>
        <w:t xml:space="preserve"> lien que nous faisons avec la distance des institutions est que cela concour</w:t>
      </w:r>
      <w:r w:rsidR="003B5B9A">
        <w:rPr>
          <w:rFonts w:ascii="Times New Roman" w:hAnsi="Times New Roman"/>
          <w:bCs/>
          <w:sz w:val="24"/>
          <w:szCs w:val="24"/>
        </w:rPr>
        <w:t>t</w:t>
      </w:r>
      <w:r w:rsidR="000F0483">
        <w:rPr>
          <w:rFonts w:ascii="Times New Roman" w:hAnsi="Times New Roman"/>
          <w:bCs/>
          <w:sz w:val="24"/>
          <w:szCs w:val="24"/>
        </w:rPr>
        <w:t xml:space="preserve"> à nourrir les stéréotypes auprès des paysans</w:t>
      </w:r>
      <w:r w:rsidR="001F7AD8">
        <w:rPr>
          <w:rFonts w:ascii="Times New Roman" w:hAnsi="Times New Roman"/>
          <w:bCs/>
          <w:sz w:val="24"/>
          <w:szCs w:val="24"/>
        </w:rPr>
        <w:t>,</w:t>
      </w:r>
      <w:r w:rsidR="000F0483">
        <w:rPr>
          <w:rFonts w:ascii="Times New Roman" w:hAnsi="Times New Roman"/>
          <w:bCs/>
          <w:sz w:val="24"/>
          <w:szCs w:val="24"/>
        </w:rPr>
        <w:t xml:space="preserve"> car ceux-ci ont souvent </w:t>
      </w:r>
      <w:r w:rsidR="006409B9">
        <w:rPr>
          <w:rFonts w:ascii="Times New Roman" w:hAnsi="Times New Roman"/>
          <w:bCs/>
          <w:sz w:val="24"/>
          <w:szCs w:val="24"/>
        </w:rPr>
        <w:t>très peu de connaissances sur les services des banques et EMF.</w:t>
      </w:r>
      <w:r w:rsidR="001F0F40">
        <w:rPr>
          <w:rFonts w:ascii="Times New Roman" w:hAnsi="Times New Roman"/>
          <w:bCs/>
          <w:sz w:val="24"/>
          <w:szCs w:val="24"/>
        </w:rPr>
        <w:t xml:space="preserve"> Aussi</w:t>
      </w:r>
      <w:r w:rsidR="0095436C">
        <w:rPr>
          <w:rFonts w:ascii="Times New Roman" w:hAnsi="Times New Roman"/>
          <w:bCs/>
          <w:sz w:val="24"/>
          <w:szCs w:val="24"/>
        </w:rPr>
        <w:t>,</w:t>
      </w:r>
      <w:r w:rsidR="001F0F40">
        <w:rPr>
          <w:rFonts w:ascii="Times New Roman" w:hAnsi="Times New Roman"/>
          <w:bCs/>
          <w:sz w:val="24"/>
          <w:szCs w:val="24"/>
        </w:rPr>
        <w:t xml:space="preserve"> la </w:t>
      </w:r>
      <w:r w:rsidR="0032405C">
        <w:rPr>
          <w:rFonts w:ascii="Times New Roman" w:hAnsi="Times New Roman"/>
          <w:bCs/>
          <w:sz w:val="24"/>
          <w:szCs w:val="24"/>
        </w:rPr>
        <w:t>non-présence</w:t>
      </w:r>
      <w:r w:rsidR="001F0F40">
        <w:rPr>
          <w:rFonts w:ascii="Times New Roman" w:hAnsi="Times New Roman"/>
          <w:bCs/>
          <w:sz w:val="24"/>
          <w:szCs w:val="24"/>
        </w:rPr>
        <w:t xml:space="preserve"> locale des institutions joue </w:t>
      </w:r>
      <w:r w:rsidR="0015072F">
        <w:rPr>
          <w:rFonts w:ascii="Times New Roman" w:hAnsi="Times New Roman"/>
          <w:bCs/>
          <w:sz w:val="24"/>
          <w:szCs w:val="24"/>
        </w:rPr>
        <w:t>un rôle important sur la relation de confiance qu’elles pourraient avoir avec les agriculteurs.</w:t>
      </w:r>
    </w:p>
    <w:p w14:paraId="45BCC31A" w14:textId="759583D9" w:rsidR="004B4ADB" w:rsidRDefault="004B4ADB" w:rsidP="00C36398">
      <w:pPr>
        <w:suppressAutoHyphens/>
        <w:autoSpaceDN w:val="0"/>
        <w:spacing w:before="120" w:after="120"/>
        <w:rPr>
          <w:rFonts w:ascii="Times New Roman" w:hAnsi="Times New Roman"/>
          <w:bCs/>
          <w:sz w:val="24"/>
          <w:szCs w:val="24"/>
        </w:rPr>
      </w:pPr>
    </w:p>
    <w:p w14:paraId="03F02002" w14:textId="77777777" w:rsidR="004B4ADB" w:rsidRDefault="004B4ADB" w:rsidP="00C36398">
      <w:pPr>
        <w:suppressAutoHyphens/>
        <w:autoSpaceDN w:val="0"/>
        <w:spacing w:before="120" w:after="120"/>
        <w:rPr>
          <w:rFonts w:ascii="Times New Roman" w:hAnsi="Times New Roman"/>
          <w:bCs/>
          <w:sz w:val="24"/>
          <w:szCs w:val="24"/>
        </w:rPr>
      </w:pPr>
    </w:p>
    <w:p w14:paraId="3E7A0D8F" w14:textId="2213B08B" w:rsidR="00F1736A" w:rsidRPr="00AA2E5C" w:rsidRDefault="00F1736A" w:rsidP="00C36398">
      <w:pPr>
        <w:pStyle w:val="Titre2"/>
        <w:numPr>
          <w:ilvl w:val="0"/>
          <w:numId w:val="19"/>
        </w:numPr>
        <w:spacing w:before="120" w:beforeAutospacing="0" w:after="120" w:afterAutospacing="0"/>
        <w:ind w:left="284" w:hanging="284"/>
      </w:pPr>
      <w:bookmarkStart w:id="129" w:name="_Toc110432134"/>
      <w:r w:rsidRPr="00AA2E5C">
        <w:lastRenderedPageBreak/>
        <w:t>Le rôle du CIPCRE</w:t>
      </w:r>
      <w:r w:rsidR="00E60FC2" w:rsidRPr="00AA2E5C">
        <w:t xml:space="preserve"> </w:t>
      </w:r>
      <w:r w:rsidR="00F81277" w:rsidRPr="00AA2E5C">
        <w:t>auprès des agriculteurs interrogés</w:t>
      </w:r>
      <w:bookmarkEnd w:id="129"/>
    </w:p>
    <w:p w14:paraId="7823242E" w14:textId="6810CC33" w:rsidR="00C53809" w:rsidRDefault="004C0C97"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t>En tant que structure d’appui technique</w:t>
      </w:r>
      <w:r w:rsidR="008C27E2">
        <w:rPr>
          <w:rFonts w:ascii="Times New Roman" w:hAnsi="Times New Roman"/>
          <w:bCs/>
          <w:sz w:val="24"/>
          <w:szCs w:val="24"/>
        </w:rPr>
        <w:t xml:space="preserve">, elle travaille </w:t>
      </w:r>
      <w:r w:rsidR="00BA76B9">
        <w:rPr>
          <w:rFonts w:ascii="Times New Roman" w:hAnsi="Times New Roman"/>
          <w:bCs/>
          <w:sz w:val="24"/>
          <w:szCs w:val="24"/>
        </w:rPr>
        <w:t xml:space="preserve">selon les agriculteurs interrogés </w:t>
      </w:r>
      <w:r w:rsidR="00A54B7A">
        <w:rPr>
          <w:rFonts w:ascii="Times New Roman" w:hAnsi="Times New Roman"/>
          <w:bCs/>
          <w:sz w:val="24"/>
          <w:szCs w:val="24"/>
        </w:rPr>
        <w:t>sur l</w:t>
      </w:r>
      <w:r w:rsidR="001D70D0">
        <w:rPr>
          <w:rFonts w:ascii="Times New Roman" w:hAnsi="Times New Roman"/>
          <w:bCs/>
          <w:sz w:val="24"/>
          <w:szCs w:val="24"/>
        </w:rPr>
        <w:t xml:space="preserve">e renforcement des capacités des agriculteurs </w:t>
      </w:r>
      <w:r w:rsidR="00987A65">
        <w:rPr>
          <w:rFonts w:ascii="Times New Roman" w:hAnsi="Times New Roman"/>
          <w:bCs/>
          <w:sz w:val="24"/>
          <w:szCs w:val="24"/>
        </w:rPr>
        <w:t>et sur la valorisation du produit de leur exploitation pour ouvrir l’horizon à de nouveaux marchés</w:t>
      </w:r>
      <w:r w:rsidR="005D6C78">
        <w:rPr>
          <w:rFonts w:ascii="Times New Roman" w:hAnsi="Times New Roman"/>
          <w:bCs/>
          <w:sz w:val="24"/>
          <w:szCs w:val="24"/>
        </w:rPr>
        <w:t xml:space="preserve"> afin d’améliorer leurs revenus.</w:t>
      </w:r>
      <w:r w:rsidR="00F25ECF">
        <w:rPr>
          <w:rFonts w:ascii="Times New Roman" w:hAnsi="Times New Roman"/>
          <w:bCs/>
          <w:sz w:val="24"/>
          <w:szCs w:val="24"/>
        </w:rPr>
        <w:t xml:space="preserve"> Son plan d’action sur quatre piliers (formation/sensibilisation, accompagnement/mise en pratique, appropriation et enfin diffusion</w:t>
      </w:r>
      <w:r w:rsidR="00631BD7">
        <w:rPr>
          <w:rFonts w:ascii="Times New Roman" w:hAnsi="Times New Roman"/>
          <w:bCs/>
          <w:sz w:val="24"/>
          <w:szCs w:val="24"/>
        </w:rPr>
        <w:t xml:space="preserve">) </w:t>
      </w:r>
      <w:r w:rsidR="000426DB">
        <w:rPr>
          <w:rFonts w:ascii="Times New Roman" w:hAnsi="Times New Roman"/>
          <w:bCs/>
          <w:sz w:val="24"/>
          <w:szCs w:val="24"/>
        </w:rPr>
        <w:t>contribue à l’amélioration des conditions de vie des agriculteurs que nous avons interrogés.</w:t>
      </w:r>
    </w:p>
    <w:p w14:paraId="58B4D322" w14:textId="68BAC772" w:rsidR="007C7EF8" w:rsidRPr="00736E1F" w:rsidRDefault="00F634B4" w:rsidP="00C36398">
      <w:pPr>
        <w:suppressAutoHyphens/>
        <w:autoSpaceDN w:val="0"/>
        <w:spacing w:before="120" w:after="120"/>
        <w:rPr>
          <w:rFonts w:ascii="Times New Roman" w:hAnsi="Times New Roman"/>
          <w:bCs/>
          <w:color w:val="FF0000"/>
          <w:sz w:val="24"/>
          <w:szCs w:val="24"/>
        </w:rPr>
      </w:pPr>
      <w:r>
        <w:rPr>
          <w:rFonts w:ascii="Times New Roman" w:hAnsi="Times New Roman"/>
          <w:bCs/>
          <w:sz w:val="24"/>
          <w:szCs w:val="24"/>
        </w:rPr>
        <w:t xml:space="preserve">Un total de </w:t>
      </w:r>
      <w:r w:rsidR="0040532F">
        <w:rPr>
          <w:rFonts w:ascii="Times New Roman" w:hAnsi="Times New Roman"/>
          <w:bCs/>
          <w:sz w:val="24"/>
          <w:szCs w:val="24"/>
        </w:rPr>
        <w:t xml:space="preserve">20 </w:t>
      </w:r>
      <w:r>
        <w:rPr>
          <w:rFonts w:ascii="Times New Roman" w:hAnsi="Times New Roman"/>
          <w:bCs/>
          <w:sz w:val="24"/>
          <w:szCs w:val="24"/>
        </w:rPr>
        <w:t>parmi l</w:t>
      </w:r>
      <w:r w:rsidR="0040532F">
        <w:rPr>
          <w:rFonts w:ascii="Times New Roman" w:hAnsi="Times New Roman"/>
          <w:bCs/>
          <w:sz w:val="24"/>
          <w:szCs w:val="24"/>
        </w:rPr>
        <w:t xml:space="preserve">es 30 </w:t>
      </w:r>
      <w:r w:rsidR="003C2D00">
        <w:rPr>
          <w:rFonts w:ascii="Times New Roman" w:hAnsi="Times New Roman"/>
          <w:bCs/>
          <w:sz w:val="24"/>
          <w:szCs w:val="24"/>
        </w:rPr>
        <w:t xml:space="preserve">agriculteurs de notre échantillon </w:t>
      </w:r>
      <w:r w:rsidR="00345757">
        <w:rPr>
          <w:rFonts w:ascii="Times New Roman" w:hAnsi="Times New Roman"/>
          <w:bCs/>
          <w:sz w:val="24"/>
          <w:szCs w:val="24"/>
        </w:rPr>
        <w:t>participe</w:t>
      </w:r>
      <w:r w:rsidR="003C2D00">
        <w:rPr>
          <w:rFonts w:ascii="Times New Roman" w:hAnsi="Times New Roman"/>
          <w:bCs/>
          <w:sz w:val="24"/>
          <w:szCs w:val="24"/>
        </w:rPr>
        <w:t xml:space="preserve"> activement à l’accompagnement du CIPCRE </w:t>
      </w:r>
      <w:r w:rsidR="00CF2A11">
        <w:rPr>
          <w:rFonts w:ascii="Times New Roman" w:hAnsi="Times New Roman"/>
          <w:bCs/>
          <w:sz w:val="24"/>
          <w:szCs w:val="24"/>
        </w:rPr>
        <w:t>par</w:t>
      </w:r>
      <w:r w:rsidR="003C2D00">
        <w:rPr>
          <w:rFonts w:ascii="Times New Roman" w:hAnsi="Times New Roman"/>
          <w:bCs/>
          <w:sz w:val="24"/>
          <w:szCs w:val="24"/>
        </w:rPr>
        <w:t xml:space="preserve"> ses activité</w:t>
      </w:r>
      <w:r w:rsidR="00CF2A11">
        <w:rPr>
          <w:rFonts w:ascii="Times New Roman" w:hAnsi="Times New Roman"/>
          <w:bCs/>
          <w:sz w:val="24"/>
          <w:szCs w:val="24"/>
        </w:rPr>
        <w:t>s</w:t>
      </w:r>
      <w:r w:rsidR="00412491">
        <w:rPr>
          <w:rFonts w:ascii="Times New Roman" w:hAnsi="Times New Roman"/>
          <w:bCs/>
          <w:sz w:val="24"/>
          <w:szCs w:val="24"/>
        </w:rPr>
        <w:t xml:space="preserve"> à travers leur groupe GNOV</w:t>
      </w:r>
      <w:r w:rsidR="001015E5">
        <w:rPr>
          <w:rFonts w:ascii="Times New Roman" w:hAnsi="Times New Roman"/>
          <w:bCs/>
          <w:sz w:val="24"/>
          <w:szCs w:val="24"/>
        </w:rPr>
        <w:t>IDEB</w:t>
      </w:r>
      <w:r w:rsidR="00846BD0">
        <w:rPr>
          <w:rFonts w:ascii="Times New Roman" w:hAnsi="Times New Roman"/>
          <w:bCs/>
          <w:sz w:val="24"/>
          <w:szCs w:val="24"/>
        </w:rPr>
        <w:t>.</w:t>
      </w:r>
      <w:r w:rsidR="009E132E">
        <w:rPr>
          <w:rFonts w:ascii="Times New Roman" w:hAnsi="Times New Roman"/>
          <w:bCs/>
          <w:sz w:val="24"/>
          <w:szCs w:val="24"/>
        </w:rPr>
        <w:t xml:space="preserve"> </w:t>
      </w:r>
      <w:r w:rsidR="00CF2A11">
        <w:rPr>
          <w:rFonts w:ascii="Times New Roman" w:hAnsi="Times New Roman"/>
          <w:bCs/>
          <w:sz w:val="24"/>
          <w:szCs w:val="24"/>
        </w:rPr>
        <w:t xml:space="preserve">Dans l’aspect renforcement des capacités, les formations du CIPCRE </w:t>
      </w:r>
      <w:r w:rsidR="006D2528">
        <w:rPr>
          <w:rFonts w:ascii="Times New Roman" w:hAnsi="Times New Roman"/>
          <w:bCs/>
          <w:sz w:val="24"/>
          <w:szCs w:val="24"/>
        </w:rPr>
        <w:t xml:space="preserve">aux 20 agriculteurs de notre échantillon </w:t>
      </w:r>
      <w:r w:rsidR="00CF2A11">
        <w:rPr>
          <w:rFonts w:ascii="Times New Roman" w:hAnsi="Times New Roman"/>
          <w:bCs/>
          <w:sz w:val="24"/>
          <w:szCs w:val="24"/>
        </w:rPr>
        <w:t>sur la production autonome d</w:t>
      </w:r>
      <w:r w:rsidR="008243F7">
        <w:rPr>
          <w:rFonts w:ascii="Times New Roman" w:hAnsi="Times New Roman"/>
          <w:bCs/>
          <w:sz w:val="24"/>
          <w:szCs w:val="24"/>
        </w:rPr>
        <w:t>es intrants, biofertilisants et bio-protecteurs de plantes</w:t>
      </w:r>
      <w:r w:rsidR="00F04183">
        <w:rPr>
          <w:rFonts w:ascii="Times New Roman" w:hAnsi="Times New Roman"/>
          <w:bCs/>
          <w:sz w:val="24"/>
          <w:szCs w:val="24"/>
        </w:rPr>
        <w:t xml:space="preserve"> a eu des effets positifs. En effet, ils ont pu</w:t>
      </w:r>
      <w:r w:rsidR="00E11EF4">
        <w:rPr>
          <w:rFonts w:ascii="Times New Roman" w:hAnsi="Times New Roman"/>
          <w:bCs/>
          <w:sz w:val="24"/>
          <w:szCs w:val="24"/>
        </w:rPr>
        <w:t xml:space="preserve"> produire 135 sacs de biochar et environ 125 lit</w:t>
      </w:r>
      <w:r w:rsidR="00F442C7">
        <w:rPr>
          <w:rFonts w:ascii="Times New Roman" w:hAnsi="Times New Roman"/>
          <w:bCs/>
          <w:sz w:val="24"/>
          <w:szCs w:val="24"/>
        </w:rPr>
        <w:t>r</w:t>
      </w:r>
      <w:r w:rsidR="00E11EF4">
        <w:rPr>
          <w:rFonts w:ascii="Times New Roman" w:hAnsi="Times New Roman"/>
          <w:bCs/>
          <w:sz w:val="24"/>
          <w:szCs w:val="24"/>
        </w:rPr>
        <w:t xml:space="preserve">es </w:t>
      </w:r>
      <w:r w:rsidR="00F442C7">
        <w:rPr>
          <w:rFonts w:ascii="Times New Roman" w:hAnsi="Times New Roman"/>
          <w:bCs/>
          <w:sz w:val="24"/>
          <w:szCs w:val="24"/>
        </w:rPr>
        <w:t xml:space="preserve">de biofertilisant </w:t>
      </w:r>
      <w:r w:rsidR="00BC61AB">
        <w:rPr>
          <w:rFonts w:ascii="Times New Roman" w:hAnsi="Times New Roman"/>
          <w:bCs/>
          <w:sz w:val="24"/>
          <w:szCs w:val="24"/>
        </w:rPr>
        <w:t xml:space="preserve">qui </w:t>
      </w:r>
      <w:r w:rsidR="00BE11F8">
        <w:rPr>
          <w:rFonts w:ascii="Times New Roman" w:hAnsi="Times New Roman"/>
          <w:bCs/>
          <w:sz w:val="24"/>
          <w:szCs w:val="24"/>
        </w:rPr>
        <w:t>a</w:t>
      </w:r>
      <w:r w:rsidR="00BC61AB">
        <w:rPr>
          <w:rFonts w:ascii="Times New Roman" w:hAnsi="Times New Roman"/>
          <w:bCs/>
          <w:sz w:val="24"/>
          <w:szCs w:val="24"/>
        </w:rPr>
        <w:t xml:space="preserve"> entra</w:t>
      </w:r>
      <w:r w:rsidR="0095436C">
        <w:rPr>
          <w:rFonts w:ascii="Times New Roman" w:hAnsi="Times New Roman"/>
          <w:bCs/>
          <w:sz w:val="24"/>
          <w:szCs w:val="24"/>
        </w:rPr>
        <w:t>î</w:t>
      </w:r>
      <w:r w:rsidR="00BC61AB">
        <w:rPr>
          <w:rFonts w:ascii="Times New Roman" w:hAnsi="Times New Roman"/>
          <w:bCs/>
          <w:sz w:val="24"/>
          <w:szCs w:val="24"/>
        </w:rPr>
        <w:t xml:space="preserve">né une baisse de plus de 10% de leurs coûts de production sur les produits </w:t>
      </w:r>
      <w:r w:rsidR="00BE11F8">
        <w:rPr>
          <w:rFonts w:ascii="Times New Roman" w:hAnsi="Times New Roman"/>
          <w:bCs/>
          <w:sz w:val="24"/>
          <w:szCs w:val="24"/>
        </w:rPr>
        <w:t xml:space="preserve">vivriers. Selon ces mêmes enquêtés, l’impact sur les produits maraîchers </w:t>
      </w:r>
      <w:r w:rsidR="00FD7544">
        <w:rPr>
          <w:rFonts w:ascii="Times New Roman" w:hAnsi="Times New Roman"/>
          <w:bCs/>
          <w:sz w:val="24"/>
          <w:szCs w:val="24"/>
        </w:rPr>
        <w:t>est faible</w:t>
      </w:r>
      <w:r w:rsidR="0095436C">
        <w:rPr>
          <w:rFonts w:ascii="Times New Roman" w:hAnsi="Times New Roman"/>
          <w:bCs/>
          <w:sz w:val="24"/>
          <w:szCs w:val="24"/>
        </w:rPr>
        <w:t>,</w:t>
      </w:r>
      <w:r w:rsidR="00FD7544">
        <w:rPr>
          <w:rFonts w:ascii="Times New Roman" w:hAnsi="Times New Roman"/>
          <w:bCs/>
          <w:sz w:val="24"/>
          <w:szCs w:val="24"/>
        </w:rPr>
        <w:t xml:space="preserve"> car ces biofertilisants n’ont </w:t>
      </w:r>
      <w:r w:rsidR="002A2ED1">
        <w:rPr>
          <w:rFonts w:ascii="Times New Roman" w:hAnsi="Times New Roman"/>
          <w:bCs/>
          <w:sz w:val="24"/>
          <w:szCs w:val="24"/>
        </w:rPr>
        <w:t>pas beaucoup d’impact sur les coûts de production</w:t>
      </w:r>
      <w:r w:rsidR="00262D84">
        <w:rPr>
          <w:rFonts w:ascii="Times New Roman" w:hAnsi="Times New Roman"/>
          <w:bCs/>
          <w:sz w:val="24"/>
          <w:szCs w:val="24"/>
        </w:rPr>
        <w:t xml:space="preserve"> des produits maraîchers et ne peuvent être nécessaire</w:t>
      </w:r>
      <w:r w:rsidR="00837234">
        <w:rPr>
          <w:rFonts w:ascii="Times New Roman" w:hAnsi="Times New Roman"/>
          <w:bCs/>
          <w:sz w:val="24"/>
          <w:szCs w:val="24"/>
        </w:rPr>
        <w:t>s</w:t>
      </w:r>
      <w:r w:rsidR="00262D84">
        <w:rPr>
          <w:rFonts w:ascii="Times New Roman" w:hAnsi="Times New Roman"/>
          <w:bCs/>
          <w:sz w:val="24"/>
          <w:szCs w:val="24"/>
        </w:rPr>
        <w:t xml:space="preserve"> qu’en début de la campagne de </w:t>
      </w:r>
      <w:r w:rsidR="00262D84" w:rsidRPr="00F61428">
        <w:rPr>
          <w:rFonts w:ascii="Times New Roman" w:hAnsi="Times New Roman"/>
          <w:bCs/>
          <w:sz w:val="24"/>
          <w:szCs w:val="24"/>
        </w:rPr>
        <w:t>production de ces spéculations.</w:t>
      </w:r>
      <w:r w:rsidR="001B11EF" w:rsidRPr="00F61428">
        <w:rPr>
          <w:rFonts w:ascii="Times New Roman" w:hAnsi="Times New Roman"/>
          <w:bCs/>
          <w:sz w:val="24"/>
          <w:szCs w:val="24"/>
        </w:rPr>
        <w:t xml:space="preserve"> </w:t>
      </w:r>
    </w:p>
    <w:p w14:paraId="517ABBFE" w14:textId="706A7F45" w:rsidR="00106164" w:rsidRPr="00F61428" w:rsidRDefault="00106164" w:rsidP="00C36398">
      <w:pPr>
        <w:suppressAutoHyphens/>
        <w:autoSpaceDN w:val="0"/>
        <w:spacing w:before="120" w:after="120"/>
        <w:rPr>
          <w:rFonts w:ascii="Times New Roman" w:hAnsi="Times New Roman"/>
          <w:bCs/>
          <w:sz w:val="24"/>
          <w:szCs w:val="24"/>
        </w:rPr>
      </w:pPr>
      <w:r w:rsidRPr="00F61428">
        <w:rPr>
          <w:rFonts w:ascii="Times New Roman" w:hAnsi="Times New Roman"/>
          <w:bCs/>
          <w:sz w:val="24"/>
          <w:szCs w:val="24"/>
        </w:rPr>
        <w:t>Cependant, étant donné</w:t>
      </w:r>
      <w:r w:rsidR="002C2C0F" w:rsidRPr="00F61428">
        <w:rPr>
          <w:rFonts w:ascii="Times New Roman" w:hAnsi="Times New Roman"/>
          <w:bCs/>
          <w:sz w:val="24"/>
          <w:szCs w:val="24"/>
        </w:rPr>
        <w:t xml:space="preserve"> que la production de ces biofertilisants </w:t>
      </w:r>
      <w:r w:rsidR="00C727EB">
        <w:rPr>
          <w:rFonts w:ascii="Times New Roman" w:hAnsi="Times New Roman"/>
          <w:bCs/>
          <w:sz w:val="24"/>
          <w:szCs w:val="24"/>
        </w:rPr>
        <w:t xml:space="preserve">a quand même des coûts et qu’ils sont encore dans des phases d’implémentation dans le groupement, leur production en quantité est actuellement très limitée. En effet de ce qui ressort des enquêtés, </w:t>
      </w:r>
      <w:r w:rsidR="00C84243">
        <w:rPr>
          <w:rFonts w:ascii="Times New Roman" w:hAnsi="Times New Roman"/>
          <w:bCs/>
          <w:sz w:val="24"/>
          <w:szCs w:val="24"/>
        </w:rPr>
        <w:t xml:space="preserve">la fabrication du biochar qui est un </w:t>
      </w:r>
      <w:r w:rsidR="00055193">
        <w:rPr>
          <w:rFonts w:ascii="Times New Roman" w:hAnsi="Times New Roman"/>
          <w:bCs/>
          <w:sz w:val="24"/>
          <w:szCs w:val="24"/>
        </w:rPr>
        <w:t>fertilisant dont le rôle est de r</w:t>
      </w:r>
      <w:r w:rsidR="00CC3FD4">
        <w:rPr>
          <w:rFonts w:ascii="Times New Roman" w:hAnsi="Times New Roman"/>
          <w:bCs/>
          <w:sz w:val="24"/>
          <w:szCs w:val="24"/>
        </w:rPr>
        <w:t>é</w:t>
      </w:r>
      <w:r w:rsidR="00055193">
        <w:rPr>
          <w:rFonts w:ascii="Times New Roman" w:hAnsi="Times New Roman"/>
          <w:bCs/>
          <w:sz w:val="24"/>
          <w:szCs w:val="24"/>
        </w:rPr>
        <w:t xml:space="preserve">générer le sol nécessite un certain nombre de composants </w:t>
      </w:r>
      <w:r w:rsidR="00837B24">
        <w:rPr>
          <w:rFonts w:ascii="Times New Roman" w:hAnsi="Times New Roman"/>
          <w:bCs/>
          <w:sz w:val="24"/>
          <w:szCs w:val="24"/>
        </w:rPr>
        <w:t xml:space="preserve">comme la consoude ou la fougère, le charbon, </w:t>
      </w:r>
      <w:r w:rsidR="00553685">
        <w:rPr>
          <w:rFonts w:ascii="Times New Roman" w:hAnsi="Times New Roman"/>
          <w:bCs/>
          <w:sz w:val="24"/>
          <w:szCs w:val="24"/>
        </w:rPr>
        <w:t xml:space="preserve">le </w:t>
      </w:r>
      <w:proofErr w:type="spellStart"/>
      <w:r w:rsidR="00553685">
        <w:rPr>
          <w:rFonts w:ascii="Times New Roman" w:hAnsi="Times New Roman"/>
          <w:bCs/>
          <w:sz w:val="24"/>
          <w:szCs w:val="24"/>
        </w:rPr>
        <w:t>bo</w:t>
      </w:r>
      <w:r w:rsidR="00D27E6C">
        <w:rPr>
          <w:rFonts w:ascii="Times New Roman" w:hAnsi="Times New Roman"/>
          <w:bCs/>
          <w:sz w:val="24"/>
          <w:szCs w:val="24"/>
        </w:rPr>
        <w:t>kashi</w:t>
      </w:r>
      <w:proofErr w:type="spellEnd"/>
      <w:r w:rsidR="00D92E43">
        <w:rPr>
          <w:rFonts w:ascii="Times New Roman" w:hAnsi="Times New Roman"/>
          <w:bCs/>
          <w:sz w:val="24"/>
          <w:szCs w:val="24"/>
        </w:rPr>
        <w:t xml:space="preserve"> (qui coûte </w:t>
      </w:r>
      <w:r w:rsidR="00576C06">
        <w:rPr>
          <w:rFonts w:ascii="Times New Roman" w:hAnsi="Times New Roman"/>
          <w:bCs/>
          <w:sz w:val="24"/>
          <w:szCs w:val="24"/>
        </w:rPr>
        <w:t>2</w:t>
      </w:r>
      <w:r w:rsidR="0095436C">
        <w:rPr>
          <w:rFonts w:ascii="Times New Roman" w:hAnsi="Times New Roman"/>
          <w:bCs/>
          <w:sz w:val="24"/>
          <w:szCs w:val="24"/>
        </w:rPr>
        <w:t xml:space="preserve"> </w:t>
      </w:r>
      <w:r w:rsidR="00576C06">
        <w:rPr>
          <w:rFonts w:ascii="Times New Roman" w:hAnsi="Times New Roman"/>
          <w:bCs/>
          <w:sz w:val="24"/>
          <w:szCs w:val="24"/>
        </w:rPr>
        <w:t>400</w:t>
      </w:r>
      <w:r w:rsidR="0095436C">
        <w:rPr>
          <w:rFonts w:ascii="Times New Roman" w:hAnsi="Times New Roman"/>
          <w:bCs/>
          <w:sz w:val="24"/>
          <w:szCs w:val="24"/>
        </w:rPr>
        <w:t xml:space="preserve"> </w:t>
      </w:r>
      <w:r w:rsidR="00576C06">
        <w:rPr>
          <w:rFonts w:ascii="Times New Roman" w:hAnsi="Times New Roman"/>
          <w:bCs/>
          <w:sz w:val="24"/>
          <w:szCs w:val="24"/>
        </w:rPr>
        <w:t>Fcfa par litre</w:t>
      </w:r>
      <w:r w:rsidR="00392E75">
        <w:rPr>
          <w:rFonts w:ascii="Times New Roman" w:hAnsi="Times New Roman"/>
          <w:bCs/>
          <w:sz w:val="24"/>
          <w:szCs w:val="24"/>
        </w:rPr>
        <w:t xml:space="preserve">, soit </w:t>
      </w:r>
      <w:r w:rsidR="006B0DB9">
        <w:rPr>
          <w:rFonts w:ascii="Times New Roman" w:hAnsi="Times New Roman"/>
          <w:bCs/>
          <w:sz w:val="24"/>
          <w:szCs w:val="24"/>
        </w:rPr>
        <w:t>près de 4</w:t>
      </w:r>
      <w:r w:rsidR="00DC00E8">
        <w:rPr>
          <w:rFonts w:ascii="Times New Roman" w:hAnsi="Times New Roman"/>
          <w:bCs/>
          <w:sz w:val="24"/>
          <w:szCs w:val="24"/>
        </w:rPr>
        <w:t xml:space="preserve"> </w:t>
      </w:r>
      <w:r w:rsidR="006B0DB9">
        <w:rPr>
          <w:rFonts w:ascii="Times New Roman" w:hAnsi="Times New Roman"/>
          <w:bCs/>
          <w:sz w:val="24"/>
          <w:szCs w:val="24"/>
        </w:rPr>
        <w:t>euros</w:t>
      </w:r>
      <w:r w:rsidR="005330BC">
        <w:rPr>
          <w:rFonts w:ascii="Times New Roman" w:hAnsi="Times New Roman"/>
          <w:bCs/>
          <w:sz w:val="24"/>
          <w:szCs w:val="24"/>
        </w:rPr>
        <w:t>)</w:t>
      </w:r>
      <w:r w:rsidR="008B7FE7">
        <w:rPr>
          <w:rFonts w:ascii="Times New Roman" w:hAnsi="Times New Roman"/>
          <w:bCs/>
          <w:sz w:val="24"/>
          <w:szCs w:val="24"/>
        </w:rPr>
        <w:t xml:space="preserve"> et l</w:t>
      </w:r>
      <w:r w:rsidR="007C7210">
        <w:rPr>
          <w:rFonts w:ascii="Times New Roman" w:hAnsi="Times New Roman"/>
          <w:bCs/>
          <w:sz w:val="24"/>
          <w:szCs w:val="24"/>
        </w:rPr>
        <w:t>’</w:t>
      </w:r>
      <w:r w:rsidR="00553685">
        <w:rPr>
          <w:rFonts w:ascii="Times New Roman" w:hAnsi="Times New Roman"/>
          <w:bCs/>
          <w:sz w:val="24"/>
          <w:szCs w:val="24"/>
        </w:rPr>
        <w:t>E.M.</w:t>
      </w:r>
      <w:r w:rsidR="004A7386">
        <w:rPr>
          <w:rFonts w:ascii="Times New Roman" w:hAnsi="Times New Roman"/>
          <w:bCs/>
          <w:sz w:val="24"/>
          <w:szCs w:val="24"/>
        </w:rPr>
        <w:t xml:space="preserve"> (</w:t>
      </w:r>
      <w:proofErr w:type="spellStart"/>
      <w:r w:rsidR="004A7386">
        <w:rPr>
          <w:rFonts w:ascii="Times New Roman" w:hAnsi="Times New Roman"/>
          <w:bCs/>
          <w:sz w:val="24"/>
          <w:szCs w:val="24"/>
        </w:rPr>
        <w:t>Efficiant</w:t>
      </w:r>
      <w:proofErr w:type="spellEnd"/>
      <w:r w:rsidR="004A7386">
        <w:rPr>
          <w:rFonts w:ascii="Times New Roman" w:hAnsi="Times New Roman"/>
          <w:bCs/>
          <w:sz w:val="24"/>
          <w:szCs w:val="24"/>
        </w:rPr>
        <w:t xml:space="preserve"> </w:t>
      </w:r>
      <w:proofErr w:type="spellStart"/>
      <w:r w:rsidR="004A7386">
        <w:rPr>
          <w:rFonts w:ascii="Times New Roman" w:hAnsi="Times New Roman"/>
          <w:bCs/>
          <w:sz w:val="24"/>
          <w:szCs w:val="24"/>
        </w:rPr>
        <w:t>Microor</w:t>
      </w:r>
      <w:r w:rsidR="00E71B7C">
        <w:rPr>
          <w:rFonts w:ascii="Times New Roman" w:hAnsi="Times New Roman"/>
          <w:bCs/>
          <w:sz w:val="24"/>
          <w:szCs w:val="24"/>
        </w:rPr>
        <w:t>ganism</w:t>
      </w:r>
      <w:proofErr w:type="spellEnd"/>
      <w:r w:rsidR="007B31C9">
        <w:rPr>
          <w:rFonts w:ascii="Times New Roman" w:hAnsi="Times New Roman"/>
          <w:bCs/>
          <w:sz w:val="24"/>
          <w:szCs w:val="24"/>
        </w:rPr>
        <w:t xml:space="preserve">, qui coûte </w:t>
      </w:r>
      <w:r w:rsidR="00D92E43">
        <w:rPr>
          <w:rFonts w:ascii="Times New Roman" w:hAnsi="Times New Roman"/>
          <w:bCs/>
          <w:sz w:val="24"/>
          <w:szCs w:val="24"/>
        </w:rPr>
        <w:t>3</w:t>
      </w:r>
      <w:r w:rsidR="00DC00E8">
        <w:rPr>
          <w:rFonts w:ascii="Times New Roman" w:hAnsi="Times New Roman"/>
          <w:bCs/>
          <w:sz w:val="24"/>
          <w:szCs w:val="24"/>
        </w:rPr>
        <w:t xml:space="preserve"> </w:t>
      </w:r>
      <w:r w:rsidR="00D92E43">
        <w:rPr>
          <w:rFonts w:ascii="Times New Roman" w:hAnsi="Times New Roman"/>
          <w:bCs/>
          <w:sz w:val="24"/>
          <w:szCs w:val="24"/>
        </w:rPr>
        <w:t>000</w:t>
      </w:r>
      <w:r w:rsidR="00DC00E8">
        <w:rPr>
          <w:rFonts w:ascii="Times New Roman" w:hAnsi="Times New Roman"/>
          <w:bCs/>
          <w:sz w:val="24"/>
          <w:szCs w:val="24"/>
        </w:rPr>
        <w:t xml:space="preserve"> </w:t>
      </w:r>
      <w:r w:rsidR="00D92E43">
        <w:rPr>
          <w:rFonts w:ascii="Times New Roman" w:hAnsi="Times New Roman"/>
          <w:bCs/>
          <w:sz w:val="24"/>
          <w:szCs w:val="24"/>
        </w:rPr>
        <w:t>Fcfa le litre</w:t>
      </w:r>
      <w:r w:rsidR="00576C06">
        <w:rPr>
          <w:rFonts w:ascii="Times New Roman" w:hAnsi="Times New Roman"/>
          <w:bCs/>
          <w:sz w:val="24"/>
          <w:szCs w:val="24"/>
        </w:rPr>
        <w:t xml:space="preserve"> ; soit </w:t>
      </w:r>
      <w:r w:rsidR="00392E75">
        <w:rPr>
          <w:rFonts w:ascii="Times New Roman" w:hAnsi="Times New Roman"/>
          <w:bCs/>
          <w:sz w:val="24"/>
          <w:szCs w:val="24"/>
        </w:rPr>
        <w:t>près de 5euros</w:t>
      </w:r>
      <w:r w:rsidR="00D92E43">
        <w:rPr>
          <w:rFonts w:ascii="Times New Roman" w:hAnsi="Times New Roman"/>
          <w:bCs/>
          <w:sz w:val="24"/>
          <w:szCs w:val="24"/>
        </w:rPr>
        <w:t xml:space="preserve"> sur le marché local</w:t>
      </w:r>
      <w:r w:rsidR="0090721D">
        <w:rPr>
          <w:rFonts w:ascii="Times New Roman" w:hAnsi="Times New Roman"/>
          <w:bCs/>
          <w:sz w:val="24"/>
          <w:szCs w:val="24"/>
        </w:rPr>
        <w:t>)</w:t>
      </w:r>
      <w:r w:rsidR="00553685">
        <w:rPr>
          <w:rFonts w:ascii="Times New Roman" w:hAnsi="Times New Roman"/>
          <w:bCs/>
          <w:sz w:val="24"/>
          <w:szCs w:val="24"/>
        </w:rPr>
        <w:t xml:space="preserve"> agricole ainsi que le matériel de conditionnement</w:t>
      </w:r>
      <w:r w:rsidR="00E71B7C">
        <w:rPr>
          <w:rFonts w:ascii="Times New Roman" w:hAnsi="Times New Roman"/>
          <w:bCs/>
          <w:sz w:val="24"/>
          <w:szCs w:val="24"/>
        </w:rPr>
        <w:t xml:space="preserve"> (</w:t>
      </w:r>
      <w:r w:rsidR="007C7210">
        <w:rPr>
          <w:rFonts w:ascii="Times New Roman" w:hAnsi="Times New Roman"/>
          <w:bCs/>
          <w:sz w:val="24"/>
          <w:szCs w:val="24"/>
        </w:rPr>
        <w:t xml:space="preserve">sacs, seaux, </w:t>
      </w:r>
      <w:proofErr w:type="spellStart"/>
      <w:r w:rsidR="007C7210">
        <w:rPr>
          <w:rFonts w:ascii="Times New Roman" w:hAnsi="Times New Roman"/>
          <w:bCs/>
          <w:sz w:val="24"/>
          <w:szCs w:val="24"/>
        </w:rPr>
        <w:t>etc</w:t>
      </w:r>
      <w:proofErr w:type="spellEnd"/>
      <w:r w:rsidR="007C7210">
        <w:rPr>
          <w:rFonts w:ascii="Times New Roman" w:hAnsi="Times New Roman"/>
          <w:bCs/>
          <w:sz w:val="24"/>
          <w:szCs w:val="24"/>
        </w:rPr>
        <w:t>)</w:t>
      </w:r>
      <w:r w:rsidR="00BC7B74">
        <w:rPr>
          <w:rFonts w:ascii="Times New Roman" w:hAnsi="Times New Roman"/>
          <w:bCs/>
          <w:sz w:val="24"/>
          <w:szCs w:val="24"/>
        </w:rPr>
        <w:t>. Bien que certains de ces composant</w:t>
      </w:r>
      <w:r w:rsidR="00EE0C2C">
        <w:rPr>
          <w:rFonts w:ascii="Times New Roman" w:hAnsi="Times New Roman"/>
          <w:bCs/>
          <w:sz w:val="24"/>
          <w:szCs w:val="24"/>
        </w:rPr>
        <w:t>s</w:t>
      </w:r>
      <w:r w:rsidR="00BC7B74">
        <w:rPr>
          <w:rFonts w:ascii="Times New Roman" w:hAnsi="Times New Roman"/>
          <w:bCs/>
          <w:sz w:val="24"/>
          <w:szCs w:val="24"/>
        </w:rPr>
        <w:t xml:space="preserve"> peuvent selon les enquêtés être trouvés dans la nature, </w:t>
      </w:r>
      <w:r w:rsidR="00941715">
        <w:rPr>
          <w:rFonts w:ascii="Times New Roman" w:hAnsi="Times New Roman"/>
          <w:bCs/>
          <w:sz w:val="24"/>
          <w:szCs w:val="24"/>
        </w:rPr>
        <w:t>d’autre</w:t>
      </w:r>
      <w:r w:rsidR="00BC7B74">
        <w:rPr>
          <w:rFonts w:ascii="Times New Roman" w:hAnsi="Times New Roman"/>
          <w:bCs/>
          <w:sz w:val="24"/>
          <w:szCs w:val="24"/>
        </w:rPr>
        <w:t xml:space="preserve">s comme le </w:t>
      </w:r>
      <w:r w:rsidR="00D01357">
        <w:rPr>
          <w:rFonts w:ascii="Times New Roman" w:hAnsi="Times New Roman"/>
          <w:bCs/>
          <w:sz w:val="24"/>
          <w:szCs w:val="24"/>
        </w:rPr>
        <w:t xml:space="preserve">charbon, le </w:t>
      </w:r>
      <w:proofErr w:type="spellStart"/>
      <w:r w:rsidR="00D01357">
        <w:rPr>
          <w:rFonts w:ascii="Times New Roman" w:hAnsi="Times New Roman"/>
          <w:bCs/>
          <w:sz w:val="24"/>
          <w:szCs w:val="24"/>
        </w:rPr>
        <w:t>bo</w:t>
      </w:r>
      <w:r w:rsidR="0090721D">
        <w:rPr>
          <w:rFonts w:ascii="Times New Roman" w:hAnsi="Times New Roman"/>
          <w:bCs/>
          <w:sz w:val="24"/>
          <w:szCs w:val="24"/>
        </w:rPr>
        <w:t>kashi</w:t>
      </w:r>
      <w:proofErr w:type="spellEnd"/>
      <w:r w:rsidR="00D01357">
        <w:rPr>
          <w:rFonts w:ascii="Times New Roman" w:hAnsi="Times New Roman"/>
          <w:bCs/>
          <w:sz w:val="24"/>
          <w:szCs w:val="24"/>
        </w:rPr>
        <w:t xml:space="preserve"> et le E.M. agricole sont</w:t>
      </w:r>
      <w:r w:rsidR="00116533">
        <w:rPr>
          <w:rFonts w:ascii="Times New Roman" w:hAnsi="Times New Roman"/>
          <w:bCs/>
          <w:sz w:val="24"/>
          <w:szCs w:val="24"/>
        </w:rPr>
        <w:t xml:space="preserve"> des composants à acheter ou à produire par les agriculteurs et qui implique</w:t>
      </w:r>
      <w:r w:rsidR="00AB6CBB">
        <w:rPr>
          <w:rFonts w:ascii="Times New Roman" w:hAnsi="Times New Roman"/>
          <w:bCs/>
          <w:sz w:val="24"/>
          <w:szCs w:val="24"/>
        </w:rPr>
        <w:t>nt</w:t>
      </w:r>
      <w:r w:rsidR="00116533">
        <w:rPr>
          <w:rFonts w:ascii="Times New Roman" w:hAnsi="Times New Roman"/>
          <w:bCs/>
          <w:sz w:val="24"/>
          <w:szCs w:val="24"/>
        </w:rPr>
        <w:t xml:space="preserve"> des coûts </w:t>
      </w:r>
      <w:r w:rsidR="000C37FC">
        <w:rPr>
          <w:rFonts w:ascii="Times New Roman" w:hAnsi="Times New Roman"/>
          <w:bCs/>
          <w:sz w:val="24"/>
          <w:szCs w:val="24"/>
        </w:rPr>
        <w:t xml:space="preserve">allant jusqu’à </w:t>
      </w:r>
      <w:r w:rsidR="00C7488B">
        <w:rPr>
          <w:rFonts w:ascii="Times New Roman" w:hAnsi="Times New Roman"/>
          <w:bCs/>
          <w:sz w:val="24"/>
          <w:szCs w:val="24"/>
        </w:rPr>
        <w:t>100 000</w:t>
      </w:r>
      <w:r w:rsidR="00DC00E8">
        <w:rPr>
          <w:rFonts w:ascii="Times New Roman" w:hAnsi="Times New Roman"/>
          <w:bCs/>
          <w:sz w:val="24"/>
          <w:szCs w:val="24"/>
        </w:rPr>
        <w:t xml:space="preserve"> F</w:t>
      </w:r>
      <w:r w:rsidR="00C7488B">
        <w:rPr>
          <w:rFonts w:ascii="Times New Roman" w:hAnsi="Times New Roman"/>
          <w:bCs/>
          <w:sz w:val="24"/>
          <w:szCs w:val="24"/>
        </w:rPr>
        <w:t>cfa (</w:t>
      </w:r>
      <w:r w:rsidR="009919CB">
        <w:rPr>
          <w:rFonts w:ascii="Times New Roman" w:hAnsi="Times New Roman"/>
          <w:bCs/>
          <w:sz w:val="24"/>
          <w:szCs w:val="24"/>
        </w:rPr>
        <w:t>environ 155</w:t>
      </w:r>
      <w:r w:rsidR="00DC00E8">
        <w:rPr>
          <w:rFonts w:ascii="Times New Roman" w:hAnsi="Times New Roman"/>
          <w:bCs/>
          <w:sz w:val="24"/>
          <w:szCs w:val="24"/>
        </w:rPr>
        <w:t xml:space="preserve"> </w:t>
      </w:r>
      <w:r w:rsidR="009919CB">
        <w:rPr>
          <w:rFonts w:ascii="Times New Roman" w:hAnsi="Times New Roman"/>
          <w:bCs/>
          <w:sz w:val="24"/>
          <w:szCs w:val="24"/>
        </w:rPr>
        <w:t>euros) pour les 135</w:t>
      </w:r>
      <w:r w:rsidR="00DC00E8">
        <w:rPr>
          <w:rFonts w:ascii="Times New Roman" w:hAnsi="Times New Roman"/>
          <w:bCs/>
          <w:sz w:val="24"/>
          <w:szCs w:val="24"/>
        </w:rPr>
        <w:t xml:space="preserve"> </w:t>
      </w:r>
      <w:r w:rsidR="009919CB">
        <w:rPr>
          <w:rFonts w:ascii="Times New Roman" w:hAnsi="Times New Roman"/>
          <w:bCs/>
          <w:sz w:val="24"/>
          <w:szCs w:val="24"/>
        </w:rPr>
        <w:t>sacs ci-dessus produits</w:t>
      </w:r>
      <w:r w:rsidR="00B876B7">
        <w:rPr>
          <w:rFonts w:ascii="Times New Roman" w:hAnsi="Times New Roman"/>
          <w:bCs/>
          <w:sz w:val="24"/>
          <w:szCs w:val="24"/>
        </w:rPr>
        <w:t>. Aussi</w:t>
      </w:r>
      <w:r w:rsidR="004527DC">
        <w:rPr>
          <w:rFonts w:ascii="Times New Roman" w:hAnsi="Times New Roman"/>
          <w:bCs/>
          <w:sz w:val="24"/>
          <w:szCs w:val="24"/>
        </w:rPr>
        <w:t>,</w:t>
      </w:r>
      <w:r w:rsidR="00B876B7">
        <w:rPr>
          <w:rFonts w:ascii="Times New Roman" w:hAnsi="Times New Roman"/>
          <w:bCs/>
          <w:sz w:val="24"/>
          <w:szCs w:val="24"/>
        </w:rPr>
        <w:t xml:space="preserve"> en dehors des coûts financiers</w:t>
      </w:r>
      <w:r w:rsidR="004527DC">
        <w:rPr>
          <w:rFonts w:ascii="Times New Roman" w:hAnsi="Times New Roman"/>
          <w:bCs/>
          <w:sz w:val="24"/>
          <w:szCs w:val="24"/>
        </w:rPr>
        <w:t>,</w:t>
      </w:r>
      <w:r w:rsidR="00B876B7">
        <w:rPr>
          <w:rFonts w:ascii="Times New Roman" w:hAnsi="Times New Roman"/>
          <w:bCs/>
          <w:sz w:val="24"/>
          <w:szCs w:val="24"/>
        </w:rPr>
        <w:t xml:space="preserve"> il y’a également</w:t>
      </w:r>
      <w:r w:rsidR="002657F6">
        <w:rPr>
          <w:rFonts w:ascii="Times New Roman" w:hAnsi="Times New Roman"/>
          <w:bCs/>
          <w:sz w:val="24"/>
          <w:szCs w:val="24"/>
        </w:rPr>
        <w:t xml:space="preserve"> </w:t>
      </w:r>
      <w:r w:rsidR="00B876B7">
        <w:rPr>
          <w:rFonts w:ascii="Times New Roman" w:hAnsi="Times New Roman"/>
          <w:bCs/>
          <w:sz w:val="24"/>
          <w:szCs w:val="24"/>
        </w:rPr>
        <w:t>l</w:t>
      </w:r>
      <w:r w:rsidR="002657F6">
        <w:rPr>
          <w:rFonts w:ascii="Times New Roman" w:hAnsi="Times New Roman"/>
          <w:bCs/>
          <w:sz w:val="24"/>
          <w:szCs w:val="24"/>
        </w:rPr>
        <w:t xml:space="preserve">e </w:t>
      </w:r>
      <w:r w:rsidR="00843E24">
        <w:rPr>
          <w:rFonts w:ascii="Times New Roman" w:hAnsi="Times New Roman"/>
          <w:bCs/>
          <w:sz w:val="24"/>
          <w:szCs w:val="24"/>
        </w:rPr>
        <w:t>temps</w:t>
      </w:r>
      <w:r w:rsidR="005D0259">
        <w:rPr>
          <w:rFonts w:ascii="Times New Roman" w:hAnsi="Times New Roman"/>
          <w:bCs/>
          <w:sz w:val="24"/>
          <w:szCs w:val="24"/>
        </w:rPr>
        <w:t xml:space="preserve"> de production</w:t>
      </w:r>
      <w:r w:rsidR="00843E24">
        <w:rPr>
          <w:rFonts w:ascii="Times New Roman" w:hAnsi="Times New Roman"/>
          <w:bCs/>
          <w:sz w:val="24"/>
          <w:szCs w:val="24"/>
        </w:rPr>
        <w:t xml:space="preserve"> (environ 1 mois pour le processus de fabrication)</w:t>
      </w:r>
      <w:r w:rsidR="009367B6">
        <w:rPr>
          <w:rFonts w:ascii="Times New Roman" w:hAnsi="Times New Roman"/>
          <w:bCs/>
          <w:sz w:val="24"/>
          <w:szCs w:val="24"/>
        </w:rPr>
        <w:t xml:space="preserve"> susceptible d’être valorisé en tenant compte du coût d’opportunité pour le producteur</w:t>
      </w:r>
      <w:r w:rsidR="00843E24">
        <w:rPr>
          <w:rFonts w:ascii="Times New Roman" w:hAnsi="Times New Roman"/>
          <w:bCs/>
          <w:sz w:val="24"/>
          <w:szCs w:val="24"/>
        </w:rPr>
        <w:t>.</w:t>
      </w:r>
    </w:p>
    <w:p w14:paraId="14A5CD01" w14:textId="654E1A6F" w:rsidR="001B11EF" w:rsidRDefault="00422DD1" w:rsidP="00C36398">
      <w:pPr>
        <w:suppressAutoHyphens/>
        <w:autoSpaceDN w:val="0"/>
        <w:spacing w:before="120" w:after="120"/>
        <w:rPr>
          <w:rFonts w:ascii="Times New Roman" w:hAnsi="Times New Roman"/>
          <w:bCs/>
          <w:sz w:val="24"/>
          <w:szCs w:val="24"/>
        </w:rPr>
      </w:pPr>
      <w:r>
        <w:rPr>
          <w:rFonts w:ascii="Times New Roman" w:hAnsi="Times New Roman"/>
          <w:bCs/>
          <w:sz w:val="24"/>
          <w:szCs w:val="24"/>
        </w:rPr>
        <w:lastRenderedPageBreak/>
        <w:t>En ce qui concerne l</w:t>
      </w:r>
      <w:r w:rsidR="001015E5">
        <w:rPr>
          <w:rFonts w:ascii="Times New Roman" w:hAnsi="Times New Roman"/>
          <w:bCs/>
          <w:sz w:val="24"/>
          <w:szCs w:val="24"/>
        </w:rPr>
        <w:t xml:space="preserve">a </w:t>
      </w:r>
      <w:r>
        <w:rPr>
          <w:rFonts w:ascii="Times New Roman" w:hAnsi="Times New Roman"/>
          <w:bCs/>
          <w:sz w:val="24"/>
          <w:szCs w:val="24"/>
        </w:rPr>
        <w:t xml:space="preserve">valorisation des </w:t>
      </w:r>
      <w:r w:rsidR="00337FC8">
        <w:rPr>
          <w:rFonts w:ascii="Times New Roman" w:hAnsi="Times New Roman"/>
          <w:bCs/>
          <w:sz w:val="24"/>
          <w:szCs w:val="24"/>
        </w:rPr>
        <w:t xml:space="preserve">produits, </w:t>
      </w:r>
      <w:r w:rsidR="00E23540">
        <w:rPr>
          <w:rFonts w:ascii="Times New Roman" w:hAnsi="Times New Roman"/>
          <w:bCs/>
          <w:sz w:val="24"/>
          <w:szCs w:val="24"/>
        </w:rPr>
        <w:t>près de 25 litres d’huile d’avocat ont été produite</w:t>
      </w:r>
      <w:r w:rsidR="006D7748">
        <w:rPr>
          <w:rFonts w:ascii="Times New Roman" w:hAnsi="Times New Roman"/>
          <w:bCs/>
          <w:sz w:val="24"/>
          <w:szCs w:val="24"/>
        </w:rPr>
        <w:t>s et vendu</w:t>
      </w:r>
      <w:r w:rsidR="00E23540">
        <w:rPr>
          <w:rFonts w:ascii="Times New Roman" w:hAnsi="Times New Roman"/>
          <w:bCs/>
          <w:sz w:val="24"/>
          <w:szCs w:val="24"/>
        </w:rPr>
        <w:t xml:space="preserve"> par </w:t>
      </w:r>
      <w:r w:rsidR="00544D92">
        <w:rPr>
          <w:rFonts w:ascii="Times New Roman" w:hAnsi="Times New Roman"/>
          <w:bCs/>
          <w:sz w:val="24"/>
          <w:szCs w:val="24"/>
        </w:rPr>
        <w:t>l’ensemble</w:t>
      </w:r>
      <w:r w:rsidR="00337FC8">
        <w:rPr>
          <w:rFonts w:ascii="Times New Roman" w:hAnsi="Times New Roman"/>
          <w:bCs/>
          <w:sz w:val="24"/>
          <w:szCs w:val="24"/>
        </w:rPr>
        <w:t xml:space="preserve"> des </w:t>
      </w:r>
      <w:r w:rsidR="006D7748">
        <w:rPr>
          <w:rFonts w:ascii="Times New Roman" w:hAnsi="Times New Roman"/>
          <w:bCs/>
          <w:sz w:val="24"/>
          <w:szCs w:val="24"/>
        </w:rPr>
        <w:t xml:space="preserve">20 </w:t>
      </w:r>
      <w:r w:rsidR="00337FC8">
        <w:rPr>
          <w:rFonts w:ascii="Times New Roman" w:hAnsi="Times New Roman"/>
          <w:bCs/>
          <w:sz w:val="24"/>
          <w:szCs w:val="24"/>
        </w:rPr>
        <w:t xml:space="preserve">agriculteurs de notre </w:t>
      </w:r>
      <w:r w:rsidR="00EF497A">
        <w:rPr>
          <w:rFonts w:ascii="Times New Roman" w:hAnsi="Times New Roman"/>
          <w:bCs/>
          <w:sz w:val="24"/>
          <w:szCs w:val="24"/>
        </w:rPr>
        <w:t>échantillon</w:t>
      </w:r>
      <w:r w:rsidR="006D7748">
        <w:rPr>
          <w:rFonts w:ascii="Times New Roman" w:hAnsi="Times New Roman"/>
          <w:bCs/>
          <w:sz w:val="24"/>
          <w:szCs w:val="24"/>
        </w:rPr>
        <w:t xml:space="preserve"> membres du GNOVIDEB</w:t>
      </w:r>
      <w:r w:rsidR="009C4E23">
        <w:rPr>
          <w:rFonts w:ascii="Times New Roman" w:hAnsi="Times New Roman"/>
          <w:bCs/>
          <w:sz w:val="24"/>
          <w:szCs w:val="24"/>
        </w:rPr>
        <w:t xml:space="preserve"> dégageant une marge de près de 100 000</w:t>
      </w:r>
      <w:r w:rsidR="00DC00E8">
        <w:rPr>
          <w:rFonts w:ascii="Times New Roman" w:hAnsi="Times New Roman"/>
          <w:bCs/>
          <w:sz w:val="24"/>
          <w:szCs w:val="24"/>
        </w:rPr>
        <w:t xml:space="preserve"> </w:t>
      </w:r>
      <w:r w:rsidR="009C4E23">
        <w:rPr>
          <w:rFonts w:ascii="Times New Roman" w:hAnsi="Times New Roman"/>
          <w:bCs/>
          <w:sz w:val="24"/>
          <w:szCs w:val="24"/>
        </w:rPr>
        <w:t>Fcfa (</w:t>
      </w:r>
      <w:r w:rsidR="00CB6C17">
        <w:rPr>
          <w:rFonts w:ascii="Times New Roman" w:hAnsi="Times New Roman"/>
          <w:bCs/>
          <w:sz w:val="24"/>
          <w:szCs w:val="24"/>
        </w:rPr>
        <w:t>154</w:t>
      </w:r>
      <w:r w:rsidR="00DC00E8">
        <w:rPr>
          <w:rFonts w:ascii="Times New Roman" w:hAnsi="Times New Roman"/>
          <w:bCs/>
          <w:sz w:val="24"/>
          <w:szCs w:val="24"/>
        </w:rPr>
        <w:t xml:space="preserve"> </w:t>
      </w:r>
      <w:r w:rsidR="00CB6C17">
        <w:rPr>
          <w:rFonts w:ascii="Times New Roman" w:hAnsi="Times New Roman"/>
          <w:bCs/>
          <w:sz w:val="24"/>
          <w:szCs w:val="24"/>
        </w:rPr>
        <w:t xml:space="preserve">euros environ). Ce qui leur permet également </w:t>
      </w:r>
      <w:r w:rsidR="00B2065E">
        <w:rPr>
          <w:rFonts w:ascii="Times New Roman" w:hAnsi="Times New Roman"/>
          <w:bCs/>
          <w:sz w:val="24"/>
          <w:szCs w:val="24"/>
        </w:rPr>
        <w:t xml:space="preserve">de </w:t>
      </w:r>
      <w:r w:rsidR="00B2079F">
        <w:rPr>
          <w:rFonts w:ascii="Times New Roman" w:hAnsi="Times New Roman"/>
          <w:bCs/>
          <w:sz w:val="24"/>
          <w:szCs w:val="24"/>
        </w:rPr>
        <w:t xml:space="preserve">conquérir de nouveaux marchés. </w:t>
      </w:r>
      <w:r w:rsidR="00A41664">
        <w:rPr>
          <w:rFonts w:ascii="Times New Roman" w:hAnsi="Times New Roman"/>
          <w:bCs/>
          <w:sz w:val="24"/>
          <w:szCs w:val="24"/>
        </w:rPr>
        <w:t>Ils</w:t>
      </w:r>
      <w:r w:rsidR="00EF497A">
        <w:rPr>
          <w:rFonts w:ascii="Times New Roman" w:hAnsi="Times New Roman"/>
          <w:bCs/>
          <w:sz w:val="24"/>
          <w:szCs w:val="24"/>
        </w:rPr>
        <w:t xml:space="preserve"> ont participé à des plates</w:t>
      </w:r>
      <w:r w:rsidR="00D62391">
        <w:rPr>
          <w:rFonts w:ascii="Times New Roman" w:hAnsi="Times New Roman"/>
          <w:bCs/>
          <w:sz w:val="24"/>
          <w:szCs w:val="24"/>
        </w:rPr>
        <w:t>-</w:t>
      </w:r>
      <w:r w:rsidR="00EF497A">
        <w:rPr>
          <w:rFonts w:ascii="Times New Roman" w:hAnsi="Times New Roman"/>
          <w:bCs/>
          <w:sz w:val="24"/>
          <w:szCs w:val="24"/>
        </w:rPr>
        <w:t xml:space="preserve">formes commerciales promues par le CIPCRE notamment des </w:t>
      </w:r>
      <w:r w:rsidR="006C3DB2">
        <w:rPr>
          <w:rFonts w:ascii="Times New Roman" w:hAnsi="Times New Roman"/>
          <w:bCs/>
          <w:sz w:val="24"/>
          <w:szCs w:val="24"/>
        </w:rPr>
        <w:t>comices</w:t>
      </w:r>
      <w:r w:rsidR="00EF497A">
        <w:rPr>
          <w:rFonts w:ascii="Times New Roman" w:hAnsi="Times New Roman"/>
          <w:bCs/>
          <w:sz w:val="24"/>
          <w:szCs w:val="24"/>
        </w:rPr>
        <w:t xml:space="preserve"> agropastoraux </w:t>
      </w:r>
      <w:r w:rsidR="006C3DB2">
        <w:rPr>
          <w:rFonts w:ascii="Times New Roman" w:hAnsi="Times New Roman"/>
          <w:bCs/>
          <w:sz w:val="24"/>
          <w:szCs w:val="24"/>
        </w:rPr>
        <w:t xml:space="preserve">où </w:t>
      </w:r>
      <w:r w:rsidR="00C511D5">
        <w:rPr>
          <w:rFonts w:ascii="Times New Roman" w:hAnsi="Times New Roman"/>
          <w:bCs/>
          <w:sz w:val="24"/>
          <w:szCs w:val="24"/>
        </w:rPr>
        <w:t>ils ont écoulé</w:t>
      </w:r>
      <w:r w:rsidR="003C5F4E">
        <w:rPr>
          <w:rFonts w:ascii="Times New Roman" w:hAnsi="Times New Roman"/>
          <w:bCs/>
          <w:sz w:val="24"/>
          <w:szCs w:val="24"/>
        </w:rPr>
        <w:t xml:space="preserve"> plus de 1</w:t>
      </w:r>
      <w:r w:rsidR="00DC00E8">
        <w:rPr>
          <w:rFonts w:ascii="Times New Roman" w:hAnsi="Times New Roman"/>
          <w:bCs/>
          <w:sz w:val="24"/>
          <w:szCs w:val="24"/>
        </w:rPr>
        <w:t xml:space="preserve"> </w:t>
      </w:r>
      <w:r w:rsidR="003C5F4E">
        <w:rPr>
          <w:rFonts w:ascii="Times New Roman" w:hAnsi="Times New Roman"/>
          <w:bCs/>
          <w:sz w:val="24"/>
          <w:szCs w:val="24"/>
        </w:rPr>
        <w:t xml:space="preserve">500 rejets de </w:t>
      </w:r>
      <w:r w:rsidR="00C06720">
        <w:rPr>
          <w:rFonts w:ascii="Times New Roman" w:hAnsi="Times New Roman"/>
          <w:bCs/>
          <w:sz w:val="24"/>
          <w:szCs w:val="24"/>
        </w:rPr>
        <w:t>bananier</w:t>
      </w:r>
      <w:r w:rsidR="002A1D68">
        <w:rPr>
          <w:rFonts w:ascii="Times New Roman" w:hAnsi="Times New Roman"/>
          <w:bCs/>
          <w:sz w:val="24"/>
          <w:szCs w:val="24"/>
        </w:rPr>
        <w:t>s</w:t>
      </w:r>
      <w:r w:rsidR="00C06720">
        <w:rPr>
          <w:rFonts w:ascii="Times New Roman" w:hAnsi="Times New Roman"/>
          <w:bCs/>
          <w:sz w:val="24"/>
          <w:szCs w:val="24"/>
        </w:rPr>
        <w:t xml:space="preserve"> PIF</w:t>
      </w:r>
      <w:r w:rsidR="00BC2B4A">
        <w:rPr>
          <w:rFonts w:ascii="Times New Roman" w:hAnsi="Times New Roman"/>
          <w:bCs/>
          <w:sz w:val="24"/>
          <w:szCs w:val="24"/>
        </w:rPr>
        <w:t xml:space="preserve"> pour une valeur totale de 300 000</w:t>
      </w:r>
      <w:r w:rsidR="004527DC">
        <w:rPr>
          <w:rFonts w:ascii="Times New Roman" w:hAnsi="Times New Roman"/>
          <w:bCs/>
          <w:sz w:val="24"/>
          <w:szCs w:val="24"/>
        </w:rPr>
        <w:t xml:space="preserve"> </w:t>
      </w:r>
      <w:r w:rsidR="00BC2B4A">
        <w:rPr>
          <w:rFonts w:ascii="Times New Roman" w:hAnsi="Times New Roman"/>
          <w:bCs/>
          <w:sz w:val="24"/>
          <w:szCs w:val="24"/>
        </w:rPr>
        <w:t xml:space="preserve">Fcfa </w:t>
      </w:r>
      <w:r w:rsidR="00AE535E">
        <w:rPr>
          <w:rFonts w:ascii="Times New Roman" w:hAnsi="Times New Roman"/>
          <w:bCs/>
          <w:sz w:val="24"/>
          <w:szCs w:val="24"/>
        </w:rPr>
        <w:t>(près de 462</w:t>
      </w:r>
      <w:r w:rsidR="004527DC">
        <w:rPr>
          <w:rFonts w:ascii="Times New Roman" w:hAnsi="Times New Roman"/>
          <w:bCs/>
          <w:sz w:val="24"/>
          <w:szCs w:val="24"/>
        </w:rPr>
        <w:t xml:space="preserve"> </w:t>
      </w:r>
      <w:r w:rsidR="00AE535E">
        <w:rPr>
          <w:rFonts w:ascii="Times New Roman" w:hAnsi="Times New Roman"/>
          <w:bCs/>
          <w:sz w:val="24"/>
          <w:szCs w:val="24"/>
        </w:rPr>
        <w:t>euros) ce qui leur a permis de financer une partie des intrants de leur production</w:t>
      </w:r>
      <w:r w:rsidR="00C511D5">
        <w:rPr>
          <w:rFonts w:ascii="Times New Roman" w:hAnsi="Times New Roman"/>
          <w:bCs/>
          <w:sz w:val="24"/>
          <w:szCs w:val="24"/>
        </w:rPr>
        <w:t>.</w:t>
      </w:r>
    </w:p>
    <w:p w14:paraId="19A65EA4" w14:textId="77777777" w:rsidR="00C53809" w:rsidRDefault="00C53809" w:rsidP="00C36398">
      <w:pPr>
        <w:suppressAutoHyphens/>
        <w:autoSpaceDN w:val="0"/>
        <w:spacing w:before="120" w:after="120"/>
        <w:rPr>
          <w:rFonts w:ascii="Times New Roman" w:hAnsi="Times New Roman"/>
          <w:b/>
          <w:sz w:val="24"/>
          <w:szCs w:val="24"/>
        </w:rPr>
      </w:pPr>
    </w:p>
    <w:p w14:paraId="5EEF7C11" w14:textId="77777777" w:rsidR="00FD6C7E" w:rsidRDefault="00FD6C7E" w:rsidP="00C36398">
      <w:pPr>
        <w:suppressAutoHyphens/>
        <w:autoSpaceDN w:val="0"/>
        <w:spacing w:before="120" w:after="120"/>
        <w:rPr>
          <w:rFonts w:ascii="Times New Roman" w:hAnsi="Times New Roman"/>
          <w:b/>
          <w:sz w:val="24"/>
          <w:szCs w:val="24"/>
        </w:rPr>
      </w:pPr>
    </w:p>
    <w:p w14:paraId="3EBAA5F5" w14:textId="77777777" w:rsidR="00351E0A" w:rsidRDefault="00351E0A" w:rsidP="00C36398">
      <w:pPr>
        <w:suppressAutoHyphens/>
        <w:autoSpaceDN w:val="0"/>
        <w:spacing w:before="120" w:after="120"/>
        <w:rPr>
          <w:rFonts w:ascii="Times New Roman" w:hAnsi="Times New Roman"/>
          <w:b/>
          <w:sz w:val="24"/>
          <w:szCs w:val="24"/>
        </w:rPr>
      </w:pPr>
    </w:p>
    <w:p w14:paraId="7F9D451E" w14:textId="77777777" w:rsidR="00351E0A" w:rsidRDefault="00351E0A" w:rsidP="00C36398">
      <w:pPr>
        <w:suppressAutoHyphens/>
        <w:autoSpaceDN w:val="0"/>
        <w:spacing w:before="120" w:after="120"/>
        <w:rPr>
          <w:rFonts w:ascii="Times New Roman" w:hAnsi="Times New Roman"/>
          <w:b/>
          <w:sz w:val="24"/>
          <w:szCs w:val="24"/>
        </w:rPr>
      </w:pPr>
    </w:p>
    <w:p w14:paraId="5494F177" w14:textId="77777777" w:rsidR="00351E0A" w:rsidRDefault="00351E0A" w:rsidP="00C36398">
      <w:pPr>
        <w:suppressAutoHyphens/>
        <w:autoSpaceDN w:val="0"/>
        <w:spacing w:before="120" w:after="120"/>
        <w:rPr>
          <w:rFonts w:ascii="Times New Roman" w:hAnsi="Times New Roman"/>
          <w:b/>
          <w:sz w:val="24"/>
          <w:szCs w:val="24"/>
        </w:rPr>
      </w:pPr>
    </w:p>
    <w:p w14:paraId="31C26811" w14:textId="77777777" w:rsidR="00351E0A" w:rsidRDefault="00351E0A" w:rsidP="00C36398">
      <w:pPr>
        <w:suppressAutoHyphens/>
        <w:autoSpaceDN w:val="0"/>
        <w:spacing w:before="120" w:after="120"/>
        <w:rPr>
          <w:rFonts w:ascii="Times New Roman" w:hAnsi="Times New Roman"/>
          <w:b/>
          <w:sz w:val="24"/>
          <w:szCs w:val="24"/>
        </w:rPr>
      </w:pPr>
    </w:p>
    <w:p w14:paraId="3DDB0678" w14:textId="77777777" w:rsidR="00DE6987" w:rsidRDefault="00DE6987" w:rsidP="00C36398">
      <w:pPr>
        <w:suppressAutoHyphens/>
        <w:autoSpaceDN w:val="0"/>
        <w:spacing w:before="120" w:after="120"/>
        <w:rPr>
          <w:rFonts w:ascii="Times New Roman" w:hAnsi="Times New Roman"/>
          <w:b/>
          <w:sz w:val="24"/>
          <w:szCs w:val="24"/>
        </w:rPr>
      </w:pPr>
    </w:p>
    <w:p w14:paraId="1CEF2693" w14:textId="77777777" w:rsidR="00AA2E5C" w:rsidRDefault="00AA2E5C" w:rsidP="00C36398">
      <w:pPr>
        <w:suppressAutoHyphens/>
        <w:autoSpaceDN w:val="0"/>
        <w:spacing w:before="120" w:after="120"/>
        <w:rPr>
          <w:rFonts w:ascii="Times New Roman" w:hAnsi="Times New Roman"/>
          <w:b/>
          <w:sz w:val="24"/>
          <w:szCs w:val="24"/>
        </w:rPr>
        <w:sectPr w:rsidR="00AA2E5C" w:rsidSect="00C03325">
          <w:pgSz w:w="11906" w:h="16838"/>
          <w:pgMar w:top="1418" w:right="1418" w:bottom="1418" w:left="1701" w:header="720" w:footer="720" w:gutter="0"/>
          <w:cols w:space="720"/>
        </w:sectPr>
      </w:pPr>
    </w:p>
    <w:p w14:paraId="7A1C9C36" w14:textId="399D297F" w:rsidR="00DE6987" w:rsidRDefault="002B18A4" w:rsidP="00E32C5A">
      <w:pPr>
        <w:suppressAutoHyphens/>
        <w:autoSpaceDN w:val="0"/>
        <w:spacing w:after="120"/>
        <w:rPr>
          <w:rFonts w:ascii="Times New Roman" w:hAnsi="Times New Roman"/>
          <w:b/>
          <w:sz w:val="24"/>
          <w:szCs w:val="24"/>
        </w:rPr>
      </w:pPr>
      <w:r>
        <w:rPr>
          <w:noProof/>
          <w:lang w:val="fr-FR"/>
        </w:rPr>
        <w:lastRenderedPageBreak/>
        <mc:AlternateContent>
          <mc:Choice Requires="wps">
            <w:drawing>
              <wp:anchor distT="0" distB="0" distL="114300" distR="114300" simplePos="0" relativeHeight="251666432" behindDoc="0" locked="0" layoutInCell="1" allowOverlap="1" wp14:anchorId="5D4DBC8F" wp14:editId="0A5AFC9D">
                <wp:simplePos x="0" y="0"/>
                <wp:positionH relativeFrom="margin">
                  <wp:posOffset>0</wp:posOffset>
                </wp:positionH>
                <wp:positionV relativeFrom="paragraph">
                  <wp:posOffset>-107315</wp:posOffset>
                </wp:positionV>
                <wp:extent cx="5562600" cy="381000"/>
                <wp:effectExtent l="0" t="0" r="19050" b="19050"/>
                <wp:wrapNone/>
                <wp:docPr id="28" name="Rectangle 28"/>
                <wp:cNvGraphicFramePr/>
                <a:graphic xmlns:a="http://schemas.openxmlformats.org/drawingml/2006/main">
                  <a:graphicData uri="http://schemas.microsoft.com/office/word/2010/wordprocessingShape">
                    <wps:wsp>
                      <wps:cNvSpPr/>
                      <wps:spPr>
                        <a:xfrm>
                          <a:off x="0" y="0"/>
                          <a:ext cx="5562600" cy="381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76F9E23" w14:textId="23CED06C" w:rsidR="002B18A4" w:rsidRPr="008A0E73" w:rsidRDefault="002B18A4" w:rsidP="002B18A4">
                            <w:pPr>
                              <w:pStyle w:val="Titre1"/>
                              <w:spacing w:before="0"/>
                            </w:pPr>
                            <w:bookmarkStart w:id="130" w:name="_Toc110432135"/>
                            <w:r w:rsidRPr="008A0E73">
                              <w:t>PARTIE IV : DISCUSSION</w:t>
                            </w:r>
                            <w:bookmarkEnd w:id="130"/>
                            <w:r w:rsidR="00CF0A1E">
                              <w:t>S</w:t>
                            </w:r>
                          </w:p>
                          <w:p w14:paraId="7E69819B" w14:textId="325B6648" w:rsidR="002B18A4" w:rsidRPr="00605834" w:rsidRDefault="002B18A4" w:rsidP="002B18A4">
                            <w:pPr>
                              <w:pStyle w:val="Titre1"/>
                              <w:spacing w:before="0"/>
                              <w:rPr>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4DBC8F" id="Rectangle 28" o:spid="_x0000_s1031" style="position:absolute;left:0;text-align:left;margin-left:0;margin-top:-8.45pt;width:438pt;height:30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" fillcolor="white [3212]" strokecolor="black [3213]" strokeweight="1pt">
                <v:textbox>
                  <w:txbxContent>
                    <w:p w14:paraId="776F9E23" w14:textId="23CED06C" w:rsidR="002B18A4" w:rsidRPr="008A0E73" w:rsidRDefault="002B18A4" w:rsidP="002B18A4">
                      <w:pPr>
                        <w:pStyle w:val="Titre1"/>
                        <w:spacing w:before="0"/>
                      </w:pPr>
                      <w:bookmarkStart w:id="135" w:name="_Toc110432135"/>
                      <w:r w:rsidRPr="008A0E73">
                        <w:t>PARTIE IV : DISCUSSION</w:t>
                      </w:r>
                      <w:bookmarkEnd w:id="135"/>
                      <w:r w:rsidR="00CF0A1E">
                        <w:t>S</w:t>
                      </w:r>
                    </w:p>
                    <w:p w14:paraId="7E69819B" w14:textId="325B6648" w:rsidR="002B18A4" w:rsidRPr="00605834" w:rsidRDefault="002B18A4" w:rsidP="002B18A4">
                      <w:pPr>
                        <w:pStyle w:val="Titre1"/>
                        <w:spacing w:before="0"/>
                        <w:rPr>
                          <w:szCs w:val="28"/>
                        </w:rPr>
                      </w:pPr>
                    </w:p>
                  </w:txbxContent>
                </v:textbox>
                <w10:wrap anchorx="margin"/>
              </v:rect>
            </w:pict>
          </mc:Fallback>
        </mc:AlternateContent>
      </w:r>
    </w:p>
    <w:p w14:paraId="7924BD37" w14:textId="24C8B4DD" w:rsidR="004243E1" w:rsidRDefault="00DB6443" w:rsidP="00E32C5A">
      <w:pPr>
        <w:spacing w:after="120"/>
        <w:rPr>
          <w:rFonts w:ascii="Times New Roman" w:hAnsi="Times New Roman"/>
          <w:bCs/>
          <w:sz w:val="24"/>
          <w:szCs w:val="24"/>
        </w:rPr>
      </w:pPr>
      <w:r>
        <w:rPr>
          <w:rFonts w:ascii="Times New Roman" w:hAnsi="Times New Roman"/>
          <w:bCs/>
          <w:sz w:val="24"/>
          <w:szCs w:val="24"/>
        </w:rPr>
        <w:t>Les r</w:t>
      </w:r>
      <w:r w:rsidR="00B80D75">
        <w:rPr>
          <w:rFonts w:ascii="Times New Roman" w:hAnsi="Times New Roman"/>
          <w:bCs/>
          <w:sz w:val="24"/>
          <w:szCs w:val="24"/>
        </w:rPr>
        <w:t xml:space="preserve">ésultats </w:t>
      </w:r>
      <w:r w:rsidR="00611C6C">
        <w:rPr>
          <w:rFonts w:ascii="Times New Roman" w:hAnsi="Times New Roman"/>
          <w:bCs/>
          <w:sz w:val="24"/>
          <w:szCs w:val="24"/>
        </w:rPr>
        <w:t xml:space="preserve">des enquêtes présentés </w:t>
      </w:r>
      <w:r w:rsidR="00F1315C">
        <w:rPr>
          <w:rFonts w:ascii="Times New Roman" w:hAnsi="Times New Roman"/>
          <w:bCs/>
          <w:sz w:val="24"/>
          <w:szCs w:val="24"/>
        </w:rPr>
        <w:t xml:space="preserve">au précédent chapitre </w:t>
      </w:r>
      <w:r w:rsidR="0041234A">
        <w:rPr>
          <w:rFonts w:ascii="Times New Roman" w:hAnsi="Times New Roman"/>
          <w:bCs/>
          <w:sz w:val="24"/>
          <w:szCs w:val="24"/>
        </w:rPr>
        <w:t>peu</w:t>
      </w:r>
      <w:r w:rsidR="00151A2A">
        <w:rPr>
          <w:rFonts w:ascii="Times New Roman" w:hAnsi="Times New Roman"/>
          <w:bCs/>
          <w:sz w:val="24"/>
          <w:szCs w:val="24"/>
        </w:rPr>
        <w:t xml:space="preserve">vent être mis en réflexion </w:t>
      </w:r>
      <w:r w:rsidR="008044F3">
        <w:rPr>
          <w:rFonts w:ascii="Times New Roman" w:hAnsi="Times New Roman"/>
          <w:bCs/>
          <w:sz w:val="24"/>
          <w:szCs w:val="24"/>
        </w:rPr>
        <w:t>au travers des recherches de</w:t>
      </w:r>
      <w:r w:rsidR="009E33E8">
        <w:rPr>
          <w:rFonts w:ascii="Times New Roman" w:hAnsi="Times New Roman"/>
          <w:bCs/>
          <w:sz w:val="24"/>
          <w:szCs w:val="24"/>
        </w:rPr>
        <w:t xml:space="preserve"> E. F</w:t>
      </w:r>
      <w:r w:rsidR="005A147B">
        <w:rPr>
          <w:rFonts w:ascii="Times New Roman" w:hAnsi="Times New Roman"/>
          <w:bCs/>
          <w:sz w:val="24"/>
          <w:szCs w:val="24"/>
        </w:rPr>
        <w:t>OKO</w:t>
      </w:r>
      <w:r w:rsidR="009E33E8">
        <w:rPr>
          <w:rFonts w:ascii="Times New Roman" w:hAnsi="Times New Roman"/>
          <w:bCs/>
          <w:sz w:val="24"/>
          <w:szCs w:val="24"/>
        </w:rPr>
        <w:t xml:space="preserve"> (1995)</w:t>
      </w:r>
      <w:r w:rsidR="008F53DD">
        <w:rPr>
          <w:rFonts w:ascii="Times New Roman" w:hAnsi="Times New Roman"/>
          <w:bCs/>
          <w:sz w:val="24"/>
          <w:szCs w:val="24"/>
        </w:rPr>
        <w:t>,</w:t>
      </w:r>
      <w:r w:rsidR="008044F3">
        <w:rPr>
          <w:rFonts w:ascii="Times New Roman" w:hAnsi="Times New Roman"/>
          <w:bCs/>
          <w:sz w:val="24"/>
          <w:szCs w:val="24"/>
        </w:rPr>
        <w:t xml:space="preserve"> F. M</w:t>
      </w:r>
      <w:r w:rsidR="005A147B">
        <w:rPr>
          <w:rFonts w:ascii="Times New Roman" w:hAnsi="Times New Roman"/>
          <w:bCs/>
          <w:sz w:val="24"/>
          <w:szCs w:val="24"/>
        </w:rPr>
        <w:t>OULENDE</w:t>
      </w:r>
      <w:r w:rsidR="008044F3">
        <w:rPr>
          <w:rFonts w:ascii="Times New Roman" w:hAnsi="Times New Roman"/>
          <w:bCs/>
          <w:sz w:val="24"/>
          <w:szCs w:val="24"/>
        </w:rPr>
        <w:t xml:space="preserve"> (2003), </w:t>
      </w:r>
      <w:r w:rsidR="002C297A">
        <w:rPr>
          <w:rFonts w:ascii="Times New Roman" w:hAnsi="Times New Roman"/>
          <w:bCs/>
          <w:sz w:val="24"/>
          <w:szCs w:val="24"/>
        </w:rPr>
        <w:t xml:space="preserve">NGOUMBOUTE </w:t>
      </w:r>
      <w:r w:rsidR="009B6D18">
        <w:rPr>
          <w:rFonts w:ascii="Times New Roman" w:hAnsi="Times New Roman"/>
          <w:bCs/>
          <w:sz w:val="24"/>
          <w:szCs w:val="24"/>
        </w:rPr>
        <w:t xml:space="preserve">et AL. (2020) </w:t>
      </w:r>
      <w:r w:rsidR="008044F3">
        <w:rPr>
          <w:rFonts w:ascii="Times New Roman" w:hAnsi="Times New Roman"/>
          <w:bCs/>
          <w:sz w:val="24"/>
          <w:szCs w:val="24"/>
        </w:rPr>
        <w:t xml:space="preserve">et de </w:t>
      </w:r>
      <w:r w:rsidR="00A6371F">
        <w:rPr>
          <w:rFonts w:ascii="Times New Roman" w:hAnsi="Times New Roman"/>
          <w:bCs/>
          <w:sz w:val="24"/>
          <w:szCs w:val="24"/>
        </w:rPr>
        <w:t>C. S</w:t>
      </w:r>
      <w:r w:rsidR="005A147B">
        <w:rPr>
          <w:rFonts w:ascii="Times New Roman" w:hAnsi="Times New Roman"/>
          <w:bCs/>
          <w:sz w:val="24"/>
          <w:szCs w:val="24"/>
        </w:rPr>
        <w:t>OSSOU</w:t>
      </w:r>
      <w:r w:rsidR="00A6371F">
        <w:rPr>
          <w:rFonts w:ascii="Times New Roman" w:hAnsi="Times New Roman"/>
          <w:bCs/>
          <w:sz w:val="24"/>
          <w:szCs w:val="24"/>
        </w:rPr>
        <w:t xml:space="preserve"> </w:t>
      </w:r>
      <w:r w:rsidR="007F3C38">
        <w:rPr>
          <w:rFonts w:ascii="Times New Roman" w:hAnsi="Times New Roman"/>
          <w:bCs/>
          <w:sz w:val="24"/>
          <w:szCs w:val="24"/>
        </w:rPr>
        <w:t>(2015)</w:t>
      </w:r>
      <w:r w:rsidR="00E84C5B">
        <w:rPr>
          <w:rFonts w:ascii="Times New Roman" w:hAnsi="Times New Roman"/>
          <w:bCs/>
          <w:sz w:val="24"/>
          <w:szCs w:val="24"/>
        </w:rPr>
        <w:t xml:space="preserve"> respectivement sur le financement rural au Cameroun et au Bénin. </w:t>
      </w:r>
      <w:r w:rsidR="00432D1E">
        <w:rPr>
          <w:rFonts w:ascii="Times New Roman" w:hAnsi="Times New Roman"/>
          <w:bCs/>
          <w:sz w:val="24"/>
          <w:szCs w:val="24"/>
        </w:rPr>
        <w:t xml:space="preserve">Bien que leurs travaux aient porté sur des analyses quantitatives </w:t>
      </w:r>
      <w:r w:rsidR="007B60C1">
        <w:rPr>
          <w:rFonts w:ascii="Times New Roman" w:hAnsi="Times New Roman"/>
          <w:bCs/>
          <w:sz w:val="24"/>
          <w:szCs w:val="24"/>
        </w:rPr>
        <w:t>avec des analyses</w:t>
      </w:r>
      <w:r w:rsidR="006A391C">
        <w:rPr>
          <w:rFonts w:ascii="Times New Roman" w:hAnsi="Times New Roman"/>
          <w:bCs/>
          <w:sz w:val="24"/>
          <w:szCs w:val="24"/>
        </w:rPr>
        <w:t xml:space="preserve"> économétriques, certains résultats mis en avant dans leurs travaux ont été d’une grande utilité pour nous dans l’orientation de notre recherche, mais a</w:t>
      </w:r>
      <w:r w:rsidR="00A8587B">
        <w:rPr>
          <w:rFonts w:ascii="Times New Roman" w:hAnsi="Times New Roman"/>
          <w:bCs/>
          <w:sz w:val="24"/>
          <w:szCs w:val="24"/>
        </w:rPr>
        <w:t>ussi ces résultats peuvent être comparés avec les nôtres.</w:t>
      </w:r>
    </w:p>
    <w:p w14:paraId="1126B5D6" w14:textId="6BC06E92" w:rsidR="00680FEC" w:rsidRPr="00152EC2" w:rsidRDefault="00567DC2" w:rsidP="00C36398">
      <w:pPr>
        <w:spacing w:before="120" w:after="120"/>
        <w:rPr>
          <w:rFonts w:ascii="Times New Roman" w:hAnsi="Times New Roman"/>
          <w:bCs/>
          <w:sz w:val="24"/>
          <w:szCs w:val="24"/>
        </w:rPr>
      </w:pPr>
      <w:r>
        <w:rPr>
          <w:rFonts w:ascii="Times New Roman" w:hAnsi="Times New Roman"/>
          <w:bCs/>
          <w:sz w:val="24"/>
          <w:szCs w:val="24"/>
        </w:rPr>
        <w:t xml:space="preserve">Nos </w:t>
      </w:r>
      <w:r w:rsidR="00A116D8">
        <w:rPr>
          <w:rFonts w:ascii="Times New Roman" w:hAnsi="Times New Roman"/>
          <w:bCs/>
          <w:sz w:val="24"/>
          <w:szCs w:val="24"/>
        </w:rPr>
        <w:t>d</w:t>
      </w:r>
      <w:r>
        <w:rPr>
          <w:rFonts w:ascii="Times New Roman" w:hAnsi="Times New Roman"/>
          <w:bCs/>
          <w:sz w:val="24"/>
          <w:szCs w:val="24"/>
        </w:rPr>
        <w:t>iscussion</w:t>
      </w:r>
      <w:r w:rsidR="005F76C6">
        <w:rPr>
          <w:rFonts w:ascii="Times New Roman" w:hAnsi="Times New Roman"/>
          <w:bCs/>
          <w:sz w:val="24"/>
          <w:szCs w:val="24"/>
        </w:rPr>
        <w:t>s</w:t>
      </w:r>
      <w:r>
        <w:rPr>
          <w:rFonts w:ascii="Times New Roman" w:hAnsi="Times New Roman"/>
          <w:bCs/>
          <w:sz w:val="24"/>
          <w:szCs w:val="24"/>
        </w:rPr>
        <w:t xml:space="preserve"> à l’image de nos résultats seront centré</w:t>
      </w:r>
      <w:r w:rsidR="005F76C6">
        <w:rPr>
          <w:rFonts w:ascii="Times New Roman" w:hAnsi="Times New Roman"/>
          <w:bCs/>
          <w:sz w:val="24"/>
          <w:szCs w:val="24"/>
        </w:rPr>
        <w:t>es</w:t>
      </w:r>
      <w:r>
        <w:rPr>
          <w:rFonts w:ascii="Times New Roman" w:hAnsi="Times New Roman"/>
          <w:bCs/>
          <w:sz w:val="24"/>
          <w:szCs w:val="24"/>
        </w:rPr>
        <w:t xml:space="preserve"> sur l’analyse </w:t>
      </w:r>
      <w:r w:rsidR="00A116D8">
        <w:rPr>
          <w:rFonts w:ascii="Times New Roman" w:hAnsi="Times New Roman"/>
          <w:bCs/>
          <w:sz w:val="24"/>
          <w:szCs w:val="24"/>
        </w:rPr>
        <w:t>des acteurs du financement rural</w:t>
      </w:r>
      <w:r w:rsidR="008120D6">
        <w:rPr>
          <w:rFonts w:ascii="Times New Roman" w:hAnsi="Times New Roman"/>
          <w:bCs/>
          <w:sz w:val="24"/>
          <w:szCs w:val="24"/>
        </w:rPr>
        <w:t xml:space="preserve"> en comparaison avec les résultats des travaux des </w:t>
      </w:r>
      <w:r w:rsidR="00DF0312">
        <w:rPr>
          <w:rFonts w:ascii="Times New Roman" w:hAnsi="Times New Roman"/>
          <w:bCs/>
          <w:sz w:val="24"/>
          <w:szCs w:val="24"/>
        </w:rPr>
        <w:t>auteurs cités</w:t>
      </w:r>
      <w:r w:rsidR="008120D6">
        <w:rPr>
          <w:rFonts w:ascii="Times New Roman" w:hAnsi="Times New Roman"/>
          <w:bCs/>
          <w:sz w:val="24"/>
          <w:szCs w:val="24"/>
        </w:rPr>
        <w:t xml:space="preserve"> ci-dessus</w:t>
      </w:r>
      <w:r w:rsidR="00B31A05">
        <w:rPr>
          <w:rFonts w:ascii="Times New Roman" w:hAnsi="Times New Roman"/>
          <w:bCs/>
          <w:sz w:val="24"/>
          <w:szCs w:val="24"/>
        </w:rPr>
        <w:t>.</w:t>
      </w:r>
    </w:p>
    <w:p w14:paraId="151A9355" w14:textId="5DB22E87" w:rsidR="00680FEC" w:rsidRPr="00AA2E5C" w:rsidRDefault="00680FEC" w:rsidP="00C36398">
      <w:pPr>
        <w:pStyle w:val="Titre2"/>
        <w:numPr>
          <w:ilvl w:val="0"/>
          <w:numId w:val="20"/>
        </w:numPr>
        <w:spacing w:before="120" w:beforeAutospacing="0" w:after="120" w:afterAutospacing="0"/>
      </w:pPr>
      <w:bookmarkStart w:id="131" w:name="_Toc110432136"/>
      <w:r w:rsidRPr="00AA2E5C">
        <w:t>Cultures vivrières et cultures maraîchères : une combinaison rentable</w:t>
      </w:r>
      <w:r w:rsidR="00586A25">
        <w:t>,</w:t>
      </w:r>
      <w:r w:rsidRPr="00AA2E5C">
        <w:t xml:space="preserve"> mais des financements informels insuffisants pour combler la demande</w:t>
      </w:r>
      <w:bookmarkEnd w:id="131"/>
    </w:p>
    <w:p w14:paraId="3792ED62" w14:textId="50ECB068" w:rsidR="00680FEC" w:rsidRDefault="00680FEC" w:rsidP="00C36398">
      <w:pPr>
        <w:spacing w:before="120" w:after="120"/>
        <w:rPr>
          <w:rFonts w:ascii="Times New Roman" w:hAnsi="Times New Roman"/>
          <w:sz w:val="24"/>
          <w:szCs w:val="24"/>
          <w:lang w:val="fr-FR"/>
        </w:rPr>
      </w:pPr>
      <w:r w:rsidRPr="006F6F40">
        <w:rPr>
          <w:rFonts w:ascii="Times New Roman" w:hAnsi="Times New Roman"/>
          <w:sz w:val="24"/>
          <w:szCs w:val="24"/>
          <w:lang w:val="fr-FR"/>
        </w:rPr>
        <w:t>Comme montré</w:t>
      </w:r>
      <w:r w:rsidR="00586A25">
        <w:rPr>
          <w:rFonts w:ascii="Times New Roman" w:hAnsi="Times New Roman"/>
          <w:sz w:val="24"/>
          <w:szCs w:val="24"/>
          <w:lang w:val="fr-FR"/>
        </w:rPr>
        <w:t>e</w:t>
      </w:r>
      <w:r w:rsidRPr="006F6F40">
        <w:rPr>
          <w:rFonts w:ascii="Times New Roman" w:hAnsi="Times New Roman"/>
          <w:sz w:val="24"/>
          <w:szCs w:val="24"/>
          <w:lang w:val="fr-FR"/>
        </w:rPr>
        <w:t xml:space="preserve"> dans le chapitre précéd</w:t>
      </w:r>
      <w:r w:rsidR="00672F14">
        <w:rPr>
          <w:rFonts w:ascii="Times New Roman" w:hAnsi="Times New Roman"/>
          <w:sz w:val="24"/>
          <w:szCs w:val="24"/>
          <w:lang w:val="fr-FR"/>
        </w:rPr>
        <w:t>e</w:t>
      </w:r>
      <w:r w:rsidRPr="006F6F40">
        <w:rPr>
          <w:rFonts w:ascii="Times New Roman" w:hAnsi="Times New Roman"/>
          <w:sz w:val="24"/>
          <w:szCs w:val="24"/>
          <w:lang w:val="fr-FR"/>
        </w:rPr>
        <w:t>nt, la pratique des cultures vivrières par les personnes enquêtées n’a pas exactement le même objectif que celle des cultures maraîchères</w:t>
      </w:r>
      <w:r>
        <w:rPr>
          <w:rFonts w:ascii="Times New Roman" w:hAnsi="Times New Roman"/>
          <w:sz w:val="24"/>
          <w:szCs w:val="24"/>
          <w:lang w:val="fr-FR"/>
        </w:rPr>
        <w:t>. En effet, nous avons montré qu’au sein des enquêtés les cultures vivrières étaient plutôt inscrites dans le mode d’organisation de la vie en communauté et la solidarité entre population</w:t>
      </w:r>
      <w:r w:rsidR="00BD7EDD">
        <w:rPr>
          <w:rFonts w:ascii="Times New Roman" w:hAnsi="Times New Roman"/>
          <w:sz w:val="24"/>
          <w:szCs w:val="24"/>
          <w:lang w:val="fr-FR"/>
        </w:rPr>
        <w:t>s</w:t>
      </w:r>
      <w:r>
        <w:rPr>
          <w:rFonts w:ascii="Times New Roman" w:hAnsi="Times New Roman"/>
          <w:sz w:val="24"/>
          <w:szCs w:val="24"/>
          <w:lang w:val="fr-FR"/>
        </w:rPr>
        <w:t xml:space="preserve"> du groupement au-delà de l’aspect commercial qu’il revêt. La culture des spéculations maraîchère quant à elle</w:t>
      </w:r>
      <w:r w:rsidR="00BD7EDD">
        <w:rPr>
          <w:rFonts w:ascii="Times New Roman" w:hAnsi="Times New Roman"/>
          <w:sz w:val="24"/>
          <w:szCs w:val="24"/>
          <w:lang w:val="fr-FR"/>
        </w:rPr>
        <w:t>s</w:t>
      </w:r>
      <w:r>
        <w:rPr>
          <w:rFonts w:ascii="Times New Roman" w:hAnsi="Times New Roman"/>
          <w:sz w:val="24"/>
          <w:szCs w:val="24"/>
          <w:lang w:val="fr-FR"/>
        </w:rPr>
        <w:t xml:space="preserve"> poursuit un objectif purement commercial.</w:t>
      </w:r>
    </w:p>
    <w:p w14:paraId="1AA9A9B6" w14:textId="451D5E02"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Le constat d’après nos résultats est que tant les cultures vivrières</w:t>
      </w:r>
      <w:r w:rsidR="007136BE">
        <w:rPr>
          <w:rFonts w:ascii="Times New Roman" w:hAnsi="Times New Roman"/>
          <w:sz w:val="24"/>
          <w:szCs w:val="24"/>
          <w:lang w:val="fr-FR"/>
        </w:rPr>
        <w:t>,</w:t>
      </w:r>
      <w:r>
        <w:rPr>
          <w:rFonts w:ascii="Times New Roman" w:hAnsi="Times New Roman"/>
          <w:sz w:val="24"/>
          <w:szCs w:val="24"/>
          <w:lang w:val="fr-FR"/>
        </w:rPr>
        <w:t xml:space="preserve"> que maraîchères sont rentables pour les agriculteurs interrogés ; même si les cultures maraîchères apparaissent plus rentables que celles vivrières (45 à 103% contre 71 à 448% de taux de rentabilité selon les conditions de marché). Cependant, même si les spéculations vivrières peuvent être cultivées à grande échelle (ce qui n’est pas le cas actuellement) par les agriculteurs de notre échantillon (ce qui pose toujours le même problème de moyens tant techniques, humains que financiers), l’idéal serait la combinaison des deux formes de spéculations par les agriculteurs de notre échantillon.</w:t>
      </w:r>
    </w:p>
    <w:p w14:paraId="79E06E2D" w14:textId="5BDF09DC"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Cependant</w:t>
      </w:r>
      <w:r w:rsidR="00F77900">
        <w:rPr>
          <w:rFonts w:ascii="Times New Roman" w:hAnsi="Times New Roman"/>
          <w:sz w:val="24"/>
          <w:szCs w:val="24"/>
          <w:lang w:val="fr-FR"/>
        </w:rPr>
        <w:t>,</w:t>
      </w:r>
      <w:r>
        <w:rPr>
          <w:rFonts w:ascii="Times New Roman" w:hAnsi="Times New Roman"/>
          <w:sz w:val="24"/>
          <w:szCs w:val="24"/>
          <w:lang w:val="fr-FR"/>
        </w:rPr>
        <w:t xml:space="preserve"> cela pose le problème de financement. En effet, au vu des coûts de production d’un hectare de cultures vivrières ci-dessus calculé (127 500</w:t>
      </w:r>
      <w:r w:rsidR="00F77900">
        <w:rPr>
          <w:rFonts w:ascii="Times New Roman" w:hAnsi="Times New Roman"/>
          <w:sz w:val="24"/>
          <w:szCs w:val="24"/>
          <w:lang w:val="fr-FR"/>
        </w:rPr>
        <w:t xml:space="preserve"> </w:t>
      </w:r>
      <w:r>
        <w:rPr>
          <w:rFonts w:ascii="Times New Roman" w:hAnsi="Times New Roman"/>
          <w:sz w:val="24"/>
          <w:szCs w:val="24"/>
          <w:lang w:val="fr-FR"/>
        </w:rPr>
        <w:t>Fcfa, soit pratiquement 200</w:t>
      </w:r>
      <w:r w:rsidR="00F77900">
        <w:rPr>
          <w:rFonts w:ascii="Times New Roman" w:hAnsi="Times New Roman"/>
          <w:sz w:val="24"/>
          <w:szCs w:val="24"/>
          <w:lang w:val="fr-FR"/>
        </w:rPr>
        <w:t xml:space="preserve"> </w:t>
      </w:r>
      <w:r>
        <w:rPr>
          <w:rFonts w:ascii="Times New Roman" w:hAnsi="Times New Roman"/>
          <w:sz w:val="24"/>
          <w:szCs w:val="24"/>
          <w:lang w:val="fr-FR"/>
        </w:rPr>
        <w:t xml:space="preserve">euros pour 1ha), la production peut être financée par les sources informelles. Elles ont une </w:t>
      </w:r>
      <w:r>
        <w:rPr>
          <w:rFonts w:ascii="Times New Roman" w:hAnsi="Times New Roman"/>
          <w:sz w:val="24"/>
          <w:szCs w:val="24"/>
          <w:lang w:val="fr-FR"/>
        </w:rPr>
        <w:lastRenderedPageBreak/>
        <w:t>offre de financement faible en volume</w:t>
      </w:r>
      <w:r w:rsidR="000B2CA8">
        <w:rPr>
          <w:rFonts w:ascii="Times New Roman" w:hAnsi="Times New Roman"/>
          <w:sz w:val="24"/>
          <w:szCs w:val="24"/>
          <w:lang w:val="fr-FR"/>
        </w:rPr>
        <w:t>,</w:t>
      </w:r>
      <w:r>
        <w:rPr>
          <w:rFonts w:ascii="Times New Roman" w:hAnsi="Times New Roman"/>
          <w:sz w:val="24"/>
          <w:szCs w:val="24"/>
          <w:lang w:val="fr-FR"/>
        </w:rPr>
        <w:t xml:space="preserve"> mais pouvant couvrir une bonne partie sinon la totalité des besoins de financement de ce type de culture au regard des montants obtenus par nos enquêtés auprès de ces sources qui offrent en plus des conditions flexibles. </w:t>
      </w:r>
    </w:p>
    <w:p w14:paraId="31EFA3FE" w14:textId="68A68F80"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En revanche, le coût de production d’un hectare de tomate F1 comme spéculation maraîchère (2 920 500</w:t>
      </w:r>
      <w:r w:rsidR="00F77900">
        <w:rPr>
          <w:rFonts w:ascii="Times New Roman" w:hAnsi="Times New Roman"/>
          <w:sz w:val="24"/>
          <w:szCs w:val="24"/>
          <w:lang w:val="fr-FR"/>
        </w:rPr>
        <w:t xml:space="preserve"> </w:t>
      </w:r>
      <w:r>
        <w:rPr>
          <w:rFonts w:ascii="Times New Roman" w:hAnsi="Times New Roman"/>
          <w:sz w:val="24"/>
          <w:szCs w:val="24"/>
          <w:lang w:val="fr-FR"/>
        </w:rPr>
        <w:t>Fcfa, soit presque 4 500</w:t>
      </w:r>
      <w:r w:rsidR="00F77900">
        <w:rPr>
          <w:rFonts w:ascii="Times New Roman" w:hAnsi="Times New Roman"/>
          <w:sz w:val="24"/>
          <w:szCs w:val="24"/>
          <w:lang w:val="fr-FR"/>
        </w:rPr>
        <w:t xml:space="preserve"> </w:t>
      </w:r>
      <w:r>
        <w:rPr>
          <w:rFonts w:ascii="Times New Roman" w:hAnsi="Times New Roman"/>
          <w:sz w:val="24"/>
          <w:szCs w:val="24"/>
          <w:lang w:val="fr-FR"/>
        </w:rPr>
        <w:t>euros), les structures informelles s’avèrent insuffisants pour combler la demande de financement tant</w:t>
      </w:r>
      <w:r w:rsidR="004F0617">
        <w:rPr>
          <w:rFonts w:ascii="Times New Roman" w:hAnsi="Times New Roman"/>
          <w:sz w:val="24"/>
          <w:szCs w:val="24"/>
          <w:lang w:val="fr-FR"/>
        </w:rPr>
        <w:t>,</w:t>
      </w:r>
      <w:r>
        <w:rPr>
          <w:rFonts w:ascii="Times New Roman" w:hAnsi="Times New Roman"/>
          <w:sz w:val="24"/>
          <w:szCs w:val="24"/>
          <w:lang w:val="fr-FR"/>
        </w:rPr>
        <w:t xml:space="preserve"> le besoin est élevé. Au-delà de la seule faiblesse des montants de financement des sources informelles, MOULENDE (2003) pense que ces crédits informels s’avèrent inadaptés pour le financement des équipements et autres besoins à moyen et long terme</w:t>
      </w:r>
      <w:r w:rsidR="000E0297">
        <w:rPr>
          <w:rFonts w:ascii="Times New Roman" w:hAnsi="Times New Roman"/>
          <w:sz w:val="24"/>
          <w:szCs w:val="24"/>
          <w:lang w:val="fr-FR"/>
        </w:rPr>
        <w:t xml:space="preserve">. Ceci </w:t>
      </w:r>
      <w:r>
        <w:rPr>
          <w:rFonts w:ascii="Times New Roman" w:hAnsi="Times New Roman"/>
          <w:sz w:val="24"/>
          <w:szCs w:val="24"/>
          <w:lang w:val="fr-FR"/>
        </w:rPr>
        <w:t>dans la mesure</w:t>
      </w:r>
      <w:r w:rsidR="000E0297">
        <w:rPr>
          <w:rFonts w:ascii="Times New Roman" w:hAnsi="Times New Roman"/>
          <w:sz w:val="24"/>
          <w:szCs w:val="24"/>
          <w:lang w:val="fr-FR"/>
        </w:rPr>
        <w:t xml:space="preserve"> où,</w:t>
      </w:r>
      <w:r>
        <w:rPr>
          <w:rFonts w:ascii="Times New Roman" w:hAnsi="Times New Roman"/>
          <w:sz w:val="24"/>
          <w:szCs w:val="24"/>
          <w:lang w:val="fr-FR"/>
        </w:rPr>
        <w:t xml:space="preserve"> « les </w:t>
      </w:r>
      <w:r w:rsidRPr="00152EC2">
        <w:rPr>
          <w:rFonts w:ascii="Times New Roman" w:hAnsi="Times New Roman"/>
          <w:sz w:val="24"/>
          <w:szCs w:val="24"/>
          <w:lang w:val="fr-FR"/>
        </w:rPr>
        <w:t xml:space="preserve">tontines sont les seules structures financières </w:t>
      </w:r>
      <w:r>
        <w:rPr>
          <w:rFonts w:ascii="Times New Roman" w:hAnsi="Times New Roman"/>
          <w:sz w:val="24"/>
          <w:szCs w:val="24"/>
          <w:lang w:val="fr-FR"/>
        </w:rPr>
        <w:t xml:space="preserve">en tant </w:t>
      </w:r>
      <w:r w:rsidRPr="00152EC2">
        <w:rPr>
          <w:rFonts w:ascii="Times New Roman" w:hAnsi="Times New Roman"/>
          <w:sz w:val="24"/>
          <w:szCs w:val="24"/>
          <w:lang w:val="fr-FR"/>
        </w:rPr>
        <w:t>que telle de ce groupe informel, en ce sens qu'elles sont les seules à disposer d'une forme d'épargne intermédiée.</w:t>
      </w:r>
      <w:r w:rsidR="001D2A71">
        <w:rPr>
          <w:rFonts w:ascii="Times New Roman" w:hAnsi="Times New Roman"/>
          <w:sz w:val="24"/>
          <w:szCs w:val="24"/>
          <w:lang w:val="fr-FR"/>
        </w:rPr>
        <w:t xml:space="preserve"> </w:t>
      </w:r>
      <w:r w:rsidRPr="00152EC2">
        <w:rPr>
          <w:rFonts w:ascii="Times New Roman" w:hAnsi="Times New Roman"/>
          <w:sz w:val="24"/>
          <w:szCs w:val="24"/>
          <w:lang w:val="fr-FR"/>
        </w:rPr>
        <w:t>Mais</w:t>
      </w:r>
      <w:r w:rsidR="004F0617">
        <w:rPr>
          <w:rFonts w:ascii="Times New Roman" w:hAnsi="Times New Roman"/>
          <w:sz w:val="24"/>
          <w:szCs w:val="24"/>
          <w:lang w:val="fr-FR"/>
        </w:rPr>
        <w:t>,</w:t>
      </w:r>
      <w:r w:rsidRPr="00152EC2">
        <w:rPr>
          <w:rFonts w:ascii="Times New Roman" w:hAnsi="Times New Roman"/>
          <w:sz w:val="24"/>
          <w:szCs w:val="24"/>
          <w:lang w:val="fr-FR"/>
        </w:rPr>
        <w:t xml:space="preserve"> il s'agit d'une épargne de court terme, qui doit être remise aux membres à la fin de la période (une année généralement) ».</w:t>
      </w:r>
      <w:r>
        <w:t xml:space="preserve"> </w:t>
      </w:r>
      <w:r>
        <w:rPr>
          <w:rFonts w:ascii="Times New Roman" w:hAnsi="Times New Roman"/>
          <w:sz w:val="24"/>
          <w:szCs w:val="24"/>
          <w:lang w:val="fr-FR"/>
        </w:rPr>
        <w:t>D’où l’importance des sources formelles, notamment des EMF en l’occurrence qui elles ont une capacité de financement plus importante avec des mécanismes d’épargne adaptés pour laisser l’argent plus longtemps dans la structure.</w:t>
      </w:r>
    </w:p>
    <w:p w14:paraId="517313A0" w14:textId="4C202C03"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C’est pour cette raison que nous inscrivons nos réflexions dans le sens de F. MOULENDE (2003)</w:t>
      </w:r>
      <w:r w:rsidR="00713AD0">
        <w:rPr>
          <w:rFonts w:ascii="Times New Roman" w:hAnsi="Times New Roman"/>
          <w:sz w:val="24"/>
          <w:szCs w:val="24"/>
          <w:lang w:val="fr-FR"/>
        </w:rPr>
        <w:t>. Q</w:t>
      </w:r>
      <w:r>
        <w:rPr>
          <w:rFonts w:ascii="Times New Roman" w:hAnsi="Times New Roman"/>
          <w:sz w:val="24"/>
          <w:szCs w:val="24"/>
          <w:lang w:val="fr-FR"/>
        </w:rPr>
        <w:t xml:space="preserve">ui défend l’idée selon laquelle en milieu rural </w:t>
      </w:r>
      <w:r w:rsidR="003214A0">
        <w:rPr>
          <w:rFonts w:ascii="Times New Roman" w:hAnsi="Times New Roman"/>
          <w:sz w:val="24"/>
          <w:szCs w:val="24"/>
          <w:lang w:val="fr-FR"/>
        </w:rPr>
        <w:t>c</w:t>
      </w:r>
      <w:r>
        <w:rPr>
          <w:rFonts w:ascii="Times New Roman" w:hAnsi="Times New Roman"/>
          <w:sz w:val="24"/>
          <w:szCs w:val="24"/>
          <w:lang w:val="fr-FR"/>
        </w:rPr>
        <w:t>amerounais, faute d’avoir un système de financement rural formel capable de répondre efficacement à la demande de financement du secteur rural, il est important de conjuguer les efforts de l’ensemble des acteurs actuels (système formel et informel) dans un seul objectif du développement rural.</w:t>
      </w:r>
    </w:p>
    <w:p w14:paraId="46C4BE7C" w14:textId="77777777" w:rsidR="00680FEC" w:rsidRPr="00AA2E5C" w:rsidRDefault="00680FEC" w:rsidP="00C36398">
      <w:pPr>
        <w:pStyle w:val="Titre2"/>
        <w:numPr>
          <w:ilvl w:val="0"/>
          <w:numId w:val="20"/>
        </w:numPr>
        <w:spacing w:before="120" w:beforeAutospacing="0" w:after="120" w:afterAutospacing="0"/>
      </w:pPr>
      <w:bookmarkStart w:id="132" w:name="_Toc110432137"/>
      <w:r w:rsidRPr="00AA2E5C">
        <w:t>Nécessité d’adapter l’offre des EMF aux réalités du groupement</w:t>
      </w:r>
      <w:bookmarkEnd w:id="132"/>
    </w:p>
    <w:p w14:paraId="04CC8154" w14:textId="62329C8A"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Les EMF qui financent déjà une partie des besoins des agriculteurs de notre échantillon peuvent selon nous avec une offre de financement adaptée combler le déficit de demande de financement qui persiste au sein des agriculteurs du groupement. </w:t>
      </w:r>
      <w:r>
        <w:rPr>
          <w:rFonts w:ascii="Times New Roman" w:hAnsi="Times New Roman"/>
          <w:bCs/>
          <w:sz w:val="24"/>
          <w:szCs w:val="24"/>
        </w:rPr>
        <w:t>En effet, comme les</w:t>
      </w:r>
      <w:r w:rsidRPr="00466F24">
        <w:rPr>
          <w:rFonts w:ascii="Times New Roman" w:hAnsi="Times New Roman"/>
          <w:bCs/>
          <w:sz w:val="24"/>
          <w:szCs w:val="24"/>
        </w:rPr>
        <w:t xml:space="preserve"> résultats de</w:t>
      </w:r>
      <w:r>
        <w:rPr>
          <w:rFonts w:ascii="Times New Roman" w:hAnsi="Times New Roman"/>
          <w:bCs/>
          <w:sz w:val="24"/>
          <w:szCs w:val="24"/>
        </w:rPr>
        <w:t>s</w:t>
      </w:r>
      <w:r w:rsidRPr="001C00A8">
        <w:rPr>
          <w:rFonts w:ascii="Times New Roman" w:hAnsi="Times New Roman"/>
          <w:bCs/>
          <w:sz w:val="24"/>
          <w:szCs w:val="24"/>
        </w:rPr>
        <w:t xml:space="preserve"> </w:t>
      </w:r>
      <w:r>
        <w:rPr>
          <w:rFonts w:ascii="Times New Roman" w:hAnsi="Times New Roman"/>
          <w:bCs/>
          <w:sz w:val="24"/>
          <w:szCs w:val="24"/>
        </w:rPr>
        <w:t>recherches de E. F</w:t>
      </w:r>
      <w:r w:rsidR="005A147B">
        <w:rPr>
          <w:rFonts w:ascii="Times New Roman" w:hAnsi="Times New Roman"/>
          <w:bCs/>
          <w:sz w:val="24"/>
          <w:szCs w:val="24"/>
        </w:rPr>
        <w:t>OKO</w:t>
      </w:r>
      <w:r>
        <w:rPr>
          <w:rFonts w:ascii="Times New Roman" w:hAnsi="Times New Roman"/>
          <w:bCs/>
          <w:sz w:val="24"/>
          <w:szCs w:val="24"/>
        </w:rPr>
        <w:t xml:space="preserve"> (1995), F. M</w:t>
      </w:r>
      <w:r w:rsidR="005A147B">
        <w:rPr>
          <w:rFonts w:ascii="Times New Roman" w:hAnsi="Times New Roman"/>
          <w:bCs/>
          <w:sz w:val="24"/>
          <w:szCs w:val="24"/>
        </w:rPr>
        <w:t>OULENDE</w:t>
      </w:r>
      <w:r>
        <w:rPr>
          <w:rFonts w:ascii="Times New Roman" w:hAnsi="Times New Roman"/>
          <w:bCs/>
          <w:sz w:val="24"/>
          <w:szCs w:val="24"/>
        </w:rPr>
        <w:t xml:space="preserve"> (2003), et de C. S</w:t>
      </w:r>
      <w:r w:rsidR="005A147B">
        <w:rPr>
          <w:rFonts w:ascii="Times New Roman" w:hAnsi="Times New Roman"/>
          <w:bCs/>
          <w:sz w:val="24"/>
          <w:szCs w:val="24"/>
        </w:rPr>
        <w:t>OSSOU</w:t>
      </w:r>
      <w:r>
        <w:rPr>
          <w:rFonts w:ascii="Times New Roman" w:hAnsi="Times New Roman"/>
          <w:bCs/>
          <w:sz w:val="24"/>
          <w:szCs w:val="24"/>
        </w:rPr>
        <w:t xml:space="preserve"> (2015) nos résultats montrent que les institutions formelles en l’occurrence les EMF n’occupent pas la première place en termes de nombre de paysans servis par les financements agricoles. Pourtant, au regard du volume des crédits offerts, elles disposent de plus de ressources financières que les sources informelles et peuvent s’appuyer sur </w:t>
      </w:r>
      <w:r>
        <w:rPr>
          <w:rFonts w:ascii="Times New Roman" w:hAnsi="Times New Roman"/>
          <w:sz w:val="24"/>
          <w:szCs w:val="24"/>
          <w:lang w:val="fr-FR"/>
        </w:rPr>
        <w:t>la technologie et des innovations en termes de produits adaptés aux spécificités de l’activité agricole pour permettre tant aux agriculteurs qu’a elles</w:t>
      </w:r>
      <w:r w:rsidR="00CF78CD">
        <w:rPr>
          <w:rFonts w:ascii="Times New Roman" w:hAnsi="Times New Roman"/>
          <w:sz w:val="24"/>
          <w:szCs w:val="24"/>
          <w:lang w:val="fr-FR"/>
        </w:rPr>
        <w:t>-</w:t>
      </w:r>
      <w:r>
        <w:rPr>
          <w:rFonts w:ascii="Times New Roman" w:hAnsi="Times New Roman"/>
          <w:sz w:val="24"/>
          <w:szCs w:val="24"/>
          <w:lang w:val="fr-FR"/>
        </w:rPr>
        <w:t>même</w:t>
      </w:r>
      <w:r w:rsidR="00CF78CD">
        <w:rPr>
          <w:rFonts w:ascii="Times New Roman" w:hAnsi="Times New Roman"/>
          <w:sz w:val="24"/>
          <w:szCs w:val="24"/>
          <w:lang w:val="fr-FR"/>
        </w:rPr>
        <w:t>s</w:t>
      </w:r>
      <w:r>
        <w:rPr>
          <w:rFonts w:ascii="Times New Roman" w:hAnsi="Times New Roman"/>
          <w:sz w:val="24"/>
          <w:szCs w:val="24"/>
          <w:lang w:val="fr-FR"/>
        </w:rPr>
        <w:t xml:space="preserve"> de cro</w:t>
      </w:r>
      <w:r w:rsidR="009345B9">
        <w:rPr>
          <w:rFonts w:ascii="Times New Roman" w:hAnsi="Times New Roman"/>
          <w:sz w:val="24"/>
          <w:szCs w:val="24"/>
          <w:lang w:val="fr-FR"/>
        </w:rPr>
        <w:t>î</w:t>
      </w:r>
      <w:r>
        <w:rPr>
          <w:rFonts w:ascii="Times New Roman" w:hAnsi="Times New Roman"/>
          <w:sz w:val="24"/>
          <w:szCs w:val="24"/>
          <w:lang w:val="fr-FR"/>
        </w:rPr>
        <w:t>tre leurs activités.</w:t>
      </w:r>
    </w:p>
    <w:p w14:paraId="348A24AB" w14:textId="4E8CBBB0"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lastRenderedPageBreak/>
        <w:t>Comme nous l’avons montré dans le précéd</w:t>
      </w:r>
      <w:r w:rsidR="005B16D0">
        <w:rPr>
          <w:rFonts w:ascii="Times New Roman" w:hAnsi="Times New Roman"/>
          <w:sz w:val="24"/>
          <w:szCs w:val="24"/>
          <w:lang w:val="fr-FR"/>
        </w:rPr>
        <w:t>e</w:t>
      </w:r>
      <w:r>
        <w:rPr>
          <w:rFonts w:ascii="Times New Roman" w:hAnsi="Times New Roman"/>
          <w:sz w:val="24"/>
          <w:szCs w:val="24"/>
          <w:lang w:val="fr-FR"/>
        </w:rPr>
        <w:t>nt chapitre, les barrières à l’entrée dans l’agriculture maraîchères soulignées par les personnes enquêté</w:t>
      </w:r>
      <w:r w:rsidR="002D220E">
        <w:rPr>
          <w:rFonts w:ascii="Times New Roman" w:hAnsi="Times New Roman"/>
          <w:sz w:val="24"/>
          <w:szCs w:val="24"/>
          <w:lang w:val="fr-FR"/>
        </w:rPr>
        <w:t>e</w:t>
      </w:r>
      <w:r>
        <w:rPr>
          <w:rFonts w:ascii="Times New Roman" w:hAnsi="Times New Roman"/>
          <w:sz w:val="24"/>
          <w:szCs w:val="24"/>
          <w:lang w:val="fr-FR"/>
        </w:rPr>
        <w:t>s à l’instar de : la nécessité des investissements financiers importants (34%), l’exigence en main</w:t>
      </w:r>
      <w:r w:rsidR="002D220E">
        <w:rPr>
          <w:rFonts w:ascii="Times New Roman" w:hAnsi="Times New Roman"/>
          <w:sz w:val="24"/>
          <w:szCs w:val="24"/>
          <w:lang w:val="fr-FR"/>
        </w:rPr>
        <w:t>-</w:t>
      </w:r>
      <w:r>
        <w:rPr>
          <w:rFonts w:ascii="Times New Roman" w:hAnsi="Times New Roman"/>
          <w:sz w:val="24"/>
          <w:szCs w:val="24"/>
          <w:lang w:val="fr-FR"/>
        </w:rPr>
        <w:t>d’œuvre (temps de travail important, 18%), la non</w:t>
      </w:r>
      <w:r w:rsidR="002D220E">
        <w:rPr>
          <w:rFonts w:ascii="Times New Roman" w:hAnsi="Times New Roman"/>
          <w:sz w:val="24"/>
          <w:szCs w:val="24"/>
          <w:lang w:val="fr-FR"/>
        </w:rPr>
        <w:t>-</w:t>
      </w:r>
      <w:r>
        <w:rPr>
          <w:rFonts w:ascii="Times New Roman" w:hAnsi="Times New Roman"/>
          <w:sz w:val="24"/>
          <w:szCs w:val="24"/>
          <w:lang w:val="fr-FR"/>
        </w:rPr>
        <w:t>possession des terres (14%) et la forte fluctuation des prix (16% des réponses) nous paraissent tou</w:t>
      </w:r>
      <w:r w:rsidR="00CB7F46">
        <w:rPr>
          <w:rFonts w:ascii="Times New Roman" w:hAnsi="Times New Roman"/>
          <w:sz w:val="24"/>
          <w:szCs w:val="24"/>
          <w:lang w:val="fr-FR"/>
        </w:rPr>
        <w:t>te</w:t>
      </w:r>
      <w:r>
        <w:rPr>
          <w:rFonts w:ascii="Times New Roman" w:hAnsi="Times New Roman"/>
          <w:sz w:val="24"/>
          <w:szCs w:val="24"/>
          <w:lang w:val="fr-FR"/>
        </w:rPr>
        <w:t>s avoir un lien direct avec la seule problématique de financement ou tout du moins de produits financiers adaptés des EMF qui travaillent auprès de ces agriculteurs.</w:t>
      </w:r>
    </w:p>
    <w:p w14:paraId="32AD93F5" w14:textId="6C390294" w:rsidR="00680FEC"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Le financement s’avère ainsi être une composante importante de la stratégie de rentabilisation des exploitations des agriculteurs</w:t>
      </w:r>
      <w:r w:rsidR="00CE759D">
        <w:rPr>
          <w:rFonts w:ascii="Times New Roman" w:hAnsi="Times New Roman"/>
          <w:sz w:val="24"/>
          <w:szCs w:val="24"/>
          <w:lang w:val="fr-FR"/>
        </w:rPr>
        <w:t>. M</w:t>
      </w:r>
      <w:r>
        <w:rPr>
          <w:rFonts w:ascii="Times New Roman" w:hAnsi="Times New Roman"/>
          <w:sz w:val="24"/>
          <w:szCs w:val="24"/>
          <w:lang w:val="fr-FR"/>
        </w:rPr>
        <w:t>ais constitue en même temps une contrainte au centre de cette stratégie. Un agriculteur qui disposerait des moyens financiers suffisants pour financer sa production couvrirait par la même occasion la problématique de la main</w:t>
      </w:r>
      <w:r w:rsidR="000B5135">
        <w:rPr>
          <w:rFonts w:ascii="Times New Roman" w:hAnsi="Times New Roman"/>
          <w:sz w:val="24"/>
          <w:szCs w:val="24"/>
          <w:lang w:val="fr-FR"/>
        </w:rPr>
        <w:t>-</w:t>
      </w:r>
      <w:r>
        <w:rPr>
          <w:rFonts w:ascii="Times New Roman" w:hAnsi="Times New Roman"/>
          <w:sz w:val="24"/>
          <w:szCs w:val="24"/>
          <w:lang w:val="fr-FR"/>
        </w:rPr>
        <w:t>d’œuvre à travers le recours à la main</w:t>
      </w:r>
      <w:r w:rsidR="00500AE5">
        <w:rPr>
          <w:rFonts w:ascii="Times New Roman" w:hAnsi="Times New Roman"/>
          <w:sz w:val="24"/>
          <w:szCs w:val="24"/>
          <w:lang w:val="fr-FR"/>
        </w:rPr>
        <w:t>-</w:t>
      </w:r>
      <w:r>
        <w:rPr>
          <w:rFonts w:ascii="Times New Roman" w:hAnsi="Times New Roman"/>
          <w:sz w:val="24"/>
          <w:szCs w:val="24"/>
          <w:lang w:val="fr-FR"/>
        </w:rPr>
        <w:t xml:space="preserve">d’œuvre salarié (« pambe », composante du </w:t>
      </w:r>
      <w:r w:rsidR="00CE759D">
        <w:rPr>
          <w:rFonts w:ascii="Times New Roman" w:hAnsi="Times New Roman"/>
          <w:sz w:val="24"/>
          <w:szCs w:val="24"/>
          <w:lang w:val="fr-FR"/>
        </w:rPr>
        <w:t>CP</w:t>
      </w:r>
      <w:r>
        <w:rPr>
          <w:rFonts w:ascii="Times New Roman" w:hAnsi="Times New Roman"/>
          <w:sz w:val="24"/>
          <w:szCs w:val="24"/>
          <w:lang w:val="fr-FR"/>
        </w:rPr>
        <w:t>) qui fait partie des pratiques culturales du groupement en fonction des moyens de l’agriculteur.</w:t>
      </w:r>
    </w:p>
    <w:p w14:paraId="4811DDB1" w14:textId="7E11A7D8" w:rsidR="00680FEC" w:rsidRPr="00AA2E5C" w:rsidRDefault="00A14698" w:rsidP="00C36398">
      <w:pPr>
        <w:pStyle w:val="Titre2"/>
        <w:numPr>
          <w:ilvl w:val="0"/>
          <w:numId w:val="20"/>
        </w:numPr>
        <w:spacing w:before="120" w:beforeAutospacing="0" w:after="120" w:afterAutospacing="0"/>
      </w:pPr>
      <w:bookmarkStart w:id="133" w:name="_Toc110432138"/>
      <w:r w:rsidRPr="00AA2E5C">
        <w:t xml:space="preserve">Accessibilité </w:t>
      </w:r>
      <w:r w:rsidR="000B60D3" w:rsidRPr="00AA2E5C">
        <w:t>a</w:t>
      </w:r>
      <w:r w:rsidRPr="00AA2E5C">
        <w:t xml:space="preserve">u crédit </w:t>
      </w:r>
      <w:r w:rsidR="000B60D3" w:rsidRPr="00AA2E5C">
        <w:t xml:space="preserve">des EMF </w:t>
      </w:r>
      <w:r w:rsidRPr="00AA2E5C">
        <w:t xml:space="preserve">dans le groupement </w:t>
      </w:r>
      <w:proofErr w:type="spellStart"/>
      <w:r w:rsidRPr="00AA2E5C">
        <w:t>Bamendjo</w:t>
      </w:r>
      <w:bookmarkEnd w:id="133"/>
      <w:proofErr w:type="spellEnd"/>
    </w:p>
    <w:p w14:paraId="269D8935" w14:textId="77777777" w:rsidR="00FC41F8" w:rsidRDefault="00680FEC" w:rsidP="00C36398">
      <w:pPr>
        <w:spacing w:before="120" w:after="120"/>
        <w:rPr>
          <w:rFonts w:ascii="Times New Roman" w:hAnsi="Times New Roman"/>
          <w:sz w:val="24"/>
          <w:szCs w:val="24"/>
          <w:lang w:val="fr-FR"/>
        </w:rPr>
      </w:pPr>
      <w:r>
        <w:rPr>
          <w:rFonts w:ascii="Times New Roman" w:hAnsi="Times New Roman"/>
          <w:sz w:val="24"/>
          <w:szCs w:val="24"/>
          <w:lang w:val="fr-FR"/>
        </w:rPr>
        <w:t>Lorsque l’on analyse les conditions de financement des EMF soulevées par les agriculteurs enquêtés, il apparaît clairement que la majorité de ces dernières comme nous l’avons soulevé est lié à la possession d’un compte bancaire (caution solidaire, épargne préalable, ancienneté, …). Or dans notre échantillon, seuls 27% des enquêtés en possèdent un et parmi eux seulement 6% sont actuellement sous le financement de ces EMF.</w:t>
      </w:r>
    </w:p>
    <w:p w14:paraId="200B4251" w14:textId="45395454" w:rsidR="00FC41F8" w:rsidRDefault="00FC41F8" w:rsidP="00C36398">
      <w:pPr>
        <w:spacing w:before="120" w:after="120"/>
        <w:rPr>
          <w:rFonts w:ascii="Times New Roman" w:hAnsi="Times New Roman"/>
          <w:sz w:val="24"/>
          <w:szCs w:val="24"/>
          <w:lang w:val="fr-FR"/>
        </w:rPr>
      </w:pPr>
      <w:r>
        <w:rPr>
          <w:rFonts w:ascii="Times New Roman" w:hAnsi="Times New Roman"/>
          <w:sz w:val="24"/>
          <w:szCs w:val="24"/>
          <w:lang w:val="fr-FR"/>
        </w:rPr>
        <w:t>Cependant</w:t>
      </w:r>
      <w:r w:rsidR="00132A37">
        <w:rPr>
          <w:rFonts w:ascii="Times New Roman" w:hAnsi="Times New Roman"/>
          <w:sz w:val="24"/>
          <w:szCs w:val="24"/>
          <w:lang w:val="fr-FR"/>
        </w:rPr>
        <w:t>,</w:t>
      </w:r>
      <w:r>
        <w:rPr>
          <w:rFonts w:ascii="Times New Roman" w:hAnsi="Times New Roman"/>
          <w:sz w:val="24"/>
          <w:szCs w:val="24"/>
          <w:lang w:val="fr-FR"/>
        </w:rPr>
        <w:t xml:space="preserve"> ce faible pourcentage de financement de l’agriculture paysanne par les institutions de microfinance </w:t>
      </w:r>
      <w:r w:rsidR="00FB1701">
        <w:rPr>
          <w:rFonts w:ascii="Times New Roman" w:hAnsi="Times New Roman"/>
          <w:sz w:val="24"/>
          <w:szCs w:val="24"/>
          <w:lang w:val="fr-FR"/>
        </w:rPr>
        <w:t xml:space="preserve">ne s’observe </w:t>
      </w:r>
      <w:r w:rsidR="00D64205">
        <w:rPr>
          <w:rFonts w:ascii="Times New Roman" w:hAnsi="Times New Roman"/>
          <w:sz w:val="24"/>
          <w:szCs w:val="24"/>
          <w:lang w:val="fr-FR"/>
        </w:rPr>
        <w:t>pas dans tous les contextes. En effet, les travaux de SO</w:t>
      </w:r>
      <w:r w:rsidR="001C3E46">
        <w:rPr>
          <w:rFonts w:ascii="Times New Roman" w:hAnsi="Times New Roman"/>
          <w:sz w:val="24"/>
          <w:szCs w:val="24"/>
          <w:lang w:val="fr-FR"/>
        </w:rPr>
        <w:t>S</w:t>
      </w:r>
      <w:r w:rsidR="00D64205">
        <w:rPr>
          <w:rFonts w:ascii="Times New Roman" w:hAnsi="Times New Roman"/>
          <w:sz w:val="24"/>
          <w:szCs w:val="24"/>
          <w:lang w:val="fr-FR"/>
        </w:rPr>
        <w:t xml:space="preserve">SOU (2013) sur la même problématique au Bénin ont montré que les </w:t>
      </w:r>
      <w:r w:rsidR="007C145A">
        <w:rPr>
          <w:rFonts w:ascii="Times New Roman" w:hAnsi="Times New Roman"/>
          <w:sz w:val="24"/>
          <w:szCs w:val="24"/>
          <w:lang w:val="fr-FR"/>
        </w:rPr>
        <w:t>56</w:t>
      </w:r>
      <w:r w:rsidR="00B073EA">
        <w:rPr>
          <w:rFonts w:ascii="Times New Roman" w:hAnsi="Times New Roman"/>
          <w:sz w:val="24"/>
          <w:szCs w:val="24"/>
          <w:lang w:val="fr-FR"/>
        </w:rPr>
        <w:t>,4% des financements du secteur agricole provenai</w:t>
      </w:r>
      <w:r w:rsidR="00366591">
        <w:rPr>
          <w:rFonts w:ascii="Times New Roman" w:hAnsi="Times New Roman"/>
          <w:sz w:val="24"/>
          <w:szCs w:val="24"/>
          <w:lang w:val="fr-FR"/>
        </w:rPr>
        <w:t>en</w:t>
      </w:r>
      <w:r w:rsidR="00B073EA">
        <w:rPr>
          <w:rFonts w:ascii="Times New Roman" w:hAnsi="Times New Roman"/>
          <w:sz w:val="24"/>
          <w:szCs w:val="24"/>
          <w:lang w:val="fr-FR"/>
        </w:rPr>
        <w:t xml:space="preserve">t des EMF et ONG à volet </w:t>
      </w:r>
      <w:r w:rsidR="000406F1">
        <w:rPr>
          <w:rFonts w:ascii="Times New Roman" w:hAnsi="Times New Roman"/>
          <w:sz w:val="24"/>
          <w:szCs w:val="24"/>
          <w:lang w:val="fr-FR"/>
        </w:rPr>
        <w:t xml:space="preserve">microfinance. Néanmoins l’auteur précise que ces structures </w:t>
      </w:r>
      <w:r w:rsidR="00020104">
        <w:rPr>
          <w:rFonts w:ascii="Times New Roman" w:hAnsi="Times New Roman"/>
          <w:sz w:val="24"/>
          <w:szCs w:val="24"/>
          <w:lang w:val="fr-FR"/>
        </w:rPr>
        <w:t>au Bénin sont subventionnées par l’Etat centra</w:t>
      </w:r>
      <w:r w:rsidR="00A30072">
        <w:rPr>
          <w:rFonts w:ascii="Times New Roman" w:hAnsi="Times New Roman"/>
          <w:sz w:val="24"/>
          <w:szCs w:val="24"/>
          <w:lang w:val="fr-FR"/>
        </w:rPr>
        <w:t>l et les projets de développement des partenaires techniques et financier</w:t>
      </w:r>
      <w:r w:rsidR="00F40765">
        <w:rPr>
          <w:rFonts w:ascii="Times New Roman" w:hAnsi="Times New Roman"/>
          <w:sz w:val="24"/>
          <w:szCs w:val="24"/>
          <w:lang w:val="fr-FR"/>
        </w:rPr>
        <w:t>s</w:t>
      </w:r>
      <w:r w:rsidR="00A30072">
        <w:rPr>
          <w:rFonts w:ascii="Times New Roman" w:hAnsi="Times New Roman"/>
          <w:sz w:val="24"/>
          <w:szCs w:val="24"/>
          <w:lang w:val="fr-FR"/>
        </w:rPr>
        <w:t xml:space="preserve">. Les </w:t>
      </w:r>
      <w:r w:rsidR="005C4C5F">
        <w:rPr>
          <w:rFonts w:ascii="Times New Roman" w:hAnsi="Times New Roman"/>
          <w:sz w:val="24"/>
          <w:szCs w:val="24"/>
          <w:lang w:val="fr-FR"/>
        </w:rPr>
        <w:t>financement</w:t>
      </w:r>
      <w:r w:rsidR="009A6F3C">
        <w:rPr>
          <w:rFonts w:ascii="Times New Roman" w:hAnsi="Times New Roman"/>
          <w:sz w:val="24"/>
          <w:szCs w:val="24"/>
          <w:lang w:val="fr-FR"/>
        </w:rPr>
        <w:t>s</w:t>
      </w:r>
      <w:r w:rsidR="005C4C5F">
        <w:rPr>
          <w:rFonts w:ascii="Times New Roman" w:hAnsi="Times New Roman"/>
          <w:sz w:val="24"/>
          <w:szCs w:val="24"/>
          <w:lang w:val="fr-FR"/>
        </w:rPr>
        <w:t xml:space="preserve"> informels ne représentant que 0,7% d</w:t>
      </w:r>
      <w:r w:rsidR="00875037">
        <w:rPr>
          <w:rFonts w:ascii="Times New Roman" w:hAnsi="Times New Roman"/>
          <w:sz w:val="24"/>
          <w:szCs w:val="24"/>
          <w:lang w:val="fr-FR"/>
        </w:rPr>
        <w:t>u total des structures de financement.</w:t>
      </w:r>
      <w:r w:rsidR="000C737F">
        <w:rPr>
          <w:rFonts w:ascii="Times New Roman" w:hAnsi="Times New Roman"/>
          <w:sz w:val="24"/>
          <w:szCs w:val="24"/>
          <w:lang w:val="fr-FR"/>
        </w:rPr>
        <w:t xml:space="preserve"> </w:t>
      </w:r>
      <w:r w:rsidR="000D4CFC">
        <w:rPr>
          <w:rFonts w:ascii="Times New Roman" w:hAnsi="Times New Roman"/>
          <w:sz w:val="24"/>
          <w:szCs w:val="24"/>
          <w:lang w:val="fr-FR"/>
        </w:rPr>
        <w:t>Ceci nous semble normal</w:t>
      </w:r>
      <w:r w:rsidR="00132A37">
        <w:rPr>
          <w:rFonts w:ascii="Times New Roman" w:hAnsi="Times New Roman"/>
          <w:sz w:val="24"/>
          <w:szCs w:val="24"/>
          <w:lang w:val="fr-FR"/>
        </w:rPr>
        <w:t>,</w:t>
      </w:r>
      <w:r w:rsidR="000D4CFC">
        <w:rPr>
          <w:rFonts w:ascii="Times New Roman" w:hAnsi="Times New Roman"/>
          <w:sz w:val="24"/>
          <w:szCs w:val="24"/>
          <w:lang w:val="fr-FR"/>
        </w:rPr>
        <w:t xml:space="preserve"> car comparativement au secteur de la microfinance </w:t>
      </w:r>
      <w:r w:rsidR="002C5038">
        <w:rPr>
          <w:rFonts w:ascii="Times New Roman" w:hAnsi="Times New Roman"/>
          <w:sz w:val="24"/>
          <w:szCs w:val="24"/>
          <w:lang w:val="fr-FR"/>
        </w:rPr>
        <w:t xml:space="preserve">au Cameroun, le Bénin compte parmi </w:t>
      </w:r>
      <w:r w:rsidR="00CA0C8F">
        <w:rPr>
          <w:rFonts w:ascii="Times New Roman" w:hAnsi="Times New Roman"/>
          <w:sz w:val="24"/>
          <w:szCs w:val="24"/>
          <w:lang w:val="fr-FR"/>
        </w:rPr>
        <w:t>les pays africains</w:t>
      </w:r>
      <w:r w:rsidR="002C5038">
        <w:rPr>
          <w:rFonts w:ascii="Times New Roman" w:hAnsi="Times New Roman"/>
          <w:sz w:val="24"/>
          <w:szCs w:val="24"/>
          <w:lang w:val="fr-FR"/>
        </w:rPr>
        <w:t xml:space="preserve"> ayant les secteurs de microfinance les plus développés et les plus diversifiés.</w:t>
      </w:r>
    </w:p>
    <w:p w14:paraId="41BCF868" w14:textId="2E93A556" w:rsidR="00390E75" w:rsidRDefault="00F76359"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Par ailleurs, </w:t>
      </w:r>
      <w:r w:rsidR="00471B1C">
        <w:rPr>
          <w:rFonts w:ascii="Times New Roman" w:hAnsi="Times New Roman"/>
          <w:sz w:val="24"/>
          <w:szCs w:val="24"/>
          <w:lang w:val="fr-FR"/>
        </w:rPr>
        <w:t xml:space="preserve">selon </w:t>
      </w:r>
      <w:r w:rsidR="00830B5A">
        <w:rPr>
          <w:rFonts w:ascii="Times New Roman" w:hAnsi="Times New Roman"/>
          <w:sz w:val="24"/>
          <w:szCs w:val="24"/>
          <w:lang w:val="fr-FR"/>
        </w:rPr>
        <w:t>les travaux de HUSSEIN (2007)</w:t>
      </w:r>
      <w:r w:rsidR="00EF7F34">
        <w:rPr>
          <w:rFonts w:ascii="Times New Roman" w:hAnsi="Times New Roman"/>
          <w:sz w:val="24"/>
          <w:szCs w:val="24"/>
          <w:lang w:val="fr-FR"/>
        </w:rPr>
        <w:t> ;</w:t>
      </w:r>
      <w:r w:rsidR="00830B5A">
        <w:rPr>
          <w:rFonts w:ascii="Times New Roman" w:hAnsi="Times New Roman"/>
          <w:sz w:val="24"/>
          <w:szCs w:val="24"/>
          <w:lang w:val="fr-FR"/>
        </w:rPr>
        <w:t xml:space="preserve"> cité par SOSSOU</w:t>
      </w:r>
      <w:r w:rsidR="00EF7F34">
        <w:rPr>
          <w:rFonts w:ascii="Times New Roman" w:hAnsi="Times New Roman"/>
          <w:sz w:val="24"/>
          <w:szCs w:val="24"/>
          <w:lang w:val="fr-FR"/>
        </w:rPr>
        <w:t xml:space="preserve"> (2013)</w:t>
      </w:r>
      <w:r w:rsidR="007C2939">
        <w:rPr>
          <w:rFonts w:ascii="Times New Roman" w:hAnsi="Times New Roman"/>
          <w:sz w:val="24"/>
          <w:szCs w:val="24"/>
          <w:lang w:val="fr-FR"/>
        </w:rPr>
        <w:t>, l’éloignement physique des ménages agricoles des institutions formelles de crédit est l’un des facteu</w:t>
      </w:r>
      <w:r w:rsidR="00F95748">
        <w:rPr>
          <w:rFonts w:ascii="Times New Roman" w:hAnsi="Times New Roman"/>
          <w:sz w:val="24"/>
          <w:szCs w:val="24"/>
          <w:lang w:val="fr-FR"/>
        </w:rPr>
        <w:t>rs qui influent sur l’accès au crédit</w:t>
      </w:r>
      <w:r w:rsidR="00163309">
        <w:rPr>
          <w:rFonts w:ascii="Times New Roman" w:hAnsi="Times New Roman"/>
          <w:sz w:val="24"/>
          <w:szCs w:val="24"/>
          <w:lang w:val="fr-FR"/>
        </w:rPr>
        <w:t xml:space="preserve">. Pour l’auteur, les ménages agricoles sont découragés d’aller </w:t>
      </w:r>
      <w:r w:rsidR="00163309">
        <w:rPr>
          <w:rFonts w:ascii="Times New Roman" w:hAnsi="Times New Roman"/>
          <w:sz w:val="24"/>
          <w:szCs w:val="24"/>
          <w:lang w:val="fr-FR"/>
        </w:rPr>
        <w:lastRenderedPageBreak/>
        <w:t xml:space="preserve">demander des prêts </w:t>
      </w:r>
      <w:r w:rsidR="002D5D3C">
        <w:rPr>
          <w:rFonts w:ascii="Times New Roman" w:hAnsi="Times New Roman"/>
          <w:sz w:val="24"/>
          <w:szCs w:val="24"/>
          <w:lang w:val="fr-FR"/>
        </w:rPr>
        <w:t>auprès des institutions si ces dernières sont éloignées de leur milieu de résidence</w:t>
      </w:r>
      <w:r w:rsidR="00CB3608">
        <w:rPr>
          <w:rFonts w:ascii="Times New Roman" w:hAnsi="Times New Roman"/>
          <w:sz w:val="24"/>
          <w:szCs w:val="24"/>
          <w:lang w:val="fr-FR"/>
        </w:rPr>
        <w:t>. C</w:t>
      </w:r>
      <w:r w:rsidR="002D5D3C">
        <w:rPr>
          <w:rFonts w:ascii="Times New Roman" w:hAnsi="Times New Roman"/>
          <w:sz w:val="24"/>
          <w:szCs w:val="24"/>
          <w:lang w:val="fr-FR"/>
        </w:rPr>
        <w:t xml:space="preserve">ar </w:t>
      </w:r>
      <w:r w:rsidR="001D6AB6">
        <w:rPr>
          <w:rFonts w:ascii="Times New Roman" w:hAnsi="Times New Roman"/>
          <w:sz w:val="24"/>
          <w:szCs w:val="24"/>
          <w:lang w:val="fr-FR"/>
        </w:rPr>
        <w:t>les coûts de transactions temporels et financiers (transport par exemple</w:t>
      </w:r>
      <w:r w:rsidR="003050F3">
        <w:rPr>
          <w:rFonts w:ascii="Times New Roman" w:hAnsi="Times New Roman"/>
          <w:sz w:val="24"/>
          <w:szCs w:val="24"/>
          <w:lang w:val="fr-FR"/>
        </w:rPr>
        <w:t>)</w:t>
      </w:r>
      <w:r w:rsidR="002D5D3C">
        <w:rPr>
          <w:rFonts w:ascii="Times New Roman" w:hAnsi="Times New Roman"/>
          <w:sz w:val="24"/>
          <w:szCs w:val="24"/>
          <w:lang w:val="fr-FR"/>
        </w:rPr>
        <w:t xml:space="preserve"> augmente</w:t>
      </w:r>
      <w:r w:rsidR="003050F3">
        <w:rPr>
          <w:rFonts w:ascii="Times New Roman" w:hAnsi="Times New Roman"/>
          <w:sz w:val="24"/>
          <w:szCs w:val="24"/>
          <w:lang w:val="fr-FR"/>
        </w:rPr>
        <w:t>nt</w:t>
      </w:r>
      <w:r w:rsidR="002D5D3C">
        <w:rPr>
          <w:rFonts w:ascii="Times New Roman" w:hAnsi="Times New Roman"/>
          <w:sz w:val="24"/>
          <w:szCs w:val="24"/>
          <w:lang w:val="fr-FR"/>
        </w:rPr>
        <w:t xml:space="preserve"> le coût effectif </w:t>
      </w:r>
      <w:r w:rsidR="003050F3">
        <w:rPr>
          <w:rFonts w:ascii="Times New Roman" w:hAnsi="Times New Roman"/>
          <w:sz w:val="24"/>
          <w:szCs w:val="24"/>
          <w:lang w:val="fr-FR"/>
        </w:rPr>
        <w:t xml:space="preserve">du crédit. </w:t>
      </w:r>
      <w:r w:rsidR="004350AE">
        <w:rPr>
          <w:rFonts w:ascii="Times New Roman" w:hAnsi="Times New Roman"/>
          <w:sz w:val="24"/>
          <w:szCs w:val="24"/>
          <w:lang w:val="fr-FR"/>
        </w:rPr>
        <w:t>L’auteur justifie également la situation précaire d’acc</w:t>
      </w:r>
      <w:r w:rsidR="00C742DC">
        <w:rPr>
          <w:rFonts w:ascii="Times New Roman" w:hAnsi="Times New Roman"/>
          <w:sz w:val="24"/>
          <w:szCs w:val="24"/>
          <w:lang w:val="fr-FR"/>
        </w:rPr>
        <w:t xml:space="preserve">ès au crédit par la difficulté des agriculteurs qui généralement n’ont pas de moyen autonome </w:t>
      </w:r>
      <w:r w:rsidR="002036D9">
        <w:rPr>
          <w:rFonts w:ascii="Times New Roman" w:hAnsi="Times New Roman"/>
          <w:sz w:val="24"/>
          <w:szCs w:val="24"/>
          <w:lang w:val="fr-FR"/>
        </w:rPr>
        <w:t>de déplacement de joindre facilement les structures de microfinances</w:t>
      </w:r>
      <w:r w:rsidR="009C7932">
        <w:rPr>
          <w:rFonts w:ascii="Times New Roman" w:hAnsi="Times New Roman"/>
          <w:sz w:val="24"/>
          <w:szCs w:val="24"/>
          <w:lang w:val="fr-FR"/>
        </w:rPr>
        <w:t xml:space="preserve"> compte tenu de la distance. </w:t>
      </w:r>
    </w:p>
    <w:p w14:paraId="42042123" w14:textId="7E45E637" w:rsidR="005229DB" w:rsidRDefault="00D52C10"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Cette distance limite donc fortement les agriculteurs à établir </w:t>
      </w:r>
      <w:r w:rsidR="00AF304C">
        <w:rPr>
          <w:rFonts w:ascii="Times New Roman" w:hAnsi="Times New Roman"/>
          <w:sz w:val="24"/>
          <w:szCs w:val="24"/>
          <w:lang w:val="fr-FR"/>
        </w:rPr>
        <w:t xml:space="preserve">une </w:t>
      </w:r>
      <w:r>
        <w:rPr>
          <w:rFonts w:ascii="Times New Roman" w:hAnsi="Times New Roman"/>
          <w:sz w:val="24"/>
          <w:szCs w:val="24"/>
          <w:lang w:val="fr-FR"/>
        </w:rPr>
        <w:t>quel</w:t>
      </w:r>
      <w:r w:rsidR="00AF304C">
        <w:rPr>
          <w:rFonts w:ascii="Times New Roman" w:hAnsi="Times New Roman"/>
          <w:sz w:val="24"/>
          <w:szCs w:val="24"/>
          <w:lang w:val="fr-FR"/>
        </w:rPr>
        <w:t>con</w:t>
      </w:r>
      <w:r>
        <w:rPr>
          <w:rFonts w:ascii="Times New Roman" w:hAnsi="Times New Roman"/>
          <w:sz w:val="24"/>
          <w:szCs w:val="24"/>
          <w:lang w:val="fr-FR"/>
        </w:rPr>
        <w:t>que relation avec ces institutions</w:t>
      </w:r>
      <w:r w:rsidR="006461E2">
        <w:rPr>
          <w:rFonts w:ascii="Times New Roman" w:hAnsi="Times New Roman"/>
          <w:sz w:val="24"/>
          <w:szCs w:val="24"/>
          <w:lang w:val="fr-FR"/>
        </w:rPr>
        <w:t>.</w:t>
      </w:r>
      <w:r>
        <w:rPr>
          <w:rFonts w:ascii="Times New Roman" w:hAnsi="Times New Roman"/>
          <w:sz w:val="24"/>
          <w:szCs w:val="24"/>
          <w:lang w:val="fr-FR"/>
        </w:rPr>
        <w:t xml:space="preserve"> </w:t>
      </w:r>
      <w:r w:rsidR="006461E2">
        <w:rPr>
          <w:rFonts w:ascii="Times New Roman" w:hAnsi="Times New Roman"/>
          <w:sz w:val="24"/>
          <w:szCs w:val="24"/>
          <w:lang w:val="fr-FR"/>
        </w:rPr>
        <w:t>D</w:t>
      </w:r>
      <w:r w:rsidR="0065235C">
        <w:rPr>
          <w:rFonts w:ascii="Times New Roman" w:hAnsi="Times New Roman"/>
          <w:sz w:val="24"/>
          <w:szCs w:val="24"/>
          <w:lang w:val="fr-FR"/>
        </w:rPr>
        <w:t xml:space="preserve">’où les informations sur les </w:t>
      </w:r>
      <w:r w:rsidR="007E05FD">
        <w:rPr>
          <w:rFonts w:ascii="Times New Roman" w:hAnsi="Times New Roman"/>
          <w:sz w:val="24"/>
          <w:szCs w:val="24"/>
          <w:lang w:val="fr-FR"/>
        </w:rPr>
        <w:t>opportunités d’obtention du crédit leur parviennent très peu</w:t>
      </w:r>
      <w:r w:rsidR="006461E2">
        <w:rPr>
          <w:rFonts w:ascii="Times New Roman" w:hAnsi="Times New Roman"/>
          <w:sz w:val="24"/>
          <w:szCs w:val="24"/>
          <w:lang w:val="fr-FR"/>
        </w:rPr>
        <w:t>, c</w:t>
      </w:r>
      <w:r w:rsidR="000E592E">
        <w:rPr>
          <w:rFonts w:ascii="Times New Roman" w:hAnsi="Times New Roman"/>
          <w:sz w:val="24"/>
          <w:szCs w:val="24"/>
          <w:lang w:val="fr-FR"/>
        </w:rPr>
        <w:t>e qui hypothèque le financement de leur</w:t>
      </w:r>
      <w:r w:rsidR="00BA166C">
        <w:rPr>
          <w:rFonts w:ascii="Times New Roman" w:hAnsi="Times New Roman"/>
          <w:sz w:val="24"/>
          <w:szCs w:val="24"/>
          <w:lang w:val="fr-FR"/>
        </w:rPr>
        <w:t>s</w:t>
      </w:r>
      <w:r w:rsidR="000E592E">
        <w:rPr>
          <w:rFonts w:ascii="Times New Roman" w:hAnsi="Times New Roman"/>
          <w:sz w:val="24"/>
          <w:szCs w:val="24"/>
          <w:lang w:val="fr-FR"/>
        </w:rPr>
        <w:t xml:space="preserve"> activité</w:t>
      </w:r>
      <w:r w:rsidR="00BA166C">
        <w:rPr>
          <w:rFonts w:ascii="Times New Roman" w:hAnsi="Times New Roman"/>
          <w:sz w:val="24"/>
          <w:szCs w:val="24"/>
          <w:lang w:val="fr-FR"/>
        </w:rPr>
        <w:t>s</w:t>
      </w:r>
      <w:r w:rsidR="000E592E">
        <w:rPr>
          <w:rFonts w:ascii="Times New Roman" w:hAnsi="Times New Roman"/>
          <w:sz w:val="24"/>
          <w:szCs w:val="24"/>
          <w:lang w:val="fr-FR"/>
        </w:rPr>
        <w:t xml:space="preserve"> (SOSSOU, 2013).</w:t>
      </w:r>
      <w:r w:rsidR="00390E75">
        <w:rPr>
          <w:rFonts w:ascii="Times New Roman" w:hAnsi="Times New Roman"/>
          <w:sz w:val="24"/>
          <w:szCs w:val="24"/>
          <w:lang w:val="fr-FR"/>
        </w:rPr>
        <w:t xml:space="preserve"> </w:t>
      </w:r>
      <w:r w:rsidR="00F62851">
        <w:rPr>
          <w:rFonts w:ascii="Times New Roman" w:hAnsi="Times New Roman"/>
          <w:sz w:val="24"/>
          <w:szCs w:val="24"/>
          <w:lang w:val="fr-FR"/>
        </w:rPr>
        <w:t xml:space="preserve">Cette conclusion rejoint </w:t>
      </w:r>
      <w:r w:rsidR="006461E2">
        <w:rPr>
          <w:rFonts w:ascii="Times New Roman" w:hAnsi="Times New Roman"/>
          <w:sz w:val="24"/>
          <w:szCs w:val="24"/>
          <w:lang w:val="fr-FR"/>
        </w:rPr>
        <w:t>ce</w:t>
      </w:r>
      <w:r w:rsidR="00F62851">
        <w:rPr>
          <w:rFonts w:ascii="Times New Roman" w:hAnsi="Times New Roman"/>
          <w:sz w:val="24"/>
          <w:szCs w:val="24"/>
          <w:lang w:val="fr-FR"/>
        </w:rPr>
        <w:t>l</w:t>
      </w:r>
      <w:r w:rsidR="006461E2">
        <w:rPr>
          <w:rFonts w:ascii="Times New Roman" w:hAnsi="Times New Roman"/>
          <w:sz w:val="24"/>
          <w:szCs w:val="24"/>
          <w:lang w:val="fr-FR"/>
        </w:rPr>
        <w:t>le d</w:t>
      </w:r>
      <w:r w:rsidR="00F62851">
        <w:rPr>
          <w:rFonts w:ascii="Times New Roman" w:hAnsi="Times New Roman"/>
          <w:sz w:val="24"/>
          <w:szCs w:val="24"/>
          <w:lang w:val="fr-FR"/>
        </w:rPr>
        <w:t xml:space="preserve">es travaux de </w:t>
      </w:r>
      <w:r w:rsidR="009C7FFA">
        <w:rPr>
          <w:rFonts w:ascii="Times New Roman" w:hAnsi="Times New Roman"/>
          <w:sz w:val="24"/>
          <w:szCs w:val="24"/>
          <w:lang w:val="fr-FR"/>
        </w:rPr>
        <w:t>NGOUMBOUTE et AL. (2020)</w:t>
      </w:r>
      <w:r w:rsidR="00331EF4">
        <w:rPr>
          <w:rFonts w:ascii="Times New Roman" w:hAnsi="Times New Roman"/>
          <w:sz w:val="24"/>
          <w:szCs w:val="24"/>
          <w:lang w:val="fr-FR"/>
        </w:rPr>
        <w:t xml:space="preserve"> qui ont montré que les EMF offrent plus de crédit à leurs clients les plus anciens et donc </w:t>
      </w:r>
      <w:r w:rsidR="00307CD3">
        <w:rPr>
          <w:rFonts w:ascii="Times New Roman" w:hAnsi="Times New Roman"/>
          <w:sz w:val="24"/>
          <w:szCs w:val="24"/>
          <w:lang w:val="fr-FR"/>
        </w:rPr>
        <w:t>les clients ayant passé le plus de temps de transactions avec eux.</w:t>
      </w:r>
      <w:r w:rsidR="00CD1399">
        <w:rPr>
          <w:rFonts w:ascii="Times New Roman" w:hAnsi="Times New Roman"/>
          <w:sz w:val="24"/>
          <w:szCs w:val="24"/>
          <w:lang w:val="fr-FR"/>
        </w:rPr>
        <w:t xml:space="preserve"> D’où plus un client effectue des transactions </w:t>
      </w:r>
      <w:r w:rsidR="00AE5630">
        <w:rPr>
          <w:rFonts w:ascii="Times New Roman" w:hAnsi="Times New Roman"/>
          <w:sz w:val="24"/>
          <w:szCs w:val="24"/>
          <w:lang w:val="fr-FR"/>
        </w:rPr>
        <w:t xml:space="preserve">financières </w:t>
      </w:r>
      <w:r w:rsidR="00CD1399">
        <w:rPr>
          <w:rFonts w:ascii="Times New Roman" w:hAnsi="Times New Roman"/>
          <w:sz w:val="24"/>
          <w:szCs w:val="24"/>
          <w:lang w:val="fr-FR"/>
        </w:rPr>
        <w:t xml:space="preserve">avec une EMF, plus il a des chances d’obtenir un crédit </w:t>
      </w:r>
      <w:r w:rsidR="00AE5630">
        <w:rPr>
          <w:rFonts w:ascii="Times New Roman" w:hAnsi="Times New Roman"/>
          <w:sz w:val="24"/>
          <w:szCs w:val="24"/>
          <w:lang w:val="fr-FR"/>
        </w:rPr>
        <w:t>s’il le sollicite.</w:t>
      </w:r>
      <w:r w:rsidR="00D41985">
        <w:rPr>
          <w:rFonts w:ascii="Times New Roman" w:hAnsi="Times New Roman"/>
          <w:sz w:val="24"/>
          <w:szCs w:val="24"/>
          <w:lang w:val="fr-FR"/>
        </w:rPr>
        <w:t xml:space="preserve"> </w:t>
      </w:r>
      <w:r w:rsidR="00CC6002">
        <w:rPr>
          <w:rFonts w:ascii="Times New Roman" w:hAnsi="Times New Roman"/>
          <w:sz w:val="24"/>
          <w:szCs w:val="24"/>
          <w:lang w:val="fr-FR"/>
        </w:rPr>
        <w:t xml:space="preserve">La </w:t>
      </w:r>
      <w:r w:rsidR="00C02DBC">
        <w:rPr>
          <w:rFonts w:ascii="Times New Roman" w:hAnsi="Times New Roman"/>
          <w:sz w:val="24"/>
          <w:szCs w:val="24"/>
          <w:lang w:val="fr-FR"/>
        </w:rPr>
        <w:t>non-possession</w:t>
      </w:r>
      <w:r w:rsidR="00CC6002">
        <w:rPr>
          <w:rFonts w:ascii="Times New Roman" w:hAnsi="Times New Roman"/>
          <w:sz w:val="24"/>
          <w:szCs w:val="24"/>
          <w:lang w:val="fr-FR"/>
        </w:rPr>
        <w:t xml:space="preserve"> de compte </w:t>
      </w:r>
      <w:r w:rsidR="0082019E">
        <w:rPr>
          <w:rFonts w:ascii="Times New Roman" w:hAnsi="Times New Roman"/>
          <w:sz w:val="24"/>
          <w:szCs w:val="24"/>
          <w:lang w:val="fr-FR"/>
        </w:rPr>
        <w:t xml:space="preserve">par 73% de </w:t>
      </w:r>
      <w:r w:rsidR="00615113">
        <w:rPr>
          <w:rFonts w:ascii="Times New Roman" w:hAnsi="Times New Roman"/>
          <w:sz w:val="24"/>
          <w:szCs w:val="24"/>
          <w:lang w:val="fr-FR"/>
        </w:rPr>
        <w:t>nos enquêtés</w:t>
      </w:r>
      <w:r w:rsidR="0082019E">
        <w:rPr>
          <w:rFonts w:ascii="Times New Roman" w:hAnsi="Times New Roman"/>
          <w:sz w:val="24"/>
          <w:szCs w:val="24"/>
          <w:lang w:val="fr-FR"/>
        </w:rPr>
        <w:t xml:space="preserve"> représente donc un frein à la construction de cette relation de confiance</w:t>
      </w:r>
      <w:r w:rsidR="004A698F">
        <w:rPr>
          <w:rFonts w:ascii="Times New Roman" w:hAnsi="Times New Roman"/>
          <w:sz w:val="24"/>
          <w:szCs w:val="24"/>
          <w:lang w:val="fr-FR"/>
        </w:rPr>
        <w:t xml:space="preserve"> (relation de long terme)</w:t>
      </w:r>
      <w:r w:rsidR="0082019E">
        <w:rPr>
          <w:rFonts w:ascii="Times New Roman" w:hAnsi="Times New Roman"/>
          <w:sz w:val="24"/>
          <w:szCs w:val="24"/>
          <w:lang w:val="fr-FR"/>
        </w:rPr>
        <w:t xml:space="preserve"> entre les EMF locales et les agriculteurs </w:t>
      </w:r>
      <w:r w:rsidR="004A698F">
        <w:rPr>
          <w:rFonts w:ascii="Times New Roman" w:hAnsi="Times New Roman"/>
          <w:sz w:val="24"/>
          <w:szCs w:val="24"/>
          <w:lang w:val="fr-FR"/>
        </w:rPr>
        <w:t xml:space="preserve">qui selon </w:t>
      </w:r>
      <w:r w:rsidR="00C02DBC" w:rsidRPr="00C02DBC">
        <w:rPr>
          <w:rFonts w:ascii="Times New Roman" w:hAnsi="Times New Roman"/>
          <w:sz w:val="24"/>
          <w:szCs w:val="24"/>
          <w:lang w:val="fr-FR"/>
        </w:rPr>
        <w:t>D</w:t>
      </w:r>
      <w:r w:rsidR="00A96CB1">
        <w:rPr>
          <w:rFonts w:ascii="Times New Roman" w:hAnsi="Times New Roman"/>
          <w:sz w:val="24"/>
          <w:szCs w:val="24"/>
          <w:lang w:val="fr-FR"/>
        </w:rPr>
        <w:t>E</w:t>
      </w:r>
      <w:r w:rsidR="00ED4E85">
        <w:rPr>
          <w:rFonts w:ascii="Times New Roman" w:hAnsi="Times New Roman"/>
          <w:sz w:val="24"/>
          <w:szCs w:val="24"/>
          <w:lang w:val="fr-FR"/>
        </w:rPr>
        <w:t>GRYSE</w:t>
      </w:r>
      <w:r w:rsidR="00C02DBC" w:rsidRPr="00C02DBC">
        <w:rPr>
          <w:rFonts w:ascii="Times New Roman" w:hAnsi="Times New Roman"/>
          <w:sz w:val="24"/>
          <w:szCs w:val="24"/>
          <w:lang w:val="fr-FR"/>
        </w:rPr>
        <w:t xml:space="preserve"> et V</w:t>
      </w:r>
      <w:r w:rsidR="00ED4E85">
        <w:rPr>
          <w:rFonts w:ascii="Times New Roman" w:hAnsi="Times New Roman"/>
          <w:sz w:val="24"/>
          <w:szCs w:val="24"/>
          <w:lang w:val="fr-FR"/>
        </w:rPr>
        <w:t>AN</w:t>
      </w:r>
      <w:r w:rsidR="00C02DBC" w:rsidRPr="00C02DBC">
        <w:rPr>
          <w:rFonts w:ascii="Times New Roman" w:hAnsi="Times New Roman"/>
          <w:sz w:val="24"/>
          <w:szCs w:val="24"/>
          <w:lang w:val="fr-FR"/>
        </w:rPr>
        <w:t xml:space="preserve"> (2000)</w:t>
      </w:r>
      <w:r w:rsidR="00196C65">
        <w:rPr>
          <w:rFonts w:ascii="Times New Roman" w:hAnsi="Times New Roman"/>
          <w:sz w:val="24"/>
          <w:szCs w:val="24"/>
          <w:lang w:val="fr-FR"/>
        </w:rPr>
        <w:t> ;</w:t>
      </w:r>
      <w:r w:rsidR="00C02DBC" w:rsidRPr="00C02DBC">
        <w:rPr>
          <w:rFonts w:ascii="Times New Roman" w:hAnsi="Times New Roman"/>
          <w:sz w:val="24"/>
          <w:szCs w:val="24"/>
          <w:lang w:val="fr-FR"/>
        </w:rPr>
        <w:t xml:space="preserve"> </w:t>
      </w:r>
      <w:r w:rsidR="00615113">
        <w:rPr>
          <w:rFonts w:ascii="Times New Roman" w:hAnsi="Times New Roman"/>
          <w:sz w:val="24"/>
          <w:szCs w:val="24"/>
          <w:lang w:val="fr-FR"/>
        </w:rPr>
        <w:t>cité</w:t>
      </w:r>
      <w:r w:rsidR="00ED4E85">
        <w:rPr>
          <w:rFonts w:ascii="Times New Roman" w:hAnsi="Times New Roman"/>
          <w:sz w:val="24"/>
          <w:szCs w:val="24"/>
          <w:lang w:val="fr-FR"/>
        </w:rPr>
        <w:t>s</w:t>
      </w:r>
      <w:r w:rsidR="00615113">
        <w:rPr>
          <w:rFonts w:ascii="Times New Roman" w:hAnsi="Times New Roman"/>
          <w:sz w:val="24"/>
          <w:szCs w:val="24"/>
          <w:lang w:val="fr-FR"/>
        </w:rPr>
        <w:t xml:space="preserve"> par NGOUMBOUTE et AL. (2020) </w:t>
      </w:r>
      <w:r w:rsidR="00C02DBC" w:rsidRPr="00C02DBC">
        <w:rPr>
          <w:rFonts w:ascii="Times New Roman" w:hAnsi="Times New Roman"/>
          <w:sz w:val="24"/>
          <w:szCs w:val="24"/>
          <w:lang w:val="fr-FR"/>
        </w:rPr>
        <w:t>c</w:t>
      </w:r>
      <w:r w:rsidR="00D4464F">
        <w:rPr>
          <w:rFonts w:ascii="Times New Roman" w:hAnsi="Times New Roman"/>
          <w:sz w:val="24"/>
          <w:szCs w:val="24"/>
          <w:lang w:val="fr-FR"/>
        </w:rPr>
        <w:t>ontribue à</w:t>
      </w:r>
      <w:r w:rsidR="00C02DBC" w:rsidRPr="00C02DBC">
        <w:rPr>
          <w:rFonts w:ascii="Times New Roman" w:hAnsi="Times New Roman"/>
          <w:sz w:val="24"/>
          <w:szCs w:val="24"/>
          <w:lang w:val="fr-FR"/>
        </w:rPr>
        <w:t xml:space="preserve"> la réduction des asymétries informationnelles et impact</w:t>
      </w:r>
      <w:r w:rsidR="003426DA">
        <w:rPr>
          <w:rFonts w:ascii="Times New Roman" w:hAnsi="Times New Roman"/>
          <w:sz w:val="24"/>
          <w:szCs w:val="24"/>
          <w:lang w:val="fr-FR"/>
        </w:rPr>
        <w:t>e</w:t>
      </w:r>
      <w:r w:rsidR="00C02DBC" w:rsidRPr="00C02DBC">
        <w:rPr>
          <w:rFonts w:ascii="Times New Roman" w:hAnsi="Times New Roman"/>
          <w:sz w:val="24"/>
          <w:szCs w:val="24"/>
          <w:lang w:val="fr-FR"/>
        </w:rPr>
        <w:t xml:space="preserve"> sur les termes de crédit comme le taux d'intérêt ou la garantie</w:t>
      </w:r>
      <w:r w:rsidR="00D4464F">
        <w:rPr>
          <w:rFonts w:ascii="Times New Roman" w:hAnsi="Times New Roman"/>
          <w:sz w:val="24"/>
          <w:szCs w:val="24"/>
          <w:lang w:val="fr-FR"/>
        </w:rPr>
        <w:t>.</w:t>
      </w:r>
    </w:p>
    <w:p w14:paraId="777B1F3C" w14:textId="6E47AA1E" w:rsidR="000912FE" w:rsidRDefault="00FD7B5D"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Ces résultats tendent à soutenir nos observations dans </w:t>
      </w:r>
      <w:proofErr w:type="spellStart"/>
      <w:r>
        <w:rPr>
          <w:rFonts w:ascii="Times New Roman" w:hAnsi="Times New Roman"/>
          <w:sz w:val="24"/>
          <w:szCs w:val="24"/>
          <w:lang w:val="fr-FR"/>
        </w:rPr>
        <w:t>Bamendjo</w:t>
      </w:r>
      <w:proofErr w:type="spellEnd"/>
      <w:r>
        <w:rPr>
          <w:rFonts w:ascii="Times New Roman" w:hAnsi="Times New Roman"/>
          <w:sz w:val="24"/>
          <w:szCs w:val="24"/>
          <w:lang w:val="fr-FR"/>
        </w:rPr>
        <w:t xml:space="preserve"> où </w:t>
      </w:r>
      <w:r w:rsidR="00680FEC">
        <w:rPr>
          <w:rFonts w:ascii="Times New Roman" w:hAnsi="Times New Roman"/>
          <w:sz w:val="24"/>
          <w:szCs w:val="24"/>
          <w:lang w:val="fr-FR"/>
        </w:rPr>
        <w:t xml:space="preserve">l’accessibilité des EMF (distance entre l’agence de l’EMF et le lieu de vie ou d’activité des agriculteurs) représente le second frein (29% des réponses) le plus important à l’emprunt. </w:t>
      </w:r>
      <w:r w:rsidR="00F331F4">
        <w:rPr>
          <w:rFonts w:ascii="Times New Roman" w:hAnsi="Times New Roman"/>
          <w:sz w:val="24"/>
          <w:szCs w:val="24"/>
          <w:lang w:val="fr-FR"/>
        </w:rPr>
        <w:t>Ceci parce que les agences de</w:t>
      </w:r>
      <w:r w:rsidR="007C4104">
        <w:rPr>
          <w:rFonts w:ascii="Times New Roman" w:hAnsi="Times New Roman"/>
          <w:sz w:val="24"/>
          <w:szCs w:val="24"/>
          <w:lang w:val="fr-FR"/>
        </w:rPr>
        <w:t>s institutions de microfinance les plus proches du groupement se situent en moyenne à 15</w:t>
      </w:r>
      <w:r w:rsidR="00E87DB0">
        <w:rPr>
          <w:rFonts w:ascii="Times New Roman" w:hAnsi="Times New Roman"/>
          <w:sz w:val="24"/>
          <w:szCs w:val="24"/>
          <w:lang w:val="fr-FR"/>
        </w:rPr>
        <w:t xml:space="preserve"> </w:t>
      </w:r>
      <w:r w:rsidR="007C4104">
        <w:rPr>
          <w:rFonts w:ascii="Times New Roman" w:hAnsi="Times New Roman"/>
          <w:sz w:val="24"/>
          <w:szCs w:val="24"/>
          <w:lang w:val="fr-FR"/>
        </w:rPr>
        <w:t xml:space="preserve">km de leur lieu de </w:t>
      </w:r>
      <w:r w:rsidR="00C41C1D">
        <w:rPr>
          <w:rFonts w:ascii="Times New Roman" w:hAnsi="Times New Roman"/>
          <w:sz w:val="24"/>
          <w:szCs w:val="24"/>
          <w:lang w:val="fr-FR"/>
        </w:rPr>
        <w:t>résidence</w:t>
      </w:r>
      <w:r w:rsidR="007C4104">
        <w:rPr>
          <w:rFonts w:ascii="Times New Roman" w:hAnsi="Times New Roman"/>
          <w:sz w:val="24"/>
          <w:szCs w:val="24"/>
          <w:lang w:val="fr-FR"/>
        </w:rPr>
        <w:t xml:space="preserve"> et d’activité.</w:t>
      </w:r>
      <w:r w:rsidR="009D0D55">
        <w:rPr>
          <w:rFonts w:ascii="Times New Roman" w:hAnsi="Times New Roman"/>
          <w:sz w:val="24"/>
          <w:szCs w:val="24"/>
          <w:lang w:val="fr-FR"/>
        </w:rPr>
        <w:t xml:space="preserve"> </w:t>
      </w:r>
      <w:r w:rsidR="00F85139">
        <w:rPr>
          <w:rFonts w:ascii="Times New Roman" w:hAnsi="Times New Roman"/>
          <w:sz w:val="24"/>
          <w:szCs w:val="24"/>
          <w:lang w:val="fr-FR"/>
        </w:rPr>
        <w:t>Ce qui se</w:t>
      </w:r>
      <w:r w:rsidR="00680FEC">
        <w:rPr>
          <w:rFonts w:ascii="Times New Roman" w:hAnsi="Times New Roman"/>
          <w:sz w:val="24"/>
          <w:szCs w:val="24"/>
          <w:lang w:val="fr-FR"/>
        </w:rPr>
        <w:t xml:space="preserve"> rapproche de ceux de MOULENDE (2003) qui avait déjà remarqué que bien que le développement financier soit amorcé avec l’existence des EMF, leur faible représentation en milieu rural limite l’accès des paysans à ces structures sans compter la faible diversité et flexibilité de leurs produits à destination de la population rurale. </w:t>
      </w:r>
    </w:p>
    <w:p w14:paraId="42D7391D" w14:textId="63AED62C" w:rsidR="00F67804" w:rsidRDefault="00F67804"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S’agissant </w:t>
      </w:r>
      <w:r w:rsidR="00DF1193">
        <w:rPr>
          <w:rFonts w:ascii="Times New Roman" w:hAnsi="Times New Roman"/>
          <w:sz w:val="24"/>
          <w:szCs w:val="24"/>
          <w:lang w:val="fr-FR"/>
        </w:rPr>
        <w:t>de l’apport du CIPCRE</w:t>
      </w:r>
      <w:r w:rsidR="00A3010B">
        <w:rPr>
          <w:rFonts w:ascii="Times New Roman" w:hAnsi="Times New Roman"/>
          <w:sz w:val="24"/>
          <w:szCs w:val="24"/>
          <w:lang w:val="fr-FR"/>
        </w:rPr>
        <w:t xml:space="preserve"> auprès des agriculteurs interrogés</w:t>
      </w:r>
      <w:r w:rsidR="00DF1193">
        <w:rPr>
          <w:rFonts w:ascii="Times New Roman" w:hAnsi="Times New Roman"/>
          <w:sz w:val="24"/>
          <w:szCs w:val="24"/>
          <w:lang w:val="fr-FR"/>
        </w:rPr>
        <w:t>, nos résultats montrent qu’elles influent positivement sur l</w:t>
      </w:r>
      <w:r w:rsidR="00A3010B">
        <w:rPr>
          <w:rFonts w:ascii="Times New Roman" w:hAnsi="Times New Roman"/>
          <w:sz w:val="24"/>
          <w:szCs w:val="24"/>
          <w:lang w:val="fr-FR"/>
        </w:rPr>
        <w:t xml:space="preserve">eurs </w:t>
      </w:r>
      <w:r w:rsidR="00DF1193">
        <w:rPr>
          <w:rFonts w:ascii="Times New Roman" w:hAnsi="Times New Roman"/>
          <w:sz w:val="24"/>
          <w:szCs w:val="24"/>
          <w:lang w:val="fr-FR"/>
        </w:rPr>
        <w:t>activité</w:t>
      </w:r>
      <w:r w:rsidR="00A3010B">
        <w:rPr>
          <w:rFonts w:ascii="Times New Roman" w:hAnsi="Times New Roman"/>
          <w:sz w:val="24"/>
          <w:szCs w:val="24"/>
          <w:lang w:val="fr-FR"/>
        </w:rPr>
        <w:t>s</w:t>
      </w:r>
      <w:r w:rsidR="00DF1193">
        <w:rPr>
          <w:rFonts w:ascii="Times New Roman" w:hAnsi="Times New Roman"/>
          <w:sz w:val="24"/>
          <w:szCs w:val="24"/>
          <w:lang w:val="fr-FR"/>
        </w:rPr>
        <w:t xml:space="preserve"> agricole</w:t>
      </w:r>
      <w:r w:rsidR="00A3010B">
        <w:rPr>
          <w:rFonts w:ascii="Times New Roman" w:hAnsi="Times New Roman"/>
          <w:sz w:val="24"/>
          <w:szCs w:val="24"/>
          <w:lang w:val="fr-FR"/>
        </w:rPr>
        <w:t>s</w:t>
      </w:r>
      <w:r w:rsidR="002E532A">
        <w:rPr>
          <w:rFonts w:ascii="Times New Roman" w:hAnsi="Times New Roman"/>
          <w:sz w:val="24"/>
          <w:szCs w:val="24"/>
          <w:lang w:val="fr-FR"/>
        </w:rPr>
        <w:t>. En effet, elles entraînent une</w:t>
      </w:r>
      <w:r w:rsidR="00DF1193">
        <w:rPr>
          <w:rFonts w:ascii="Times New Roman" w:hAnsi="Times New Roman"/>
          <w:sz w:val="24"/>
          <w:szCs w:val="24"/>
          <w:lang w:val="fr-FR"/>
        </w:rPr>
        <w:t xml:space="preserve"> </w:t>
      </w:r>
      <w:r w:rsidR="00B36EEF">
        <w:rPr>
          <w:rFonts w:ascii="Times New Roman" w:hAnsi="Times New Roman"/>
          <w:sz w:val="24"/>
          <w:szCs w:val="24"/>
          <w:lang w:val="fr-FR"/>
        </w:rPr>
        <w:t xml:space="preserve">baisse bien </w:t>
      </w:r>
      <w:r w:rsidR="007C4C87">
        <w:rPr>
          <w:rFonts w:ascii="Times New Roman" w:hAnsi="Times New Roman"/>
          <w:sz w:val="24"/>
          <w:szCs w:val="24"/>
          <w:lang w:val="fr-FR"/>
        </w:rPr>
        <w:t xml:space="preserve">que </w:t>
      </w:r>
      <w:r w:rsidR="003B648E">
        <w:rPr>
          <w:rFonts w:ascii="Times New Roman" w:hAnsi="Times New Roman"/>
          <w:sz w:val="24"/>
          <w:szCs w:val="24"/>
          <w:lang w:val="fr-FR"/>
        </w:rPr>
        <w:t xml:space="preserve">faible du </w:t>
      </w:r>
      <w:r w:rsidR="00B87747">
        <w:rPr>
          <w:rFonts w:ascii="Times New Roman" w:hAnsi="Times New Roman"/>
          <w:sz w:val="24"/>
          <w:szCs w:val="24"/>
          <w:lang w:val="fr-FR"/>
        </w:rPr>
        <w:t xml:space="preserve">coût des intrants, principale composante du coût de production des </w:t>
      </w:r>
      <w:r w:rsidR="00B87747">
        <w:rPr>
          <w:rFonts w:ascii="Times New Roman" w:hAnsi="Times New Roman"/>
          <w:sz w:val="24"/>
          <w:szCs w:val="24"/>
          <w:lang w:val="fr-FR"/>
        </w:rPr>
        <w:lastRenderedPageBreak/>
        <w:t>agriculteurs.</w:t>
      </w:r>
      <w:r w:rsidR="00D169CE">
        <w:rPr>
          <w:rFonts w:ascii="Times New Roman" w:hAnsi="Times New Roman"/>
          <w:sz w:val="24"/>
          <w:szCs w:val="24"/>
          <w:lang w:val="fr-FR"/>
        </w:rPr>
        <w:t xml:space="preserve"> </w:t>
      </w:r>
      <w:r w:rsidR="00AB37EF">
        <w:rPr>
          <w:rFonts w:ascii="Times New Roman" w:hAnsi="Times New Roman"/>
          <w:sz w:val="24"/>
          <w:szCs w:val="24"/>
          <w:lang w:val="fr-FR"/>
        </w:rPr>
        <w:t>Ce gain</w:t>
      </w:r>
      <w:r w:rsidR="00BD0B2D">
        <w:rPr>
          <w:rFonts w:ascii="Times New Roman" w:hAnsi="Times New Roman"/>
          <w:sz w:val="24"/>
          <w:szCs w:val="24"/>
          <w:lang w:val="fr-FR"/>
        </w:rPr>
        <w:t>,</w:t>
      </w:r>
      <w:r w:rsidR="00AB37EF">
        <w:rPr>
          <w:rFonts w:ascii="Times New Roman" w:hAnsi="Times New Roman"/>
          <w:sz w:val="24"/>
          <w:szCs w:val="24"/>
          <w:lang w:val="fr-FR"/>
        </w:rPr>
        <w:t xml:space="preserve"> </w:t>
      </w:r>
      <w:r w:rsidR="00871BD3">
        <w:rPr>
          <w:rFonts w:ascii="Times New Roman" w:hAnsi="Times New Roman"/>
          <w:sz w:val="24"/>
          <w:szCs w:val="24"/>
          <w:lang w:val="fr-FR"/>
        </w:rPr>
        <w:t>entra</w:t>
      </w:r>
      <w:r w:rsidR="000E2A42">
        <w:rPr>
          <w:rFonts w:ascii="Times New Roman" w:hAnsi="Times New Roman"/>
          <w:sz w:val="24"/>
          <w:szCs w:val="24"/>
          <w:lang w:val="fr-FR"/>
        </w:rPr>
        <w:t>î</w:t>
      </w:r>
      <w:r w:rsidR="00871BD3">
        <w:rPr>
          <w:rFonts w:ascii="Times New Roman" w:hAnsi="Times New Roman"/>
          <w:sz w:val="24"/>
          <w:szCs w:val="24"/>
          <w:lang w:val="fr-FR"/>
        </w:rPr>
        <w:t>né par la baisse du coût de production</w:t>
      </w:r>
      <w:r w:rsidR="00BD0B2D">
        <w:rPr>
          <w:rFonts w:ascii="Times New Roman" w:hAnsi="Times New Roman"/>
          <w:sz w:val="24"/>
          <w:szCs w:val="24"/>
          <w:lang w:val="fr-FR"/>
        </w:rPr>
        <w:t xml:space="preserve">, </w:t>
      </w:r>
      <w:r w:rsidR="009F10D7">
        <w:rPr>
          <w:rFonts w:ascii="Times New Roman" w:hAnsi="Times New Roman"/>
          <w:sz w:val="24"/>
          <w:szCs w:val="24"/>
          <w:lang w:val="fr-FR"/>
        </w:rPr>
        <w:t>ne constitue pas un financement en tant que tel</w:t>
      </w:r>
      <w:r w:rsidR="000E2A42">
        <w:rPr>
          <w:rFonts w:ascii="Times New Roman" w:hAnsi="Times New Roman"/>
          <w:sz w:val="24"/>
          <w:szCs w:val="24"/>
          <w:lang w:val="fr-FR"/>
        </w:rPr>
        <w:t>,</w:t>
      </w:r>
      <w:r w:rsidR="009F10D7">
        <w:rPr>
          <w:rFonts w:ascii="Times New Roman" w:hAnsi="Times New Roman"/>
          <w:sz w:val="24"/>
          <w:szCs w:val="24"/>
          <w:lang w:val="fr-FR"/>
        </w:rPr>
        <w:t xml:space="preserve"> mais </w:t>
      </w:r>
      <w:r w:rsidR="00256646">
        <w:rPr>
          <w:rFonts w:ascii="Times New Roman" w:hAnsi="Times New Roman"/>
          <w:sz w:val="24"/>
          <w:szCs w:val="24"/>
          <w:lang w:val="fr-FR"/>
        </w:rPr>
        <w:t>i</w:t>
      </w:r>
      <w:r w:rsidR="00A3753E">
        <w:rPr>
          <w:rFonts w:ascii="Times New Roman" w:hAnsi="Times New Roman"/>
          <w:sz w:val="24"/>
          <w:szCs w:val="24"/>
          <w:lang w:val="fr-FR"/>
        </w:rPr>
        <w:t xml:space="preserve">l </w:t>
      </w:r>
      <w:r w:rsidR="00871BD3">
        <w:rPr>
          <w:rFonts w:ascii="Times New Roman" w:hAnsi="Times New Roman"/>
          <w:sz w:val="24"/>
          <w:szCs w:val="24"/>
          <w:lang w:val="fr-FR"/>
        </w:rPr>
        <w:t xml:space="preserve">réduit les besoins de financements </w:t>
      </w:r>
      <w:r w:rsidR="00833BCE">
        <w:rPr>
          <w:rFonts w:ascii="Times New Roman" w:hAnsi="Times New Roman"/>
          <w:sz w:val="24"/>
          <w:szCs w:val="24"/>
          <w:lang w:val="fr-FR"/>
        </w:rPr>
        <w:t>de productions des agriculteurs.</w:t>
      </w:r>
      <w:r w:rsidR="00B87747">
        <w:rPr>
          <w:rFonts w:ascii="Times New Roman" w:hAnsi="Times New Roman"/>
          <w:sz w:val="24"/>
          <w:szCs w:val="24"/>
          <w:lang w:val="fr-FR"/>
        </w:rPr>
        <w:t xml:space="preserve"> </w:t>
      </w:r>
      <w:r w:rsidR="006E6A4E">
        <w:rPr>
          <w:rFonts w:ascii="Times New Roman" w:hAnsi="Times New Roman"/>
          <w:sz w:val="24"/>
          <w:szCs w:val="24"/>
          <w:lang w:val="fr-FR"/>
        </w:rPr>
        <w:t>Cependant</w:t>
      </w:r>
      <w:r w:rsidR="000E2A42">
        <w:rPr>
          <w:rFonts w:ascii="Times New Roman" w:hAnsi="Times New Roman"/>
          <w:sz w:val="24"/>
          <w:szCs w:val="24"/>
          <w:lang w:val="fr-FR"/>
        </w:rPr>
        <w:t>,</w:t>
      </w:r>
      <w:r w:rsidR="006E6A4E">
        <w:rPr>
          <w:rFonts w:ascii="Times New Roman" w:hAnsi="Times New Roman"/>
          <w:sz w:val="24"/>
          <w:szCs w:val="24"/>
          <w:lang w:val="fr-FR"/>
        </w:rPr>
        <w:t xml:space="preserve"> </w:t>
      </w:r>
      <w:r w:rsidR="00187718">
        <w:rPr>
          <w:rFonts w:ascii="Times New Roman" w:hAnsi="Times New Roman"/>
          <w:sz w:val="24"/>
          <w:szCs w:val="24"/>
          <w:lang w:val="fr-FR"/>
        </w:rPr>
        <w:t>selon</w:t>
      </w:r>
      <w:r w:rsidR="003E5498">
        <w:rPr>
          <w:rFonts w:ascii="Times New Roman" w:hAnsi="Times New Roman"/>
          <w:sz w:val="24"/>
          <w:szCs w:val="24"/>
          <w:lang w:val="fr-FR"/>
        </w:rPr>
        <w:t xml:space="preserve"> </w:t>
      </w:r>
      <w:r w:rsidR="003E5498" w:rsidRPr="003E5498">
        <w:rPr>
          <w:rFonts w:ascii="Times New Roman" w:hAnsi="Times New Roman"/>
          <w:sz w:val="24"/>
          <w:szCs w:val="24"/>
          <w:lang w:val="fr-FR"/>
        </w:rPr>
        <w:t xml:space="preserve">GUILLERMOU &amp; KAMGA </w:t>
      </w:r>
      <w:r w:rsidR="00BF6DDC">
        <w:rPr>
          <w:rFonts w:ascii="Times New Roman" w:hAnsi="Times New Roman"/>
          <w:sz w:val="24"/>
          <w:szCs w:val="24"/>
          <w:lang w:val="fr-FR"/>
        </w:rPr>
        <w:t>(</w:t>
      </w:r>
      <w:r w:rsidR="003E5498" w:rsidRPr="003E5498">
        <w:rPr>
          <w:rFonts w:ascii="Times New Roman" w:hAnsi="Times New Roman"/>
          <w:sz w:val="24"/>
          <w:szCs w:val="24"/>
          <w:lang w:val="fr-FR"/>
        </w:rPr>
        <w:t>2004</w:t>
      </w:r>
      <w:r w:rsidR="003E5498">
        <w:rPr>
          <w:rFonts w:ascii="Times New Roman" w:hAnsi="Times New Roman"/>
          <w:sz w:val="24"/>
          <w:szCs w:val="24"/>
          <w:lang w:val="fr-FR"/>
        </w:rPr>
        <w:t>)</w:t>
      </w:r>
      <w:r w:rsidR="0079556C">
        <w:rPr>
          <w:rFonts w:ascii="Times New Roman" w:hAnsi="Times New Roman"/>
          <w:sz w:val="24"/>
          <w:szCs w:val="24"/>
          <w:lang w:val="fr-FR"/>
        </w:rPr>
        <w:t xml:space="preserve">, </w:t>
      </w:r>
      <w:r w:rsidR="005E1372">
        <w:rPr>
          <w:rFonts w:ascii="Times New Roman" w:hAnsi="Times New Roman"/>
          <w:sz w:val="24"/>
          <w:szCs w:val="24"/>
          <w:lang w:val="fr-FR"/>
        </w:rPr>
        <w:t>b</w:t>
      </w:r>
      <w:r w:rsidR="0079556C" w:rsidRPr="0079556C">
        <w:rPr>
          <w:rFonts w:ascii="Times New Roman" w:hAnsi="Times New Roman"/>
          <w:sz w:val="24"/>
          <w:szCs w:val="24"/>
          <w:lang w:val="fr-FR"/>
        </w:rPr>
        <w:t xml:space="preserve">ien que globalement fort apprécié, </w:t>
      </w:r>
      <w:r w:rsidR="00BF6DDC">
        <w:rPr>
          <w:rFonts w:ascii="Times New Roman" w:hAnsi="Times New Roman"/>
          <w:sz w:val="24"/>
          <w:szCs w:val="24"/>
          <w:lang w:val="fr-FR"/>
        </w:rPr>
        <w:t xml:space="preserve">les </w:t>
      </w:r>
      <w:r w:rsidR="0079556C" w:rsidRPr="0079556C">
        <w:rPr>
          <w:rFonts w:ascii="Times New Roman" w:hAnsi="Times New Roman"/>
          <w:sz w:val="24"/>
          <w:szCs w:val="24"/>
          <w:lang w:val="fr-FR"/>
        </w:rPr>
        <w:t>appui</w:t>
      </w:r>
      <w:r w:rsidR="00BF6DDC">
        <w:rPr>
          <w:rFonts w:ascii="Times New Roman" w:hAnsi="Times New Roman"/>
          <w:sz w:val="24"/>
          <w:szCs w:val="24"/>
          <w:lang w:val="fr-FR"/>
        </w:rPr>
        <w:t>s du CIPCRE</w:t>
      </w:r>
      <w:r w:rsidR="0079556C" w:rsidRPr="0079556C">
        <w:rPr>
          <w:rFonts w:ascii="Times New Roman" w:hAnsi="Times New Roman"/>
          <w:sz w:val="24"/>
          <w:szCs w:val="24"/>
          <w:lang w:val="fr-FR"/>
        </w:rPr>
        <w:t xml:space="preserve"> tendrai</w:t>
      </w:r>
      <w:r w:rsidR="0016214B">
        <w:rPr>
          <w:rFonts w:ascii="Times New Roman" w:hAnsi="Times New Roman"/>
          <w:sz w:val="24"/>
          <w:szCs w:val="24"/>
          <w:lang w:val="fr-FR"/>
        </w:rPr>
        <w:t>en</w:t>
      </w:r>
      <w:r w:rsidR="0079556C" w:rsidRPr="0079556C">
        <w:rPr>
          <w:rFonts w:ascii="Times New Roman" w:hAnsi="Times New Roman"/>
          <w:sz w:val="24"/>
          <w:szCs w:val="24"/>
          <w:lang w:val="fr-FR"/>
        </w:rPr>
        <w:t xml:space="preserve">t, selon certains témoignages, à prendre la forme d’une tutelle qui étoufferait les initiatives autonomes des groupes. </w:t>
      </w:r>
      <w:r w:rsidR="004A4562">
        <w:rPr>
          <w:rFonts w:ascii="Times New Roman" w:hAnsi="Times New Roman"/>
          <w:sz w:val="24"/>
          <w:szCs w:val="24"/>
          <w:lang w:val="fr-FR"/>
        </w:rPr>
        <w:t>Ce qui est contraire à sa propre mission</w:t>
      </w:r>
      <w:r w:rsidR="00CF6EF6">
        <w:rPr>
          <w:rFonts w:ascii="Times New Roman" w:hAnsi="Times New Roman"/>
          <w:sz w:val="24"/>
          <w:szCs w:val="24"/>
          <w:lang w:val="fr-FR"/>
        </w:rPr>
        <w:t xml:space="preserve"> : </w:t>
      </w:r>
      <w:r w:rsidR="00C35CE1">
        <w:rPr>
          <w:rFonts w:ascii="Times New Roman" w:hAnsi="Times New Roman"/>
          <w:sz w:val="24"/>
          <w:szCs w:val="24"/>
          <w:lang w:val="fr-FR"/>
        </w:rPr>
        <w:t>«</w:t>
      </w:r>
      <w:r w:rsidR="00703BD2">
        <w:rPr>
          <w:rFonts w:ascii="Times New Roman" w:hAnsi="Times New Roman"/>
          <w:sz w:val="24"/>
          <w:szCs w:val="24"/>
          <w:lang w:val="fr-FR"/>
        </w:rPr>
        <w:t> </w:t>
      </w:r>
      <w:r w:rsidR="000E2A42">
        <w:rPr>
          <w:rFonts w:ascii="Times New Roman" w:hAnsi="Times New Roman"/>
          <w:sz w:val="24"/>
          <w:szCs w:val="24"/>
          <w:lang w:val="fr-FR"/>
        </w:rPr>
        <w:t>I</w:t>
      </w:r>
      <w:r w:rsidR="00C35CE1">
        <w:rPr>
          <w:rFonts w:ascii="Times New Roman" w:hAnsi="Times New Roman"/>
          <w:sz w:val="24"/>
          <w:szCs w:val="24"/>
          <w:lang w:val="fr-FR"/>
        </w:rPr>
        <w:t>ncit</w:t>
      </w:r>
      <w:r w:rsidR="00703BD2">
        <w:rPr>
          <w:rFonts w:ascii="Times New Roman" w:hAnsi="Times New Roman"/>
          <w:sz w:val="24"/>
          <w:szCs w:val="24"/>
          <w:lang w:val="fr-FR"/>
        </w:rPr>
        <w:t>er les populations, hommes et femmes à se prendre en charge »</w:t>
      </w:r>
      <w:r w:rsidR="00F71BBD">
        <w:rPr>
          <w:rFonts w:ascii="Times New Roman" w:hAnsi="Times New Roman"/>
          <w:sz w:val="24"/>
          <w:szCs w:val="24"/>
          <w:lang w:val="fr-FR"/>
        </w:rPr>
        <w:t xml:space="preserve"> </w:t>
      </w:r>
      <w:r w:rsidR="00F71BBD" w:rsidRPr="003E5498">
        <w:rPr>
          <w:rFonts w:ascii="Times New Roman" w:hAnsi="Times New Roman"/>
          <w:sz w:val="24"/>
          <w:szCs w:val="24"/>
          <w:lang w:val="fr-FR"/>
        </w:rPr>
        <w:t xml:space="preserve">GUILLERMOU &amp; KAMGA </w:t>
      </w:r>
      <w:r w:rsidR="00F71BBD">
        <w:rPr>
          <w:rFonts w:ascii="Times New Roman" w:hAnsi="Times New Roman"/>
          <w:sz w:val="24"/>
          <w:szCs w:val="24"/>
          <w:lang w:val="fr-FR"/>
        </w:rPr>
        <w:t>(</w:t>
      </w:r>
      <w:r w:rsidR="00F71BBD" w:rsidRPr="003E5498">
        <w:rPr>
          <w:rFonts w:ascii="Times New Roman" w:hAnsi="Times New Roman"/>
          <w:sz w:val="24"/>
          <w:szCs w:val="24"/>
          <w:lang w:val="fr-FR"/>
        </w:rPr>
        <w:t>2004</w:t>
      </w:r>
      <w:r w:rsidR="00F71BBD">
        <w:rPr>
          <w:rFonts w:ascii="Times New Roman" w:hAnsi="Times New Roman"/>
          <w:sz w:val="24"/>
          <w:szCs w:val="24"/>
          <w:lang w:val="fr-FR"/>
        </w:rPr>
        <w:t>).</w:t>
      </w:r>
    </w:p>
    <w:p w14:paraId="44EBCF32" w14:textId="77777777" w:rsidR="00372FC4" w:rsidRDefault="00372FC4" w:rsidP="00C36398">
      <w:pPr>
        <w:spacing w:before="120" w:after="120"/>
        <w:rPr>
          <w:rFonts w:ascii="Times New Roman" w:hAnsi="Times New Roman"/>
          <w:sz w:val="24"/>
          <w:szCs w:val="24"/>
          <w:lang w:val="fr-FR"/>
        </w:rPr>
      </w:pPr>
    </w:p>
    <w:p w14:paraId="1DB888AF" w14:textId="77777777" w:rsidR="00372FC4" w:rsidRDefault="00372FC4" w:rsidP="00C36398">
      <w:pPr>
        <w:spacing w:before="120" w:after="120"/>
        <w:rPr>
          <w:rFonts w:ascii="Times New Roman" w:hAnsi="Times New Roman"/>
          <w:sz w:val="24"/>
          <w:szCs w:val="24"/>
          <w:lang w:val="fr-FR"/>
        </w:rPr>
      </w:pPr>
    </w:p>
    <w:p w14:paraId="4A0A8120" w14:textId="77777777" w:rsidR="00372FC4" w:rsidRDefault="00372FC4" w:rsidP="00C36398">
      <w:pPr>
        <w:spacing w:before="120" w:after="120"/>
        <w:rPr>
          <w:rFonts w:ascii="Times New Roman" w:hAnsi="Times New Roman"/>
          <w:sz w:val="24"/>
          <w:szCs w:val="24"/>
          <w:lang w:val="fr-FR"/>
        </w:rPr>
      </w:pPr>
    </w:p>
    <w:p w14:paraId="340E638C" w14:textId="77777777" w:rsidR="00372FC4" w:rsidRDefault="00372FC4" w:rsidP="00C36398">
      <w:pPr>
        <w:spacing w:before="120" w:after="120"/>
        <w:rPr>
          <w:rFonts w:ascii="Times New Roman" w:hAnsi="Times New Roman"/>
          <w:sz w:val="24"/>
          <w:szCs w:val="24"/>
          <w:lang w:val="fr-FR"/>
        </w:rPr>
      </w:pPr>
    </w:p>
    <w:p w14:paraId="5504DDF4" w14:textId="77777777" w:rsidR="00372FC4" w:rsidRDefault="00372FC4" w:rsidP="00C36398">
      <w:pPr>
        <w:spacing w:before="120" w:after="120"/>
        <w:rPr>
          <w:rFonts w:ascii="Times New Roman" w:hAnsi="Times New Roman"/>
          <w:sz w:val="24"/>
          <w:szCs w:val="24"/>
          <w:lang w:val="fr-FR"/>
        </w:rPr>
      </w:pPr>
    </w:p>
    <w:p w14:paraId="0B9B74F0" w14:textId="77777777" w:rsidR="00372FC4" w:rsidRDefault="00372FC4" w:rsidP="00C36398">
      <w:pPr>
        <w:spacing w:before="120" w:after="120"/>
        <w:rPr>
          <w:rFonts w:ascii="Times New Roman" w:hAnsi="Times New Roman"/>
          <w:sz w:val="24"/>
          <w:szCs w:val="24"/>
          <w:lang w:val="fr-FR"/>
        </w:rPr>
      </w:pPr>
    </w:p>
    <w:p w14:paraId="244BEFB7" w14:textId="77777777" w:rsidR="00372FC4" w:rsidRDefault="00372FC4" w:rsidP="00C36398">
      <w:pPr>
        <w:spacing w:before="120" w:after="120"/>
        <w:rPr>
          <w:rFonts w:ascii="Times New Roman" w:hAnsi="Times New Roman"/>
          <w:sz w:val="24"/>
          <w:szCs w:val="24"/>
          <w:lang w:val="fr-FR"/>
        </w:rPr>
      </w:pPr>
    </w:p>
    <w:p w14:paraId="4F0000B3" w14:textId="77777777" w:rsidR="00372FC4" w:rsidRDefault="00372FC4" w:rsidP="00C36398">
      <w:pPr>
        <w:spacing w:before="120" w:after="120"/>
        <w:rPr>
          <w:rFonts w:ascii="Times New Roman" w:hAnsi="Times New Roman"/>
          <w:sz w:val="24"/>
          <w:szCs w:val="24"/>
          <w:lang w:val="fr-FR"/>
        </w:rPr>
      </w:pPr>
    </w:p>
    <w:p w14:paraId="49A83E8B" w14:textId="77777777" w:rsidR="000F71FD" w:rsidRDefault="000F71FD" w:rsidP="00C36398">
      <w:pPr>
        <w:spacing w:before="120" w:after="120"/>
        <w:rPr>
          <w:rFonts w:ascii="Times New Roman" w:hAnsi="Times New Roman"/>
          <w:sz w:val="24"/>
          <w:szCs w:val="24"/>
          <w:lang w:val="fr-FR"/>
        </w:rPr>
        <w:sectPr w:rsidR="000F71FD" w:rsidSect="00C03325">
          <w:pgSz w:w="11906" w:h="16838"/>
          <w:pgMar w:top="1418" w:right="1418" w:bottom="1418" w:left="1701" w:header="720" w:footer="720" w:gutter="0"/>
          <w:cols w:space="720"/>
        </w:sectPr>
      </w:pPr>
    </w:p>
    <w:bookmarkStart w:id="134" w:name="_Toc109654148"/>
    <w:bookmarkStart w:id="135" w:name="_Toc110432139"/>
    <w:p w14:paraId="26AEB11D" w14:textId="4FB45D73" w:rsidR="001D318A" w:rsidRPr="00E32C5A" w:rsidRDefault="00C15E80" w:rsidP="00E32C5A">
      <w:pPr>
        <w:pStyle w:val="Titre1"/>
        <w:spacing w:after="120"/>
        <w:rPr>
          <w:sz w:val="36"/>
          <w:lang w:val="fr-FR"/>
        </w:rPr>
      </w:pPr>
      <w:r>
        <w:rPr>
          <w:noProof/>
          <w:lang w:val="fr-FR"/>
        </w:rPr>
        <w:lastRenderedPageBreak/>
        <mc:AlternateContent>
          <mc:Choice Requires="wps">
            <w:drawing>
              <wp:anchor distT="0" distB="0" distL="114300" distR="114300" simplePos="0" relativeHeight="251662336" behindDoc="0" locked="0" layoutInCell="1" allowOverlap="1" wp14:anchorId="669BC921" wp14:editId="0D72F169">
                <wp:simplePos x="0" y="0"/>
                <wp:positionH relativeFrom="margin">
                  <wp:align>right</wp:align>
                </wp:positionH>
                <wp:positionV relativeFrom="paragraph">
                  <wp:posOffset>59690</wp:posOffset>
                </wp:positionV>
                <wp:extent cx="5562600" cy="381000"/>
                <wp:effectExtent l="0" t="0" r="19050" b="19050"/>
                <wp:wrapNone/>
                <wp:docPr id="22" name="Rectangle 22"/>
                <wp:cNvGraphicFramePr/>
                <a:graphic xmlns:a="http://schemas.openxmlformats.org/drawingml/2006/main">
                  <a:graphicData uri="http://schemas.microsoft.com/office/word/2010/wordprocessingShape">
                    <wps:wsp>
                      <wps:cNvSpPr/>
                      <wps:spPr>
                        <a:xfrm>
                          <a:off x="0" y="0"/>
                          <a:ext cx="5562600" cy="381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E6951A5" w14:textId="38482B7E" w:rsidR="00C15E80" w:rsidRPr="00234F82" w:rsidRDefault="00C15E80" w:rsidP="00C15E80">
                            <w:pPr>
                              <w:pStyle w:val="Titre1"/>
                              <w:spacing w:before="0"/>
                              <w:rPr>
                                <w:szCs w:val="28"/>
                                <w:lang w:val="fr-FR"/>
                              </w:rPr>
                            </w:pPr>
                            <w:bookmarkStart w:id="136" w:name="_Toc110432140"/>
                            <w:r w:rsidRPr="00234F82">
                              <w:rPr>
                                <w:szCs w:val="28"/>
                                <w:lang w:val="fr-FR"/>
                              </w:rPr>
                              <w:t>CONCLUSION</w:t>
                            </w:r>
                            <w:r w:rsidR="00234F82" w:rsidRPr="00234F82">
                              <w:rPr>
                                <w:szCs w:val="28"/>
                                <w:lang w:val="fr-FR"/>
                              </w:rPr>
                              <w:t xml:space="preserve"> GENERALE</w:t>
                            </w:r>
                            <w:bookmarkEnd w:id="136"/>
                          </w:p>
                          <w:p w14:paraId="3DD0C719" w14:textId="77777777" w:rsidR="00C15E80" w:rsidRDefault="00C15E80" w:rsidP="00C15E8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9BC921" id="Rectangle 22" o:spid="_x0000_s1032" style="position:absolute;left:0;text-align:left;margin-left:386.8pt;margin-top:4.7pt;width:438pt;height:30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" fillcolor="white [3212]" strokecolor="black [3213]" strokeweight="1pt">
                <v:textbox>
                  <w:txbxContent>
                    <w:p w14:paraId="6E6951A5" w14:textId="38482B7E" w:rsidR="00C15E80" w:rsidRPr="00234F82" w:rsidRDefault="00C15E80" w:rsidP="00C15E80">
                      <w:pPr>
                        <w:pStyle w:val="Titre1"/>
                        <w:spacing w:before="0"/>
                        <w:rPr>
                          <w:szCs w:val="28"/>
                          <w:lang w:val="fr-FR"/>
                        </w:rPr>
                      </w:pPr>
                      <w:bookmarkStart w:id="142" w:name="_Toc110432140"/>
                      <w:r w:rsidRPr="00234F82">
                        <w:rPr>
                          <w:szCs w:val="28"/>
                          <w:lang w:val="fr-FR"/>
                        </w:rPr>
                        <w:t>CONCLUSION</w:t>
                      </w:r>
                      <w:r w:rsidR="00234F82" w:rsidRPr="00234F82">
                        <w:rPr>
                          <w:szCs w:val="28"/>
                          <w:lang w:val="fr-FR"/>
                        </w:rPr>
                        <w:t xml:space="preserve"> GENERALE</w:t>
                      </w:r>
                      <w:bookmarkEnd w:id="142"/>
                    </w:p>
                    <w:p w14:paraId="3DD0C719" w14:textId="77777777" w:rsidR="00C15E80" w:rsidRDefault="00C15E80" w:rsidP="00C15E80">
                      <w:pPr>
                        <w:jc w:val="center"/>
                      </w:pPr>
                    </w:p>
                  </w:txbxContent>
                </v:textbox>
                <w10:wrap anchorx="margin"/>
              </v:rect>
            </w:pict>
          </mc:Fallback>
        </mc:AlternateContent>
      </w:r>
      <w:bookmarkEnd w:id="134"/>
      <w:bookmarkEnd w:id="135"/>
    </w:p>
    <w:p w14:paraId="64FC0642" w14:textId="266827D8" w:rsidR="00EE7F2B" w:rsidRDefault="002578BC" w:rsidP="00E32C5A">
      <w:pPr>
        <w:spacing w:after="120"/>
        <w:rPr>
          <w:rFonts w:ascii="Times New Roman" w:hAnsi="Times New Roman"/>
          <w:sz w:val="24"/>
          <w:szCs w:val="24"/>
          <w:lang w:val="fr-FR"/>
        </w:rPr>
      </w:pPr>
      <w:r>
        <w:rPr>
          <w:rFonts w:ascii="Times New Roman" w:hAnsi="Times New Roman"/>
          <w:sz w:val="24"/>
          <w:szCs w:val="24"/>
          <w:lang w:val="fr-FR"/>
        </w:rPr>
        <w:t xml:space="preserve">L’importance du secteur agricole pour l’économie </w:t>
      </w:r>
      <w:r w:rsidR="002C035F">
        <w:rPr>
          <w:rFonts w:ascii="Times New Roman" w:hAnsi="Times New Roman"/>
          <w:sz w:val="24"/>
          <w:szCs w:val="24"/>
          <w:lang w:val="fr-FR"/>
        </w:rPr>
        <w:t>c</w:t>
      </w:r>
      <w:r>
        <w:rPr>
          <w:rFonts w:ascii="Times New Roman" w:hAnsi="Times New Roman"/>
          <w:sz w:val="24"/>
          <w:szCs w:val="24"/>
          <w:lang w:val="fr-FR"/>
        </w:rPr>
        <w:t xml:space="preserve">amerounaise </w:t>
      </w:r>
      <w:r w:rsidR="00D07FDF">
        <w:rPr>
          <w:rFonts w:ascii="Times New Roman" w:hAnsi="Times New Roman"/>
          <w:sz w:val="24"/>
          <w:szCs w:val="24"/>
          <w:lang w:val="fr-FR"/>
        </w:rPr>
        <w:t xml:space="preserve">à travers sa contribution au PIB, </w:t>
      </w:r>
      <w:r w:rsidR="003C6D55">
        <w:rPr>
          <w:rFonts w:ascii="Times New Roman" w:hAnsi="Times New Roman"/>
          <w:sz w:val="24"/>
          <w:szCs w:val="24"/>
          <w:lang w:val="fr-FR"/>
        </w:rPr>
        <w:t xml:space="preserve">à l’emploi de la population active et à la lutte contre l’insécurité alimentaire a été démontrée dans plusieurs études. </w:t>
      </w:r>
      <w:r w:rsidR="0037756B">
        <w:rPr>
          <w:rFonts w:ascii="Times New Roman" w:hAnsi="Times New Roman"/>
          <w:sz w:val="24"/>
          <w:szCs w:val="24"/>
          <w:lang w:val="fr-FR"/>
        </w:rPr>
        <w:t xml:space="preserve">Malgré cet apport, </w:t>
      </w:r>
      <w:r w:rsidR="00FF587D">
        <w:rPr>
          <w:rFonts w:ascii="Times New Roman" w:hAnsi="Times New Roman"/>
          <w:sz w:val="24"/>
          <w:szCs w:val="24"/>
          <w:lang w:val="fr-FR"/>
        </w:rPr>
        <w:t xml:space="preserve">l’on constate la persistance </w:t>
      </w:r>
      <w:r w:rsidR="0044623E">
        <w:rPr>
          <w:rFonts w:ascii="Times New Roman" w:hAnsi="Times New Roman"/>
          <w:sz w:val="24"/>
          <w:szCs w:val="24"/>
          <w:lang w:val="fr-FR"/>
        </w:rPr>
        <w:t xml:space="preserve">de la limite de l’offre des services financiers </w:t>
      </w:r>
      <w:r w:rsidR="00A21A7F">
        <w:rPr>
          <w:rFonts w:ascii="Times New Roman" w:hAnsi="Times New Roman"/>
          <w:sz w:val="24"/>
          <w:szCs w:val="24"/>
          <w:lang w:val="fr-FR"/>
        </w:rPr>
        <w:t xml:space="preserve">au profit des populations rurales, acteurs importants </w:t>
      </w:r>
      <w:r w:rsidR="00F05F79">
        <w:rPr>
          <w:rFonts w:ascii="Times New Roman" w:hAnsi="Times New Roman"/>
          <w:sz w:val="24"/>
          <w:szCs w:val="24"/>
          <w:lang w:val="fr-FR"/>
        </w:rPr>
        <w:t>du secteur agricole et qui n’ont que l’agriculture pour principale activité génératrice de revenu.</w:t>
      </w:r>
    </w:p>
    <w:p w14:paraId="0D54DCAD" w14:textId="55C0E6DF" w:rsidR="00873BC0" w:rsidRDefault="00873BC0" w:rsidP="00C36398">
      <w:pPr>
        <w:spacing w:before="120" w:after="120"/>
        <w:rPr>
          <w:rFonts w:ascii="Times New Roman" w:hAnsi="Times New Roman"/>
          <w:sz w:val="24"/>
          <w:szCs w:val="24"/>
        </w:rPr>
      </w:pPr>
      <w:r>
        <w:rPr>
          <w:rFonts w:ascii="Times New Roman" w:hAnsi="Times New Roman"/>
          <w:sz w:val="24"/>
          <w:szCs w:val="24"/>
        </w:rPr>
        <w:t>Qu’est</w:t>
      </w:r>
      <w:r w:rsidR="00E93C5E">
        <w:rPr>
          <w:rFonts w:ascii="Times New Roman" w:hAnsi="Times New Roman"/>
          <w:sz w:val="24"/>
          <w:szCs w:val="24"/>
        </w:rPr>
        <w:t>-</w:t>
      </w:r>
      <w:r>
        <w:rPr>
          <w:rFonts w:ascii="Times New Roman" w:hAnsi="Times New Roman"/>
          <w:sz w:val="24"/>
          <w:szCs w:val="24"/>
        </w:rPr>
        <w:t xml:space="preserve">ce qui caractérise les agriculteurs </w:t>
      </w:r>
      <w:proofErr w:type="spellStart"/>
      <w:r>
        <w:rPr>
          <w:rFonts w:ascii="Times New Roman" w:hAnsi="Times New Roman"/>
          <w:sz w:val="24"/>
          <w:szCs w:val="24"/>
        </w:rPr>
        <w:t>Bamendjo</w:t>
      </w:r>
      <w:proofErr w:type="spellEnd"/>
      <w:r>
        <w:rPr>
          <w:rFonts w:ascii="Times New Roman" w:hAnsi="Times New Roman"/>
          <w:sz w:val="24"/>
          <w:szCs w:val="24"/>
        </w:rPr>
        <w:t> ? (ii) Quelle place occupe</w:t>
      </w:r>
      <w:r w:rsidR="002C035F">
        <w:rPr>
          <w:rFonts w:ascii="Times New Roman" w:hAnsi="Times New Roman"/>
          <w:sz w:val="24"/>
          <w:szCs w:val="24"/>
        </w:rPr>
        <w:t>nt</w:t>
      </w:r>
      <w:r>
        <w:rPr>
          <w:rFonts w:ascii="Times New Roman" w:hAnsi="Times New Roman"/>
          <w:sz w:val="24"/>
          <w:szCs w:val="24"/>
        </w:rPr>
        <w:t xml:space="preserve"> les systèmes formels/informels dans le financement de l’agriculture </w:t>
      </w:r>
      <w:proofErr w:type="spellStart"/>
      <w:r>
        <w:rPr>
          <w:rFonts w:ascii="Times New Roman" w:hAnsi="Times New Roman"/>
          <w:sz w:val="24"/>
          <w:szCs w:val="24"/>
        </w:rPr>
        <w:t>Bamendjo</w:t>
      </w:r>
      <w:proofErr w:type="spellEnd"/>
      <w:r>
        <w:rPr>
          <w:rFonts w:ascii="Times New Roman" w:hAnsi="Times New Roman"/>
          <w:sz w:val="24"/>
          <w:szCs w:val="24"/>
        </w:rPr>
        <w:t> ? (iii) Dans quelle mesure et de quelle manière, la coexistence de ce</w:t>
      </w:r>
      <w:r w:rsidR="009819E2">
        <w:rPr>
          <w:rFonts w:ascii="Times New Roman" w:hAnsi="Times New Roman"/>
          <w:sz w:val="24"/>
          <w:szCs w:val="24"/>
        </w:rPr>
        <w:t xml:space="preserve"> dualisme financier</w:t>
      </w:r>
      <w:r>
        <w:rPr>
          <w:rFonts w:ascii="Times New Roman" w:hAnsi="Times New Roman"/>
          <w:sz w:val="24"/>
          <w:szCs w:val="24"/>
        </w:rPr>
        <w:t xml:space="preserve"> (</w:t>
      </w:r>
      <w:r w:rsidR="0003388A">
        <w:rPr>
          <w:rFonts w:ascii="Times New Roman" w:hAnsi="Times New Roman"/>
          <w:sz w:val="24"/>
          <w:szCs w:val="24"/>
        </w:rPr>
        <w:t>struct</w:t>
      </w:r>
      <w:r w:rsidR="00572217">
        <w:rPr>
          <w:rFonts w:ascii="Times New Roman" w:hAnsi="Times New Roman"/>
          <w:sz w:val="24"/>
          <w:szCs w:val="24"/>
        </w:rPr>
        <w:t xml:space="preserve">ures </w:t>
      </w:r>
      <w:r>
        <w:rPr>
          <w:rFonts w:ascii="Times New Roman" w:hAnsi="Times New Roman"/>
          <w:sz w:val="24"/>
          <w:szCs w:val="24"/>
        </w:rPr>
        <w:t>formelles et informelles) est importante dans la stratégie des agriculteurs pour accéder au financement ?</w:t>
      </w:r>
      <w:r w:rsidR="0043097C">
        <w:rPr>
          <w:rFonts w:ascii="Times New Roman" w:hAnsi="Times New Roman"/>
          <w:sz w:val="24"/>
          <w:szCs w:val="24"/>
        </w:rPr>
        <w:t xml:space="preserve"> </w:t>
      </w:r>
      <w:r w:rsidR="002570C9">
        <w:rPr>
          <w:rFonts w:ascii="Times New Roman" w:hAnsi="Times New Roman"/>
          <w:sz w:val="24"/>
          <w:szCs w:val="24"/>
        </w:rPr>
        <w:t>T</w:t>
      </w:r>
      <w:r w:rsidR="0043097C">
        <w:rPr>
          <w:rFonts w:ascii="Times New Roman" w:hAnsi="Times New Roman"/>
          <w:sz w:val="24"/>
          <w:szCs w:val="24"/>
        </w:rPr>
        <w:t xml:space="preserve">elles sont les questions </w:t>
      </w:r>
      <w:r w:rsidR="00882801">
        <w:rPr>
          <w:rFonts w:ascii="Times New Roman" w:hAnsi="Times New Roman"/>
          <w:sz w:val="24"/>
          <w:szCs w:val="24"/>
        </w:rPr>
        <w:t xml:space="preserve">qui de façon générale ont orienté </w:t>
      </w:r>
      <w:r w:rsidR="00ED6D5C">
        <w:rPr>
          <w:rFonts w:ascii="Times New Roman" w:hAnsi="Times New Roman"/>
          <w:sz w:val="24"/>
          <w:szCs w:val="24"/>
        </w:rPr>
        <w:t xml:space="preserve">la problématique de </w:t>
      </w:r>
      <w:r w:rsidR="003D444B">
        <w:rPr>
          <w:rFonts w:ascii="Times New Roman" w:hAnsi="Times New Roman"/>
          <w:sz w:val="24"/>
          <w:szCs w:val="24"/>
        </w:rPr>
        <w:t>la recherche.</w:t>
      </w:r>
    </w:p>
    <w:p w14:paraId="05D7E02C" w14:textId="2FBF336E" w:rsidR="000F60A3" w:rsidRPr="0081385C" w:rsidRDefault="000F60A3" w:rsidP="00C36398">
      <w:pPr>
        <w:spacing w:before="120" w:after="120"/>
        <w:rPr>
          <w:rFonts w:ascii="Times New Roman" w:hAnsi="Times New Roman"/>
          <w:sz w:val="24"/>
          <w:szCs w:val="24"/>
          <w:lang w:val="fr-FR"/>
        </w:rPr>
      </w:pPr>
      <w:r>
        <w:rPr>
          <w:rFonts w:ascii="Times New Roman" w:hAnsi="Times New Roman"/>
          <w:sz w:val="24"/>
          <w:szCs w:val="24"/>
        </w:rPr>
        <w:t xml:space="preserve">L’idée </w:t>
      </w:r>
      <w:r w:rsidR="00044F64">
        <w:rPr>
          <w:rFonts w:ascii="Times New Roman" w:hAnsi="Times New Roman"/>
          <w:sz w:val="24"/>
          <w:szCs w:val="24"/>
        </w:rPr>
        <w:t xml:space="preserve">était de comprendre comment sont organisés les agriculteurs </w:t>
      </w:r>
      <w:proofErr w:type="spellStart"/>
      <w:r w:rsidR="00044F64">
        <w:rPr>
          <w:rFonts w:ascii="Times New Roman" w:hAnsi="Times New Roman"/>
          <w:sz w:val="24"/>
          <w:szCs w:val="24"/>
        </w:rPr>
        <w:t>Bamendjo</w:t>
      </w:r>
      <w:proofErr w:type="spellEnd"/>
      <w:r w:rsidR="00044F64">
        <w:rPr>
          <w:rFonts w:ascii="Times New Roman" w:hAnsi="Times New Roman"/>
          <w:sz w:val="24"/>
          <w:szCs w:val="24"/>
        </w:rPr>
        <w:t xml:space="preserve">, </w:t>
      </w:r>
      <w:r w:rsidR="005479CE">
        <w:rPr>
          <w:rFonts w:ascii="Times New Roman" w:hAnsi="Times New Roman"/>
          <w:sz w:val="24"/>
          <w:szCs w:val="24"/>
        </w:rPr>
        <w:t xml:space="preserve">les formes de cultures pratiquées </w:t>
      </w:r>
      <w:r w:rsidR="00C42355">
        <w:rPr>
          <w:rFonts w:ascii="Times New Roman" w:hAnsi="Times New Roman"/>
          <w:sz w:val="24"/>
          <w:szCs w:val="24"/>
        </w:rPr>
        <w:t>et la rentabilité de ces dernières</w:t>
      </w:r>
      <w:r w:rsidR="007368DD">
        <w:rPr>
          <w:rFonts w:ascii="Times New Roman" w:hAnsi="Times New Roman"/>
          <w:sz w:val="24"/>
          <w:szCs w:val="24"/>
        </w:rPr>
        <w:t>.</w:t>
      </w:r>
      <w:r w:rsidR="00C42355">
        <w:rPr>
          <w:rFonts w:ascii="Times New Roman" w:hAnsi="Times New Roman"/>
          <w:sz w:val="24"/>
          <w:szCs w:val="24"/>
        </w:rPr>
        <w:t xml:space="preserve"> </w:t>
      </w:r>
      <w:r w:rsidR="007368DD">
        <w:rPr>
          <w:rFonts w:ascii="Times New Roman" w:hAnsi="Times New Roman"/>
          <w:sz w:val="24"/>
          <w:szCs w:val="24"/>
        </w:rPr>
        <w:t xml:space="preserve">Dans le but </w:t>
      </w:r>
      <w:r w:rsidR="00C42355">
        <w:rPr>
          <w:rFonts w:ascii="Times New Roman" w:hAnsi="Times New Roman"/>
          <w:sz w:val="24"/>
          <w:szCs w:val="24"/>
        </w:rPr>
        <w:t xml:space="preserve">de voir si ces caractéristiques impactent positivement ou négativement sur les </w:t>
      </w:r>
      <w:r w:rsidR="00057469">
        <w:rPr>
          <w:rFonts w:ascii="Times New Roman" w:hAnsi="Times New Roman"/>
          <w:sz w:val="24"/>
          <w:szCs w:val="24"/>
        </w:rPr>
        <w:t xml:space="preserve">opportunités de financement auprès des sources formelles </w:t>
      </w:r>
      <w:r w:rsidR="001C6D86">
        <w:rPr>
          <w:rFonts w:ascii="Times New Roman" w:hAnsi="Times New Roman"/>
          <w:sz w:val="24"/>
          <w:szCs w:val="24"/>
        </w:rPr>
        <w:t xml:space="preserve">et/ou informelles. L’idée était aussi de voir </w:t>
      </w:r>
      <w:r w:rsidR="0008009B">
        <w:rPr>
          <w:rFonts w:ascii="Times New Roman" w:hAnsi="Times New Roman"/>
          <w:sz w:val="24"/>
          <w:szCs w:val="24"/>
        </w:rPr>
        <w:t>quel rôle joue</w:t>
      </w:r>
      <w:r w:rsidR="000435ED">
        <w:rPr>
          <w:rFonts w:ascii="Times New Roman" w:hAnsi="Times New Roman"/>
          <w:sz w:val="24"/>
          <w:szCs w:val="24"/>
        </w:rPr>
        <w:t>nt</w:t>
      </w:r>
      <w:r w:rsidR="0008009B">
        <w:rPr>
          <w:rFonts w:ascii="Times New Roman" w:hAnsi="Times New Roman"/>
          <w:sz w:val="24"/>
          <w:szCs w:val="24"/>
        </w:rPr>
        <w:t xml:space="preserve"> les structures d’appui techniques comme le CIPCRE auprès de ces agriculteurs </w:t>
      </w:r>
      <w:r w:rsidR="00E14481">
        <w:rPr>
          <w:rFonts w:ascii="Times New Roman" w:hAnsi="Times New Roman"/>
          <w:sz w:val="24"/>
          <w:szCs w:val="24"/>
        </w:rPr>
        <w:t>pour faire face à cette problématique de financement.</w:t>
      </w:r>
    </w:p>
    <w:p w14:paraId="25D53DFA" w14:textId="407DE929" w:rsidR="00371B60" w:rsidRDefault="00003D57" w:rsidP="00C36398">
      <w:pPr>
        <w:spacing w:before="120" w:after="120"/>
        <w:rPr>
          <w:rFonts w:ascii="Times-Roman" w:hAnsi="Times-Roman"/>
          <w:color w:val="000000"/>
          <w:sz w:val="24"/>
          <w:szCs w:val="24"/>
          <w:lang w:val="fr-FR"/>
        </w:rPr>
      </w:pPr>
      <w:r>
        <w:rPr>
          <w:rFonts w:ascii="Times-Roman" w:hAnsi="Times-Roman"/>
          <w:color w:val="000000"/>
          <w:sz w:val="24"/>
          <w:szCs w:val="24"/>
          <w:lang w:val="fr-FR"/>
        </w:rPr>
        <w:t>A</w:t>
      </w:r>
      <w:r w:rsidR="009C1B2D">
        <w:rPr>
          <w:rFonts w:ascii="Times-Roman" w:hAnsi="Times-Roman"/>
          <w:color w:val="000000"/>
          <w:sz w:val="24"/>
          <w:szCs w:val="24"/>
          <w:lang w:val="fr-FR"/>
        </w:rPr>
        <w:t xml:space="preserve">fin de répondre aux objectifs de notre recherche, nous avons </w:t>
      </w:r>
      <w:r w:rsidR="003E4C6F">
        <w:rPr>
          <w:rFonts w:ascii="Times-Roman" w:hAnsi="Times-Roman"/>
          <w:color w:val="000000"/>
          <w:sz w:val="24"/>
          <w:szCs w:val="24"/>
          <w:lang w:val="fr-FR"/>
        </w:rPr>
        <w:t xml:space="preserve">mené des investigations auprès des établissements de microfinances, des agriculteurs, des commerçants d’intrants et </w:t>
      </w:r>
      <w:r w:rsidR="00AD5880">
        <w:rPr>
          <w:rFonts w:ascii="Times-Roman" w:hAnsi="Times-Roman"/>
          <w:color w:val="000000"/>
          <w:sz w:val="24"/>
          <w:szCs w:val="24"/>
          <w:lang w:val="fr-FR"/>
        </w:rPr>
        <w:t xml:space="preserve">enfin d’une structure d’accompagnement technique qui </w:t>
      </w:r>
      <w:r w:rsidR="00DD2049">
        <w:rPr>
          <w:rFonts w:ascii="Times-Roman" w:hAnsi="Times-Roman"/>
          <w:color w:val="000000"/>
          <w:sz w:val="24"/>
          <w:szCs w:val="24"/>
          <w:lang w:val="fr-FR"/>
        </w:rPr>
        <w:t>interviennent tous dans la cha</w:t>
      </w:r>
      <w:r w:rsidR="00442FCD">
        <w:rPr>
          <w:rFonts w:ascii="Times-Roman" w:hAnsi="Times-Roman"/>
          <w:color w:val="000000"/>
          <w:sz w:val="24"/>
          <w:szCs w:val="24"/>
          <w:lang w:val="fr-FR"/>
        </w:rPr>
        <w:t>î</w:t>
      </w:r>
      <w:r w:rsidR="00DD2049">
        <w:rPr>
          <w:rFonts w:ascii="Times-Roman" w:hAnsi="Times-Roman"/>
          <w:color w:val="000000"/>
          <w:sz w:val="24"/>
          <w:szCs w:val="24"/>
          <w:lang w:val="fr-FR"/>
        </w:rPr>
        <w:t xml:space="preserve">ne de production agricole dans le groupement </w:t>
      </w:r>
      <w:proofErr w:type="spellStart"/>
      <w:r w:rsidR="00DD2049">
        <w:rPr>
          <w:rFonts w:ascii="Times-Roman" w:hAnsi="Times-Roman"/>
          <w:color w:val="000000"/>
          <w:sz w:val="24"/>
          <w:szCs w:val="24"/>
          <w:lang w:val="fr-FR"/>
        </w:rPr>
        <w:t>Bamendjo</w:t>
      </w:r>
      <w:proofErr w:type="spellEnd"/>
      <w:r w:rsidR="00DD2049">
        <w:rPr>
          <w:rFonts w:ascii="Times-Roman" w:hAnsi="Times-Roman"/>
          <w:color w:val="000000"/>
          <w:sz w:val="24"/>
          <w:szCs w:val="24"/>
          <w:lang w:val="fr-FR"/>
        </w:rPr>
        <w:t>.</w:t>
      </w:r>
      <w:r w:rsidR="00AA658A">
        <w:rPr>
          <w:rFonts w:ascii="Times-Roman" w:hAnsi="Times-Roman"/>
          <w:color w:val="000000"/>
          <w:sz w:val="24"/>
          <w:szCs w:val="24"/>
          <w:lang w:val="fr-FR"/>
        </w:rPr>
        <w:t xml:space="preserve"> </w:t>
      </w:r>
      <w:r>
        <w:rPr>
          <w:rFonts w:ascii="Times-Roman" w:hAnsi="Times-Roman"/>
          <w:color w:val="000000"/>
          <w:sz w:val="24"/>
          <w:szCs w:val="24"/>
          <w:lang w:val="fr-FR"/>
        </w:rPr>
        <w:t xml:space="preserve">Ces investigations nous ont permis </w:t>
      </w:r>
      <w:r w:rsidR="009D6343">
        <w:rPr>
          <w:rFonts w:ascii="Times-Roman" w:hAnsi="Times-Roman"/>
          <w:color w:val="000000"/>
          <w:sz w:val="24"/>
          <w:szCs w:val="24"/>
          <w:lang w:val="fr-FR"/>
        </w:rPr>
        <w:t xml:space="preserve">de mettre en exergue </w:t>
      </w:r>
      <w:r w:rsidR="001E127D">
        <w:rPr>
          <w:rFonts w:ascii="Times-Roman" w:hAnsi="Times-Roman"/>
          <w:color w:val="000000"/>
          <w:sz w:val="24"/>
          <w:szCs w:val="24"/>
          <w:lang w:val="fr-FR"/>
        </w:rPr>
        <w:t>d’une part le</w:t>
      </w:r>
      <w:r w:rsidR="000F5657">
        <w:rPr>
          <w:rFonts w:ascii="Times-Roman" w:hAnsi="Times-Roman"/>
          <w:color w:val="000000"/>
          <w:sz w:val="24"/>
          <w:szCs w:val="24"/>
          <w:lang w:val="fr-FR"/>
        </w:rPr>
        <w:t xml:space="preserve"> système de production (</w:t>
      </w:r>
      <w:r w:rsidR="00A01026">
        <w:rPr>
          <w:rFonts w:ascii="Times-Roman" w:hAnsi="Times-Roman"/>
          <w:color w:val="000000"/>
          <w:sz w:val="24"/>
          <w:szCs w:val="24"/>
          <w:lang w:val="fr-FR"/>
        </w:rPr>
        <w:t xml:space="preserve">les </w:t>
      </w:r>
      <w:r w:rsidR="001E127D">
        <w:rPr>
          <w:rFonts w:ascii="Times-Roman" w:hAnsi="Times-Roman"/>
          <w:color w:val="000000"/>
          <w:sz w:val="24"/>
          <w:szCs w:val="24"/>
          <w:lang w:val="fr-FR"/>
        </w:rPr>
        <w:t xml:space="preserve">pratiques </w:t>
      </w:r>
      <w:r w:rsidR="006D7070">
        <w:rPr>
          <w:rFonts w:ascii="Times-Roman" w:hAnsi="Times-Roman"/>
          <w:color w:val="000000"/>
          <w:sz w:val="24"/>
          <w:szCs w:val="24"/>
          <w:lang w:val="fr-FR"/>
        </w:rPr>
        <w:t xml:space="preserve">culturales, </w:t>
      </w:r>
      <w:r w:rsidR="00C86499">
        <w:rPr>
          <w:rFonts w:ascii="Times-Roman" w:hAnsi="Times-Roman"/>
          <w:color w:val="000000"/>
          <w:sz w:val="24"/>
          <w:szCs w:val="24"/>
          <w:lang w:val="fr-FR"/>
        </w:rPr>
        <w:t>les différentes spéculations cultivées</w:t>
      </w:r>
      <w:r w:rsidR="000F5657">
        <w:rPr>
          <w:rFonts w:ascii="Times-Roman" w:hAnsi="Times-Roman"/>
          <w:color w:val="000000"/>
          <w:sz w:val="24"/>
          <w:szCs w:val="24"/>
          <w:lang w:val="fr-FR"/>
        </w:rPr>
        <w:t xml:space="preserve"> et </w:t>
      </w:r>
      <w:r w:rsidR="00A01026">
        <w:rPr>
          <w:rFonts w:ascii="Times-Roman" w:hAnsi="Times-Roman"/>
          <w:color w:val="000000"/>
          <w:sz w:val="24"/>
          <w:szCs w:val="24"/>
          <w:lang w:val="fr-FR"/>
        </w:rPr>
        <w:t xml:space="preserve">leur </w:t>
      </w:r>
      <w:r w:rsidR="000F5657">
        <w:rPr>
          <w:rFonts w:ascii="Times-Roman" w:hAnsi="Times-Roman"/>
          <w:color w:val="000000"/>
          <w:sz w:val="24"/>
          <w:szCs w:val="24"/>
          <w:lang w:val="fr-FR"/>
        </w:rPr>
        <w:t>rentabilité)</w:t>
      </w:r>
      <w:r w:rsidR="00C86499">
        <w:rPr>
          <w:rFonts w:ascii="Times-Roman" w:hAnsi="Times-Roman"/>
          <w:color w:val="000000"/>
          <w:sz w:val="24"/>
          <w:szCs w:val="24"/>
          <w:lang w:val="fr-FR"/>
        </w:rPr>
        <w:t xml:space="preserve"> dans le groupement </w:t>
      </w:r>
      <w:proofErr w:type="spellStart"/>
      <w:r w:rsidR="00C86499">
        <w:rPr>
          <w:rFonts w:ascii="Times-Roman" w:hAnsi="Times-Roman"/>
          <w:color w:val="000000"/>
          <w:sz w:val="24"/>
          <w:szCs w:val="24"/>
          <w:lang w:val="fr-FR"/>
        </w:rPr>
        <w:t>Bamendjo</w:t>
      </w:r>
      <w:proofErr w:type="spellEnd"/>
      <w:r w:rsidR="00EC1797">
        <w:rPr>
          <w:rFonts w:ascii="Times-Roman" w:hAnsi="Times-Roman"/>
          <w:color w:val="000000"/>
          <w:sz w:val="24"/>
          <w:szCs w:val="24"/>
          <w:lang w:val="fr-FR"/>
        </w:rPr>
        <w:t xml:space="preserve">. De </w:t>
      </w:r>
      <w:r w:rsidR="00674951">
        <w:rPr>
          <w:rFonts w:ascii="Times-Roman" w:hAnsi="Times-Roman"/>
          <w:color w:val="000000"/>
          <w:sz w:val="24"/>
          <w:szCs w:val="24"/>
          <w:lang w:val="fr-FR"/>
        </w:rPr>
        <w:t>même</w:t>
      </w:r>
      <w:r w:rsidR="00C86499">
        <w:rPr>
          <w:rFonts w:ascii="Times-Roman" w:hAnsi="Times-Roman"/>
          <w:color w:val="000000"/>
          <w:sz w:val="24"/>
          <w:szCs w:val="24"/>
          <w:lang w:val="fr-FR"/>
        </w:rPr>
        <w:t xml:space="preserve"> que les difficultés </w:t>
      </w:r>
      <w:r w:rsidR="00350907">
        <w:rPr>
          <w:rFonts w:ascii="Times-Roman" w:hAnsi="Times-Roman"/>
          <w:color w:val="000000"/>
          <w:sz w:val="24"/>
          <w:szCs w:val="24"/>
          <w:lang w:val="fr-FR"/>
        </w:rPr>
        <w:t>auxquelles sont confronté</w:t>
      </w:r>
      <w:r w:rsidR="00B1346D">
        <w:rPr>
          <w:rFonts w:ascii="Times-Roman" w:hAnsi="Times-Roman"/>
          <w:color w:val="000000"/>
          <w:sz w:val="24"/>
          <w:szCs w:val="24"/>
          <w:lang w:val="fr-FR"/>
        </w:rPr>
        <w:t>s</w:t>
      </w:r>
      <w:r w:rsidR="00350907">
        <w:rPr>
          <w:rFonts w:ascii="Times-Roman" w:hAnsi="Times-Roman"/>
          <w:color w:val="000000"/>
          <w:sz w:val="24"/>
          <w:szCs w:val="24"/>
          <w:lang w:val="fr-FR"/>
        </w:rPr>
        <w:t xml:space="preserve"> les agriculteurs</w:t>
      </w:r>
      <w:r w:rsidR="0069532C">
        <w:rPr>
          <w:rFonts w:ascii="Times-Roman" w:hAnsi="Times-Roman"/>
          <w:color w:val="000000"/>
          <w:sz w:val="24"/>
          <w:szCs w:val="24"/>
          <w:lang w:val="fr-FR"/>
        </w:rPr>
        <w:t xml:space="preserve"> et d</w:t>
      </w:r>
      <w:r w:rsidR="00350907">
        <w:rPr>
          <w:rFonts w:ascii="Times-Roman" w:hAnsi="Times-Roman"/>
          <w:color w:val="000000"/>
          <w:sz w:val="24"/>
          <w:szCs w:val="24"/>
          <w:lang w:val="fr-FR"/>
        </w:rPr>
        <w:t xml:space="preserve">’autre part </w:t>
      </w:r>
      <w:r w:rsidR="00370E87">
        <w:rPr>
          <w:rFonts w:ascii="Times-Roman" w:hAnsi="Times-Roman"/>
          <w:color w:val="000000"/>
          <w:sz w:val="24"/>
          <w:szCs w:val="24"/>
          <w:lang w:val="fr-FR"/>
        </w:rPr>
        <w:t xml:space="preserve">le système </w:t>
      </w:r>
      <w:r w:rsidR="00F61C70">
        <w:rPr>
          <w:rFonts w:ascii="Times-Roman" w:hAnsi="Times-Roman"/>
          <w:color w:val="000000"/>
          <w:sz w:val="24"/>
          <w:szCs w:val="24"/>
          <w:lang w:val="fr-FR"/>
        </w:rPr>
        <w:t>de financement existant</w:t>
      </w:r>
      <w:r w:rsidR="003A3AA5">
        <w:rPr>
          <w:rFonts w:ascii="Times-Roman" w:hAnsi="Times-Roman"/>
          <w:color w:val="000000"/>
          <w:sz w:val="24"/>
          <w:szCs w:val="24"/>
          <w:lang w:val="fr-FR"/>
        </w:rPr>
        <w:t>.</w:t>
      </w:r>
      <w:r w:rsidR="005A27A5">
        <w:rPr>
          <w:rFonts w:ascii="Times-Roman" w:hAnsi="Times-Roman"/>
          <w:color w:val="000000"/>
          <w:sz w:val="24"/>
          <w:szCs w:val="24"/>
          <w:lang w:val="fr-FR"/>
        </w:rPr>
        <w:t xml:space="preserve"> Au niveau des agriculteurs, nous avons analysé </w:t>
      </w:r>
      <w:r w:rsidR="008870D5">
        <w:rPr>
          <w:rFonts w:ascii="Times-Roman" w:hAnsi="Times-Roman"/>
          <w:color w:val="000000"/>
          <w:sz w:val="24"/>
          <w:szCs w:val="24"/>
          <w:lang w:val="fr-FR"/>
        </w:rPr>
        <w:t xml:space="preserve">la possession d’un compte bancaire par ces derniers, </w:t>
      </w:r>
      <w:r w:rsidR="006E417A">
        <w:rPr>
          <w:rFonts w:ascii="Times-Roman" w:hAnsi="Times-Roman"/>
          <w:color w:val="000000"/>
          <w:sz w:val="24"/>
          <w:szCs w:val="24"/>
          <w:lang w:val="fr-FR"/>
        </w:rPr>
        <w:t>les principales sources de financement ainsi que l’accessibilité des services financiers</w:t>
      </w:r>
      <w:r w:rsidR="00A45BA4">
        <w:rPr>
          <w:rFonts w:ascii="Times-Roman" w:hAnsi="Times-Roman"/>
          <w:color w:val="000000"/>
          <w:sz w:val="24"/>
          <w:szCs w:val="24"/>
          <w:lang w:val="fr-FR"/>
        </w:rPr>
        <w:t xml:space="preserve">. </w:t>
      </w:r>
      <w:r w:rsidR="00410656">
        <w:rPr>
          <w:rFonts w:ascii="Times-Roman" w:hAnsi="Times-Roman"/>
          <w:color w:val="000000"/>
          <w:sz w:val="24"/>
          <w:szCs w:val="24"/>
          <w:lang w:val="fr-FR"/>
        </w:rPr>
        <w:t>Il en ressort que 27% des personnes enquêtées possèdent un compte bancaire</w:t>
      </w:r>
      <w:r w:rsidR="005F5F6D">
        <w:rPr>
          <w:rFonts w:ascii="Times-Roman" w:hAnsi="Times-Roman"/>
          <w:color w:val="000000"/>
          <w:sz w:val="24"/>
          <w:szCs w:val="24"/>
          <w:lang w:val="fr-FR"/>
        </w:rPr>
        <w:t xml:space="preserve"> ; alors que seuls 6% d’entre eux bénéficient actuellement d’un financement auprès d’une EMF. </w:t>
      </w:r>
      <w:r w:rsidR="00C27079">
        <w:rPr>
          <w:rFonts w:ascii="Times-Roman" w:hAnsi="Times-Roman"/>
          <w:color w:val="000000"/>
          <w:sz w:val="24"/>
          <w:szCs w:val="24"/>
          <w:lang w:val="fr-FR"/>
        </w:rPr>
        <w:t xml:space="preserve">Les sources de financement informelles en l’occurrence les tontines et </w:t>
      </w:r>
      <w:r w:rsidR="00C27079">
        <w:rPr>
          <w:rFonts w:ascii="Times-Roman" w:hAnsi="Times-Roman"/>
          <w:color w:val="000000"/>
          <w:sz w:val="24"/>
          <w:szCs w:val="24"/>
          <w:lang w:val="fr-FR"/>
        </w:rPr>
        <w:lastRenderedPageBreak/>
        <w:t>rése</w:t>
      </w:r>
      <w:r w:rsidR="00E21E90">
        <w:rPr>
          <w:rFonts w:ascii="Times-Roman" w:hAnsi="Times-Roman"/>
          <w:color w:val="000000"/>
          <w:sz w:val="24"/>
          <w:szCs w:val="24"/>
          <w:lang w:val="fr-FR"/>
        </w:rPr>
        <w:t>a</w:t>
      </w:r>
      <w:r w:rsidR="00C27079">
        <w:rPr>
          <w:rFonts w:ascii="Times-Roman" w:hAnsi="Times-Roman"/>
          <w:color w:val="000000"/>
          <w:sz w:val="24"/>
          <w:szCs w:val="24"/>
          <w:lang w:val="fr-FR"/>
        </w:rPr>
        <w:t xml:space="preserve">ux d’amis demeurent les </w:t>
      </w:r>
      <w:r w:rsidR="00E21E90">
        <w:rPr>
          <w:rFonts w:ascii="Times-Roman" w:hAnsi="Times-Roman"/>
          <w:color w:val="000000"/>
          <w:sz w:val="24"/>
          <w:szCs w:val="24"/>
          <w:lang w:val="fr-FR"/>
        </w:rPr>
        <w:t xml:space="preserve">plus sollicitées par les agriculteurs puisqu’ils se heurtent </w:t>
      </w:r>
      <w:r w:rsidR="00D40D5B">
        <w:rPr>
          <w:rFonts w:ascii="Times-Roman" w:hAnsi="Times-Roman"/>
          <w:color w:val="000000"/>
          <w:sz w:val="24"/>
          <w:szCs w:val="24"/>
          <w:lang w:val="fr-FR"/>
        </w:rPr>
        <w:t>principalement au problème de garantie auprès des sources formelles.</w:t>
      </w:r>
      <w:r w:rsidR="00DF759D">
        <w:rPr>
          <w:rFonts w:ascii="Times-Roman" w:hAnsi="Times-Roman"/>
          <w:color w:val="000000"/>
          <w:sz w:val="24"/>
          <w:szCs w:val="24"/>
          <w:lang w:val="fr-FR"/>
        </w:rPr>
        <w:t xml:space="preserve"> Cependant</w:t>
      </w:r>
      <w:r w:rsidR="00577C70">
        <w:rPr>
          <w:rFonts w:ascii="Times-Roman" w:hAnsi="Times-Roman"/>
          <w:color w:val="000000"/>
          <w:sz w:val="24"/>
          <w:szCs w:val="24"/>
          <w:lang w:val="fr-FR"/>
        </w:rPr>
        <w:t>,</w:t>
      </w:r>
      <w:r w:rsidR="00DF759D">
        <w:rPr>
          <w:rFonts w:ascii="Times-Roman" w:hAnsi="Times-Roman"/>
          <w:color w:val="000000"/>
          <w:sz w:val="24"/>
          <w:szCs w:val="24"/>
          <w:lang w:val="fr-FR"/>
        </w:rPr>
        <w:t xml:space="preserve"> les crédits offerts par ces sources informelles sont de cou</w:t>
      </w:r>
      <w:r w:rsidR="00A8040A">
        <w:rPr>
          <w:rFonts w:ascii="Times-Roman" w:hAnsi="Times-Roman"/>
          <w:color w:val="000000"/>
          <w:sz w:val="24"/>
          <w:szCs w:val="24"/>
          <w:lang w:val="fr-FR"/>
        </w:rPr>
        <w:t>r</w:t>
      </w:r>
      <w:r w:rsidR="00DF759D">
        <w:rPr>
          <w:rFonts w:ascii="Times-Roman" w:hAnsi="Times-Roman"/>
          <w:color w:val="000000"/>
          <w:sz w:val="24"/>
          <w:szCs w:val="24"/>
          <w:lang w:val="fr-FR"/>
        </w:rPr>
        <w:t>t</w:t>
      </w:r>
      <w:r w:rsidR="00A8040A">
        <w:rPr>
          <w:rFonts w:ascii="Times-Roman" w:hAnsi="Times-Roman"/>
          <w:color w:val="000000"/>
          <w:sz w:val="24"/>
          <w:szCs w:val="24"/>
          <w:lang w:val="fr-FR"/>
        </w:rPr>
        <w:t>s</w:t>
      </w:r>
      <w:r w:rsidR="00DF759D">
        <w:rPr>
          <w:rFonts w:ascii="Times-Roman" w:hAnsi="Times-Roman"/>
          <w:color w:val="000000"/>
          <w:sz w:val="24"/>
          <w:szCs w:val="24"/>
          <w:lang w:val="fr-FR"/>
        </w:rPr>
        <w:t xml:space="preserve"> termes et de faibles montants qui ne permettent pas aux agriculteurs </w:t>
      </w:r>
      <w:r w:rsidR="00331B3B">
        <w:rPr>
          <w:rFonts w:ascii="Times-Roman" w:hAnsi="Times-Roman"/>
          <w:color w:val="000000"/>
          <w:sz w:val="24"/>
          <w:szCs w:val="24"/>
          <w:lang w:val="fr-FR"/>
        </w:rPr>
        <w:t>d’investir dans les équipements de production pour améliorer leur productivité.</w:t>
      </w:r>
    </w:p>
    <w:p w14:paraId="4FB62013" w14:textId="151D5968" w:rsidR="00147937" w:rsidRDefault="00147937" w:rsidP="00C36398">
      <w:pPr>
        <w:spacing w:before="120" w:after="120"/>
        <w:rPr>
          <w:rFonts w:ascii="Times-Roman" w:hAnsi="Times-Roman"/>
          <w:color w:val="000000"/>
          <w:sz w:val="24"/>
          <w:szCs w:val="24"/>
          <w:lang w:val="fr-FR"/>
        </w:rPr>
      </w:pPr>
      <w:r>
        <w:rPr>
          <w:rFonts w:ascii="Times-Roman" w:hAnsi="Times-Roman"/>
          <w:color w:val="000000"/>
          <w:sz w:val="24"/>
          <w:szCs w:val="24"/>
          <w:lang w:val="fr-FR"/>
        </w:rPr>
        <w:t xml:space="preserve">Au niveau de l’accessibilité, </w:t>
      </w:r>
      <w:r w:rsidR="00CF1389">
        <w:rPr>
          <w:rFonts w:ascii="Times-Roman" w:hAnsi="Times-Roman"/>
          <w:color w:val="000000"/>
          <w:sz w:val="24"/>
          <w:szCs w:val="24"/>
          <w:lang w:val="fr-FR"/>
        </w:rPr>
        <w:t>nous avons montré que la longue distance (environ 15</w:t>
      </w:r>
      <w:r w:rsidR="00F11584">
        <w:rPr>
          <w:rFonts w:ascii="Times-Roman" w:hAnsi="Times-Roman"/>
          <w:color w:val="000000"/>
          <w:sz w:val="24"/>
          <w:szCs w:val="24"/>
          <w:lang w:val="fr-FR"/>
        </w:rPr>
        <w:t xml:space="preserve"> </w:t>
      </w:r>
      <w:r w:rsidR="00CF1389">
        <w:rPr>
          <w:rFonts w:ascii="Times-Roman" w:hAnsi="Times-Roman"/>
          <w:color w:val="000000"/>
          <w:sz w:val="24"/>
          <w:szCs w:val="24"/>
          <w:lang w:val="fr-FR"/>
        </w:rPr>
        <w:t>Km) qui sépare les lieu</w:t>
      </w:r>
      <w:r w:rsidR="00ED426D">
        <w:rPr>
          <w:rFonts w:ascii="Times-Roman" w:hAnsi="Times-Roman"/>
          <w:color w:val="000000"/>
          <w:sz w:val="24"/>
          <w:szCs w:val="24"/>
          <w:lang w:val="fr-FR"/>
        </w:rPr>
        <w:t>x</w:t>
      </w:r>
      <w:r w:rsidR="00CF1389">
        <w:rPr>
          <w:rFonts w:ascii="Times-Roman" w:hAnsi="Times-Roman"/>
          <w:color w:val="000000"/>
          <w:sz w:val="24"/>
          <w:szCs w:val="24"/>
          <w:lang w:val="fr-FR"/>
        </w:rPr>
        <w:t xml:space="preserve"> de résidence et/ou d’activités des agriculteurs aux </w:t>
      </w:r>
      <w:r w:rsidR="00D31026">
        <w:rPr>
          <w:rFonts w:ascii="Times-Roman" w:hAnsi="Times-Roman"/>
          <w:color w:val="000000"/>
          <w:sz w:val="24"/>
          <w:szCs w:val="24"/>
          <w:lang w:val="fr-FR"/>
        </w:rPr>
        <w:t xml:space="preserve">EMF est un véritable frein </w:t>
      </w:r>
      <w:r w:rsidR="00FE53E3">
        <w:rPr>
          <w:rFonts w:ascii="Times-Roman" w:hAnsi="Times-Roman"/>
          <w:color w:val="000000"/>
          <w:sz w:val="24"/>
          <w:szCs w:val="24"/>
          <w:lang w:val="fr-FR"/>
        </w:rPr>
        <w:t>à la création d’un quelconque lien entre EMF et agriculteurs</w:t>
      </w:r>
      <w:r w:rsidR="00CD6EDF">
        <w:rPr>
          <w:rFonts w:ascii="Times-Roman" w:hAnsi="Times-Roman"/>
          <w:color w:val="000000"/>
          <w:sz w:val="24"/>
          <w:szCs w:val="24"/>
          <w:lang w:val="fr-FR"/>
        </w:rPr>
        <w:t xml:space="preserve">. Ce </w:t>
      </w:r>
      <w:r w:rsidR="006C2446">
        <w:rPr>
          <w:rFonts w:ascii="Times-Roman" w:hAnsi="Times-Roman"/>
          <w:color w:val="000000"/>
          <w:sz w:val="24"/>
          <w:szCs w:val="24"/>
          <w:lang w:val="fr-FR"/>
        </w:rPr>
        <w:t xml:space="preserve">qui en résulte est le manque </w:t>
      </w:r>
      <w:r w:rsidR="00FE53E3">
        <w:rPr>
          <w:rFonts w:ascii="Times-Roman" w:hAnsi="Times-Roman"/>
          <w:color w:val="000000"/>
          <w:sz w:val="24"/>
          <w:szCs w:val="24"/>
          <w:lang w:val="fr-FR"/>
        </w:rPr>
        <w:t>d’informations sur les opportunités de crédit</w:t>
      </w:r>
      <w:r w:rsidR="006C2446">
        <w:rPr>
          <w:rFonts w:ascii="Times-Roman" w:hAnsi="Times-Roman"/>
          <w:color w:val="000000"/>
          <w:sz w:val="24"/>
          <w:szCs w:val="24"/>
          <w:lang w:val="fr-FR"/>
        </w:rPr>
        <w:t xml:space="preserve"> et la méconnaissance des produits des EMF</w:t>
      </w:r>
      <w:r w:rsidR="00ED426D">
        <w:rPr>
          <w:rFonts w:ascii="Times-Roman" w:hAnsi="Times-Roman"/>
          <w:color w:val="000000"/>
          <w:sz w:val="24"/>
          <w:szCs w:val="24"/>
          <w:lang w:val="fr-FR"/>
        </w:rPr>
        <w:t xml:space="preserve">. Surtout </w:t>
      </w:r>
      <w:r w:rsidR="00926C53">
        <w:rPr>
          <w:rFonts w:ascii="Times-Roman" w:hAnsi="Times-Roman"/>
          <w:color w:val="000000"/>
          <w:sz w:val="24"/>
          <w:szCs w:val="24"/>
          <w:lang w:val="fr-FR"/>
        </w:rPr>
        <w:t xml:space="preserve">que l’analyse des conditions de crédit des EMF </w:t>
      </w:r>
      <w:r w:rsidR="006C2446">
        <w:rPr>
          <w:rFonts w:ascii="Times-Roman" w:hAnsi="Times-Roman"/>
          <w:color w:val="000000"/>
          <w:sz w:val="24"/>
          <w:szCs w:val="24"/>
          <w:lang w:val="fr-FR"/>
        </w:rPr>
        <w:t>a</w:t>
      </w:r>
      <w:r w:rsidR="00926C53">
        <w:rPr>
          <w:rFonts w:ascii="Times-Roman" w:hAnsi="Times-Roman"/>
          <w:color w:val="000000"/>
          <w:sz w:val="24"/>
          <w:szCs w:val="24"/>
          <w:lang w:val="fr-FR"/>
        </w:rPr>
        <w:t xml:space="preserve"> montré</w:t>
      </w:r>
      <w:r w:rsidR="00F4486F">
        <w:rPr>
          <w:rFonts w:ascii="Times-Roman" w:hAnsi="Times-Roman"/>
          <w:color w:val="000000"/>
          <w:sz w:val="24"/>
          <w:szCs w:val="24"/>
          <w:lang w:val="fr-FR"/>
        </w:rPr>
        <w:t xml:space="preserve"> que la possession d’un compte avec un historique est un facteur important pour pouvoir accéder au crédit.</w:t>
      </w:r>
      <w:r w:rsidR="0021520D">
        <w:rPr>
          <w:rFonts w:ascii="Times-Roman" w:hAnsi="Times-Roman"/>
          <w:color w:val="000000"/>
          <w:sz w:val="24"/>
          <w:szCs w:val="24"/>
          <w:lang w:val="fr-FR"/>
        </w:rPr>
        <w:t xml:space="preserve"> </w:t>
      </w:r>
      <w:r w:rsidR="00E86B53">
        <w:rPr>
          <w:rFonts w:ascii="Times-Roman" w:hAnsi="Times-Roman"/>
          <w:color w:val="000000"/>
          <w:sz w:val="24"/>
          <w:szCs w:val="24"/>
          <w:lang w:val="fr-FR"/>
        </w:rPr>
        <w:t xml:space="preserve">Au-delà de la distance, </w:t>
      </w:r>
      <w:r w:rsidR="00D53339">
        <w:rPr>
          <w:rFonts w:ascii="Times-Roman" w:hAnsi="Times-Roman"/>
          <w:color w:val="000000"/>
          <w:sz w:val="24"/>
          <w:szCs w:val="24"/>
          <w:lang w:val="fr-FR"/>
        </w:rPr>
        <w:t xml:space="preserve">les agriculteurs </w:t>
      </w:r>
      <w:r w:rsidR="00F3558F">
        <w:rPr>
          <w:rFonts w:ascii="Times-Roman" w:hAnsi="Times-Roman"/>
          <w:color w:val="000000"/>
          <w:sz w:val="24"/>
          <w:szCs w:val="24"/>
          <w:lang w:val="fr-FR"/>
        </w:rPr>
        <w:t xml:space="preserve">sont conditionnés pour accéder au </w:t>
      </w:r>
      <w:r w:rsidR="00E86B53">
        <w:rPr>
          <w:rFonts w:ascii="Times-Roman" w:hAnsi="Times-Roman"/>
          <w:color w:val="000000"/>
          <w:sz w:val="24"/>
          <w:szCs w:val="24"/>
          <w:lang w:val="fr-FR"/>
        </w:rPr>
        <w:t xml:space="preserve">crédit </w:t>
      </w:r>
      <w:r w:rsidR="00F3558F">
        <w:rPr>
          <w:rFonts w:ascii="Times-Roman" w:hAnsi="Times-Roman"/>
          <w:color w:val="000000"/>
          <w:sz w:val="24"/>
          <w:szCs w:val="24"/>
          <w:lang w:val="fr-FR"/>
        </w:rPr>
        <w:t xml:space="preserve">à la satisfaction des conditions </w:t>
      </w:r>
      <w:r w:rsidR="00CF34AD">
        <w:rPr>
          <w:rFonts w:ascii="Times-Roman" w:hAnsi="Times-Roman"/>
          <w:color w:val="000000"/>
          <w:sz w:val="24"/>
          <w:szCs w:val="24"/>
          <w:lang w:val="fr-FR"/>
        </w:rPr>
        <w:t xml:space="preserve">contraignantes. Ces conditions </w:t>
      </w:r>
      <w:r w:rsidR="00D97868">
        <w:rPr>
          <w:rFonts w:ascii="Times-Roman" w:hAnsi="Times-Roman"/>
          <w:color w:val="000000"/>
          <w:sz w:val="24"/>
          <w:szCs w:val="24"/>
          <w:lang w:val="fr-FR"/>
        </w:rPr>
        <w:t>restreign</w:t>
      </w:r>
      <w:r w:rsidR="00AB5477">
        <w:rPr>
          <w:rFonts w:ascii="Times-Roman" w:hAnsi="Times-Roman"/>
          <w:color w:val="000000"/>
          <w:sz w:val="24"/>
          <w:szCs w:val="24"/>
          <w:lang w:val="fr-FR"/>
        </w:rPr>
        <w:t>e</w:t>
      </w:r>
      <w:r w:rsidR="00611756">
        <w:rPr>
          <w:rFonts w:ascii="Times-Roman" w:hAnsi="Times-Roman"/>
          <w:color w:val="000000"/>
          <w:sz w:val="24"/>
          <w:szCs w:val="24"/>
          <w:lang w:val="fr-FR"/>
        </w:rPr>
        <w:t xml:space="preserve">nt encore plus l’accessibilité au crédit et </w:t>
      </w:r>
      <w:r w:rsidR="00257031">
        <w:rPr>
          <w:rFonts w:ascii="Times-Roman" w:hAnsi="Times-Roman"/>
          <w:color w:val="000000"/>
          <w:sz w:val="24"/>
          <w:szCs w:val="24"/>
          <w:lang w:val="fr-FR"/>
        </w:rPr>
        <w:t>limite</w:t>
      </w:r>
      <w:r w:rsidR="00D97868">
        <w:rPr>
          <w:rFonts w:ascii="Times-Roman" w:hAnsi="Times-Roman"/>
          <w:color w:val="000000"/>
          <w:sz w:val="24"/>
          <w:szCs w:val="24"/>
          <w:lang w:val="fr-FR"/>
        </w:rPr>
        <w:t>nt</w:t>
      </w:r>
      <w:r w:rsidR="00257031">
        <w:rPr>
          <w:rFonts w:ascii="Times-Roman" w:hAnsi="Times-Roman"/>
          <w:color w:val="000000"/>
          <w:sz w:val="24"/>
          <w:szCs w:val="24"/>
          <w:lang w:val="fr-FR"/>
        </w:rPr>
        <w:t xml:space="preserve"> leur capacité à pouvoir investir dans les équipements et matériaux </w:t>
      </w:r>
      <w:r w:rsidR="00E22A51">
        <w:rPr>
          <w:rFonts w:ascii="Times-Roman" w:hAnsi="Times-Roman"/>
          <w:color w:val="000000"/>
          <w:sz w:val="24"/>
          <w:szCs w:val="24"/>
          <w:lang w:val="fr-FR"/>
        </w:rPr>
        <w:t>de production dans le long terme.</w:t>
      </w:r>
    </w:p>
    <w:p w14:paraId="2B156D49" w14:textId="01FE478B" w:rsidR="006F6AA6" w:rsidRPr="00873BC0" w:rsidRDefault="00D87615" w:rsidP="00C36398">
      <w:pPr>
        <w:spacing w:before="120" w:after="120"/>
        <w:rPr>
          <w:rFonts w:ascii="Times-Roman" w:hAnsi="Times-Roman"/>
          <w:color w:val="000000"/>
          <w:sz w:val="24"/>
          <w:szCs w:val="24"/>
          <w:lang w:val="fr-FR"/>
        </w:rPr>
      </w:pPr>
      <w:r>
        <w:rPr>
          <w:rFonts w:ascii="Times-Roman" w:hAnsi="Times-Roman"/>
          <w:color w:val="000000"/>
          <w:sz w:val="24"/>
          <w:szCs w:val="24"/>
          <w:lang w:val="fr-FR"/>
        </w:rPr>
        <w:t>Pourtant</w:t>
      </w:r>
      <w:r w:rsidR="00A82D09">
        <w:rPr>
          <w:rFonts w:ascii="Times-Roman" w:hAnsi="Times-Roman"/>
          <w:color w:val="000000"/>
          <w:sz w:val="24"/>
          <w:szCs w:val="24"/>
          <w:lang w:val="fr-FR"/>
        </w:rPr>
        <w:t>,</w:t>
      </w:r>
      <w:r>
        <w:rPr>
          <w:rFonts w:ascii="Times-Roman" w:hAnsi="Times-Roman"/>
          <w:color w:val="000000"/>
          <w:sz w:val="24"/>
          <w:szCs w:val="24"/>
          <w:lang w:val="fr-FR"/>
        </w:rPr>
        <w:t xml:space="preserve"> les résultats d’analyse </w:t>
      </w:r>
      <w:r w:rsidR="00311F8B">
        <w:rPr>
          <w:rFonts w:ascii="Times-Roman" w:hAnsi="Times-Roman"/>
          <w:color w:val="000000"/>
          <w:sz w:val="24"/>
          <w:szCs w:val="24"/>
          <w:lang w:val="fr-FR"/>
        </w:rPr>
        <w:t>des coûts de production et de revient montre</w:t>
      </w:r>
      <w:r w:rsidR="0039011E">
        <w:rPr>
          <w:rFonts w:ascii="Times-Roman" w:hAnsi="Times-Roman"/>
          <w:color w:val="000000"/>
          <w:sz w:val="24"/>
          <w:szCs w:val="24"/>
          <w:lang w:val="fr-FR"/>
        </w:rPr>
        <w:t>nt</w:t>
      </w:r>
      <w:r w:rsidR="00311F8B">
        <w:rPr>
          <w:rFonts w:ascii="Times-Roman" w:hAnsi="Times-Roman"/>
          <w:color w:val="000000"/>
          <w:sz w:val="24"/>
          <w:szCs w:val="24"/>
          <w:lang w:val="fr-FR"/>
        </w:rPr>
        <w:t xml:space="preserve"> que le problème ne se situe pas au niveau de la rentabilité</w:t>
      </w:r>
      <w:r w:rsidR="00E64AB4">
        <w:rPr>
          <w:rFonts w:ascii="Times-Roman" w:hAnsi="Times-Roman"/>
          <w:color w:val="000000"/>
          <w:sz w:val="24"/>
          <w:szCs w:val="24"/>
          <w:lang w:val="fr-FR"/>
        </w:rPr>
        <w:t xml:space="preserve">. En effet, </w:t>
      </w:r>
      <w:r w:rsidR="0095662C">
        <w:rPr>
          <w:rFonts w:ascii="Times-Roman" w:hAnsi="Times-Roman"/>
          <w:color w:val="000000"/>
          <w:sz w:val="24"/>
          <w:szCs w:val="24"/>
          <w:lang w:val="fr-FR"/>
        </w:rPr>
        <w:t>malgré les effets de la Covid-19 et de la guerre en Ukraine ayant entra</w:t>
      </w:r>
      <w:r w:rsidR="00A82D09">
        <w:rPr>
          <w:rFonts w:ascii="Times-Roman" w:hAnsi="Times-Roman"/>
          <w:color w:val="000000"/>
          <w:sz w:val="24"/>
          <w:szCs w:val="24"/>
          <w:lang w:val="fr-FR"/>
        </w:rPr>
        <w:t>î</w:t>
      </w:r>
      <w:r w:rsidR="0095662C">
        <w:rPr>
          <w:rFonts w:ascii="Times-Roman" w:hAnsi="Times-Roman"/>
          <w:color w:val="000000"/>
          <w:sz w:val="24"/>
          <w:szCs w:val="24"/>
          <w:lang w:val="fr-FR"/>
        </w:rPr>
        <w:t xml:space="preserve">né </w:t>
      </w:r>
      <w:r w:rsidR="00E4495D">
        <w:rPr>
          <w:rFonts w:ascii="Times-Roman" w:hAnsi="Times-Roman"/>
          <w:color w:val="000000"/>
          <w:sz w:val="24"/>
          <w:szCs w:val="24"/>
          <w:lang w:val="fr-FR"/>
        </w:rPr>
        <w:t>des augmentations important</w:t>
      </w:r>
      <w:r w:rsidR="0039011E">
        <w:rPr>
          <w:rFonts w:ascii="Times-Roman" w:hAnsi="Times-Roman"/>
          <w:color w:val="000000"/>
          <w:sz w:val="24"/>
          <w:szCs w:val="24"/>
          <w:lang w:val="fr-FR"/>
        </w:rPr>
        <w:t>e</w:t>
      </w:r>
      <w:r w:rsidR="00E4495D">
        <w:rPr>
          <w:rFonts w:ascii="Times-Roman" w:hAnsi="Times-Roman"/>
          <w:color w:val="000000"/>
          <w:sz w:val="24"/>
          <w:szCs w:val="24"/>
          <w:lang w:val="fr-FR"/>
        </w:rPr>
        <w:t xml:space="preserve">s du coût de production, les cultures maraîchères demeurent rentables. </w:t>
      </w:r>
      <w:r w:rsidR="00C355A4">
        <w:rPr>
          <w:rFonts w:ascii="Times-Roman" w:hAnsi="Times-Roman"/>
          <w:color w:val="000000"/>
          <w:sz w:val="24"/>
          <w:szCs w:val="24"/>
          <w:lang w:val="fr-FR"/>
        </w:rPr>
        <w:t xml:space="preserve">Les cultures vivrières </w:t>
      </w:r>
      <w:r w:rsidR="00C95CB3">
        <w:rPr>
          <w:rFonts w:ascii="Times-Roman" w:hAnsi="Times-Roman"/>
          <w:color w:val="000000"/>
          <w:sz w:val="24"/>
          <w:szCs w:val="24"/>
          <w:lang w:val="fr-FR"/>
        </w:rPr>
        <w:t>en revanche</w:t>
      </w:r>
      <w:r w:rsidR="00C355A4">
        <w:rPr>
          <w:rFonts w:ascii="Times-Roman" w:hAnsi="Times-Roman"/>
          <w:color w:val="000000"/>
          <w:sz w:val="24"/>
          <w:szCs w:val="24"/>
          <w:lang w:val="fr-FR"/>
        </w:rPr>
        <w:t xml:space="preserve"> ont subi de plein fo</w:t>
      </w:r>
      <w:r w:rsidR="00C95CB3">
        <w:rPr>
          <w:rFonts w:ascii="Times-Roman" w:hAnsi="Times-Roman"/>
          <w:color w:val="000000"/>
          <w:sz w:val="24"/>
          <w:szCs w:val="24"/>
          <w:lang w:val="fr-FR"/>
        </w:rPr>
        <w:t>uet ces effets</w:t>
      </w:r>
      <w:r w:rsidR="004A44A2">
        <w:rPr>
          <w:rFonts w:ascii="Times-Roman" w:hAnsi="Times-Roman"/>
          <w:color w:val="000000"/>
          <w:sz w:val="24"/>
          <w:szCs w:val="24"/>
          <w:lang w:val="fr-FR"/>
        </w:rPr>
        <w:t xml:space="preserve"> (qui ont presque rendu sa rentabilité nulle)</w:t>
      </w:r>
      <w:r w:rsidR="009358E1">
        <w:rPr>
          <w:rFonts w:ascii="Times-Roman" w:hAnsi="Times-Roman"/>
          <w:color w:val="000000"/>
          <w:sz w:val="24"/>
          <w:szCs w:val="24"/>
          <w:lang w:val="fr-FR"/>
        </w:rPr>
        <w:t xml:space="preserve"> en dépit du</w:t>
      </w:r>
      <w:r w:rsidR="00E938DF">
        <w:rPr>
          <w:rFonts w:ascii="Times-Roman" w:hAnsi="Times-Roman"/>
          <w:color w:val="000000"/>
          <w:sz w:val="24"/>
          <w:szCs w:val="24"/>
          <w:lang w:val="fr-FR"/>
        </w:rPr>
        <w:t xml:space="preserve"> rôle d</w:t>
      </w:r>
      <w:r w:rsidR="00525FEF">
        <w:rPr>
          <w:rFonts w:ascii="Times-Roman" w:hAnsi="Times-Roman"/>
          <w:color w:val="000000"/>
          <w:sz w:val="24"/>
          <w:szCs w:val="24"/>
          <w:lang w:val="fr-FR"/>
        </w:rPr>
        <w:t>u CIPCRE</w:t>
      </w:r>
      <w:r w:rsidR="00E938DF">
        <w:rPr>
          <w:rFonts w:ascii="Times-Roman" w:hAnsi="Times-Roman"/>
          <w:color w:val="000000"/>
          <w:sz w:val="24"/>
          <w:szCs w:val="24"/>
          <w:lang w:val="fr-FR"/>
        </w:rPr>
        <w:t xml:space="preserve"> </w:t>
      </w:r>
      <w:r w:rsidR="001B02E7">
        <w:rPr>
          <w:rFonts w:ascii="Times-Roman" w:hAnsi="Times-Roman"/>
          <w:color w:val="000000"/>
          <w:sz w:val="24"/>
          <w:szCs w:val="24"/>
          <w:lang w:val="fr-FR"/>
        </w:rPr>
        <w:t>dans la recherche de solutions alternatives pour la baisse des coûts de production</w:t>
      </w:r>
      <w:r w:rsidR="00C95CB3">
        <w:rPr>
          <w:rFonts w:ascii="Times-Roman" w:hAnsi="Times-Roman"/>
          <w:color w:val="000000"/>
          <w:sz w:val="24"/>
          <w:szCs w:val="24"/>
          <w:lang w:val="fr-FR"/>
        </w:rPr>
        <w:t>. Cependant</w:t>
      </w:r>
      <w:r w:rsidR="0072210C">
        <w:rPr>
          <w:rFonts w:ascii="Times-Roman" w:hAnsi="Times-Roman"/>
          <w:color w:val="000000"/>
          <w:sz w:val="24"/>
          <w:szCs w:val="24"/>
          <w:lang w:val="fr-FR"/>
        </w:rPr>
        <w:t xml:space="preserve"> compte tenu de leur importance dans le </w:t>
      </w:r>
      <w:r w:rsidR="008B22F2">
        <w:rPr>
          <w:rFonts w:ascii="Times-Roman" w:hAnsi="Times-Roman"/>
          <w:color w:val="000000"/>
          <w:sz w:val="24"/>
          <w:szCs w:val="24"/>
          <w:lang w:val="fr-FR"/>
        </w:rPr>
        <w:t>mode de vie</w:t>
      </w:r>
      <w:r w:rsidR="0072210C">
        <w:rPr>
          <w:rFonts w:ascii="Times-Roman" w:hAnsi="Times-Roman"/>
          <w:color w:val="000000"/>
          <w:sz w:val="24"/>
          <w:szCs w:val="24"/>
          <w:lang w:val="fr-FR"/>
        </w:rPr>
        <w:t>,</w:t>
      </w:r>
      <w:r w:rsidR="008B22F2">
        <w:rPr>
          <w:rFonts w:ascii="Times-Roman" w:hAnsi="Times-Roman"/>
          <w:color w:val="000000"/>
          <w:sz w:val="24"/>
          <w:szCs w:val="24"/>
          <w:lang w:val="fr-FR"/>
        </w:rPr>
        <w:t xml:space="preserve"> d’organisation sociale et culturelle des populations du groupement</w:t>
      </w:r>
      <w:r w:rsidR="002F57B9">
        <w:rPr>
          <w:rFonts w:ascii="Times-Roman" w:hAnsi="Times-Roman"/>
          <w:color w:val="000000"/>
          <w:sz w:val="24"/>
          <w:szCs w:val="24"/>
          <w:lang w:val="fr-FR"/>
        </w:rPr>
        <w:t> ; elles ont un avantage de ne pas nécessiter autant d’investissement que les cultures maraîchères</w:t>
      </w:r>
      <w:r w:rsidR="008B22F2">
        <w:rPr>
          <w:rFonts w:ascii="Times-Roman" w:hAnsi="Times-Roman"/>
          <w:color w:val="000000"/>
          <w:sz w:val="24"/>
          <w:szCs w:val="24"/>
          <w:lang w:val="fr-FR"/>
        </w:rPr>
        <w:t>.</w:t>
      </w:r>
      <w:r w:rsidR="000A7EAD">
        <w:rPr>
          <w:rFonts w:ascii="Times-Roman" w:hAnsi="Times-Roman"/>
          <w:color w:val="000000"/>
          <w:sz w:val="24"/>
          <w:szCs w:val="24"/>
          <w:lang w:val="fr-FR"/>
        </w:rPr>
        <w:t xml:space="preserve"> D’où leur financement à court terme </w:t>
      </w:r>
      <w:r w:rsidR="002B241F">
        <w:rPr>
          <w:rFonts w:ascii="Times-Roman" w:hAnsi="Times-Roman"/>
          <w:color w:val="000000"/>
          <w:sz w:val="24"/>
          <w:szCs w:val="24"/>
          <w:lang w:val="fr-FR"/>
        </w:rPr>
        <w:t>peut</w:t>
      </w:r>
      <w:r w:rsidR="000468C9">
        <w:rPr>
          <w:rFonts w:ascii="Times-Roman" w:hAnsi="Times-Roman"/>
          <w:color w:val="000000"/>
          <w:sz w:val="24"/>
          <w:szCs w:val="24"/>
          <w:lang w:val="fr-FR"/>
        </w:rPr>
        <w:t>-</w:t>
      </w:r>
      <w:r w:rsidR="002B241F">
        <w:rPr>
          <w:rFonts w:ascii="Times-Roman" w:hAnsi="Times-Roman"/>
          <w:color w:val="000000"/>
          <w:sz w:val="24"/>
          <w:szCs w:val="24"/>
          <w:lang w:val="fr-FR"/>
        </w:rPr>
        <w:t>être</w:t>
      </w:r>
      <w:r w:rsidR="000A7EAD">
        <w:rPr>
          <w:rFonts w:ascii="Times-Roman" w:hAnsi="Times-Roman"/>
          <w:color w:val="000000"/>
          <w:sz w:val="24"/>
          <w:szCs w:val="24"/>
          <w:lang w:val="fr-FR"/>
        </w:rPr>
        <w:t xml:space="preserve"> assuré par les sources informelles</w:t>
      </w:r>
      <w:r w:rsidR="00336E30">
        <w:rPr>
          <w:rFonts w:ascii="Times-Roman" w:hAnsi="Times-Roman"/>
          <w:color w:val="000000"/>
          <w:sz w:val="24"/>
          <w:szCs w:val="24"/>
          <w:lang w:val="fr-FR"/>
        </w:rPr>
        <w:t>.</w:t>
      </w:r>
      <w:r w:rsidR="00B7037E">
        <w:rPr>
          <w:rFonts w:ascii="Times-Roman" w:hAnsi="Times-Roman"/>
          <w:color w:val="000000"/>
          <w:sz w:val="24"/>
          <w:szCs w:val="24"/>
          <w:lang w:val="fr-FR"/>
        </w:rPr>
        <w:t xml:space="preserve"> </w:t>
      </w:r>
    </w:p>
    <w:p w14:paraId="6753D552" w14:textId="5A001563" w:rsidR="002576BC" w:rsidRPr="002576BC" w:rsidRDefault="00296C6E" w:rsidP="00C36398">
      <w:pPr>
        <w:spacing w:before="120" w:after="120"/>
        <w:rPr>
          <w:rFonts w:ascii="Times-Roman" w:hAnsi="Times-Roman"/>
          <w:color w:val="000000"/>
          <w:sz w:val="24"/>
          <w:szCs w:val="24"/>
        </w:rPr>
      </w:pPr>
      <w:r>
        <w:rPr>
          <w:rFonts w:ascii="Times-Roman" w:hAnsi="Times-Roman"/>
          <w:color w:val="000000"/>
          <w:sz w:val="24"/>
          <w:szCs w:val="24"/>
        </w:rPr>
        <w:t xml:space="preserve">Comme limites de ce travail, </w:t>
      </w:r>
      <w:r w:rsidR="00895BF0">
        <w:rPr>
          <w:rFonts w:ascii="Times-Roman" w:hAnsi="Times-Roman"/>
          <w:color w:val="000000"/>
          <w:sz w:val="24"/>
          <w:szCs w:val="24"/>
        </w:rPr>
        <w:t xml:space="preserve">nous </w:t>
      </w:r>
      <w:r w:rsidR="00961F70">
        <w:rPr>
          <w:rFonts w:ascii="Times-Roman" w:hAnsi="Times-Roman"/>
          <w:color w:val="000000"/>
          <w:sz w:val="24"/>
          <w:szCs w:val="24"/>
        </w:rPr>
        <w:t xml:space="preserve">en avons identifié à trois niveaux. </w:t>
      </w:r>
      <w:r w:rsidR="007C13AF">
        <w:rPr>
          <w:rFonts w:ascii="Times-Roman" w:hAnsi="Times-Roman"/>
          <w:color w:val="000000"/>
          <w:sz w:val="24"/>
          <w:szCs w:val="24"/>
        </w:rPr>
        <w:t>D’abord a</w:t>
      </w:r>
      <w:r w:rsidR="00961F70">
        <w:rPr>
          <w:rFonts w:ascii="Times-Roman" w:hAnsi="Times-Roman"/>
          <w:color w:val="000000"/>
          <w:sz w:val="24"/>
          <w:szCs w:val="24"/>
        </w:rPr>
        <w:t>u niveau de nos résultats, p</w:t>
      </w:r>
      <w:r w:rsidR="002950C3">
        <w:rPr>
          <w:rFonts w:ascii="Times-Roman" w:hAnsi="Times-Roman"/>
          <w:color w:val="000000"/>
          <w:sz w:val="24"/>
          <w:szCs w:val="24"/>
        </w:rPr>
        <w:t>uisqu’</w:t>
      </w:r>
      <w:r w:rsidR="00514D98">
        <w:rPr>
          <w:rFonts w:ascii="Times-Roman" w:hAnsi="Times-Roman"/>
          <w:color w:val="000000"/>
          <w:sz w:val="24"/>
          <w:szCs w:val="24"/>
        </w:rPr>
        <w:t>il s’agi</w:t>
      </w:r>
      <w:r w:rsidR="002B241F">
        <w:rPr>
          <w:rFonts w:ascii="Times-Roman" w:hAnsi="Times-Roman"/>
          <w:color w:val="000000"/>
          <w:sz w:val="24"/>
          <w:szCs w:val="24"/>
        </w:rPr>
        <w:t>ssai</w:t>
      </w:r>
      <w:r w:rsidR="00514D98">
        <w:rPr>
          <w:rFonts w:ascii="Times-Roman" w:hAnsi="Times-Roman"/>
          <w:color w:val="000000"/>
          <w:sz w:val="24"/>
          <w:szCs w:val="24"/>
        </w:rPr>
        <w:t>t de</w:t>
      </w:r>
      <w:r w:rsidR="002950C3">
        <w:rPr>
          <w:rFonts w:ascii="Times-Roman" w:hAnsi="Times-Roman"/>
          <w:color w:val="000000"/>
          <w:sz w:val="24"/>
          <w:szCs w:val="24"/>
        </w:rPr>
        <w:t xml:space="preserve"> la problématique du financement de l’agriculture</w:t>
      </w:r>
      <w:r w:rsidR="00190447">
        <w:rPr>
          <w:rFonts w:ascii="Times-Roman" w:hAnsi="Times-Roman"/>
          <w:color w:val="000000"/>
          <w:sz w:val="24"/>
          <w:szCs w:val="24"/>
        </w:rPr>
        <w:t>.</w:t>
      </w:r>
      <w:r w:rsidR="002950C3">
        <w:rPr>
          <w:rFonts w:ascii="Times-Roman" w:hAnsi="Times-Roman"/>
          <w:color w:val="000000"/>
          <w:sz w:val="24"/>
          <w:szCs w:val="24"/>
        </w:rPr>
        <w:t xml:space="preserve"> </w:t>
      </w:r>
      <w:r w:rsidR="00190447">
        <w:rPr>
          <w:rFonts w:ascii="Times-Roman" w:hAnsi="Times-Roman"/>
          <w:color w:val="000000"/>
          <w:sz w:val="24"/>
          <w:szCs w:val="24"/>
        </w:rPr>
        <w:t>I</w:t>
      </w:r>
      <w:r w:rsidR="00FE18CA">
        <w:rPr>
          <w:rFonts w:ascii="Times-Roman" w:hAnsi="Times-Roman"/>
          <w:color w:val="000000"/>
          <w:sz w:val="24"/>
          <w:szCs w:val="24"/>
        </w:rPr>
        <w:t xml:space="preserve">l aurait été intéressant d’une part d’analyser </w:t>
      </w:r>
      <w:r w:rsidR="008F643E">
        <w:rPr>
          <w:rFonts w:ascii="Times-Roman" w:hAnsi="Times-Roman"/>
          <w:color w:val="000000"/>
          <w:sz w:val="24"/>
          <w:szCs w:val="24"/>
        </w:rPr>
        <w:t>les</w:t>
      </w:r>
      <w:r w:rsidR="00FE18CA">
        <w:rPr>
          <w:rFonts w:ascii="Times-Roman" w:hAnsi="Times-Roman"/>
          <w:color w:val="000000"/>
          <w:sz w:val="24"/>
          <w:szCs w:val="24"/>
        </w:rPr>
        <w:t xml:space="preserve"> 6% d’agriculteurs qui bénéficient actuellement des financements des EMF</w:t>
      </w:r>
      <w:r w:rsidR="00DA4A69">
        <w:rPr>
          <w:rFonts w:ascii="Times-Roman" w:hAnsi="Times-Roman"/>
          <w:color w:val="000000"/>
          <w:sz w:val="24"/>
          <w:szCs w:val="24"/>
        </w:rPr>
        <w:t>, leurs caractéristiques, celles de leurs exploitations</w:t>
      </w:r>
      <w:r w:rsidR="00E16F2C">
        <w:rPr>
          <w:rFonts w:ascii="Times-Roman" w:hAnsi="Times-Roman"/>
          <w:color w:val="000000"/>
          <w:sz w:val="24"/>
          <w:szCs w:val="24"/>
        </w:rPr>
        <w:t>, les montants de crédits demandés par rapport à ceux reçus</w:t>
      </w:r>
      <w:r w:rsidR="00862708">
        <w:rPr>
          <w:rFonts w:ascii="Times-Roman" w:hAnsi="Times-Roman"/>
          <w:color w:val="000000"/>
          <w:sz w:val="24"/>
          <w:szCs w:val="24"/>
        </w:rPr>
        <w:t>,</w:t>
      </w:r>
      <w:r w:rsidR="00EB314F">
        <w:rPr>
          <w:rFonts w:ascii="Times-Roman" w:hAnsi="Times-Roman"/>
          <w:color w:val="000000"/>
          <w:sz w:val="24"/>
          <w:szCs w:val="24"/>
        </w:rPr>
        <w:t xml:space="preserve"> etc. C</w:t>
      </w:r>
      <w:r w:rsidR="00862708">
        <w:rPr>
          <w:rFonts w:ascii="Times-Roman" w:hAnsi="Times-Roman"/>
          <w:color w:val="000000"/>
          <w:sz w:val="24"/>
          <w:szCs w:val="24"/>
        </w:rPr>
        <w:t>e qui aurait surement permi</w:t>
      </w:r>
      <w:r w:rsidR="006B00C4">
        <w:rPr>
          <w:rFonts w:ascii="Times-Roman" w:hAnsi="Times-Roman"/>
          <w:color w:val="000000"/>
          <w:sz w:val="24"/>
          <w:szCs w:val="24"/>
        </w:rPr>
        <w:t>s</w:t>
      </w:r>
      <w:r w:rsidR="00862708">
        <w:rPr>
          <w:rFonts w:ascii="Times-Roman" w:hAnsi="Times-Roman"/>
          <w:color w:val="000000"/>
          <w:sz w:val="24"/>
          <w:szCs w:val="24"/>
        </w:rPr>
        <w:t xml:space="preserve"> de ressortir le profil type d’un agriculteur du groupement </w:t>
      </w:r>
      <w:r w:rsidR="00907E58">
        <w:rPr>
          <w:rFonts w:ascii="Times-Roman" w:hAnsi="Times-Roman"/>
          <w:color w:val="000000"/>
          <w:sz w:val="24"/>
          <w:szCs w:val="24"/>
        </w:rPr>
        <w:t xml:space="preserve">présentant toutes les caractéristiques </w:t>
      </w:r>
      <w:r w:rsidR="008F643E">
        <w:rPr>
          <w:rFonts w:ascii="Times-Roman" w:hAnsi="Times-Roman"/>
          <w:color w:val="000000"/>
          <w:sz w:val="24"/>
          <w:szCs w:val="24"/>
        </w:rPr>
        <w:t xml:space="preserve">ou tout </w:t>
      </w:r>
      <w:r w:rsidR="008F643E">
        <w:rPr>
          <w:rFonts w:ascii="Times-Roman" w:hAnsi="Times-Roman"/>
          <w:color w:val="000000"/>
          <w:sz w:val="24"/>
          <w:szCs w:val="24"/>
        </w:rPr>
        <w:lastRenderedPageBreak/>
        <w:t xml:space="preserve">au moins </w:t>
      </w:r>
      <w:r w:rsidR="007018A3">
        <w:rPr>
          <w:rFonts w:ascii="Times-Roman" w:hAnsi="Times-Roman"/>
          <w:color w:val="000000"/>
          <w:sz w:val="24"/>
          <w:szCs w:val="24"/>
        </w:rPr>
        <w:t xml:space="preserve">les plus favorables </w:t>
      </w:r>
      <w:r w:rsidR="00907E58">
        <w:rPr>
          <w:rFonts w:ascii="Times-Roman" w:hAnsi="Times-Roman"/>
          <w:color w:val="000000"/>
          <w:sz w:val="24"/>
          <w:szCs w:val="24"/>
        </w:rPr>
        <w:t xml:space="preserve">pour pouvoir obtenir un financement auprès des EMF. D’autre part </w:t>
      </w:r>
      <w:r w:rsidR="002576BC">
        <w:rPr>
          <w:rFonts w:ascii="Times-Roman" w:hAnsi="Times-Roman"/>
          <w:color w:val="000000"/>
          <w:sz w:val="24"/>
          <w:szCs w:val="24"/>
        </w:rPr>
        <w:t xml:space="preserve">étudier également </w:t>
      </w:r>
      <w:r w:rsidR="007018A3">
        <w:rPr>
          <w:rFonts w:ascii="Times-Roman" w:hAnsi="Times-Roman"/>
          <w:color w:val="000000"/>
          <w:sz w:val="24"/>
          <w:szCs w:val="24"/>
        </w:rPr>
        <w:t>qui par</w:t>
      </w:r>
      <w:r w:rsidR="0057334D">
        <w:rPr>
          <w:rFonts w:ascii="Times-Roman" w:hAnsi="Times-Roman"/>
          <w:color w:val="000000"/>
          <w:sz w:val="24"/>
          <w:szCs w:val="24"/>
        </w:rPr>
        <w:t>mi l</w:t>
      </w:r>
      <w:r w:rsidR="002576BC">
        <w:rPr>
          <w:rFonts w:ascii="Times-Roman" w:hAnsi="Times-Roman"/>
          <w:color w:val="000000"/>
          <w:sz w:val="24"/>
          <w:szCs w:val="24"/>
        </w:rPr>
        <w:t xml:space="preserve">es 27% d’agriculteurs ayant un compte bancaire, </w:t>
      </w:r>
      <w:r w:rsidR="00EB314F">
        <w:rPr>
          <w:rFonts w:ascii="Times-Roman" w:hAnsi="Times-Roman"/>
          <w:color w:val="000000"/>
          <w:sz w:val="24"/>
          <w:szCs w:val="24"/>
        </w:rPr>
        <w:t xml:space="preserve">ceux qui </w:t>
      </w:r>
      <w:r w:rsidR="0057334D">
        <w:rPr>
          <w:rFonts w:ascii="Times-Roman" w:hAnsi="Times-Roman"/>
          <w:color w:val="000000"/>
          <w:sz w:val="24"/>
          <w:szCs w:val="24"/>
        </w:rPr>
        <w:t>ont déjà</w:t>
      </w:r>
      <w:r w:rsidR="002576BC">
        <w:rPr>
          <w:rFonts w:ascii="Times-Roman" w:hAnsi="Times-Roman"/>
          <w:color w:val="000000"/>
          <w:sz w:val="24"/>
          <w:szCs w:val="24"/>
        </w:rPr>
        <w:t xml:space="preserve"> fait des demandes non satisfaites auprès des EMF ainsi que les raisons réelle</w:t>
      </w:r>
      <w:r w:rsidR="0068091E">
        <w:rPr>
          <w:rFonts w:ascii="Times-Roman" w:hAnsi="Times-Roman"/>
          <w:color w:val="000000"/>
          <w:sz w:val="24"/>
          <w:szCs w:val="24"/>
        </w:rPr>
        <w:t>s</w:t>
      </w:r>
      <w:r w:rsidR="002576BC">
        <w:rPr>
          <w:rFonts w:ascii="Times-Roman" w:hAnsi="Times-Roman"/>
          <w:color w:val="000000"/>
          <w:sz w:val="24"/>
          <w:szCs w:val="24"/>
        </w:rPr>
        <w:t xml:space="preserve"> d</w:t>
      </w:r>
      <w:r w:rsidR="007F10BB">
        <w:rPr>
          <w:rFonts w:ascii="Times-Roman" w:hAnsi="Times-Roman"/>
          <w:color w:val="000000"/>
          <w:sz w:val="24"/>
          <w:szCs w:val="24"/>
        </w:rPr>
        <w:t>u refus de la demande</w:t>
      </w:r>
      <w:r w:rsidR="00F273E0">
        <w:rPr>
          <w:rFonts w:ascii="Times-Roman" w:hAnsi="Times-Roman"/>
          <w:color w:val="000000"/>
          <w:sz w:val="24"/>
          <w:szCs w:val="24"/>
        </w:rPr>
        <w:t>. Ceci aurait permis de</w:t>
      </w:r>
      <w:r w:rsidR="00CE7E5C">
        <w:rPr>
          <w:rFonts w:ascii="Times-Roman" w:hAnsi="Times-Roman"/>
          <w:color w:val="000000"/>
          <w:sz w:val="24"/>
          <w:szCs w:val="24"/>
        </w:rPr>
        <w:t xml:space="preserve"> comparer avec le profil des personnes sous financement afin de voir </w:t>
      </w:r>
      <w:r w:rsidR="00D10117">
        <w:rPr>
          <w:rFonts w:ascii="Times-Roman" w:hAnsi="Times-Roman"/>
          <w:color w:val="000000"/>
          <w:sz w:val="24"/>
          <w:szCs w:val="24"/>
        </w:rPr>
        <w:t>quelles différen</w:t>
      </w:r>
      <w:r w:rsidR="00AE1C88">
        <w:rPr>
          <w:rFonts w:ascii="Times-Roman" w:hAnsi="Times-Roman"/>
          <w:color w:val="000000"/>
          <w:sz w:val="24"/>
          <w:szCs w:val="24"/>
        </w:rPr>
        <w:t>c</w:t>
      </w:r>
      <w:r w:rsidR="00D10117">
        <w:rPr>
          <w:rFonts w:ascii="Times-Roman" w:hAnsi="Times-Roman"/>
          <w:color w:val="000000"/>
          <w:sz w:val="24"/>
          <w:szCs w:val="24"/>
        </w:rPr>
        <w:t>es peuvent ressortir.</w:t>
      </w:r>
      <w:r w:rsidR="00E91AB6">
        <w:rPr>
          <w:rFonts w:ascii="Times-Roman" w:hAnsi="Times-Roman"/>
          <w:color w:val="000000"/>
          <w:sz w:val="24"/>
          <w:szCs w:val="24"/>
        </w:rPr>
        <w:t xml:space="preserve"> </w:t>
      </w:r>
      <w:r w:rsidR="002F5E90">
        <w:rPr>
          <w:rFonts w:ascii="Times-Roman" w:hAnsi="Times-Roman"/>
          <w:color w:val="000000"/>
          <w:sz w:val="24"/>
          <w:szCs w:val="24"/>
        </w:rPr>
        <w:t>A</w:t>
      </w:r>
      <w:r w:rsidR="00E91AB6">
        <w:rPr>
          <w:rFonts w:ascii="Times-Roman" w:hAnsi="Times-Roman"/>
          <w:color w:val="000000"/>
          <w:sz w:val="24"/>
          <w:szCs w:val="24"/>
        </w:rPr>
        <w:t>ussi</w:t>
      </w:r>
      <w:r w:rsidR="002F5E90">
        <w:rPr>
          <w:rFonts w:ascii="Times-Roman" w:hAnsi="Times-Roman"/>
          <w:color w:val="000000"/>
          <w:sz w:val="24"/>
          <w:szCs w:val="24"/>
        </w:rPr>
        <w:t xml:space="preserve">, nos résultats sont uniquement </w:t>
      </w:r>
      <w:r w:rsidR="003C4419">
        <w:rPr>
          <w:rFonts w:ascii="Times-Roman" w:hAnsi="Times-Roman"/>
          <w:color w:val="000000"/>
          <w:sz w:val="24"/>
          <w:szCs w:val="24"/>
        </w:rPr>
        <w:t>basés</w:t>
      </w:r>
      <w:r w:rsidR="002F5E90">
        <w:rPr>
          <w:rFonts w:ascii="Times-Roman" w:hAnsi="Times-Roman"/>
          <w:color w:val="000000"/>
          <w:sz w:val="24"/>
          <w:szCs w:val="24"/>
        </w:rPr>
        <w:t xml:space="preserve"> sur des statistiques descriptives et </w:t>
      </w:r>
      <w:r w:rsidR="003C4419">
        <w:rPr>
          <w:rFonts w:ascii="Times-Roman" w:hAnsi="Times-Roman"/>
          <w:color w:val="000000"/>
          <w:sz w:val="24"/>
          <w:szCs w:val="24"/>
        </w:rPr>
        <w:t>l’analyse des discours, ce qui entra</w:t>
      </w:r>
      <w:r w:rsidR="00AE1C88">
        <w:rPr>
          <w:rFonts w:ascii="Times-Roman" w:hAnsi="Times-Roman"/>
          <w:color w:val="000000"/>
          <w:sz w:val="24"/>
          <w:szCs w:val="24"/>
        </w:rPr>
        <w:t>î</w:t>
      </w:r>
      <w:r w:rsidR="003C4419">
        <w:rPr>
          <w:rFonts w:ascii="Times-Roman" w:hAnsi="Times-Roman"/>
          <w:color w:val="000000"/>
          <w:sz w:val="24"/>
          <w:szCs w:val="24"/>
        </w:rPr>
        <w:t xml:space="preserve">ne </w:t>
      </w:r>
      <w:r w:rsidR="005428D5">
        <w:rPr>
          <w:rFonts w:ascii="Times-Roman" w:hAnsi="Times-Roman"/>
          <w:color w:val="000000"/>
          <w:sz w:val="24"/>
          <w:szCs w:val="24"/>
        </w:rPr>
        <w:t>un certain nombre</w:t>
      </w:r>
      <w:r w:rsidR="003C4419">
        <w:rPr>
          <w:rFonts w:ascii="Times-Roman" w:hAnsi="Times-Roman"/>
          <w:color w:val="000000"/>
          <w:sz w:val="24"/>
          <w:szCs w:val="24"/>
        </w:rPr>
        <w:t xml:space="preserve"> de biais comme nous avons rappelé dans la partie méthodologi</w:t>
      </w:r>
      <w:r w:rsidR="00CB22B5">
        <w:rPr>
          <w:rFonts w:ascii="Times-Roman" w:hAnsi="Times-Roman"/>
          <w:color w:val="000000"/>
          <w:sz w:val="24"/>
          <w:szCs w:val="24"/>
        </w:rPr>
        <w:t>e</w:t>
      </w:r>
      <w:r w:rsidR="003C4419">
        <w:rPr>
          <w:rFonts w:ascii="Times-Roman" w:hAnsi="Times-Roman"/>
          <w:color w:val="000000"/>
          <w:sz w:val="24"/>
          <w:szCs w:val="24"/>
        </w:rPr>
        <w:t>.</w:t>
      </w:r>
    </w:p>
    <w:p w14:paraId="595BE6FB" w14:textId="53BF7B11" w:rsidR="000912FE" w:rsidRDefault="00A9480D" w:rsidP="00C36398">
      <w:pPr>
        <w:spacing w:before="120" w:after="120"/>
        <w:rPr>
          <w:rFonts w:ascii="Times New Roman" w:hAnsi="Times New Roman"/>
          <w:sz w:val="24"/>
          <w:szCs w:val="24"/>
          <w:lang w:val="fr-FR"/>
        </w:rPr>
      </w:pPr>
      <w:r>
        <w:rPr>
          <w:rFonts w:ascii="Times New Roman" w:hAnsi="Times New Roman"/>
          <w:sz w:val="24"/>
          <w:szCs w:val="24"/>
          <w:lang w:val="fr-FR"/>
        </w:rPr>
        <w:t xml:space="preserve">Sur le plan de la méthodologie, </w:t>
      </w:r>
      <w:r w:rsidR="007B45D6">
        <w:rPr>
          <w:rFonts w:ascii="Times New Roman" w:hAnsi="Times New Roman"/>
          <w:sz w:val="24"/>
          <w:szCs w:val="24"/>
          <w:lang w:val="fr-FR"/>
        </w:rPr>
        <w:t xml:space="preserve">le nombre réduit de personnes enquêtées </w:t>
      </w:r>
      <w:r w:rsidR="006A0114">
        <w:rPr>
          <w:rFonts w:ascii="Times New Roman" w:hAnsi="Times New Roman"/>
          <w:sz w:val="24"/>
          <w:szCs w:val="24"/>
          <w:lang w:val="fr-FR"/>
        </w:rPr>
        <w:t>ne permettent pas aisément de généraliser l’étude sur l’ensemble de la population</w:t>
      </w:r>
      <w:r w:rsidR="000166CC">
        <w:rPr>
          <w:rFonts w:ascii="Times New Roman" w:hAnsi="Times New Roman"/>
          <w:sz w:val="24"/>
          <w:szCs w:val="24"/>
          <w:lang w:val="fr-FR"/>
        </w:rPr>
        <w:t xml:space="preserve"> du groupement </w:t>
      </w:r>
      <w:r w:rsidR="007346CF">
        <w:rPr>
          <w:rFonts w:ascii="Times New Roman" w:hAnsi="Times New Roman"/>
          <w:sz w:val="24"/>
          <w:szCs w:val="24"/>
          <w:lang w:val="fr-FR"/>
        </w:rPr>
        <w:t>ou au-delà</w:t>
      </w:r>
      <w:r w:rsidR="006A0114">
        <w:rPr>
          <w:rFonts w:ascii="Times New Roman" w:hAnsi="Times New Roman"/>
          <w:sz w:val="24"/>
          <w:szCs w:val="24"/>
          <w:lang w:val="fr-FR"/>
        </w:rPr>
        <w:t xml:space="preserve">. </w:t>
      </w:r>
      <w:r w:rsidR="00E92DCE">
        <w:rPr>
          <w:rFonts w:ascii="Times New Roman" w:hAnsi="Times New Roman"/>
          <w:sz w:val="24"/>
          <w:szCs w:val="24"/>
          <w:lang w:val="fr-FR"/>
        </w:rPr>
        <w:t>Aussi</w:t>
      </w:r>
      <w:r w:rsidR="00AE1C88">
        <w:rPr>
          <w:rFonts w:ascii="Times New Roman" w:hAnsi="Times New Roman"/>
          <w:sz w:val="24"/>
          <w:szCs w:val="24"/>
          <w:lang w:val="fr-FR"/>
        </w:rPr>
        <w:t>,</w:t>
      </w:r>
      <w:r w:rsidR="00E92DCE">
        <w:rPr>
          <w:rFonts w:ascii="Times New Roman" w:hAnsi="Times New Roman"/>
          <w:sz w:val="24"/>
          <w:szCs w:val="24"/>
          <w:lang w:val="fr-FR"/>
        </w:rPr>
        <w:t xml:space="preserve"> le contexte dans lequel nous avons réalisé </w:t>
      </w:r>
      <w:r w:rsidR="00257A97">
        <w:rPr>
          <w:rFonts w:ascii="Times New Roman" w:hAnsi="Times New Roman"/>
          <w:sz w:val="24"/>
          <w:szCs w:val="24"/>
          <w:lang w:val="fr-FR"/>
        </w:rPr>
        <w:t>notre enquête</w:t>
      </w:r>
      <w:r w:rsidR="00E92DCE">
        <w:rPr>
          <w:rFonts w:ascii="Times New Roman" w:hAnsi="Times New Roman"/>
          <w:sz w:val="24"/>
          <w:szCs w:val="24"/>
          <w:lang w:val="fr-FR"/>
        </w:rPr>
        <w:t xml:space="preserve"> peut également </w:t>
      </w:r>
      <w:r w:rsidR="00257A97">
        <w:rPr>
          <w:rFonts w:ascii="Times New Roman" w:hAnsi="Times New Roman"/>
          <w:sz w:val="24"/>
          <w:szCs w:val="24"/>
          <w:lang w:val="fr-FR"/>
        </w:rPr>
        <w:t>entra</w:t>
      </w:r>
      <w:r w:rsidR="001365A5">
        <w:rPr>
          <w:rFonts w:ascii="Times New Roman" w:hAnsi="Times New Roman"/>
          <w:sz w:val="24"/>
          <w:szCs w:val="24"/>
          <w:lang w:val="fr-FR"/>
        </w:rPr>
        <w:t>î</w:t>
      </w:r>
      <w:r w:rsidR="00257A97">
        <w:rPr>
          <w:rFonts w:ascii="Times New Roman" w:hAnsi="Times New Roman"/>
          <w:sz w:val="24"/>
          <w:szCs w:val="24"/>
          <w:lang w:val="fr-FR"/>
        </w:rPr>
        <w:t xml:space="preserve">ner des biais. En effet, </w:t>
      </w:r>
      <w:r w:rsidR="008724EC">
        <w:rPr>
          <w:rFonts w:ascii="Times New Roman" w:hAnsi="Times New Roman"/>
          <w:sz w:val="24"/>
          <w:szCs w:val="24"/>
          <w:lang w:val="fr-FR"/>
        </w:rPr>
        <w:t xml:space="preserve">étant </w:t>
      </w:r>
      <w:r w:rsidR="00CB22B5">
        <w:rPr>
          <w:rFonts w:ascii="Times New Roman" w:hAnsi="Times New Roman"/>
          <w:sz w:val="24"/>
          <w:szCs w:val="24"/>
          <w:lang w:val="fr-FR"/>
        </w:rPr>
        <w:t>nous</w:t>
      </w:r>
      <w:r w:rsidR="008724EC">
        <w:rPr>
          <w:rFonts w:ascii="Times New Roman" w:hAnsi="Times New Roman"/>
          <w:sz w:val="24"/>
          <w:szCs w:val="24"/>
          <w:lang w:val="fr-FR"/>
        </w:rPr>
        <w:t>-même originaire</w:t>
      </w:r>
      <w:r w:rsidR="00E1442F">
        <w:rPr>
          <w:rFonts w:ascii="Times New Roman" w:hAnsi="Times New Roman"/>
          <w:sz w:val="24"/>
          <w:szCs w:val="24"/>
          <w:lang w:val="fr-FR"/>
        </w:rPr>
        <w:t>s</w:t>
      </w:r>
      <w:r w:rsidR="008724EC">
        <w:rPr>
          <w:rFonts w:ascii="Times New Roman" w:hAnsi="Times New Roman"/>
          <w:sz w:val="24"/>
          <w:szCs w:val="24"/>
          <w:lang w:val="fr-FR"/>
        </w:rPr>
        <w:t xml:space="preserve"> du groupement </w:t>
      </w:r>
      <w:proofErr w:type="spellStart"/>
      <w:r w:rsidR="008724EC">
        <w:rPr>
          <w:rFonts w:ascii="Times New Roman" w:hAnsi="Times New Roman"/>
          <w:sz w:val="24"/>
          <w:szCs w:val="24"/>
          <w:lang w:val="fr-FR"/>
        </w:rPr>
        <w:t>Bamendjo</w:t>
      </w:r>
      <w:proofErr w:type="spellEnd"/>
      <w:r w:rsidR="008724EC">
        <w:rPr>
          <w:rFonts w:ascii="Times New Roman" w:hAnsi="Times New Roman"/>
          <w:sz w:val="24"/>
          <w:szCs w:val="24"/>
          <w:lang w:val="fr-FR"/>
        </w:rPr>
        <w:t xml:space="preserve">, il est possible </w:t>
      </w:r>
      <w:r w:rsidR="008214D6">
        <w:rPr>
          <w:rFonts w:ascii="Times New Roman" w:hAnsi="Times New Roman"/>
          <w:sz w:val="24"/>
          <w:szCs w:val="24"/>
          <w:lang w:val="fr-FR"/>
        </w:rPr>
        <w:t xml:space="preserve">cela ait </w:t>
      </w:r>
      <w:r w:rsidR="00300CFA">
        <w:rPr>
          <w:rFonts w:ascii="Times New Roman" w:hAnsi="Times New Roman"/>
          <w:sz w:val="24"/>
          <w:szCs w:val="24"/>
          <w:lang w:val="fr-FR"/>
        </w:rPr>
        <w:t>exercé</w:t>
      </w:r>
      <w:r w:rsidR="008214D6">
        <w:rPr>
          <w:rFonts w:ascii="Times New Roman" w:hAnsi="Times New Roman"/>
          <w:sz w:val="24"/>
          <w:szCs w:val="24"/>
          <w:lang w:val="fr-FR"/>
        </w:rPr>
        <w:t xml:space="preserve"> une influence sur le discours des enquêtés. </w:t>
      </w:r>
      <w:r w:rsidR="00300CFA">
        <w:rPr>
          <w:rFonts w:ascii="Times New Roman" w:hAnsi="Times New Roman"/>
          <w:sz w:val="24"/>
          <w:szCs w:val="24"/>
          <w:lang w:val="fr-FR"/>
        </w:rPr>
        <w:t xml:space="preserve">Un autre facteur important réside dans le fait que </w:t>
      </w:r>
      <w:r w:rsidR="009319DA">
        <w:rPr>
          <w:rFonts w:ascii="Times New Roman" w:hAnsi="Times New Roman"/>
          <w:sz w:val="24"/>
          <w:szCs w:val="24"/>
          <w:lang w:val="fr-FR"/>
        </w:rPr>
        <w:t xml:space="preserve">20 des 30 enquêtes réalisées </w:t>
      </w:r>
      <w:r w:rsidR="00E25BA1">
        <w:rPr>
          <w:rFonts w:ascii="Times New Roman" w:hAnsi="Times New Roman"/>
          <w:sz w:val="24"/>
          <w:szCs w:val="24"/>
          <w:lang w:val="fr-FR"/>
        </w:rPr>
        <w:t>l’</w:t>
      </w:r>
      <w:r w:rsidR="00E74814">
        <w:rPr>
          <w:rFonts w:ascii="Times New Roman" w:hAnsi="Times New Roman"/>
          <w:sz w:val="24"/>
          <w:szCs w:val="24"/>
          <w:lang w:val="fr-FR"/>
        </w:rPr>
        <w:t>ont été lors des interventions du CIPCRE</w:t>
      </w:r>
      <w:r w:rsidR="004B56F1">
        <w:rPr>
          <w:rFonts w:ascii="Times New Roman" w:hAnsi="Times New Roman"/>
          <w:sz w:val="24"/>
          <w:szCs w:val="24"/>
          <w:lang w:val="fr-FR"/>
        </w:rPr>
        <w:t xml:space="preserve"> dans le groupement</w:t>
      </w:r>
      <w:r w:rsidR="00D20937">
        <w:rPr>
          <w:rFonts w:ascii="Times New Roman" w:hAnsi="Times New Roman"/>
          <w:sz w:val="24"/>
          <w:szCs w:val="24"/>
          <w:lang w:val="fr-FR"/>
        </w:rPr>
        <w:t>.</w:t>
      </w:r>
      <w:r w:rsidR="004B56F1">
        <w:rPr>
          <w:rFonts w:ascii="Times New Roman" w:hAnsi="Times New Roman"/>
          <w:sz w:val="24"/>
          <w:szCs w:val="24"/>
          <w:lang w:val="fr-FR"/>
        </w:rPr>
        <w:t xml:space="preserve"> </w:t>
      </w:r>
      <w:r w:rsidR="00D20937">
        <w:rPr>
          <w:rFonts w:ascii="Times New Roman" w:hAnsi="Times New Roman"/>
          <w:sz w:val="24"/>
          <w:szCs w:val="24"/>
          <w:lang w:val="fr-FR"/>
        </w:rPr>
        <w:t>C</w:t>
      </w:r>
      <w:r w:rsidR="004B56F1">
        <w:rPr>
          <w:rFonts w:ascii="Times New Roman" w:hAnsi="Times New Roman"/>
          <w:sz w:val="24"/>
          <w:szCs w:val="24"/>
          <w:lang w:val="fr-FR"/>
        </w:rPr>
        <w:t xml:space="preserve">e </w:t>
      </w:r>
      <w:r w:rsidR="00AE06EE">
        <w:rPr>
          <w:rFonts w:ascii="Times New Roman" w:hAnsi="Times New Roman"/>
          <w:sz w:val="24"/>
          <w:szCs w:val="24"/>
          <w:lang w:val="fr-FR"/>
        </w:rPr>
        <w:t xml:space="preserve">qui </w:t>
      </w:r>
      <w:r w:rsidR="00F52D9C">
        <w:rPr>
          <w:rFonts w:ascii="Times New Roman" w:hAnsi="Times New Roman"/>
          <w:sz w:val="24"/>
          <w:szCs w:val="24"/>
          <w:lang w:val="fr-FR"/>
        </w:rPr>
        <w:t xml:space="preserve">représente un risque de biais dans les réponses </w:t>
      </w:r>
      <w:r w:rsidR="00C06042">
        <w:rPr>
          <w:rFonts w:ascii="Times New Roman" w:hAnsi="Times New Roman"/>
          <w:sz w:val="24"/>
          <w:szCs w:val="24"/>
          <w:lang w:val="fr-FR"/>
        </w:rPr>
        <w:t>des agriculteurs surtout comme nous l’avons montré dans la partie discussion</w:t>
      </w:r>
      <w:r w:rsidR="002734EC">
        <w:rPr>
          <w:rFonts w:ascii="Times New Roman" w:hAnsi="Times New Roman"/>
          <w:sz w:val="24"/>
          <w:szCs w:val="24"/>
          <w:lang w:val="fr-FR"/>
        </w:rPr>
        <w:t>s</w:t>
      </w:r>
      <w:r w:rsidR="00C06042">
        <w:rPr>
          <w:rFonts w:ascii="Times New Roman" w:hAnsi="Times New Roman"/>
          <w:sz w:val="24"/>
          <w:szCs w:val="24"/>
          <w:lang w:val="fr-FR"/>
        </w:rPr>
        <w:t xml:space="preserve"> que les méthodes et actions du CIPCRE ne font</w:t>
      </w:r>
      <w:r w:rsidR="001365A5">
        <w:rPr>
          <w:rFonts w:ascii="Times New Roman" w:hAnsi="Times New Roman"/>
          <w:sz w:val="24"/>
          <w:szCs w:val="24"/>
          <w:lang w:val="fr-FR"/>
        </w:rPr>
        <w:t xml:space="preserve"> </w:t>
      </w:r>
      <w:r w:rsidR="00C06042">
        <w:rPr>
          <w:rFonts w:ascii="Times New Roman" w:hAnsi="Times New Roman"/>
          <w:sz w:val="24"/>
          <w:szCs w:val="24"/>
          <w:lang w:val="fr-FR"/>
        </w:rPr>
        <w:t>pas l’unanimité dans les zones où l’ONG intervient.</w:t>
      </w:r>
    </w:p>
    <w:p w14:paraId="11EC43BE" w14:textId="234511F1" w:rsidR="004F0DF3" w:rsidRDefault="00851778" w:rsidP="00C36398">
      <w:pPr>
        <w:spacing w:before="120" w:after="120"/>
        <w:rPr>
          <w:rFonts w:ascii="Times New Roman" w:hAnsi="Times New Roman"/>
          <w:sz w:val="24"/>
          <w:szCs w:val="24"/>
          <w:lang w:val="fr-FR"/>
        </w:rPr>
        <w:sectPr w:rsidR="004F0DF3" w:rsidSect="00C03325">
          <w:pgSz w:w="11906" w:h="16838"/>
          <w:pgMar w:top="1418" w:right="1418" w:bottom="1418" w:left="1701" w:header="720" w:footer="720" w:gutter="0"/>
          <w:cols w:space="720"/>
        </w:sectPr>
      </w:pPr>
      <w:r>
        <w:rPr>
          <w:rFonts w:ascii="Times New Roman" w:hAnsi="Times New Roman"/>
          <w:sz w:val="24"/>
          <w:szCs w:val="24"/>
          <w:lang w:val="fr-FR"/>
        </w:rPr>
        <w:t xml:space="preserve">Dans le cadre </w:t>
      </w:r>
      <w:r w:rsidR="00ED583B">
        <w:rPr>
          <w:rFonts w:ascii="Times New Roman" w:hAnsi="Times New Roman"/>
          <w:sz w:val="24"/>
          <w:szCs w:val="24"/>
          <w:lang w:val="fr-FR"/>
        </w:rPr>
        <w:t>de cette recherche, nous avons montré qu</w:t>
      </w:r>
      <w:r w:rsidR="00C22CC5">
        <w:rPr>
          <w:rFonts w:ascii="Times New Roman" w:hAnsi="Times New Roman"/>
          <w:sz w:val="24"/>
          <w:szCs w:val="24"/>
          <w:lang w:val="fr-FR"/>
        </w:rPr>
        <w:t>’à</w:t>
      </w:r>
      <w:r w:rsidR="00ED583B">
        <w:rPr>
          <w:rFonts w:ascii="Times New Roman" w:hAnsi="Times New Roman"/>
          <w:sz w:val="24"/>
          <w:szCs w:val="24"/>
          <w:lang w:val="fr-FR"/>
        </w:rPr>
        <w:t xml:space="preserve"> </w:t>
      </w:r>
      <w:r w:rsidR="00C22CC5">
        <w:rPr>
          <w:rFonts w:ascii="Times New Roman" w:hAnsi="Times New Roman"/>
          <w:sz w:val="24"/>
          <w:szCs w:val="24"/>
          <w:lang w:val="fr-FR"/>
        </w:rPr>
        <w:t>dé</w:t>
      </w:r>
      <w:r w:rsidR="00ED583B">
        <w:rPr>
          <w:rFonts w:ascii="Times New Roman" w:hAnsi="Times New Roman"/>
          <w:sz w:val="24"/>
          <w:szCs w:val="24"/>
          <w:lang w:val="fr-FR"/>
        </w:rPr>
        <w:t xml:space="preserve">faut d’un système de financement rural formel capable de répondre efficacement </w:t>
      </w:r>
      <w:r w:rsidR="00C22CC5">
        <w:rPr>
          <w:rFonts w:ascii="Times New Roman" w:hAnsi="Times New Roman"/>
          <w:sz w:val="24"/>
          <w:szCs w:val="24"/>
          <w:lang w:val="fr-FR"/>
        </w:rPr>
        <w:t xml:space="preserve">aux besoins de financement des agriculteurs ruraux, </w:t>
      </w:r>
      <w:r w:rsidR="0002559D">
        <w:rPr>
          <w:rFonts w:ascii="Times New Roman" w:hAnsi="Times New Roman"/>
          <w:sz w:val="24"/>
          <w:szCs w:val="24"/>
          <w:lang w:val="fr-FR"/>
        </w:rPr>
        <w:t xml:space="preserve">la coexistence </w:t>
      </w:r>
      <w:r w:rsidR="00A103F7">
        <w:rPr>
          <w:rFonts w:ascii="Times New Roman" w:hAnsi="Times New Roman"/>
          <w:sz w:val="24"/>
          <w:szCs w:val="24"/>
          <w:lang w:val="fr-FR"/>
        </w:rPr>
        <w:t>avec le système formel vers lequel les agriculteurs ont le plus recours</w:t>
      </w:r>
      <w:r w:rsidR="00D8216D">
        <w:rPr>
          <w:rFonts w:ascii="Times New Roman" w:hAnsi="Times New Roman"/>
          <w:sz w:val="24"/>
          <w:szCs w:val="24"/>
          <w:lang w:val="fr-FR"/>
        </w:rPr>
        <w:t xml:space="preserve"> s’avère nécessaire</w:t>
      </w:r>
      <w:r w:rsidR="0080722A">
        <w:rPr>
          <w:rFonts w:ascii="Times New Roman" w:hAnsi="Times New Roman"/>
          <w:sz w:val="24"/>
          <w:szCs w:val="24"/>
          <w:lang w:val="fr-FR"/>
        </w:rPr>
        <w:t>. Ce qui</w:t>
      </w:r>
      <w:r w:rsidR="00A103F7">
        <w:rPr>
          <w:rFonts w:ascii="Times New Roman" w:hAnsi="Times New Roman"/>
          <w:sz w:val="24"/>
          <w:szCs w:val="24"/>
          <w:lang w:val="fr-FR"/>
        </w:rPr>
        <w:t xml:space="preserve"> leur permet </w:t>
      </w:r>
      <w:r w:rsidR="0050477F">
        <w:rPr>
          <w:rFonts w:ascii="Times New Roman" w:hAnsi="Times New Roman"/>
          <w:sz w:val="24"/>
          <w:szCs w:val="24"/>
          <w:lang w:val="fr-FR"/>
        </w:rPr>
        <w:t xml:space="preserve">de </w:t>
      </w:r>
      <w:r w:rsidR="00307144">
        <w:rPr>
          <w:rFonts w:ascii="Times New Roman" w:hAnsi="Times New Roman"/>
          <w:sz w:val="24"/>
          <w:szCs w:val="24"/>
          <w:lang w:val="fr-FR"/>
        </w:rPr>
        <w:t xml:space="preserve">pratiquer </w:t>
      </w:r>
      <w:r w:rsidR="0050477F">
        <w:rPr>
          <w:rFonts w:ascii="Times New Roman" w:hAnsi="Times New Roman"/>
          <w:sz w:val="24"/>
          <w:szCs w:val="24"/>
          <w:lang w:val="fr-FR"/>
        </w:rPr>
        <w:t xml:space="preserve">uniquement </w:t>
      </w:r>
      <w:r w:rsidR="00307144">
        <w:rPr>
          <w:rFonts w:ascii="Times New Roman" w:hAnsi="Times New Roman"/>
          <w:sz w:val="24"/>
          <w:szCs w:val="24"/>
          <w:lang w:val="fr-FR"/>
        </w:rPr>
        <w:t xml:space="preserve">une agriculture encore de subsistance car incapables dans les conditions actuelles de réaliser des investissements </w:t>
      </w:r>
      <w:r w:rsidR="001C7E57">
        <w:rPr>
          <w:rFonts w:ascii="Times New Roman" w:hAnsi="Times New Roman"/>
          <w:sz w:val="24"/>
          <w:szCs w:val="24"/>
          <w:lang w:val="fr-FR"/>
        </w:rPr>
        <w:t xml:space="preserve">de capitalisation afin d’améliorer leur productivité </w:t>
      </w:r>
      <w:r w:rsidR="00807970">
        <w:rPr>
          <w:rFonts w:ascii="Times New Roman" w:hAnsi="Times New Roman"/>
          <w:sz w:val="24"/>
          <w:szCs w:val="24"/>
          <w:lang w:val="fr-FR"/>
        </w:rPr>
        <w:t>au vu</w:t>
      </w:r>
      <w:r w:rsidR="001C7E57">
        <w:rPr>
          <w:rFonts w:ascii="Times New Roman" w:hAnsi="Times New Roman"/>
          <w:sz w:val="24"/>
          <w:szCs w:val="24"/>
          <w:lang w:val="fr-FR"/>
        </w:rPr>
        <w:t xml:space="preserve"> des conditions rigides des EMF. Cependant</w:t>
      </w:r>
      <w:r w:rsidR="002F3786">
        <w:rPr>
          <w:rFonts w:ascii="Times New Roman" w:hAnsi="Times New Roman"/>
          <w:sz w:val="24"/>
          <w:szCs w:val="24"/>
          <w:lang w:val="fr-FR"/>
        </w:rPr>
        <w:t>,</w:t>
      </w:r>
      <w:r w:rsidR="001C7E57">
        <w:rPr>
          <w:rFonts w:ascii="Times New Roman" w:hAnsi="Times New Roman"/>
          <w:sz w:val="24"/>
          <w:szCs w:val="24"/>
          <w:lang w:val="fr-FR"/>
        </w:rPr>
        <w:t xml:space="preserve"> la recherche s’est surtout </w:t>
      </w:r>
      <w:r w:rsidR="003647A1">
        <w:rPr>
          <w:rFonts w:ascii="Times New Roman" w:hAnsi="Times New Roman"/>
          <w:sz w:val="24"/>
          <w:szCs w:val="24"/>
          <w:lang w:val="fr-FR"/>
        </w:rPr>
        <w:t>concentrée</w:t>
      </w:r>
      <w:r w:rsidR="001C7E57">
        <w:rPr>
          <w:rFonts w:ascii="Times New Roman" w:hAnsi="Times New Roman"/>
          <w:sz w:val="24"/>
          <w:szCs w:val="24"/>
          <w:lang w:val="fr-FR"/>
        </w:rPr>
        <w:t xml:space="preserve"> à analyser </w:t>
      </w:r>
      <w:r w:rsidR="00CB6DE1">
        <w:rPr>
          <w:rFonts w:ascii="Times New Roman" w:hAnsi="Times New Roman"/>
          <w:sz w:val="24"/>
          <w:szCs w:val="24"/>
          <w:lang w:val="fr-FR"/>
        </w:rPr>
        <w:t xml:space="preserve">la place de chaque acteur du système de financement </w:t>
      </w:r>
      <w:r w:rsidR="00514E76">
        <w:rPr>
          <w:rFonts w:ascii="Times New Roman" w:hAnsi="Times New Roman"/>
          <w:sz w:val="24"/>
          <w:szCs w:val="24"/>
          <w:lang w:val="fr-FR"/>
        </w:rPr>
        <w:t>afin de voir vers lequel les enquêtés avaient le plus recours et pour quelles raisons.</w:t>
      </w:r>
      <w:r w:rsidR="00307144">
        <w:rPr>
          <w:rFonts w:ascii="Times New Roman" w:hAnsi="Times New Roman"/>
          <w:sz w:val="24"/>
          <w:szCs w:val="24"/>
          <w:lang w:val="fr-FR"/>
        </w:rPr>
        <w:t xml:space="preserve"> </w:t>
      </w:r>
      <w:r w:rsidR="001E6225">
        <w:rPr>
          <w:rFonts w:ascii="Times New Roman" w:hAnsi="Times New Roman"/>
          <w:sz w:val="24"/>
          <w:szCs w:val="24"/>
          <w:lang w:val="fr-FR"/>
        </w:rPr>
        <w:t>Une piste pour approfondir la recherche comme nous l’avons déjà soulevé</w:t>
      </w:r>
      <w:r w:rsidR="003E7783">
        <w:rPr>
          <w:rFonts w:ascii="Times New Roman" w:hAnsi="Times New Roman"/>
          <w:sz w:val="24"/>
          <w:szCs w:val="24"/>
          <w:lang w:val="fr-FR"/>
        </w:rPr>
        <w:t>e</w:t>
      </w:r>
      <w:r w:rsidR="001E6225">
        <w:rPr>
          <w:rFonts w:ascii="Times New Roman" w:hAnsi="Times New Roman"/>
          <w:sz w:val="24"/>
          <w:szCs w:val="24"/>
          <w:lang w:val="fr-FR"/>
        </w:rPr>
        <w:t xml:space="preserve"> ci-dessus serait d’étudier le profil des personnes sous financement des EMF et des personnes détenteurs de comptes bancaires auprès de celles-ci</w:t>
      </w:r>
      <w:r w:rsidR="002F3786">
        <w:rPr>
          <w:rFonts w:ascii="Times New Roman" w:hAnsi="Times New Roman"/>
          <w:sz w:val="24"/>
          <w:szCs w:val="24"/>
          <w:lang w:val="fr-FR"/>
        </w:rPr>
        <w:t>,</w:t>
      </w:r>
      <w:r w:rsidR="001E6225">
        <w:rPr>
          <w:rFonts w:ascii="Times New Roman" w:hAnsi="Times New Roman"/>
          <w:sz w:val="24"/>
          <w:szCs w:val="24"/>
          <w:lang w:val="fr-FR"/>
        </w:rPr>
        <w:t xml:space="preserve"> mais qui ne bénéficient pas de financement </w:t>
      </w:r>
      <w:r w:rsidR="00142D71">
        <w:rPr>
          <w:rFonts w:ascii="Times New Roman" w:hAnsi="Times New Roman"/>
          <w:sz w:val="24"/>
          <w:szCs w:val="24"/>
          <w:lang w:val="fr-FR"/>
        </w:rPr>
        <w:t xml:space="preserve">afin de comprendre </w:t>
      </w:r>
      <w:r w:rsidR="00C76930">
        <w:rPr>
          <w:rFonts w:ascii="Times New Roman" w:hAnsi="Times New Roman"/>
          <w:sz w:val="24"/>
          <w:szCs w:val="24"/>
          <w:lang w:val="fr-FR"/>
        </w:rPr>
        <w:t>quelles caractéristique</w:t>
      </w:r>
      <w:r w:rsidR="004F0DF3">
        <w:rPr>
          <w:rFonts w:ascii="Times New Roman" w:hAnsi="Times New Roman"/>
          <w:sz w:val="24"/>
          <w:szCs w:val="24"/>
          <w:lang w:val="fr-FR"/>
        </w:rPr>
        <w:t>s</w:t>
      </w:r>
      <w:r w:rsidR="00C6785D">
        <w:rPr>
          <w:rFonts w:ascii="Times New Roman" w:hAnsi="Times New Roman"/>
          <w:sz w:val="24"/>
          <w:szCs w:val="24"/>
          <w:lang w:val="fr-FR"/>
        </w:rPr>
        <w:t xml:space="preserve"> prédisposerait les agriculteurs du groupement à bénéficier des financements</w:t>
      </w:r>
      <w:r w:rsidR="004F0DF3">
        <w:rPr>
          <w:rFonts w:ascii="Times New Roman" w:hAnsi="Times New Roman"/>
          <w:sz w:val="24"/>
          <w:szCs w:val="24"/>
          <w:lang w:val="fr-FR"/>
        </w:rPr>
        <w:t xml:space="preserve"> des EMF</w:t>
      </w:r>
      <w:r w:rsidR="00C6785D">
        <w:rPr>
          <w:rFonts w:ascii="Times New Roman" w:hAnsi="Times New Roman"/>
          <w:sz w:val="24"/>
          <w:szCs w:val="24"/>
          <w:lang w:val="fr-FR"/>
        </w:rPr>
        <w:t xml:space="preserve">. </w:t>
      </w:r>
    </w:p>
    <w:bookmarkStart w:id="137" w:name="_Toc109654150"/>
    <w:bookmarkStart w:id="138" w:name="_Toc110432141"/>
    <w:p w14:paraId="2B94862E" w14:textId="21FB4D71" w:rsidR="00605834" w:rsidRDefault="00605834" w:rsidP="00E32C5A">
      <w:pPr>
        <w:pStyle w:val="Titre1"/>
        <w:spacing w:after="120"/>
      </w:pPr>
      <w:r>
        <w:rPr>
          <w:noProof/>
          <w:lang w:val="fr-FR"/>
        </w:rPr>
        <w:lastRenderedPageBreak/>
        <mc:AlternateContent>
          <mc:Choice Requires="wps">
            <w:drawing>
              <wp:anchor distT="0" distB="0" distL="114300" distR="114300" simplePos="0" relativeHeight="251664384" behindDoc="0" locked="0" layoutInCell="1" allowOverlap="1" wp14:anchorId="40D69DB3" wp14:editId="046CB7F8">
                <wp:simplePos x="0" y="0"/>
                <wp:positionH relativeFrom="margin">
                  <wp:posOffset>0</wp:posOffset>
                </wp:positionH>
                <wp:positionV relativeFrom="paragraph">
                  <wp:posOffset>-635</wp:posOffset>
                </wp:positionV>
                <wp:extent cx="5562600" cy="381000"/>
                <wp:effectExtent l="0" t="0" r="19050" b="19050"/>
                <wp:wrapNone/>
                <wp:docPr id="27" name="Rectangle 27"/>
                <wp:cNvGraphicFramePr/>
                <a:graphic xmlns:a="http://schemas.openxmlformats.org/drawingml/2006/main">
                  <a:graphicData uri="http://schemas.microsoft.com/office/word/2010/wordprocessingShape">
                    <wps:wsp>
                      <wps:cNvSpPr/>
                      <wps:spPr>
                        <a:xfrm>
                          <a:off x="0" y="0"/>
                          <a:ext cx="5562600" cy="381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E03710B" w14:textId="150D9A9E" w:rsidR="00605834" w:rsidRPr="00605834" w:rsidRDefault="00605834" w:rsidP="00605834">
                            <w:pPr>
                              <w:pStyle w:val="Titre1"/>
                              <w:spacing w:before="0"/>
                              <w:rPr>
                                <w:szCs w:val="28"/>
                              </w:rPr>
                            </w:pPr>
                            <w:bookmarkStart w:id="139" w:name="_Toc110432142"/>
                            <w:r w:rsidRPr="00605834">
                              <w:rPr>
                                <w:szCs w:val="28"/>
                              </w:rPr>
                              <w:t>BIBLIOGRAPHIE</w:t>
                            </w:r>
                            <w:bookmarkEnd w:id="139"/>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69DB3" id="Rectangle 27" o:spid="_x0000_s1033" style="position:absolute;left:0;text-align:left;margin-left:0;margin-top:-.05pt;width:438pt;height:30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" fillcolor="white [3212]" strokecolor="black [3213]" strokeweight="1pt">
                <v:textbox>
                  <w:txbxContent>
                    <w:p w14:paraId="3E03710B" w14:textId="150D9A9E" w:rsidR="00605834" w:rsidRPr="00605834" w:rsidRDefault="00605834" w:rsidP="00605834">
                      <w:pPr>
                        <w:pStyle w:val="Titre1"/>
                        <w:spacing w:before="0"/>
                        <w:rPr>
                          <w:szCs w:val="28"/>
                        </w:rPr>
                      </w:pPr>
                      <w:bookmarkStart w:id="146" w:name="_Toc110432142"/>
                      <w:r w:rsidRPr="00605834">
                        <w:rPr>
                          <w:szCs w:val="28"/>
                        </w:rPr>
                        <w:t>BIBLIOGRAPHIE</w:t>
                      </w:r>
                      <w:bookmarkEnd w:id="146"/>
                    </w:p>
                  </w:txbxContent>
                </v:textbox>
                <w10:wrap anchorx="margin"/>
              </v:rect>
            </w:pict>
          </mc:Fallback>
        </mc:AlternateContent>
      </w:r>
      <w:bookmarkEnd w:id="137"/>
      <w:bookmarkEnd w:id="138"/>
    </w:p>
    <w:p w14:paraId="61BE2366" w14:textId="00281ADC" w:rsidR="00BE6F70" w:rsidRPr="00BE6F70" w:rsidRDefault="00BE6F70" w:rsidP="00C36398">
      <w:pPr>
        <w:spacing w:before="120" w:after="120"/>
        <w:ind w:left="567" w:hanging="567"/>
        <w:rPr>
          <w:rFonts w:ascii="Times New Roman" w:eastAsia="Times New Roman" w:hAnsi="Times New Roman"/>
          <w:sz w:val="24"/>
          <w:szCs w:val="24"/>
          <w:lang w:val="fr-FR" w:eastAsia="fr-FR"/>
        </w:rPr>
      </w:pPr>
      <w:proofErr w:type="spellStart"/>
      <w:r w:rsidRPr="00BE6F70">
        <w:rPr>
          <w:rFonts w:ascii="Times New Roman" w:eastAsia="Times New Roman" w:hAnsi="Times New Roman"/>
          <w:sz w:val="24"/>
          <w:szCs w:val="24"/>
          <w:lang w:val="fr-FR" w:eastAsia="fr-FR"/>
        </w:rPr>
        <w:t>Ayang</w:t>
      </w:r>
      <w:proofErr w:type="spellEnd"/>
      <w:r w:rsidRPr="00BE6F70">
        <w:rPr>
          <w:rFonts w:ascii="Times New Roman" w:eastAsia="Times New Roman" w:hAnsi="Times New Roman"/>
          <w:sz w:val="24"/>
          <w:szCs w:val="24"/>
          <w:lang w:val="fr-FR" w:eastAsia="fr-FR"/>
        </w:rPr>
        <w:t xml:space="preserve"> </w:t>
      </w:r>
      <w:proofErr w:type="spellStart"/>
      <w:r w:rsidRPr="00BE6F70">
        <w:rPr>
          <w:rFonts w:ascii="Times New Roman" w:eastAsia="Times New Roman" w:hAnsi="Times New Roman"/>
          <w:sz w:val="24"/>
          <w:szCs w:val="24"/>
          <w:lang w:val="fr-FR" w:eastAsia="fr-FR"/>
        </w:rPr>
        <w:t>Ayang</w:t>
      </w:r>
      <w:proofErr w:type="spellEnd"/>
      <w:r w:rsidRPr="00BE6F70">
        <w:rPr>
          <w:rFonts w:ascii="Times New Roman" w:eastAsia="Times New Roman" w:hAnsi="Times New Roman"/>
          <w:sz w:val="24"/>
          <w:szCs w:val="24"/>
          <w:lang w:val="fr-FR" w:eastAsia="fr-FR"/>
        </w:rPr>
        <w:t xml:space="preserve">, P. (2013). Diagnostic des équipements d’approvisionnement en eau potable et évaluation des ressources en eau de </w:t>
      </w:r>
      <w:proofErr w:type="spellStart"/>
      <w:r w:rsidRPr="00BE6F70">
        <w:rPr>
          <w:rFonts w:ascii="Times New Roman" w:eastAsia="Times New Roman" w:hAnsi="Times New Roman"/>
          <w:sz w:val="24"/>
          <w:szCs w:val="24"/>
          <w:lang w:val="fr-FR" w:eastAsia="fr-FR"/>
        </w:rPr>
        <w:t>Bamendjo</w:t>
      </w:r>
      <w:proofErr w:type="spellEnd"/>
      <w:r w:rsidRPr="00BE6F70">
        <w:rPr>
          <w:rFonts w:ascii="Times New Roman" w:eastAsia="Times New Roman" w:hAnsi="Times New Roman"/>
          <w:sz w:val="24"/>
          <w:szCs w:val="24"/>
          <w:lang w:val="fr-FR" w:eastAsia="fr-FR"/>
        </w:rPr>
        <w:t xml:space="preserve">. </w:t>
      </w:r>
      <w:hyperlink r:id="rId44" w:history="1">
        <w:r w:rsidRPr="00BE6F70">
          <w:rPr>
            <w:rFonts w:ascii="Times New Roman" w:eastAsia="Times New Roman" w:hAnsi="Times New Roman"/>
            <w:sz w:val="24"/>
            <w:szCs w:val="24"/>
            <w:lang w:val="fr-FR" w:eastAsia="fr-FR"/>
          </w:rPr>
          <w:t>https://www.memoireonline.com/09/15/9265/m_Diagnostic-des-equipements-dapprovisionnement-en-eau-potable-et-evaluation-des-ress14.html</w:t>
        </w:r>
      </w:hyperlink>
    </w:p>
    <w:p w14:paraId="49427D1E" w14:textId="5C025D32" w:rsidR="001C408A" w:rsidRDefault="00531246" w:rsidP="00C36398">
      <w:pPr>
        <w:spacing w:before="120" w:after="120"/>
        <w:ind w:left="567" w:hanging="567"/>
      </w:pPr>
      <w:r>
        <w:rPr>
          <w:rFonts w:ascii="Times New Roman" w:eastAsia="Times New Roman" w:hAnsi="Times New Roman"/>
          <w:sz w:val="24"/>
          <w:szCs w:val="24"/>
          <w:lang w:val="fr-FR" w:eastAsia="fr-FR"/>
        </w:rPr>
        <w:t xml:space="preserve">Centre pour l’Environnement et le Développement. (2013). Le foncier Rural au Cameroun. </w:t>
      </w:r>
      <w:hyperlink r:id="rId45" w:history="1">
        <w:r>
          <w:rPr>
            <w:rStyle w:val="Lienhypertexte"/>
            <w:rFonts w:ascii="Times New Roman" w:eastAsia="Times New Roman" w:hAnsi="Times New Roman"/>
            <w:sz w:val="24"/>
            <w:szCs w:val="24"/>
            <w:lang w:val="fr-FR" w:eastAsia="fr-FR"/>
          </w:rPr>
          <w:t>http://www.cedcameroun.org/wp-content/uploads/2013/02/122013_Livret-sur-le-foncier-rural-au-Cameroun.pdf</w:t>
        </w:r>
      </w:hyperlink>
    </w:p>
    <w:p w14:paraId="5AFA880C" w14:textId="77777777" w:rsidR="004148BE" w:rsidRPr="004148BE" w:rsidRDefault="004148BE" w:rsidP="00C36398">
      <w:pPr>
        <w:spacing w:before="120" w:after="120"/>
        <w:ind w:left="567" w:hanging="567"/>
        <w:rPr>
          <w:rFonts w:ascii="Times New Roman" w:eastAsia="Times New Roman" w:hAnsi="Times New Roman"/>
          <w:sz w:val="24"/>
          <w:szCs w:val="24"/>
          <w:lang w:val="fr-FR" w:eastAsia="fr-FR"/>
        </w:rPr>
      </w:pPr>
      <w:r w:rsidRPr="004148BE">
        <w:rPr>
          <w:rFonts w:ascii="Times New Roman" w:eastAsia="Times New Roman" w:hAnsi="Times New Roman"/>
          <w:sz w:val="24"/>
          <w:szCs w:val="24"/>
          <w:lang w:val="fr-FR" w:eastAsia="fr-FR"/>
        </w:rPr>
        <w:t>Daoudi, A. (2016). Le financement informel du secteur maraîcher en Algérie : Le cas du crédit fournisseur. Techniques Financières et Développement, 124(3</w:t>
      </w:r>
      <w:r w:rsidRPr="004148BE">
        <w:rPr>
          <w:rFonts w:ascii="Times New Roman" w:eastAsia="Times New Roman" w:hAnsi="Times New Roman"/>
          <w:sz w:val="24"/>
          <w:szCs w:val="24"/>
          <w:lang w:val="fr-FR" w:eastAsia="fr-FR"/>
        </w:rPr>
        <w:noBreakHyphen/>
        <w:t>4), 107</w:t>
      </w:r>
      <w:r w:rsidRPr="004148BE">
        <w:rPr>
          <w:rFonts w:ascii="Times New Roman" w:eastAsia="Times New Roman" w:hAnsi="Times New Roman"/>
          <w:sz w:val="24"/>
          <w:szCs w:val="24"/>
          <w:lang w:val="fr-FR" w:eastAsia="fr-FR"/>
        </w:rPr>
        <w:noBreakHyphen/>
        <w:t xml:space="preserve">116. </w:t>
      </w:r>
      <w:hyperlink r:id="rId46" w:history="1">
        <w:r w:rsidRPr="004148BE">
          <w:rPr>
            <w:rFonts w:ascii="Times New Roman" w:eastAsia="Times New Roman" w:hAnsi="Times New Roman"/>
            <w:sz w:val="24"/>
            <w:szCs w:val="24"/>
            <w:lang w:val="fr-FR" w:eastAsia="fr-FR"/>
          </w:rPr>
          <w:t>https://doi.org/10.3917/tfd.124.0107</w:t>
        </w:r>
      </w:hyperlink>
    </w:p>
    <w:p w14:paraId="46993861" w14:textId="71FFA989" w:rsidR="009F2106" w:rsidRPr="009F2106" w:rsidRDefault="009F2106" w:rsidP="00C36398">
      <w:pPr>
        <w:spacing w:before="120" w:after="120"/>
        <w:ind w:left="567" w:hanging="567"/>
        <w:rPr>
          <w:rFonts w:ascii="Times New Roman" w:eastAsia="Times New Roman" w:hAnsi="Times New Roman"/>
          <w:sz w:val="24"/>
          <w:szCs w:val="24"/>
          <w:lang w:val="de-DE" w:eastAsia="fr-FR"/>
        </w:rPr>
      </w:pPr>
      <w:proofErr w:type="spellStart"/>
      <w:r w:rsidRPr="009F2106">
        <w:rPr>
          <w:rFonts w:ascii="Times New Roman" w:eastAsia="Times New Roman" w:hAnsi="Times New Roman"/>
          <w:sz w:val="24"/>
          <w:szCs w:val="24"/>
          <w:lang w:val="fr-FR" w:eastAsia="fr-FR"/>
        </w:rPr>
        <w:t>Fin’Talk</w:t>
      </w:r>
      <w:proofErr w:type="spellEnd"/>
      <w:r w:rsidRPr="009F2106">
        <w:rPr>
          <w:rFonts w:ascii="Times New Roman" w:eastAsia="Times New Roman" w:hAnsi="Times New Roman"/>
          <w:sz w:val="24"/>
          <w:szCs w:val="24"/>
          <w:lang w:val="fr-FR" w:eastAsia="fr-FR"/>
        </w:rPr>
        <w:t xml:space="preserve"> </w:t>
      </w:r>
      <w:proofErr w:type="spellStart"/>
      <w:r w:rsidRPr="009F2106">
        <w:rPr>
          <w:rFonts w:ascii="Times New Roman" w:eastAsia="Times New Roman" w:hAnsi="Times New Roman"/>
          <w:sz w:val="24"/>
          <w:szCs w:val="24"/>
          <w:lang w:val="fr-FR" w:eastAsia="fr-FR"/>
        </w:rPr>
        <w:t>Mag</w:t>
      </w:r>
      <w:proofErr w:type="spellEnd"/>
      <w:r w:rsidRPr="009F2106">
        <w:rPr>
          <w:rFonts w:ascii="Times New Roman" w:eastAsia="Times New Roman" w:hAnsi="Times New Roman"/>
          <w:sz w:val="24"/>
          <w:szCs w:val="24"/>
          <w:lang w:val="fr-FR" w:eastAsia="fr-FR"/>
        </w:rPr>
        <w:t xml:space="preserve">. (2019). Quelles solutions de financements pour les agriculteurs Camerounais ? </w:t>
      </w:r>
      <w:proofErr w:type="spellStart"/>
      <w:r w:rsidRPr="009F2106">
        <w:rPr>
          <w:rFonts w:ascii="Times New Roman" w:eastAsia="Times New Roman" w:hAnsi="Times New Roman"/>
          <w:sz w:val="24"/>
          <w:szCs w:val="24"/>
          <w:lang w:val="de-DE" w:eastAsia="fr-FR"/>
        </w:rPr>
        <w:t>Fin’Talk</w:t>
      </w:r>
      <w:proofErr w:type="spellEnd"/>
      <w:r w:rsidRPr="009F2106">
        <w:rPr>
          <w:rFonts w:ascii="Times New Roman" w:eastAsia="Times New Roman" w:hAnsi="Times New Roman"/>
          <w:sz w:val="24"/>
          <w:szCs w:val="24"/>
          <w:lang w:val="de-DE" w:eastAsia="fr-FR"/>
        </w:rPr>
        <w:t xml:space="preserve"> Mag. </w:t>
      </w:r>
      <w:hyperlink r:id="rId47" w:history="1">
        <w:r w:rsidRPr="009F2106">
          <w:rPr>
            <w:rFonts w:ascii="Times New Roman" w:eastAsia="Times New Roman" w:hAnsi="Times New Roman"/>
            <w:sz w:val="24"/>
            <w:szCs w:val="24"/>
            <w:lang w:val="de-DE" w:eastAsia="fr-FR"/>
          </w:rPr>
          <w:t>https://fintalk-mag.com/2019/09/13/quelles-solutions-de-financements-pour-les-agriculteurs-camerounais/</w:t>
        </w:r>
      </w:hyperlink>
    </w:p>
    <w:p w14:paraId="49427D1F" w14:textId="23386C23" w:rsidR="001C408A" w:rsidRDefault="00531246" w:rsidP="00C36398">
      <w:pPr>
        <w:spacing w:before="120" w:after="120"/>
        <w:ind w:left="567" w:hanging="567"/>
      </w:pPr>
      <w:proofErr w:type="spellStart"/>
      <w:r>
        <w:rPr>
          <w:rFonts w:ascii="Times New Roman" w:eastAsia="Times New Roman" w:hAnsi="Times New Roman"/>
          <w:iCs/>
          <w:sz w:val="24"/>
          <w:szCs w:val="24"/>
          <w:lang w:val="fr-FR" w:eastAsia="fr-FR"/>
        </w:rPr>
        <w:t>Foko</w:t>
      </w:r>
      <w:proofErr w:type="spellEnd"/>
      <w:r>
        <w:rPr>
          <w:rFonts w:ascii="Times New Roman" w:eastAsia="Times New Roman" w:hAnsi="Times New Roman"/>
          <w:iCs/>
          <w:sz w:val="24"/>
          <w:szCs w:val="24"/>
          <w:lang w:val="fr-FR" w:eastAsia="fr-FR"/>
        </w:rPr>
        <w:t>, E., (1995)</w:t>
      </w:r>
      <w:r>
        <w:rPr>
          <w:rFonts w:ascii="Times New Roman" w:eastAsia="Times New Roman" w:hAnsi="Times New Roman"/>
          <w:i/>
          <w:sz w:val="24"/>
          <w:szCs w:val="24"/>
          <w:lang w:val="fr-FR" w:eastAsia="fr-FR"/>
        </w:rPr>
        <w:t xml:space="preserve">. Les problèmes de financement de l'agriculture vivrière au Cameroun Cas du village </w:t>
      </w:r>
      <w:proofErr w:type="spellStart"/>
      <w:r>
        <w:rPr>
          <w:rFonts w:ascii="Times New Roman" w:eastAsia="Times New Roman" w:hAnsi="Times New Roman"/>
          <w:i/>
          <w:sz w:val="24"/>
          <w:szCs w:val="24"/>
          <w:lang w:val="fr-FR" w:eastAsia="fr-FR"/>
        </w:rPr>
        <w:t>Bafou</w:t>
      </w:r>
      <w:proofErr w:type="spellEnd"/>
      <w:r>
        <w:rPr>
          <w:rFonts w:ascii="Times New Roman" w:eastAsia="Times New Roman" w:hAnsi="Times New Roman"/>
          <w:i/>
          <w:sz w:val="24"/>
          <w:szCs w:val="24"/>
          <w:lang w:val="fr-FR" w:eastAsia="fr-FR"/>
        </w:rPr>
        <w:t xml:space="preserve">, </w:t>
      </w:r>
      <w:hyperlink r:id="rId48" w:history="1">
        <w:r>
          <w:rPr>
            <w:rStyle w:val="Lienhypertexte"/>
            <w:rFonts w:ascii="Times New Roman" w:hAnsi="Times New Roman"/>
            <w:color w:val="AFB811"/>
            <w:sz w:val="24"/>
            <w:szCs w:val="24"/>
            <w:shd w:val="clear" w:color="auto" w:fill="FFFFFF"/>
          </w:rPr>
          <w:t>Économie rurale</w:t>
        </w:r>
      </w:hyperlink>
      <w:r>
        <w:rPr>
          <w:rStyle w:val="collection"/>
          <w:rFonts w:ascii="Times New Roman" w:hAnsi="Times New Roman"/>
          <w:color w:val="000000"/>
          <w:sz w:val="24"/>
          <w:szCs w:val="24"/>
          <w:shd w:val="clear" w:color="auto" w:fill="FFFFFF"/>
        </w:rPr>
        <w:t> </w:t>
      </w:r>
      <w:r>
        <w:rPr>
          <w:rStyle w:val="documentyear"/>
          <w:rFonts w:ascii="Times New Roman" w:hAnsi="Times New Roman"/>
          <w:color w:val="000000"/>
          <w:sz w:val="24"/>
          <w:szCs w:val="24"/>
          <w:shd w:val="clear" w:color="auto" w:fill="FFFFFF"/>
        </w:rPr>
        <w:t> Année 1995 </w:t>
      </w:r>
      <w:r>
        <w:rPr>
          <w:rStyle w:val="documentissuename"/>
          <w:rFonts w:ascii="Times New Roman" w:hAnsi="Times New Roman"/>
          <w:color w:val="000000"/>
          <w:sz w:val="24"/>
          <w:szCs w:val="24"/>
          <w:shd w:val="clear" w:color="auto" w:fill="FFFFFF"/>
        </w:rPr>
        <w:t> </w:t>
      </w:r>
      <w:hyperlink r:id="rId49" w:history="1">
        <w:r>
          <w:rPr>
            <w:rStyle w:val="Lienhypertexte"/>
            <w:rFonts w:ascii="Times New Roman" w:hAnsi="Times New Roman"/>
            <w:color w:val="AFB811"/>
            <w:sz w:val="24"/>
            <w:szCs w:val="24"/>
            <w:shd w:val="clear" w:color="auto" w:fill="FFFFFF"/>
          </w:rPr>
          <w:t>228</w:t>
        </w:r>
      </w:hyperlink>
      <w:r>
        <w:rPr>
          <w:rStyle w:val="documentissuename"/>
          <w:rFonts w:ascii="Times New Roman" w:hAnsi="Times New Roman"/>
          <w:color w:val="000000"/>
          <w:sz w:val="24"/>
          <w:szCs w:val="24"/>
          <w:shd w:val="clear" w:color="auto" w:fill="FFFFFF"/>
        </w:rPr>
        <w:t> </w:t>
      </w:r>
      <w:r>
        <w:rPr>
          <w:rStyle w:val="documentpagerange"/>
          <w:rFonts w:ascii="Times New Roman" w:hAnsi="Times New Roman"/>
          <w:color w:val="000000"/>
          <w:sz w:val="24"/>
          <w:szCs w:val="24"/>
          <w:shd w:val="clear" w:color="auto" w:fill="FFFFFF"/>
        </w:rPr>
        <w:t xml:space="preserve"> pp. 54-57. </w:t>
      </w:r>
      <w:hyperlink r:id="rId50" w:history="1">
        <w:r>
          <w:rPr>
            <w:rStyle w:val="Lienhypertexte"/>
            <w:rFonts w:ascii="Times New Roman" w:hAnsi="Times New Roman"/>
            <w:sz w:val="24"/>
            <w:szCs w:val="24"/>
            <w:shd w:val="clear" w:color="auto" w:fill="FFFFFF"/>
          </w:rPr>
          <w:t>https://www.persee.fr/doc/ecoru_0013-0559_1995_num_228_1_4746</w:t>
        </w:r>
      </w:hyperlink>
    </w:p>
    <w:p w14:paraId="49427D20" w14:textId="77777777" w:rsidR="001C408A" w:rsidRDefault="00531246" w:rsidP="00C36398">
      <w:pPr>
        <w:spacing w:before="120" w:after="120"/>
        <w:ind w:left="567" w:hanging="567"/>
        <w:rPr>
          <w:rFonts w:ascii="Times New Roman" w:eastAsia="Times New Roman" w:hAnsi="Times New Roman"/>
          <w:sz w:val="24"/>
          <w:szCs w:val="24"/>
          <w:lang w:val="fr-FR" w:eastAsia="fr-FR"/>
        </w:rPr>
      </w:pPr>
      <w:proofErr w:type="spellStart"/>
      <w:r>
        <w:rPr>
          <w:rFonts w:ascii="Times New Roman" w:eastAsia="Times New Roman" w:hAnsi="Times New Roman"/>
          <w:sz w:val="24"/>
          <w:szCs w:val="24"/>
          <w:lang w:val="fr-FR" w:eastAsia="fr-FR"/>
        </w:rPr>
        <w:t>Fouepe</w:t>
      </w:r>
      <w:proofErr w:type="spellEnd"/>
      <w:r>
        <w:rPr>
          <w:rFonts w:ascii="Times New Roman" w:eastAsia="Times New Roman" w:hAnsi="Times New Roman"/>
          <w:sz w:val="24"/>
          <w:szCs w:val="24"/>
          <w:lang w:val="fr-FR" w:eastAsia="fr-FR"/>
        </w:rPr>
        <w:t xml:space="preserve">, G. H. F. (2008). Les mutations du secteur agricole bamiléké (Cameroun) étudiées à travers ses acteurs : Une analyse à partir des localités de </w:t>
      </w:r>
      <w:proofErr w:type="spellStart"/>
      <w:r>
        <w:rPr>
          <w:rFonts w:ascii="Times New Roman" w:eastAsia="Times New Roman" w:hAnsi="Times New Roman"/>
          <w:sz w:val="24"/>
          <w:szCs w:val="24"/>
          <w:lang w:val="fr-FR" w:eastAsia="fr-FR"/>
        </w:rPr>
        <w:t>Fokoué</w:t>
      </w:r>
      <w:proofErr w:type="spellEnd"/>
      <w:r>
        <w:rPr>
          <w:rFonts w:ascii="Times New Roman" w:eastAsia="Times New Roman" w:hAnsi="Times New Roman"/>
          <w:sz w:val="24"/>
          <w:szCs w:val="24"/>
          <w:lang w:val="fr-FR" w:eastAsia="fr-FR"/>
        </w:rPr>
        <w:t xml:space="preserve"> et de </w:t>
      </w:r>
      <w:proofErr w:type="spellStart"/>
      <w:r>
        <w:rPr>
          <w:rFonts w:ascii="Times New Roman" w:eastAsia="Times New Roman" w:hAnsi="Times New Roman"/>
          <w:sz w:val="24"/>
          <w:szCs w:val="24"/>
          <w:lang w:val="fr-FR" w:eastAsia="fr-FR"/>
        </w:rPr>
        <w:t>Galim</w:t>
      </w:r>
      <w:proofErr w:type="spellEnd"/>
      <w:r>
        <w:rPr>
          <w:rFonts w:ascii="Times New Roman" w:eastAsia="Times New Roman" w:hAnsi="Times New Roman"/>
          <w:sz w:val="24"/>
          <w:szCs w:val="24"/>
          <w:lang w:val="fr-FR" w:eastAsia="fr-FR"/>
        </w:rPr>
        <w:t>. 416.</w:t>
      </w:r>
    </w:p>
    <w:p w14:paraId="1278B1A8" w14:textId="77777777" w:rsidR="003E5DA0" w:rsidRPr="003E5DA0" w:rsidRDefault="003E5DA0" w:rsidP="00C36398">
      <w:pPr>
        <w:spacing w:before="120" w:after="120"/>
        <w:ind w:left="567" w:hanging="567"/>
        <w:rPr>
          <w:rFonts w:ascii="Times New Roman" w:eastAsia="Times New Roman" w:hAnsi="Times New Roman"/>
          <w:sz w:val="24"/>
          <w:szCs w:val="24"/>
          <w:lang w:val="fr-FR" w:eastAsia="fr-FR"/>
        </w:rPr>
      </w:pPr>
      <w:proofErr w:type="spellStart"/>
      <w:r w:rsidRPr="003E5DA0">
        <w:rPr>
          <w:rFonts w:ascii="Times New Roman" w:eastAsia="Times New Roman" w:hAnsi="Times New Roman"/>
          <w:sz w:val="24"/>
          <w:szCs w:val="24"/>
          <w:lang w:val="fr-FR" w:eastAsia="fr-FR"/>
        </w:rPr>
        <w:t>Guillermou</w:t>
      </w:r>
      <w:proofErr w:type="spellEnd"/>
      <w:r w:rsidRPr="003E5DA0">
        <w:rPr>
          <w:rFonts w:ascii="Times New Roman" w:eastAsia="Times New Roman" w:hAnsi="Times New Roman"/>
          <w:sz w:val="24"/>
          <w:szCs w:val="24"/>
          <w:lang w:val="fr-FR" w:eastAsia="fr-FR"/>
        </w:rPr>
        <w:t>, Y. (2007). Organisations de producteurs et dynamiques paysannes dans l’Ouest-Cameroun. Afrique contemporaine, 222(2), 251</w:t>
      </w:r>
      <w:r w:rsidRPr="003E5DA0">
        <w:rPr>
          <w:rFonts w:ascii="Times New Roman" w:eastAsia="Times New Roman" w:hAnsi="Times New Roman"/>
          <w:sz w:val="24"/>
          <w:szCs w:val="24"/>
          <w:lang w:val="fr-FR" w:eastAsia="fr-FR"/>
        </w:rPr>
        <w:noBreakHyphen/>
        <w:t xml:space="preserve">271. </w:t>
      </w:r>
      <w:hyperlink r:id="rId51" w:history="1">
        <w:r w:rsidRPr="003E5DA0">
          <w:rPr>
            <w:rFonts w:ascii="Times New Roman" w:eastAsia="Times New Roman" w:hAnsi="Times New Roman"/>
            <w:sz w:val="24"/>
            <w:szCs w:val="24"/>
            <w:lang w:val="fr-FR" w:eastAsia="fr-FR"/>
          </w:rPr>
          <w:t>https://doi.org/10.3917/afco.222.0251</w:t>
        </w:r>
      </w:hyperlink>
    </w:p>
    <w:p w14:paraId="49427D21" w14:textId="77777777" w:rsidR="001C408A" w:rsidRDefault="00531246" w:rsidP="00C36398">
      <w:pPr>
        <w:spacing w:before="120" w:after="120"/>
        <w:ind w:left="567" w:hanging="567"/>
        <w:rPr>
          <w:rFonts w:ascii="Times New Roman" w:eastAsia="Times New Roman" w:hAnsi="Times New Roman"/>
          <w:sz w:val="24"/>
          <w:szCs w:val="24"/>
          <w:lang w:val="fr-FR" w:eastAsia="fr-FR"/>
        </w:rPr>
      </w:pPr>
      <w:proofErr w:type="spellStart"/>
      <w:r>
        <w:rPr>
          <w:rFonts w:ascii="Times New Roman" w:eastAsia="Times New Roman" w:hAnsi="Times New Roman"/>
          <w:sz w:val="24"/>
          <w:szCs w:val="24"/>
          <w:lang w:val="fr-FR" w:eastAsia="fr-FR"/>
        </w:rPr>
        <w:t>Guillermou</w:t>
      </w:r>
      <w:proofErr w:type="spellEnd"/>
      <w:r>
        <w:rPr>
          <w:rFonts w:ascii="Times New Roman" w:eastAsia="Times New Roman" w:hAnsi="Times New Roman"/>
          <w:sz w:val="24"/>
          <w:szCs w:val="24"/>
          <w:lang w:val="fr-FR" w:eastAsia="fr-FR"/>
        </w:rPr>
        <w:t xml:space="preserve">, Y., &amp; </w:t>
      </w:r>
      <w:proofErr w:type="spellStart"/>
      <w:r>
        <w:rPr>
          <w:rFonts w:ascii="Times New Roman" w:eastAsia="Times New Roman" w:hAnsi="Times New Roman"/>
          <w:sz w:val="24"/>
          <w:szCs w:val="24"/>
          <w:lang w:val="fr-FR" w:eastAsia="fr-FR"/>
        </w:rPr>
        <w:t>Kamga</w:t>
      </w:r>
      <w:proofErr w:type="spellEnd"/>
      <w:r>
        <w:rPr>
          <w:rFonts w:ascii="Times New Roman" w:eastAsia="Times New Roman" w:hAnsi="Times New Roman"/>
          <w:sz w:val="24"/>
          <w:szCs w:val="24"/>
          <w:lang w:val="fr-FR" w:eastAsia="fr-FR"/>
        </w:rPr>
        <w:t>, A. (2004). Les organisations paysannes dans l’Ouest-Cameroun. Études rurales, 169</w:t>
      </w:r>
      <w:r>
        <w:rPr>
          <w:rFonts w:ascii="Times New Roman" w:eastAsia="Times New Roman" w:hAnsi="Times New Roman"/>
          <w:sz w:val="24"/>
          <w:szCs w:val="24"/>
          <w:lang w:val="fr-FR" w:eastAsia="fr-FR"/>
        </w:rPr>
        <w:noBreakHyphen/>
        <w:t>170, 061</w:t>
      </w:r>
      <w:r>
        <w:rPr>
          <w:rFonts w:ascii="Times New Roman" w:eastAsia="Times New Roman" w:hAnsi="Times New Roman"/>
          <w:sz w:val="24"/>
          <w:szCs w:val="24"/>
          <w:lang w:val="fr-FR" w:eastAsia="fr-FR"/>
        </w:rPr>
        <w:noBreakHyphen/>
        <w:t xml:space="preserve">076. </w:t>
      </w:r>
      <w:hyperlink r:id="rId52" w:history="1">
        <w:r>
          <w:rPr>
            <w:rFonts w:ascii="Times New Roman" w:eastAsia="Times New Roman" w:hAnsi="Times New Roman"/>
            <w:sz w:val="24"/>
            <w:szCs w:val="24"/>
            <w:lang w:val="fr-FR" w:eastAsia="fr-FR"/>
          </w:rPr>
          <w:t>https://doi.org/10.4000/etudesrurales.8054</w:t>
        </w:r>
      </w:hyperlink>
    </w:p>
    <w:p w14:paraId="01E5CBA5" w14:textId="77777777" w:rsidR="00CE1655" w:rsidRPr="00CE1655" w:rsidRDefault="00CE1655" w:rsidP="00C36398">
      <w:pPr>
        <w:spacing w:before="120" w:after="120"/>
        <w:ind w:left="567" w:hanging="567"/>
        <w:rPr>
          <w:rFonts w:ascii="Times New Roman" w:eastAsia="Times New Roman" w:hAnsi="Times New Roman"/>
          <w:sz w:val="24"/>
          <w:szCs w:val="24"/>
          <w:lang w:val="fr-FR" w:eastAsia="fr-FR"/>
        </w:rPr>
      </w:pPr>
      <w:proofErr w:type="spellStart"/>
      <w:r w:rsidRPr="00CE1655">
        <w:rPr>
          <w:rFonts w:ascii="Times New Roman" w:eastAsia="Times New Roman" w:hAnsi="Times New Roman"/>
          <w:sz w:val="24"/>
          <w:szCs w:val="24"/>
          <w:lang w:val="fr-FR" w:eastAsia="fr-FR"/>
        </w:rPr>
        <w:t>Guillermou</w:t>
      </w:r>
      <w:proofErr w:type="spellEnd"/>
      <w:r w:rsidRPr="00CE1655">
        <w:rPr>
          <w:rFonts w:ascii="Times New Roman" w:eastAsia="Times New Roman" w:hAnsi="Times New Roman"/>
          <w:sz w:val="24"/>
          <w:szCs w:val="24"/>
          <w:lang w:val="fr-FR" w:eastAsia="fr-FR"/>
        </w:rPr>
        <w:t>, Y. (2003). ONG et dynamiques politiques en Afrique. Journal des anthropologues. Association française des anthropologues, 94</w:t>
      </w:r>
      <w:r w:rsidRPr="00CE1655">
        <w:rPr>
          <w:rFonts w:ascii="Times New Roman" w:eastAsia="Times New Roman" w:hAnsi="Times New Roman"/>
          <w:sz w:val="24"/>
          <w:szCs w:val="24"/>
          <w:lang w:val="fr-FR" w:eastAsia="fr-FR"/>
        </w:rPr>
        <w:noBreakHyphen/>
        <w:t>95, 123</w:t>
      </w:r>
      <w:r w:rsidRPr="00CE1655">
        <w:rPr>
          <w:rFonts w:ascii="Times New Roman" w:eastAsia="Times New Roman" w:hAnsi="Times New Roman"/>
          <w:sz w:val="24"/>
          <w:szCs w:val="24"/>
          <w:lang w:val="fr-FR" w:eastAsia="fr-FR"/>
        </w:rPr>
        <w:noBreakHyphen/>
        <w:t xml:space="preserve">143. </w:t>
      </w:r>
      <w:hyperlink r:id="rId53" w:history="1">
        <w:r w:rsidRPr="00CE1655">
          <w:rPr>
            <w:rFonts w:ascii="Times New Roman" w:eastAsia="Times New Roman" w:hAnsi="Times New Roman"/>
            <w:sz w:val="24"/>
            <w:szCs w:val="24"/>
            <w:lang w:val="fr-FR" w:eastAsia="fr-FR"/>
          </w:rPr>
          <w:t>https://doi.org/10.4000/jda.1980</w:t>
        </w:r>
      </w:hyperlink>
    </w:p>
    <w:p w14:paraId="49427D23" w14:textId="2BB3BF30" w:rsidR="001C408A" w:rsidRDefault="00531246" w:rsidP="00C36398">
      <w:pPr>
        <w:spacing w:before="120" w:after="120"/>
        <w:ind w:left="567" w:hanging="567"/>
      </w:pPr>
      <w:r>
        <w:rPr>
          <w:rFonts w:ascii="Times New Roman" w:eastAsia="Times New Roman" w:hAnsi="Times New Roman"/>
          <w:sz w:val="24"/>
          <w:szCs w:val="24"/>
          <w:lang w:val="fr-FR" w:eastAsia="fr-FR"/>
        </w:rPr>
        <w:lastRenderedPageBreak/>
        <w:t xml:space="preserve">INS. (2010). RAPPORT REGIONAL DE PROGRES DES OBJECTIFS DU MILLENAIRE POUR LE </w:t>
      </w:r>
      <w:r w:rsidR="00967BF4">
        <w:rPr>
          <w:rFonts w:ascii="Times New Roman" w:eastAsia="Times New Roman" w:hAnsi="Times New Roman"/>
          <w:sz w:val="24"/>
          <w:szCs w:val="24"/>
          <w:lang w:val="fr-FR" w:eastAsia="fr-FR"/>
        </w:rPr>
        <w:t>DEVELOPPEMENT :</w:t>
      </w:r>
      <w:r>
        <w:rPr>
          <w:rFonts w:ascii="Times New Roman" w:eastAsia="Times New Roman" w:hAnsi="Times New Roman"/>
          <w:sz w:val="24"/>
          <w:szCs w:val="24"/>
          <w:lang w:val="fr-FR" w:eastAsia="fr-FR"/>
        </w:rPr>
        <w:t xml:space="preserve"> </w:t>
      </w:r>
      <w:r w:rsidR="00BF532B">
        <w:rPr>
          <w:rFonts w:ascii="Times New Roman" w:eastAsia="Times New Roman" w:hAnsi="Times New Roman"/>
          <w:sz w:val="24"/>
          <w:szCs w:val="24"/>
          <w:lang w:val="fr-FR" w:eastAsia="fr-FR"/>
        </w:rPr>
        <w:t>Région</w:t>
      </w:r>
      <w:r>
        <w:rPr>
          <w:rFonts w:ascii="Times New Roman" w:eastAsia="Times New Roman" w:hAnsi="Times New Roman"/>
          <w:sz w:val="24"/>
          <w:szCs w:val="24"/>
          <w:lang w:val="fr-FR" w:eastAsia="fr-FR"/>
        </w:rPr>
        <w:t xml:space="preserve"> de l’Ouest. </w:t>
      </w:r>
      <w:hyperlink r:id="rId54" w:history="1">
        <w:r>
          <w:rPr>
            <w:rStyle w:val="Lienhypertexte"/>
            <w:rFonts w:ascii="Times New Roman" w:eastAsia="Times New Roman" w:hAnsi="Times New Roman"/>
            <w:sz w:val="24"/>
            <w:szCs w:val="24"/>
            <w:lang w:val="fr-FR" w:eastAsia="fr-FR"/>
          </w:rPr>
          <w:t>https://ins-cameroun.cm/wp-content/uploads/2019/09/OMD_OU_2010.pdf</w:t>
        </w:r>
      </w:hyperlink>
    </w:p>
    <w:p w14:paraId="57830358" w14:textId="10B3C21D" w:rsidR="002840BF" w:rsidRDefault="00531246" w:rsidP="00C36398">
      <w:pPr>
        <w:spacing w:before="120" w:after="120"/>
        <w:ind w:left="567" w:hanging="567"/>
        <w:rPr>
          <w:rStyle w:val="Lienhypertexte"/>
          <w:rFonts w:ascii="Times New Roman" w:eastAsia="Times New Roman" w:hAnsi="Times New Roman"/>
          <w:sz w:val="24"/>
          <w:szCs w:val="24"/>
          <w:lang w:val="fr-FR" w:eastAsia="fr-FR"/>
        </w:rPr>
      </w:pPr>
      <w:r>
        <w:rPr>
          <w:rFonts w:ascii="Times New Roman" w:eastAsia="Times New Roman" w:hAnsi="Times New Roman"/>
          <w:sz w:val="24"/>
          <w:szCs w:val="24"/>
          <w:lang w:val="fr-FR" w:eastAsia="fr-FR"/>
        </w:rPr>
        <w:t xml:space="preserve">INS. (2014). Evolution de la population du Cameroun par région entre 1976 et 2013. Institut National de la Statistique du Cameroun. </w:t>
      </w:r>
      <w:hyperlink r:id="rId55" w:history="1">
        <w:r>
          <w:rPr>
            <w:rStyle w:val="Lienhypertexte"/>
            <w:rFonts w:ascii="Times New Roman" w:eastAsia="Times New Roman" w:hAnsi="Times New Roman"/>
            <w:sz w:val="24"/>
            <w:szCs w:val="24"/>
            <w:lang w:val="fr-FR" w:eastAsia="fr-FR"/>
          </w:rPr>
          <w:t>https://ins-cameroun.cm/statistique/evolution-de-la-population-du-cameroun-par-region-entre-1976-et-2013/</w:t>
        </w:r>
      </w:hyperlink>
    </w:p>
    <w:p w14:paraId="0180D5BB" w14:textId="36638A9E" w:rsidR="00770202" w:rsidRPr="00770202" w:rsidRDefault="00770202" w:rsidP="00C36398">
      <w:pPr>
        <w:spacing w:before="120" w:after="120"/>
        <w:ind w:left="567" w:hanging="567"/>
      </w:pPr>
      <w:r>
        <w:rPr>
          <w:rFonts w:ascii="Times New Roman" w:eastAsia="Times New Roman" w:hAnsi="Times New Roman"/>
          <w:sz w:val="24"/>
          <w:szCs w:val="24"/>
          <w:lang w:val="fr-FR" w:eastAsia="fr-FR"/>
        </w:rPr>
        <w:t>J</w:t>
      </w:r>
      <w:r w:rsidRPr="00770202">
        <w:rPr>
          <w:rFonts w:ascii="Times New Roman" w:eastAsia="Times New Roman" w:hAnsi="Times New Roman"/>
          <w:sz w:val="24"/>
          <w:szCs w:val="24"/>
          <w:lang w:val="fr-FR" w:eastAsia="fr-FR"/>
        </w:rPr>
        <w:t>osse, D.</w:t>
      </w:r>
      <w:r>
        <w:rPr>
          <w:rFonts w:ascii="Times New Roman" w:eastAsia="Times New Roman" w:hAnsi="Times New Roman"/>
          <w:sz w:val="24"/>
          <w:szCs w:val="24"/>
          <w:lang w:val="fr-FR" w:eastAsia="fr-FR"/>
        </w:rPr>
        <w:t xml:space="preserve"> (2018)</w:t>
      </w:r>
      <w:r w:rsidR="00CC3631">
        <w:rPr>
          <w:rFonts w:ascii="Times New Roman" w:eastAsia="Times New Roman" w:hAnsi="Times New Roman"/>
          <w:sz w:val="24"/>
          <w:szCs w:val="24"/>
          <w:lang w:val="fr-FR" w:eastAsia="fr-FR"/>
        </w:rPr>
        <w:t>.</w:t>
      </w:r>
      <w:r w:rsidRPr="00770202">
        <w:rPr>
          <w:rFonts w:ascii="Times New Roman" w:eastAsia="Times New Roman" w:hAnsi="Times New Roman"/>
          <w:sz w:val="24"/>
          <w:szCs w:val="24"/>
          <w:lang w:val="fr-FR" w:eastAsia="fr-FR"/>
        </w:rPr>
        <w:t xml:space="preserve"> La transmission des innovations techniques durables parmi les petits agriculteurs. Faculté des sciences économiques, sociales, politiques et de communication, Université catholique de Louvain, 2018. </w:t>
      </w:r>
      <w:proofErr w:type="spellStart"/>
      <w:r w:rsidRPr="00770202">
        <w:rPr>
          <w:rFonts w:ascii="Times New Roman" w:eastAsia="Times New Roman" w:hAnsi="Times New Roman"/>
          <w:sz w:val="24"/>
          <w:szCs w:val="24"/>
          <w:lang w:val="fr-FR" w:eastAsia="fr-FR"/>
        </w:rPr>
        <w:t>Prom</w:t>
      </w:r>
      <w:proofErr w:type="spellEnd"/>
      <w:r w:rsidRPr="00770202">
        <w:rPr>
          <w:rFonts w:ascii="Times New Roman" w:eastAsia="Times New Roman" w:hAnsi="Times New Roman"/>
          <w:sz w:val="24"/>
          <w:szCs w:val="24"/>
          <w:lang w:val="fr-FR" w:eastAsia="fr-FR"/>
        </w:rPr>
        <w:t xml:space="preserve">. : De </w:t>
      </w:r>
      <w:proofErr w:type="spellStart"/>
      <w:r w:rsidRPr="00770202">
        <w:rPr>
          <w:rFonts w:ascii="Times New Roman" w:eastAsia="Times New Roman" w:hAnsi="Times New Roman"/>
          <w:sz w:val="24"/>
          <w:szCs w:val="24"/>
          <w:lang w:val="fr-FR" w:eastAsia="fr-FR"/>
        </w:rPr>
        <w:t>Leener</w:t>
      </w:r>
      <w:proofErr w:type="spellEnd"/>
      <w:r w:rsidRPr="00770202">
        <w:rPr>
          <w:rFonts w:ascii="Times New Roman" w:eastAsia="Times New Roman" w:hAnsi="Times New Roman"/>
          <w:sz w:val="24"/>
          <w:szCs w:val="24"/>
          <w:lang w:val="fr-FR" w:eastAsia="fr-FR"/>
        </w:rPr>
        <w:t>, Philippe. http://hdl.handle.net/2078.1/thesis:16964</w:t>
      </w:r>
    </w:p>
    <w:p w14:paraId="09867137" w14:textId="4014C82D" w:rsidR="00060F2C" w:rsidRDefault="00060F2C" w:rsidP="00C36398">
      <w:pPr>
        <w:spacing w:before="120" w:after="120"/>
        <w:ind w:left="567" w:hanging="567"/>
        <w:rPr>
          <w:rFonts w:ascii="Times New Roman" w:eastAsia="Times New Roman" w:hAnsi="Times New Roman"/>
          <w:sz w:val="24"/>
          <w:szCs w:val="24"/>
          <w:lang w:val="fr-FR" w:eastAsia="fr-FR"/>
        </w:rPr>
      </w:pPr>
      <w:proofErr w:type="spellStart"/>
      <w:r w:rsidRPr="009F2106">
        <w:rPr>
          <w:rFonts w:ascii="Times New Roman" w:eastAsia="Times New Roman" w:hAnsi="Times New Roman"/>
          <w:sz w:val="24"/>
          <w:szCs w:val="24"/>
          <w:lang w:val="fr-FR" w:eastAsia="fr-FR"/>
        </w:rPr>
        <w:t>Kakdeu</w:t>
      </w:r>
      <w:proofErr w:type="spellEnd"/>
      <w:r w:rsidRPr="009F2106">
        <w:rPr>
          <w:rFonts w:ascii="Times New Roman" w:eastAsia="Times New Roman" w:hAnsi="Times New Roman"/>
          <w:sz w:val="24"/>
          <w:szCs w:val="24"/>
          <w:lang w:val="fr-FR" w:eastAsia="fr-FR"/>
        </w:rPr>
        <w:t xml:space="preserve">, L. M. (2017). Cameroun : Le modèle de développement rural entretient la pauvreté. Libre Afrique. </w:t>
      </w:r>
      <w:hyperlink r:id="rId56" w:history="1">
        <w:r w:rsidRPr="009F2106">
          <w:rPr>
            <w:rFonts w:ascii="Times New Roman" w:eastAsia="Times New Roman" w:hAnsi="Times New Roman"/>
            <w:sz w:val="24"/>
            <w:szCs w:val="24"/>
            <w:lang w:val="fr-FR" w:eastAsia="fr-FR"/>
          </w:rPr>
          <w:t>http://www.libreafrique.org/cameroundeveloppementrural</w:t>
        </w:r>
      </w:hyperlink>
    </w:p>
    <w:p w14:paraId="785031DF" w14:textId="04474422" w:rsidR="006E209D" w:rsidRPr="00060F2C" w:rsidRDefault="006E209D" w:rsidP="00C36398">
      <w:pPr>
        <w:spacing w:before="120" w:after="120"/>
        <w:ind w:left="567" w:hanging="567"/>
        <w:rPr>
          <w:rFonts w:ascii="Times New Roman" w:eastAsia="Times New Roman" w:hAnsi="Times New Roman"/>
          <w:sz w:val="24"/>
          <w:szCs w:val="24"/>
          <w:lang w:val="fr-FR" w:eastAsia="fr-FR"/>
        </w:rPr>
      </w:pPr>
      <w:proofErr w:type="spellStart"/>
      <w:r w:rsidRPr="009F2106">
        <w:rPr>
          <w:rFonts w:ascii="Times New Roman" w:eastAsia="Times New Roman" w:hAnsi="Times New Roman"/>
          <w:sz w:val="24"/>
          <w:szCs w:val="24"/>
          <w:lang w:val="fr-FR" w:eastAsia="fr-FR"/>
        </w:rPr>
        <w:t>Manfouo</w:t>
      </w:r>
      <w:proofErr w:type="spellEnd"/>
      <w:r w:rsidRPr="009F2106">
        <w:rPr>
          <w:rFonts w:ascii="Times New Roman" w:eastAsia="Times New Roman" w:hAnsi="Times New Roman"/>
          <w:sz w:val="24"/>
          <w:szCs w:val="24"/>
          <w:lang w:val="fr-FR" w:eastAsia="fr-FR"/>
        </w:rPr>
        <w:t xml:space="preserve">, N. F. I. (2012). Les effets de la disparition des organismes publics d’appui financier et de la libéralisation des filières sur le monde agricole dans la région de l’ouest Cameroun. </w:t>
      </w:r>
      <w:hyperlink r:id="rId57" w:history="1">
        <w:r w:rsidRPr="009F2106">
          <w:rPr>
            <w:rFonts w:ascii="Times New Roman" w:eastAsia="Times New Roman" w:hAnsi="Times New Roman"/>
            <w:sz w:val="24"/>
            <w:szCs w:val="24"/>
            <w:lang w:val="fr-FR" w:eastAsia="fr-FR"/>
          </w:rPr>
          <w:t>https://www.memoireonline.com/01/13/6673/Les-effets-de-la-disparition-des-organismes-publics-dappui-financier-et-de-la-liberalisation-des.html</w:t>
        </w:r>
      </w:hyperlink>
    </w:p>
    <w:p w14:paraId="49427D27" w14:textId="0E5A309B" w:rsidR="001C408A" w:rsidRDefault="00531246" w:rsidP="00C36398">
      <w:pPr>
        <w:spacing w:before="120" w:after="120"/>
        <w:ind w:left="567" w:hanging="567"/>
      </w:pPr>
      <w:r>
        <w:rPr>
          <w:rFonts w:ascii="Times New Roman" w:hAnsi="Times New Roman"/>
          <w:sz w:val="24"/>
          <w:szCs w:val="24"/>
        </w:rPr>
        <w:t xml:space="preserve">MINADER (2013), </w:t>
      </w:r>
      <w:r>
        <w:rPr>
          <w:rFonts w:ascii="Times New Roman" w:eastAsia="Times New Roman" w:hAnsi="Times New Roman"/>
          <w:i/>
          <w:iCs/>
          <w:sz w:val="24"/>
          <w:szCs w:val="24"/>
          <w:lang w:val="fr-FR" w:eastAsia="fr-FR"/>
        </w:rPr>
        <w:t>Chap. 5 LE CAMEROUN : L’AGRICULTURE, L’ELEVAGE ET LA PECHE.</w:t>
      </w:r>
      <w:r w:rsidR="00AB33DF">
        <w:rPr>
          <w:rFonts w:ascii="Times New Roman" w:eastAsia="Times New Roman" w:hAnsi="Times New Roman"/>
          <w:i/>
          <w:iCs/>
          <w:sz w:val="24"/>
          <w:szCs w:val="24"/>
          <w:lang w:val="fr-FR" w:eastAsia="fr-FR"/>
        </w:rPr>
        <w:t xml:space="preserve"> </w:t>
      </w:r>
      <w:r w:rsidRPr="00C64192">
        <w:rPr>
          <w:rFonts w:ascii="Times New Roman" w:eastAsia="Times New Roman" w:hAnsi="Times New Roman"/>
          <w:i/>
          <w:iCs/>
          <w:sz w:val="24"/>
          <w:szCs w:val="24"/>
          <w:lang w:val="fr-FR" w:eastAsia="fr-FR"/>
        </w:rPr>
        <w:t>183-184,</w:t>
      </w:r>
      <w:r w:rsidR="00AB33DF">
        <w:rPr>
          <w:rFonts w:ascii="Times New Roman" w:eastAsia="Times New Roman" w:hAnsi="Times New Roman"/>
          <w:i/>
          <w:iCs/>
          <w:sz w:val="24"/>
          <w:szCs w:val="24"/>
          <w:lang w:val="fr-FR" w:eastAsia="fr-FR"/>
        </w:rPr>
        <w:t xml:space="preserve"> </w:t>
      </w:r>
      <w:hyperlink r:id="rId58" w:history="1">
        <w:r w:rsidR="00896378" w:rsidRPr="00DA3440">
          <w:rPr>
            <w:rStyle w:val="Lienhypertexte"/>
            <w:rFonts w:ascii="Times New Roman" w:hAnsi="Times New Roman"/>
            <w:sz w:val="24"/>
            <w:szCs w:val="24"/>
            <w:lang w:val="fr-FR"/>
          </w:rPr>
          <w:t>https://www.dphu.org/uploads/attachments/books/books_888_0.pdf</w:t>
        </w:r>
      </w:hyperlink>
    </w:p>
    <w:p w14:paraId="49427D28" w14:textId="77777777" w:rsidR="001C408A" w:rsidRPr="00295023" w:rsidRDefault="00531246" w:rsidP="00C36398">
      <w:pPr>
        <w:spacing w:before="120" w:after="120"/>
        <w:ind w:left="567" w:hanging="567"/>
        <w:rPr>
          <w:rFonts w:ascii="Times New Roman" w:eastAsia="Times New Roman" w:hAnsi="Times New Roman"/>
          <w:sz w:val="24"/>
          <w:szCs w:val="24"/>
          <w:lang w:eastAsia="fr-FR"/>
        </w:rPr>
      </w:pPr>
      <w:r>
        <w:rPr>
          <w:rFonts w:ascii="Times New Roman" w:eastAsia="Times New Roman" w:hAnsi="Times New Roman"/>
          <w:sz w:val="24"/>
          <w:szCs w:val="24"/>
          <w:lang w:val="fr-FR" w:eastAsia="fr-FR"/>
        </w:rPr>
        <w:t xml:space="preserve">MINADER. (2006). Stratégie de Développement du Secteur Rural. Synthèse du volet Agriculture et Développement Rural. </w:t>
      </w:r>
      <w:hyperlink r:id="rId59" w:history="1">
        <w:r w:rsidRPr="00295023">
          <w:rPr>
            <w:rFonts w:ascii="Times New Roman" w:eastAsia="Times New Roman" w:hAnsi="Times New Roman"/>
            <w:sz w:val="24"/>
            <w:szCs w:val="24"/>
            <w:lang w:eastAsia="fr-FR"/>
          </w:rPr>
          <w:t>http://extwprlegs1.fao.org/docs/pdf/cmr146628.pdf</w:t>
        </w:r>
      </w:hyperlink>
    </w:p>
    <w:p w14:paraId="5345C1D3" w14:textId="190ADB6F" w:rsidR="00620B9C" w:rsidRDefault="00D8219B" w:rsidP="00C36398">
      <w:pPr>
        <w:spacing w:before="120" w:after="120"/>
        <w:ind w:left="567" w:hanging="567"/>
        <w:rPr>
          <w:rFonts w:ascii="Times New Roman" w:eastAsia="Times New Roman" w:hAnsi="Times New Roman"/>
          <w:sz w:val="24"/>
          <w:szCs w:val="24"/>
          <w:lang w:eastAsia="fr-BE"/>
        </w:rPr>
      </w:pPr>
      <w:r w:rsidRPr="00D8219B">
        <w:rPr>
          <w:rFonts w:ascii="Times New Roman" w:eastAsia="Times New Roman" w:hAnsi="Times New Roman"/>
          <w:sz w:val="24"/>
          <w:szCs w:val="24"/>
          <w:lang w:eastAsia="fr-BE"/>
        </w:rPr>
        <w:t xml:space="preserve">MINADER. (2019). MINADER en chiffres, 2019 : Annuaire des réalisations du MINADER et des structures sous tutelles en 2019. </w:t>
      </w:r>
      <w:hyperlink r:id="rId60" w:history="1">
        <w:r w:rsidRPr="00D8219B">
          <w:rPr>
            <w:rFonts w:ascii="Times New Roman" w:eastAsia="Times New Roman" w:hAnsi="Times New Roman"/>
            <w:sz w:val="24"/>
            <w:szCs w:val="24"/>
            <w:lang w:eastAsia="fr-BE"/>
          </w:rPr>
          <w:t>https://www.minader.cm/wp-content/uploads/2022/03/DESA-MINADER-EN-CHIFFRES-2019-FR.pdf</w:t>
        </w:r>
      </w:hyperlink>
    </w:p>
    <w:p w14:paraId="00A67E62" w14:textId="549B300B" w:rsidR="003B3178" w:rsidRPr="00B46F96" w:rsidRDefault="003B3178" w:rsidP="00C36398">
      <w:pPr>
        <w:spacing w:before="120" w:after="120"/>
        <w:ind w:left="567" w:hanging="567"/>
        <w:rPr>
          <w:rFonts w:ascii="Times New Roman" w:eastAsia="Times New Roman" w:hAnsi="Times New Roman"/>
          <w:sz w:val="24"/>
          <w:szCs w:val="24"/>
          <w:lang w:val="fr-FR" w:eastAsia="fr-FR"/>
        </w:rPr>
      </w:pPr>
      <w:r>
        <w:rPr>
          <w:rFonts w:ascii="Times New Roman" w:eastAsia="Times New Roman" w:hAnsi="Times New Roman"/>
          <w:sz w:val="24"/>
          <w:szCs w:val="24"/>
          <w:lang w:eastAsia="fr-BE"/>
        </w:rPr>
        <w:t>MINEPAT. (2020</w:t>
      </w:r>
      <w:r w:rsidRPr="00B46F96">
        <w:rPr>
          <w:rFonts w:ascii="Times New Roman" w:eastAsia="Times New Roman" w:hAnsi="Times New Roman"/>
          <w:sz w:val="24"/>
          <w:szCs w:val="24"/>
          <w:lang w:val="fr-FR" w:eastAsia="fr-FR"/>
        </w:rPr>
        <w:t>)</w:t>
      </w:r>
      <w:r w:rsidR="00B46F96" w:rsidRPr="00B46F96">
        <w:rPr>
          <w:rFonts w:ascii="Times New Roman" w:eastAsia="Times New Roman" w:hAnsi="Times New Roman"/>
          <w:sz w:val="24"/>
          <w:szCs w:val="24"/>
          <w:lang w:val="fr-FR" w:eastAsia="fr-FR"/>
        </w:rPr>
        <w:t>. Stratégie Natio</w:t>
      </w:r>
      <w:r w:rsidR="00B46F96">
        <w:rPr>
          <w:rFonts w:ascii="Times New Roman" w:eastAsia="Times New Roman" w:hAnsi="Times New Roman"/>
          <w:sz w:val="24"/>
          <w:szCs w:val="24"/>
          <w:lang w:val="fr-FR" w:eastAsia="fr-FR"/>
        </w:rPr>
        <w:t>n</w:t>
      </w:r>
      <w:r w:rsidR="00B46F96" w:rsidRPr="00B46F96">
        <w:rPr>
          <w:rFonts w:ascii="Times New Roman" w:eastAsia="Times New Roman" w:hAnsi="Times New Roman"/>
          <w:sz w:val="24"/>
          <w:szCs w:val="24"/>
          <w:lang w:val="fr-FR" w:eastAsia="fr-FR"/>
        </w:rPr>
        <w:t>ale de développeme</w:t>
      </w:r>
      <w:r w:rsidR="00B46F96">
        <w:rPr>
          <w:rFonts w:ascii="Times New Roman" w:eastAsia="Times New Roman" w:hAnsi="Times New Roman"/>
          <w:sz w:val="24"/>
          <w:szCs w:val="24"/>
          <w:lang w:val="fr-FR" w:eastAsia="fr-FR"/>
        </w:rPr>
        <w:t>n</w:t>
      </w:r>
      <w:r w:rsidR="00B46F96" w:rsidRPr="00B46F96">
        <w:rPr>
          <w:rFonts w:ascii="Times New Roman" w:eastAsia="Times New Roman" w:hAnsi="Times New Roman"/>
          <w:sz w:val="24"/>
          <w:szCs w:val="24"/>
          <w:lang w:val="fr-FR" w:eastAsia="fr-FR"/>
        </w:rPr>
        <w:t>t 2020-2030</w:t>
      </w:r>
      <w:r w:rsidR="00BE6AA6">
        <w:rPr>
          <w:rFonts w:ascii="Times New Roman" w:eastAsia="Times New Roman" w:hAnsi="Times New Roman"/>
          <w:sz w:val="24"/>
          <w:szCs w:val="24"/>
          <w:lang w:val="fr-FR" w:eastAsia="fr-FR"/>
        </w:rPr>
        <w:t xml:space="preserve">. </w:t>
      </w:r>
      <w:r w:rsidR="00B46F96" w:rsidRPr="00B46F96">
        <w:rPr>
          <w:rFonts w:ascii="Times New Roman" w:eastAsia="Times New Roman" w:hAnsi="Times New Roman"/>
          <w:sz w:val="24"/>
          <w:szCs w:val="24"/>
          <w:lang w:val="fr-FR" w:eastAsia="fr-FR"/>
        </w:rPr>
        <w:t>Pour la transformation structurelle et le développement inclusif</w:t>
      </w:r>
    </w:p>
    <w:p w14:paraId="49427D2A" w14:textId="77777777" w:rsidR="001C408A" w:rsidRDefault="00531246" w:rsidP="00C36398">
      <w:pPr>
        <w:spacing w:before="120" w:after="120"/>
        <w:ind w:left="567" w:hanging="567"/>
      </w:pPr>
      <w:proofErr w:type="spellStart"/>
      <w:r>
        <w:rPr>
          <w:rFonts w:ascii="Times New Roman" w:eastAsia="Times New Roman" w:hAnsi="Times New Roman"/>
          <w:sz w:val="24"/>
          <w:szCs w:val="24"/>
          <w:lang w:val="fr-FR" w:eastAsia="fr-FR"/>
        </w:rPr>
        <w:t>Moulende</w:t>
      </w:r>
      <w:proofErr w:type="spellEnd"/>
      <w:r>
        <w:rPr>
          <w:rFonts w:ascii="Times New Roman" w:eastAsia="Times New Roman" w:hAnsi="Times New Roman"/>
          <w:sz w:val="24"/>
          <w:szCs w:val="24"/>
          <w:lang w:val="fr-FR" w:eastAsia="fr-FR"/>
        </w:rPr>
        <w:t xml:space="preserve"> </w:t>
      </w:r>
      <w:proofErr w:type="spellStart"/>
      <w:r>
        <w:rPr>
          <w:rFonts w:ascii="Times New Roman" w:eastAsia="Times New Roman" w:hAnsi="Times New Roman"/>
          <w:sz w:val="24"/>
          <w:szCs w:val="24"/>
          <w:lang w:val="fr-FR" w:eastAsia="fr-FR"/>
        </w:rPr>
        <w:t>Fouda</w:t>
      </w:r>
      <w:proofErr w:type="spellEnd"/>
      <w:r>
        <w:rPr>
          <w:rFonts w:ascii="Times New Roman" w:eastAsia="Times New Roman" w:hAnsi="Times New Roman"/>
          <w:sz w:val="24"/>
          <w:szCs w:val="24"/>
          <w:lang w:val="fr-FR" w:eastAsia="fr-FR"/>
        </w:rPr>
        <w:t xml:space="preserve">, T. (2003). Les mécanismes de financement en milieu rural camerounais : Une analyse des déterminants à la demande de services financiers des ménages. Consulté 6 mars 2021, à l’adresse </w:t>
      </w:r>
      <w:hyperlink r:id="rId61" w:history="1">
        <w:r>
          <w:rPr>
            <w:rFonts w:ascii="Times New Roman" w:eastAsia="Times New Roman" w:hAnsi="Times New Roman"/>
            <w:sz w:val="24"/>
            <w:szCs w:val="24"/>
            <w:lang w:val="fr-FR" w:eastAsia="fr-FR"/>
          </w:rPr>
          <w:t>https://core.ac.uk/reader/39844299</w:t>
        </w:r>
      </w:hyperlink>
    </w:p>
    <w:p w14:paraId="49427D2C" w14:textId="77777777" w:rsidR="001C408A" w:rsidRDefault="00531246" w:rsidP="00C36398">
      <w:pPr>
        <w:spacing w:before="120" w:after="120"/>
        <w:ind w:left="567" w:hanging="567"/>
        <w:rPr>
          <w:rFonts w:ascii="Times New Roman" w:eastAsia="Times New Roman" w:hAnsi="Times New Roman"/>
          <w:sz w:val="24"/>
          <w:szCs w:val="24"/>
          <w:lang w:val="fr-FR" w:eastAsia="fr-FR"/>
        </w:rPr>
      </w:pPr>
      <w:proofErr w:type="spellStart"/>
      <w:r>
        <w:rPr>
          <w:rFonts w:ascii="Times New Roman" w:eastAsia="Times New Roman" w:hAnsi="Times New Roman"/>
          <w:sz w:val="24"/>
          <w:szCs w:val="24"/>
          <w:lang w:val="fr-FR" w:eastAsia="fr-FR"/>
        </w:rPr>
        <w:lastRenderedPageBreak/>
        <w:t>Nguita</w:t>
      </w:r>
      <w:proofErr w:type="spellEnd"/>
      <w:r>
        <w:rPr>
          <w:rFonts w:ascii="Times New Roman" w:eastAsia="Times New Roman" w:hAnsi="Times New Roman"/>
          <w:sz w:val="24"/>
          <w:szCs w:val="24"/>
          <w:lang w:val="fr-FR" w:eastAsia="fr-FR"/>
        </w:rPr>
        <w:t>, E. (2012). Pauvreté des chefs de ménage exploitants agricoles en milieu rural au Cameroun : Recherche de facteurs explicatifs.</w:t>
      </w:r>
    </w:p>
    <w:p w14:paraId="49427D2D" w14:textId="77777777" w:rsidR="001C408A" w:rsidRDefault="00531246" w:rsidP="00C36398">
      <w:pPr>
        <w:spacing w:before="120" w:after="120"/>
        <w:ind w:left="567" w:hanging="567"/>
        <w:rPr>
          <w:rFonts w:ascii="Times New Roman" w:eastAsia="Times New Roman" w:hAnsi="Times New Roman"/>
          <w:sz w:val="24"/>
          <w:szCs w:val="24"/>
          <w:lang w:val="fr-FR" w:eastAsia="fr-FR"/>
        </w:rPr>
      </w:pPr>
      <w:proofErr w:type="spellStart"/>
      <w:r>
        <w:rPr>
          <w:rFonts w:ascii="Times New Roman" w:eastAsia="Times New Roman" w:hAnsi="Times New Roman"/>
          <w:sz w:val="24"/>
          <w:szCs w:val="24"/>
          <w:lang w:val="fr-FR" w:eastAsia="fr-FR"/>
        </w:rPr>
        <w:t>Ngoumboute</w:t>
      </w:r>
      <w:proofErr w:type="spellEnd"/>
      <w:r>
        <w:rPr>
          <w:rFonts w:ascii="Times New Roman" w:eastAsia="Times New Roman" w:hAnsi="Times New Roman"/>
          <w:sz w:val="24"/>
          <w:szCs w:val="24"/>
          <w:lang w:val="fr-FR" w:eastAsia="fr-FR"/>
        </w:rPr>
        <w:t xml:space="preserve">, M. D., </w:t>
      </w:r>
      <w:proofErr w:type="spellStart"/>
      <w:r>
        <w:rPr>
          <w:rFonts w:ascii="Times New Roman" w:eastAsia="Times New Roman" w:hAnsi="Times New Roman"/>
          <w:sz w:val="24"/>
          <w:szCs w:val="24"/>
          <w:lang w:val="fr-FR" w:eastAsia="fr-FR"/>
        </w:rPr>
        <w:t>Njoupouognigni</w:t>
      </w:r>
      <w:proofErr w:type="spellEnd"/>
      <w:r>
        <w:rPr>
          <w:rFonts w:ascii="Times New Roman" w:eastAsia="Times New Roman" w:hAnsi="Times New Roman"/>
          <w:sz w:val="24"/>
          <w:szCs w:val="24"/>
          <w:lang w:val="fr-FR" w:eastAsia="fr-FR"/>
        </w:rPr>
        <w:t xml:space="preserve">, M., &amp; </w:t>
      </w:r>
      <w:proofErr w:type="spellStart"/>
      <w:r>
        <w:rPr>
          <w:rFonts w:ascii="Times New Roman" w:eastAsia="Times New Roman" w:hAnsi="Times New Roman"/>
          <w:sz w:val="24"/>
          <w:szCs w:val="24"/>
          <w:lang w:val="fr-FR" w:eastAsia="fr-FR"/>
        </w:rPr>
        <w:t>Chuaibou</w:t>
      </w:r>
      <w:proofErr w:type="spellEnd"/>
      <w:r>
        <w:rPr>
          <w:rFonts w:ascii="Times New Roman" w:eastAsia="Times New Roman" w:hAnsi="Times New Roman"/>
          <w:sz w:val="24"/>
          <w:szCs w:val="24"/>
          <w:lang w:val="fr-FR" w:eastAsia="fr-FR"/>
        </w:rPr>
        <w:t>, M. (2020). Analyse de l’offre de financement rural au Cameroun : Etude descriptive du cas des régions du Centre, Extrême-Nord et Ouest. Alternatives Managériales Economiques, 2(4), 347</w:t>
      </w:r>
      <w:r>
        <w:rPr>
          <w:rFonts w:ascii="Times New Roman" w:eastAsia="Times New Roman" w:hAnsi="Times New Roman"/>
          <w:sz w:val="24"/>
          <w:szCs w:val="24"/>
          <w:lang w:val="fr-FR" w:eastAsia="fr-FR"/>
        </w:rPr>
        <w:noBreakHyphen/>
        <w:t xml:space="preserve">366. </w:t>
      </w:r>
      <w:hyperlink r:id="rId62" w:history="1">
        <w:r>
          <w:rPr>
            <w:rFonts w:ascii="Times New Roman" w:eastAsia="Times New Roman" w:hAnsi="Times New Roman"/>
            <w:sz w:val="24"/>
            <w:szCs w:val="24"/>
            <w:lang w:val="fr-FR" w:eastAsia="fr-FR"/>
          </w:rPr>
          <w:t>https://doi.org/10.48374/IMIST.PRSM/ame-v2i4.23398</w:t>
        </w:r>
      </w:hyperlink>
    </w:p>
    <w:p w14:paraId="44878CBF" w14:textId="77777777" w:rsidR="008E109F" w:rsidRPr="008E109F" w:rsidRDefault="008E109F" w:rsidP="00C36398">
      <w:pPr>
        <w:spacing w:before="120" w:after="120"/>
        <w:ind w:left="567" w:hanging="567"/>
        <w:jc w:val="left"/>
        <w:rPr>
          <w:rFonts w:ascii="Times New Roman" w:eastAsia="Times New Roman" w:hAnsi="Times New Roman"/>
          <w:sz w:val="24"/>
          <w:szCs w:val="24"/>
          <w:lang w:eastAsia="fr-BE"/>
        </w:rPr>
      </w:pPr>
      <w:r w:rsidRPr="008E109F">
        <w:rPr>
          <w:rFonts w:ascii="Times New Roman" w:eastAsia="Times New Roman" w:hAnsi="Times New Roman"/>
          <w:sz w:val="24"/>
          <w:szCs w:val="24"/>
          <w:lang w:val="fr-FR" w:eastAsia="fr-FR"/>
        </w:rPr>
        <w:t>Organisation Mondiale du Commerce. (2011). Aide pour le commerce. Cas d’expérience : Cameroun</w:t>
      </w:r>
      <w:r w:rsidRPr="008E109F">
        <w:rPr>
          <w:rFonts w:ascii="Times New Roman" w:eastAsia="Times New Roman" w:hAnsi="Times New Roman"/>
          <w:sz w:val="24"/>
          <w:szCs w:val="24"/>
          <w:lang w:eastAsia="fr-BE"/>
        </w:rPr>
        <w:t>.</w:t>
      </w:r>
    </w:p>
    <w:p w14:paraId="1CB6B6AC" w14:textId="3BA48D4A" w:rsidR="00235ABB" w:rsidRDefault="00235ABB" w:rsidP="00C36398">
      <w:pPr>
        <w:spacing w:before="120" w:after="120"/>
        <w:ind w:left="567" w:hanging="567"/>
        <w:rPr>
          <w:rFonts w:ascii="Times New Roman" w:hAnsi="Times New Roman"/>
          <w:color w:val="000000"/>
          <w:sz w:val="24"/>
          <w:szCs w:val="24"/>
        </w:rPr>
      </w:pPr>
      <w:proofErr w:type="spellStart"/>
      <w:r w:rsidRPr="00235ABB">
        <w:rPr>
          <w:rFonts w:ascii="Times New Roman" w:hAnsi="Times New Roman"/>
          <w:color w:val="000000"/>
          <w:sz w:val="24"/>
          <w:szCs w:val="24"/>
        </w:rPr>
        <w:t>S</w:t>
      </w:r>
      <w:r w:rsidR="0016443E">
        <w:rPr>
          <w:rFonts w:ascii="Times New Roman" w:hAnsi="Times New Roman"/>
          <w:color w:val="000000"/>
          <w:sz w:val="24"/>
          <w:szCs w:val="24"/>
        </w:rPr>
        <w:t>o</w:t>
      </w:r>
      <w:r w:rsidR="00F01340">
        <w:rPr>
          <w:rFonts w:ascii="Times New Roman" w:hAnsi="Times New Roman"/>
          <w:color w:val="000000"/>
          <w:sz w:val="24"/>
          <w:szCs w:val="24"/>
        </w:rPr>
        <w:t>ssou</w:t>
      </w:r>
      <w:proofErr w:type="spellEnd"/>
      <w:r w:rsidR="00F01340">
        <w:rPr>
          <w:rFonts w:ascii="Times New Roman" w:hAnsi="Times New Roman"/>
          <w:color w:val="000000"/>
          <w:sz w:val="24"/>
          <w:szCs w:val="24"/>
        </w:rPr>
        <w:t xml:space="preserve"> </w:t>
      </w:r>
      <w:proofErr w:type="spellStart"/>
      <w:r w:rsidRPr="00235ABB">
        <w:rPr>
          <w:rFonts w:ascii="Times New Roman" w:hAnsi="Times New Roman"/>
          <w:color w:val="000000"/>
          <w:sz w:val="24"/>
          <w:szCs w:val="24"/>
        </w:rPr>
        <w:t>Comlan</w:t>
      </w:r>
      <w:proofErr w:type="spellEnd"/>
      <w:r w:rsidRPr="00235ABB">
        <w:rPr>
          <w:rFonts w:ascii="Times New Roman" w:hAnsi="Times New Roman"/>
          <w:color w:val="000000"/>
          <w:sz w:val="24"/>
          <w:szCs w:val="24"/>
        </w:rPr>
        <w:t xml:space="preserve"> Hervé (2015). Le financement de l’agriculture au Bénin : stratégies de</w:t>
      </w:r>
      <w:r w:rsidRPr="00235ABB">
        <w:rPr>
          <w:color w:val="000000"/>
        </w:rPr>
        <w:br/>
      </w:r>
      <w:r w:rsidRPr="00235ABB">
        <w:rPr>
          <w:rFonts w:ascii="Times New Roman" w:hAnsi="Times New Roman"/>
          <w:color w:val="000000"/>
          <w:sz w:val="24"/>
          <w:szCs w:val="24"/>
        </w:rPr>
        <w:t>gestion et d’adaptation des exploitations agricoles. (Thèse de doctorat en français). Belgique,</w:t>
      </w:r>
      <w:r>
        <w:rPr>
          <w:color w:val="000000"/>
        </w:rPr>
        <w:t xml:space="preserve"> </w:t>
      </w:r>
      <w:r w:rsidRPr="00235ABB">
        <w:rPr>
          <w:rFonts w:ascii="Times New Roman" w:hAnsi="Times New Roman"/>
          <w:color w:val="000000"/>
          <w:sz w:val="24"/>
          <w:szCs w:val="24"/>
        </w:rPr>
        <w:t>Université de Liège-Gembloux Agro-Bio Tech. 181 pages, 31 tableaux, 47 figures, 1 carte.</w:t>
      </w:r>
    </w:p>
    <w:p w14:paraId="09CBCC64" w14:textId="6A6CC834" w:rsidR="00990586" w:rsidRDefault="00990586" w:rsidP="00C36398">
      <w:pPr>
        <w:spacing w:before="120" w:after="120"/>
        <w:ind w:left="567" w:hanging="567"/>
      </w:pPr>
      <w:proofErr w:type="spellStart"/>
      <w:r w:rsidRPr="00A72F6E">
        <w:rPr>
          <w:rFonts w:ascii="Times New Roman" w:eastAsia="Times New Roman" w:hAnsi="Times New Roman"/>
          <w:sz w:val="24"/>
          <w:szCs w:val="24"/>
          <w:lang w:eastAsia="fr-BE"/>
        </w:rPr>
        <w:t>Tchougong</w:t>
      </w:r>
      <w:proofErr w:type="spellEnd"/>
      <w:r w:rsidRPr="00A72F6E">
        <w:rPr>
          <w:rFonts w:ascii="Times New Roman" w:eastAsia="Times New Roman" w:hAnsi="Times New Roman"/>
          <w:sz w:val="24"/>
          <w:szCs w:val="24"/>
          <w:lang w:eastAsia="fr-BE"/>
        </w:rPr>
        <w:t xml:space="preserve">, A. (2022). </w:t>
      </w:r>
      <w:r w:rsidRPr="00A72F6E">
        <w:rPr>
          <w:rFonts w:ascii="Times New Roman" w:eastAsia="Times New Roman" w:hAnsi="Times New Roman"/>
          <w:i/>
          <w:iCs/>
          <w:sz w:val="24"/>
          <w:szCs w:val="24"/>
          <w:lang w:eastAsia="fr-BE"/>
        </w:rPr>
        <w:t>Rapport des activités 2021</w:t>
      </w:r>
      <w:r w:rsidRPr="00A72F6E">
        <w:rPr>
          <w:rFonts w:ascii="Times New Roman" w:eastAsia="Times New Roman" w:hAnsi="Times New Roman"/>
          <w:sz w:val="24"/>
          <w:szCs w:val="24"/>
          <w:lang w:eastAsia="fr-BE"/>
        </w:rPr>
        <w:t xml:space="preserve"> [Rapport d’activité]. G.NOVIDEB.</w:t>
      </w:r>
    </w:p>
    <w:p w14:paraId="49427D30" w14:textId="77777777" w:rsidR="001C408A" w:rsidRDefault="00531246" w:rsidP="00C36398">
      <w:pPr>
        <w:spacing w:before="120" w:after="120"/>
        <w:ind w:left="567" w:hanging="567"/>
        <w:rPr>
          <w:rFonts w:ascii="Times New Roman" w:eastAsia="Times New Roman" w:hAnsi="Times New Roman"/>
          <w:sz w:val="24"/>
          <w:szCs w:val="24"/>
          <w:lang w:val="fr-FR" w:eastAsia="fr-FR"/>
        </w:rPr>
      </w:pPr>
      <w:proofErr w:type="spellStart"/>
      <w:r>
        <w:rPr>
          <w:rFonts w:ascii="Times New Roman" w:eastAsia="Times New Roman" w:hAnsi="Times New Roman"/>
          <w:sz w:val="24"/>
          <w:szCs w:val="24"/>
          <w:lang w:val="fr-FR" w:eastAsia="fr-FR"/>
        </w:rPr>
        <w:t>Wampfler</w:t>
      </w:r>
      <w:proofErr w:type="spellEnd"/>
      <w:r>
        <w:rPr>
          <w:rFonts w:ascii="Times New Roman" w:eastAsia="Times New Roman" w:hAnsi="Times New Roman"/>
          <w:sz w:val="24"/>
          <w:szCs w:val="24"/>
          <w:lang w:val="fr-FR" w:eastAsia="fr-FR"/>
        </w:rPr>
        <w:t>, B., (2000), "</w:t>
      </w:r>
      <w:r>
        <w:rPr>
          <w:rFonts w:ascii="Times New Roman" w:eastAsia="Times New Roman" w:hAnsi="Times New Roman"/>
          <w:i/>
          <w:sz w:val="24"/>
          <w:szCs w:val="24"/>
          <w:lang w:val="fr-FR" w:eastAsia="fr-FR"/>
        </w:rPr>
        <w:t>Le financement de l’agriculture dans un contexte de libéralisation : quelle contribution    de    la    microfinance ?"</w:t>
      </w:r>
      <w:r>
        <w:rPr>
          <w:rFonts w:ascii="Times New Roman" w:eastAsia="Times New Roman" w:hAnsi="Times New Roman"/>
          <w:sz w:val="24"/>
          <w:szCs w:val="24"/>
          <w:lang w:val="fr-FR" w:eastAsia="fr-FR"/>
        </w:rPr>
        <w:t xml:space="preserve"> Techniques Financières    et Développement. N° 59-6. Juillet-octobre. 61-70.</w:t>
      </w:r>
    </w:p>
    <w:p w14:paraId="49427D31" w14:textId="1E06F50D" w:rsidR="001C408A" w:rsidRPr="00AF320F" w:rsidRDefault="00AF320F" w:rsidP="00C36398">
      <w:pPr>
        <w:spacing w:before="120" w:after="120"/>
        <w:rPr>
          <w:rFonts w:ascii="Times New Roman" w:eastAsia="Times New Roman" w:hAnsi="Times New Roman"/>
          <w:b/>
          <w:bCs/>
          <w:sz w:val="24"/>
          <w:szCs w:val="24"/>
          <w:lang w:val="fr-FR" w:eastAsia="fr-FR"/>
        </w:rPr>
      </w:pPr>
      <w:r w:rsidRPr="00AF320F">
        <w:rPr>
          <w:rFonts w:ascii="Times New Roman" w:hAnsi="Times New Roman"/>
          <w:b/>
          <w:bCs/>
          <w:sz w:val="24"/>
          <w:szCs w:val="24"/>
        </w:rPr>
        <w:t>Sites internet</w:t>
      </w:r>
    </w:p>
    <w:p w14:paraId="753B8C6A" w14:textId="77777777" w:rsidR="00AF320F" w:rsidRPr="00C0637C" w:rsidRDefault="00AF320F" w:rsidP="00C36398">
      <w:pPr>
        <w:spacing w:before="120" w:after="120"/>
        <w:ind w:left="567" w:hanging="567"/>
        <w:rPr>
          <w:rFonts w:ascii="Times New Roman" w:hAnsi="Times New Roman"/>
          <w:sz w:val="24"/>
          <w:szCs w:val="24"/>
        </w:rPr>
      </w:pPr>
      <w:r w:rsidRPr="00C0637C">
        <w:rPr>
          <w:rFonts w:ascii="Times New Roman" w:hAnsi="Times New Roman"/>
          <w:sz w:val="24"/>
          <w:szCs w:val="24"/>
        </w:rPr>
        <w:t>https://perspective.usherbrooke.ca/bilan/servlet/BMPays/CMR</w:t>
      </w:r>
    </w:p>
    <w:p w14:paraId="7093484F" w14:textId="6D8B8204" w:rsidR="00605834" w:rsidRDefault="00000000" w:rsidP="00C36398">
      <w:pPr>
        <w:spacing w:before="120" w:after="120"/>
        <w:ind w:left="567" w:hanging="567"/>
        <w:rPr>
          <w:rFonts w:ascii="Times New Roman" w:hAnsi="Times New Roman"/>
          <w:sz w:val="24"/>
          <w:szCs w:val="24"/>
        </w:rPr>
      </w:pPr>
      <w:hyperlink r:id="rId63" w:history="1">
        <w:r w:rsidR="008D23BD" w:rsidRPr="00DA3440">
          <w:rPr>
            <w:rStyle w:val="Lienhypertexte"/>
            <w:rFonts w:ascii="Times New Roman" w:hAnsi="Times New Roman"/>
            <w:sz w:val="24"/>
            <w:szCs w:val="24"/>
          </w:rPr>
          <w:t>https://donnees.banquemondiale.org/indicator/SL.TLF.TOTL.IN?locations=CM</w:t>
        </w:r>
      </w:hyperlink>
    </w:p>
    <w:p w14:paraId="16369FF2" w14:textId="539EFA02" w:rsidR="008D23BD" w:rsidRPr="000A5C05" w:rsidRDefault="00000000" w:rsidP="00C36398">
      <w:pPr>
        <w:spacing w:before="120" w:after="120"/>
        <w:ind w:left="567" w:hanging="567"/>
        <w:rPr>
          <w:rFonts w:ascii="Times New Roman" w:eastAsia="Times New Roman" w:hAnsi="Times New Roman"/>
          <w:sz w:val="28"/>
          <w:szCs w:val="28"/>
          <w:lang w:val="fr-FR" w:eastAsia="fr-FR"/>
        </w:rPr>
      </w:pPr>
      <w:hyperlink r:id="rId64" w:history="1">
        <w:r w:rsidR="008D23BD" w:rsidRPr="00DA3440">
          <w:rPr>
            <w:rStyle w:val="Lienhypertexte"/>
            <w:rFonts w:ascii="Times New Roman" w:eastAsia="Times New Roman" w:hAnsi="Times New Roman"/>
            <w:sz w:val="28"/>
            <w:szCs w:val="28"/>
            <w:lang w:val="fr-FR" w:eastAsia="fr-FR"/>
          </w:rPr>
          <w:t>https://agriculture.gouv.fr/cameroun</w:t>
        </w:r>
      </w:hyperlink>
      <w:r w:rsidR="008D23BD">
        <w:rPr>
          <w:rFonts w:ascii="Times New Roman" w:eastAsia="Times New Roman" w:hAnsi="Times New Roman"/>
          <w:sz w:val="28"/>
          <w:szCs w:val="28"/>
          <w:lang w:val="fr-FR" w:eastAsia="fr-FR"/>
        </w:rPr>
        <w:t xml:space="preserve"> (politique agricole à travers le monde)</w:t>
      </w:r>
    </w:p>
    <w:p w14:paraId="32512F3A" w14:textId="0E3B26E1" w:rsidR="00C0637C" w:rsidRDefault="00F17A67" w:rsidP="00C36398">
      <w:pPr>
        <w:spacing w:before="120" w:after="120"/>
        <w:ind w:left="567" w:hanging="567"/>
        <w:rPr>
          <w:rFonts w:ascii="Times New Roman" w:eastAsia="Times New Roman" w:hAnsi="Times New Roman"/>
          <w:sz w:val="24"/>
          <w:szCs w:val="24"/>
          <w:lang w:val="fr-FR" w:eastAsia="fr-FR"/>
        </w:rPr>
      </w:pPr>
      <w:r w:rsidRPr="00F17A67">
        <w:rPr>
          <w:rFonts w:ascii="Times New Roman" w:eastAsia="Times New Roman" w:hAnsi="Times New Roman"/>
          <w:sz w:val="24"/>
          <w:szCs w:val="24"/>
          <w:lang w:val="fr-FR" w:eastAsia="fr-FR"/>
        </w:rPr>
        <w:t>https://www.investiraucameroun.com/tous-les-articles-investir-au-cameroun</w:t>
      </w:r>
    </w:p>
    <w:p w14:paraId="2637CD98" w14:textId="77777777" w:rsidR="00C0637C" w:rsidRDefault="00C0637C" w:rsidP="00C36398">
      <w:pPr>
        <w:spacing w:before="120" w:after="120"/>
        <w:ind w:left="567" w:hanging="567"/>
        <w:rPr>
          <w:rFonts w:ascii="Times New Roman" w:eastAsia="Times New Roman" w:hAnsi="Times New Roman"/>
          <w:sz w:val="24"/>
          <w:szCs w:val="24"/>
          <w:lang w:val="fr-FR" w:eastAsia="fr-FR"/>
        </w:rPr>
      </w:pPr>
    </w:p>
    <w:p w14:paraId="674C0BEA" w14:textId="77777777" w:rsidR="00C0637C" w:rsidRDefault="00C0637C" w:rsidP="00C36398">
      <w:pPr>
        <w:spacing w:before="120" w:after="120"/>
        <w:ind w:left="567" w:hanging="567"/>
        <w:rPr>
          <w:rFonts w:ascii="Times New Roman" w:eastAsia="Times New Roman" w:hAnsi="Times New Roman"/>
          <w:sz w:val="24"/>
          <w:szCs w:val="24"/>
          <w:lang w:val="fr-FR" w:eastAsia="fr-FR"/>
        </w:rPr>
      </w:pPr>
    </w:p>
    <w:p w14:paraId="0DD4281C" w14:textId="77777777" w:rsidR="00C0637C" w:rsidRDefault="00C0637C" w:rsidP="00C36398">
      <w:pPr>
        <w:spacing w:before="120" w:after="120"/>
        <w:ind w:left="567" w:hanging="567"/>
        <w:rPr>
          <w:rFonts w:ascii="Times New Roman" w:eastAsia="Times New Roman" w:hAnsi="Times New Roman"/>
          <w:sz w:val="24"/>
          <w:szCs w:val="24"/>
          <w:lang w:val="fr-FR" w:eastAsia="fr-FR"/>
        </w:rPr>
      </w:pPr>
    </w:p>
    <w:p w14:paraId="46AA5341" w14:textId="77777777" w:rsidR="00C0637C" w:rsidRDefault="00C0637C" w:rsidP="00C36398">
      <w:pPr>
        <w:spacing w:before="120" w:after="120"/>
        <w:ind w:left="567" w:hanging="567"/>
        <w:rPr>
          <w:rFonts w:ascii="Times New Roman" w:eastAsia="Times New Roman" w:hAnsi="Times New Roman"/>
          <w:sz w:val="24"/>
          <w:szCs w:val="24"/>
          <w:lang w:val="fr-FR" w:eastAsia="fr-FR"/>
        </w:rPr>
      </w:pPr>
    </w:p>
    <w:p w14:paraId="1971EC9A" w14:textId="77777777" w:rsidR="00755077" w:rsidRDefault="00755077" w:rsidP="00C36398">
      <w:pPr>
        <w:spacing w:before="120" w:after="120"/>
        <w:ind w:left="567" w:hanging="567"/>
        <w:rPr>
          <w:rFonts w:ascii="Times New Roman" w:eastAsia="Times New Roman" w:hAnsi="Times New Roman"/>
          <w:sz w:val="24"/>
          <w:szCs w:val="24"/>
          <w:lang w:val="fr-FR" w:eastAsia="fr-FR"/>
        </w:rPr>
      </w:pPr>
    </w:p>
    <w:p w14:paraId="4670A317" w14:textId="77777777" w:rsidR="00755077" w:rsidRDefault="00755077" w:rsidP="00C36398">
      <w:pPr>
        <w:spacing w:before="120" w:after="120"/>
        <w:ind w:left="567" w:hanging="567"/>
        <w:rPr>
          <w:rFonts w:ascii="Times New Roman" w:eastAsia="Times New Roman" w:hAnsi="Times New Roman"/>
          <w:sz w:val="24"/>
          <w:szCs w:val="24"/>
          <w:lang w:val="fr-FR" w:eastAsia="fr-FR"/>
        </w:rPr>
      </w:pPr>
    </w:p>
    <w:p w14:paraId="62B5888D" w14:textId="40E0F749" w:rsidR="000658ED" w:rsidRPr="00BC18A4" w:rsidRDefault="00BC18A4" w:rsidP="00755077">
      <w:pPr>
        <w:pStyle w:val="Titre1"/>
        <w:rPr>
          <w:rFonts w:eastAsia="Times New Roman"/>
          <w:sz w:val="28"/>
          <w:szCs w:val="28"/>
          <w:lang w:val="fr-FR" w:eastAsia="fr-FR"/>
        </w:rPr>
      </w:pPr>
      <w:bookmarkStart w:id="140" w:name="_Toc110432143"/>
      <w:r w:rsidRPr="00BC18A4">
        <w:rPr>
          <w:rFonts w:eastAsia="Times New Roman"/>
          <w:sz w:val="28"/>
          <w:szCs w:val="28"/>
          <w:lang w:val="fr-FR" w:eastAsia="fr-FR"/>
        </w:rPr>
        <w:lastRenderedPageBreak/>
        <w:t>ANNEXES</w:t>
      </w:r>
      <w:bookmarkEnd w:id="140"/>
    </w:p>
    <w:p w14:paraId="05677238" w14:textId="3B7DF385" w:rsidR="000658ED" w:rsidRDefault="00745751" w:rsidP="00C36398">
      <w:pPr>
        <w:pStyle w:val="Paragraphedeliste"/>
        <w:suppressAutoHyphens/>
        <w:autoSpaceDN w:val="0"/>
        <w:spacing w:before="120" w:after="120"/>
        <w:ind w:left="0"/>
        <w:rPr>
          <w:rFonts w:ascii="Times New Roman" w:hAnsi="Times New Roman"/>
          <w:sz w:val="24"/>
          <w:szCs w:val="24"/>
          <w:lang w:val="fr-FR"/>
        </w:rPr>
      </w:pPr>
      <w:r>
        <w:rPr>
          <w:rFonts w:ascii="Times New Roman" w:hAnsi="Times New Roman"/>
          <w:sz w:val="24"/>
          <w:szCs w:val="24"/>
          <w:lang w:val="fr-FR"/>
        </w:rPr>
        <w:t xml:space="preserve">Annexe 1 : </w:t>
      </w:r>
      <w:r w:rsidR="000658ED">
        <w:rPr>
          <w:rFonts w:ascii="Times New Roman" w:hAnsi="Times New Roman"/>
          <w:sz w:val="24"/>
          <w:szCs w:val="24"/>
          <w:lang w:val="fr-FR"/>
        </w:rPr>
        <w:t xml:space="preserve">Image formation </w:t>
      </w:r>
      <w:r w:rsidR="003A545A">
        <w:rPr>
          <w:rFonts w:ascii="Times New Roman" w:hAnsi="Times New Roman"/>
          <w:sz w:val="24"/>
          <w:szCs w:val="24"/>
          <w:lang w:val="fr-FR"/>
        </w:rPr>
        <w:t xml:space="preserve">du CIPCRE </w:t>
      </w:r>
      <w:r w:rsidR="000658ED">
        <w:rPr>
          <w:rFonts w:ascii="Times New Roman" w:hAnsi="Times New Roman"/>
          <w:sz w:val="24"/>
          <w:szCs w:val="24"/>
          <w:lang w:val="fr-FR"/>
        </w:rPr>
        <w:t>sur la valorisation des produits agricoles (fabrication de la farine de manioc, de banane plantain, de l’huile d’avocat…)</w:t>
      </w:r>
      <w:r w:rsidR="005D73B9">
        <w:rPr>
          <w:rFonts w:ascii="Times New Roman" w:hAnsi="Times New Roman"/>
          <w:sz w:val="24"/>
          <w:szCs w:val="24"/>
          <w:lang w:val="fr-FR"/>
        </w:rPr>
        <w:t xml:space="preserve"> pendant nos enquêtes de terrain</w:t>
      </w:r>
    </w:p>
    <w:p w14:paraId="6C957B26" w14:textId="77777777" w:rsidR="000658ED" w:rsidRDefault="000658ED" w:rsidP="00C36398">
      <w:pPr>
        <w:pStyle w:val="Paragraphedeliste"/>
        <w:suppressAutoHyphens/>
        <w:autoSpaceDN w:val="0"/>
        <w:spacing w:before="120" w:after="120"/>
        <w:ind w:left="0"/>
        <w:rPr>
          <w:rFonts w:ascii="Times New Roman" w:hAnsi="Times New Roman"/>
          <w:sz w:val="24"/>
          <w:szCs w:val="24"/>
          <w:lang w:val="fr-FR"/>
        </w:rPr>
      </w:pPr>
    </w:p>
    <w:p w14:paraId="3DA25279" w14:textId="77777777" w:rsidR="000658ED" w:rsidRDefault="000658ED" w:rsidP="00C36398">
      <w:pPr>
        <w:pStyle w:val="Paragraphedeliste"/>
        <w:suppressAutoHyphens/>
        <w:autoSpaceDN w:val="0"/>
        <w:spacing w:before="120" w:after="120"/>
        <w:ind w:left="0"/>
        <w:rPr>
          <w:rFonts w:ascii="Times New Roman" w:hAnsi="Times New Roman"/>
          <w:sz w:val="24"/>
          <w:szCs w:val="24"/>
          <w:lang w:val="fr-FR"/>
        </w:rPr>
      </w:pPr>
      <w:r>
        <w:rPr>
          <w:noProof/>
        </w:rPr>
        <w:drawing>
          <wp:inline distT="0" distB="0" distL="0" distR="0" wp14:anchorId="7515D286" wp14:editId="613A5331">
            <wp:extent cx="5740843" cy="2230581"/>
            <wp:effectExtent l="0" t="0" r="0" b="0"/>
            <wp:docPr id="15" name="Image 15" descr="Une image contenant terrain, perso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descr="Une image contenant terrain, personne&#10;&#10;Description générée automatiquement"/>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28059" cy="2303323"/>
                    </a:xfrm>
                    <a:prstGeom prst="rect">
                      <a:avLst/>
                    </a:prstGeom>
                    <a:noFill/>
                    <a:ln>
                      <a:noFill/>
                    </a:ln>
                  </pic:spPr>
                </pic:pic>
              </a:graphicData>
            </a:graphic>
          </wp:inline>
        </w:drawing>
      </w:r>
    </w:p>
    <w:p w14:paraId="72FFDE1A" w14:textId="77777777" w:rsidR="000658ED" w:rsidRDefault="000658ED" w:rsidP="00C36398">
      <w:pPr>
        <w:pStyle w:val="Paragraphedeliste"/>
        <w:suppressAutoHyphens/>
        <w:autoSpaceDN w:val="0"/>
        <w:spacing w:before="120" w:after="120"/>
        <w:ind w:left="0"/>
        <w:rPr>
          <w:noProof/>
        </w:rPr>
      </w:pPr>
      <w:r>
        <w:rPr>
          <w:noProof/>
        </w:rPr>
        <w:drawing>
          <wp:inline distT="0" distB="0" distL="0" distR="0" wp14:anchorId="15966A07" wp14:editId="466E3F3F">
            <wp:extent cx="5756564" cy="2568967"/>
            <wp:effectExtent l="0" t="0" r="0" b="3175"/>
            <wp:docPr id="14" name="Image 14" descr="Une image contenant texte, personne, extérieur, fou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personne, extérieur, foule&#10;&#10;Description générée automatiquement"/>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91488" cy="2584552"/>
                    </a:xfrm>
                    <a:prstGeom prst="rect">
                      <a:avLst/>
                    </a:prstGeom>
                    <a:noFill/>
                    <a:ln>
                      <a:noFill/>
                    </a:ln>
                  </pic:spPr>
                </pic:pic>
              </a:graphicData>
            </a:graphic>
          </wp:inline>
        </w:drawing>
      </w:r>
    </w:p>
    <w:p w14:paraId="08C6C1AF" w14:textId="77777777" w:rsidR="00FD1E36" w:rsidRPr="00FD1E36" w:rsidRDefault="00FD1E36" w:rsidP="00C36398">
      <w:pPr>
        <w:spacing w:before="120" w:after="120"/>
        <w:rPr>
          <w:lang w:val="fr-FR"/>
        </w:rPr>
      </w:pPr>
    </w:p>
    <w:p w14:paraId="5D6757DA" w14:textId="5E2327F6" w:rsidR="00FD1E36" w:rsidRDefault="005D73B9" w:rsidP="00C36398">
      <w:pPr>
        <w:spacing w:before="120" w:after="120"/>
        <w:rPr>
          <w:rFonts w:ascii="Times New Roman" w:hAnsi="Times New Roman"/>
          <w:b/>
          <w:bCs/>
          <w:noProof/>
          <w:sz w:val="24"/>
          <w:szCs w:val="24"/>
        </w:rPr>
      </w:pPr>
      <w:r w:rsidRPr="00C334C6">
        <w:rPr>
          <w:rFonts w:ascii="Times New Roman" w:hAnsi="Times New Roman"/>
          <w:b/>
          <w:bCs/>
          <w:noProof/>
          <w:sz w:val="24"/>
          <w:szCs w:val="24"/>
        </w:rPr>
        <w:t xml:space="preserve">Annexe 2 : </w:t>
      </w:r>
      <w:r w:rsidR="0039621D" w:rsidRPr="00C334C6">
        <w:rPr>
          <w:rFonts w:ascii="Times New Roman" w:hAnsi="Times New Roman"/>
          <w:b/>
          <w:bCs/>
          <w:noProof/>
          <w:sz w:val="24"/>
          <w:szCs w:val="24"/>
        </w:rPr>
        <w:t>guide d’entretien des agriculteurs</w:t>
      </w:r>
    </w:p>
    <w:p w14:paraId="11426DDE"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INFORMATIONS GENERALE</w:t>
      </w:r>
    </w:p>
    <w:p w14:paraId="3C7D9CF7" w14:textId="6E502C7A" w:rsidR="0046772D" w:rsidRDefault="0046772D" w:rsidP="00303CC5">
      <w:pPr>
        <w:spacing w:line="276" w:lineRule="auto"/>
        <w:rPr>
          <w:rFonts w:ascii="Times New Roman" w:hAnsi="Times New Roman"/>
          <w:sz w:val="24"/>
          <w:szCs w:val="24"/>
        </w:rPr>
      </w:pPr>
      <w:proofErr w:type="spellStart"/>
      <w:r>
        <w:rPr>
          <w:rFonts w:ascii="Times New Roman" w:hAnsi="Times New Roman"/>
          <w:sz w:val="24"/>
          <w:szCs w:val="24"/>
        </w:rPr>
        <w:t>Num</w:t>
      </w:r>
      <w:proofErr w:type="spellEnd"/>
      <w:r>
        <w:rPr>
          <w:rFonts w:ascii="Times New Roman" w:hAnsi="Times New Roman"/>
          <w:sz w:val="24"/>
          <w:szCs w:val="24"/>
        </w:rPr>
        <w:t xml:space="preserve"> questionnaire…………………………………………………………………………</w:t>
      </w:r>
    </w:p>
    <w:p w14:paraId="39FB75DD" w14:textId="5649F3FC" w:rsidR="0046772D" w:rsidRDefault="0046772D" w:rsidP="00303CC5">
      <w:pPr>
        <w:spacing w:line="276" w:lineRule="auto"/>
        <w:rPr>
          <w:rFonts w:ascii="Times New Roman" w:hAnsi="Times New Roman"/>
          <w:sz w:val="24"/>
          <w:szCs w:val="24"/>
        </w:rPr>
      </w:pPr>
      <w:r>
        <w:rPr>
          <w:rFonts w:ascii="Times New Roman" w:hAnsi="Times New Roman"/>
          <w:sz w:val="24"/>
          <w:szCs w:val="24"/>
        </w:rPr>
        <w:t>Nom et prénom de l’enquêté……………………………………………………………….</w:t>
      </w:r>
    </w:p>
    <w:p w14:paraId="7EE579B8" w14:textId="22B3E197" w:rsidR="0046772D" w:rsidRDefault="0046772D" w:rsidP="00303CC5">
      <w:pPr>
        <w:spacing w:line="276" w:lineRule="auto"/>
        <w:rPr>
          <w:rFonts w:ascii="Times New Roman" w:hAnsi="Times New Roman"/>
          <w:sz w:val="24"/>
          <w:szCs w:val="24"/>
        </w:rPr>
      </w:pPr>
      <w:r>
        <w:rPr>
          <w:rFonts w:ascii="Times New Roman" w:hAnsi="Times New Roman"/>
          <w:sz w:val="24"/>
          <w:szCs w:val="24"/>
        </w:rPr>
        <w:t>Nom et prénom du chef de ménage………………………………………………………</w:t>
      </w:r>
    </w:p>
    <w:p w14:paraId="53809646" w14:textId="488E76B5" w:rsidR="0046772D" w:rsidRDefault="0046772D" w:rsidP="00303CC5">
      <w:pPr>
        <w:spacing w:line="276" w:lineRule="auto"/>
        <w:rPr>
          <w:rFonts w:ascii="Times New Roman" w:hAnsi="Times New Roman"/>
          <w:sz w:val="24"/>
          <w:szCs w:val="24"/>
        </w:rPr>
      </w:pPr>
      <w:r>
        <w:rPr>
          <w:rFonts w:ascii="Times New Roman" w:hAnsi="Times New Roman"/>
          <w:sz w:val="24"/>
          <w:szCs w:val="24"/>
        </w:rPr>
        <w:lastRenderedPageBreak/>
        <w:t>Zone géographique : ………………………………</w:t>
      </w:r>
    </w:p>
    <w:p w14:paraId="0711DA98"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 xml:space="preserve">Sexe (encercler le choix) : </w:t>
      </w:r>
      <w:r>
        <w:rPr>
          <w:rFonts w:ascii="Times New Roman" w:hAnsi="Times New Roman"/>
          <w:sz w:val="24"/>
          <w:szCs w:val="24"/>
        </w:rPr>
        <w:tab/>
        <w:t>a) Masculin</w:t>
      </w:r>
      <w:r>
        <w:rPr>
          <w:rFonts w:ascii="Times New Roman" w:hAnsi="Times New Roman"/>
          <w:sz w:val="24"/>
          <w:szCs w:val="24"/>
        </w:rPr>
        <w:tab/>
        <w:t>b) Féminin</w:t>
      </w:r>
    </w:p>
    <w:p w14:paraId="52FBA08E" w14:textId="42E716FD" w:rsidR="0046772D" w:rsidRDefault="0046772D" w:rsidP="00303CC5">
      <w:pPr>
        <w:spacing w:line="276" w:lineRule="auto"/>
        <w:rPr>
          <w:rFonts w:ascii="Times New Roman" w:hAnsi="Times New Roman"/>
          <w:sz w:val="24"/>
          <w:szCs w:val="24"/>
        </w:rPr>
      </w:pPr>
      <w:r>
        <w:rPr>
          <w:rFonts w:ascii="Times New Roman" w:hAnsi="Times New Roman"/>
          <w:sz w:val="24"/>
          <w:szCs w:val="24"/>
        </w:rPr>
        <w:t>Age :…………………………………………………………………………………………</w:t>
      </w:r>
    </w:p>
    <w:p w14:paraId="1A4B4F4A" w14:textId="5D32158A" w:rsidR="0046772D" w:rsidRDefault="0046772D" w:rsidP="00303CC5">
      <w:pPr>
        <w:spacing w:line="276" w:lineRule="auto"/>
        <w:rPr>
          <w:rFonts w:ascii="Times New Roman" w:hAnsi="Times New Roman"/>
          <w:sz w:val="24"/>
          <w:szCs w:val="24"/>
        </w:rPr>
      </w:pPr>
      <w:r>
        <w:rPr>
          <w:rFonts w:ascii="Times New Roman" w:hAnsi="Times New Roman"/>
          <w:sz w:val="24"/>
          <w:szCs w:val="24"/>
        </w:rPr>
        <w:t>Village ………………………………… Quartier…………………………………………</w:t>
      </w:r>
    </w:p>
    <w:p w14:paraId="562D8C58" w14:textId="1A4ABF4C" w:rsidR="0046772D" w:rsidRDefault="0046772D" w:rsidP="00303CC5">
      <w:pPr>
        <w:spacing w:line="276" w:lineRule="auto"/>
        <w:rPr>
          <w:rFonts w:ascii="Times New Roman" w:hAnsi="Times New Roman"/>
          <w:sz w:val="24"/>
          <w:szCs w:val="24"/>
        </w:rPr>
      </w:pPr>
      <w:r>
        <w:rPr>
          <w:rFonts w:ascii="Times New Roman" w:hAnsi="Times New Roman"/>
          <w:sz w:val="24"/>
          <w:szCs w:val="24"/>
        </w:rPr>
        <w:t>Département……………………………. Province…………………………………………</w:t>
      </w:r>
    </w:p>
    <w:p w14:paraId="2C6DEA3B"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Niveau scolaire (encercler le choix) :</w:t>
      </w:r>
    </w:p>
    <w:p w14:paraId="0FBFA03E" w14:textId="77777777" w:rsidR="0046772D" w:rsidRDefault="0046772D" w:rsidP="00303CC5">
      <w:pPr>
        <w:pStyle w:val="Paragraphedeliste"/>
        <w:numPr>
          <w:ilvl w:val="0"/>
          <w:numId w:val="24"/>
        </w:numPr>
        <w:suppressAutoHyphens/>
        <w:autoSpaceDN w:val="0"/>
        <w:spacing w:line="276" w:lineRule="auto"/>
        <w:rPr>
          <w:rFonts w:ascii="Times New Roman" w:hAnsi="Times New Roman"/>
          <w:sz w:val="24"/>
          <w:szCs w:val="24"/>
        </w:rPr>
      </w:pPr>
      <w:r>
        <w:rPr>
          <w:rFonts w:ascii="Times New Roman" w:hAnsi="Times New Roman"/>
          <w:sz w:val="24"/>
          <w:szCs w:val="24"/>
        </w:rPr>
        <w:t>Jamais étudié</w:t>
      </w:r>
      <w:r>
        <w:rPr>
          <w:rFonts w:ascii="Times New Roman" w:hAnsi="Times New Roman"/>
          <w:sz w:val="24"/>
          <w:szCs w:val="24"/>
        </w:rPr>
        <w:tab/>
        <w:t>b) n’a pas terminé le primaire</w:t>
      </w:r>
      <w:r>
        <w:rPr>
          <w:rFonts w:ascii="Times New Roman" w:hAnsi="Times New Roman"/>
          <w:sz w:val="24"/>
          <w:szCs w:val="24"/>
        </w:rPr>
        <w:tab/>
        <w:t xml:space="preserve">c) A le certificat d’études </w:t>
      </w:r>
      <w:r>
        <w:rPr>
          <w:rFonts w:ascii="Times New Roman" w:hAnsi="Times New Roman"/>
          <w:sz w:val="24"/>
          <w:szCs w:val="24"/>
        </w:rPr>
        <w:tab/>
        <w:t>d) A un diplôme du secondaire</w:t>
      </w:r>
      <w:r>
        <w:rPr>
          <w:rFonts w:ascii="Times New Roman" w:hAnsi="Times New Roman"/>
          <w:sz w:val="24"/>
          <w:szCs w:val="24"/>
        </w:rPr>
        <w:tab/>
        <w:t>e) A un diplôme du secondaire technique</w:t>
      </w:r>
      <w:r>
        <w:rPr>
          <w:rFonts w:ascii="Times New Roman" w:hAnsi="Times New Roman"/>
          <w:sz w:val="24"/>
          <w:szCs w:val="24"/>
        </w:rPr>
        <w:tab/>
        <w:t>f) n’a pas terminé le secondaire</w:t>
      </w:r>
      <w:r>
        <w:rPr>
          <w:rFonts w:ascii="Times New Roman" w:hAnsi="Times New Roman"/>
          <w:sz w:val="24"/>
          <w:szCs w:val="24"/>
        </w:rPr>
        <w:tab/>
        <w:t>g) A un diplôme universitaire</w:t>
      </w:r>
    </w:p>
    <w:p w14:paraId="457336F3" w14:textId="15CB9699" w:rsidR="0046772D" w:rsidRDefault="0046772D" w:rsidP="00303CC5">
      <w:pPr>
        <w:spacing w:line="276" w:lineRule="auto"/>
        <w:rPr>
          <w:rFonts w:ascii="Times New Roman" w:hAnsi="Times New Roman"/>
          <w:sz w:val="24"/>
          <w:szCs w:val="24"/>
        </w:rPr>
      </w:pPr>
      <w:r>
        <w:rPr>
          <w:rFonts w:ascii="Times New Roman" w:hAnsi="Times New Roman"/>
          <w:sz w:val="24"/>
          <w:szCs w:val="24"/>
        </w:rPr>
        <w:t>Nom et prénom de l’enquêteur………………………………………………………………</w:t>
      </w:r>
    </w:p>
    <w:p w14:paraId="33078A16" w14:textId="077E5D3D" w:rsidR="0046772D" w:rsidRDefault="0046772D" w:rsidP="00303CC5">
      <w:pPr>
        <w:spacing w:line="276" w:lineRule="auto"/>
        <w:rPr>
          <w:rFonts w:ascii="Times New Roman" w:hAnsi="Times New Roman"/>
          <w:sz w:val="24"/>
          <w:szCs w:val="24"/>
        </w:rPr>
      </w:pPr>
      <w:r>
        <w:rPr>
          <w:rFonts w:ascii="Times New Roman" w:hAnsi="Times New Roman"/>
          <w:sz w:val="24"/>
          <w:szCs w:val="24"/>
        </w:rPr>
        <w:t>Note d’observation…………………………………………………………………………</w:t>
      </w:r>
    </w:p>
    <w:p w14:paraId="4349418A"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THEME 1 : LA STRUCTURE DU MENAGE DU PAYSAN</w:t>
      </w:r>
    </w:p>
    <w:p w14:paraId="6C6412E9" w14:textId="77777777" w:rsidR="0046772D"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Quel est le statut matrimonial du chef de ménage ? …………………………………….</w:t>
      </w:r>
    </w:p>
    <w:p w14:paraId="5636754C"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*statut matrimonial : l=célibataire 2=marié 3=divorcé 4=veuf</w:t>
      </w:r>
    </w:p>
    <w:p w14:paraId="023EB9CF" w14:textId="77777777" w:rsidR="0046772D"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Combien d'épouses au chef de ménage ? …………………………………….</w:t>
      </w:r>
    </w:p>
    <w:p w14:paraId="3B6ADB78" w14:textId="77777777" w:rsidR="0046772D" w:rsidRDefault="0046772D" w:rsidP="00303CC5">
      <w:pPr>
        <w:pStyle w:val="Paragraphedeliste"/>
        <w:spacing w:line="276" w:lineRule="auto"/>
        <w:rPr>
          <w:rFonts w:ascii="Times New Roman" w:hAnsi="Times New Roman"/>
          <w:sz w:val="24"/>
          <w:szCs w:val="24"/>
        </w:rPr>
      </w:pPr>
    </w:p>
    <w:p w14:paraId="0D7256F4" w14:textId="7EA9271A" w:rsidR="0046772D"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Combien d’enfants ? ……………………….soient sexe masculin et ……..sexe féminin</w:t>
      </w:r>
    </w:p>
    <w:p w14:paraId="767E7646" w14:textId="77777777" w:rsidR="0046772D" w:rsidRDefault="0046772D" w:rsidP="00303CC5">
      <w:pPr>
        <w:pStyle w:val="Paragraphedeliste"/>
        <w:spacing w:line="276" w:lineRule="auto"/>
        <w:rPr>
          <w:rFonts w:ascii="Times New Roman" w:hAnsi="Times New Roman"/>
          <w:sz w:val="24"/>
          <w:szCs w:val="24"/>
        </w:rPr>
      </w:pPr>
    </w:p>
    <w:p w14:paraId="6C8C5F00" w14:textId="77777777" w:rsidR="0046772D" w:rsidRPr="00BA3D75"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Quel est le nombre de personnes actives dans ce ménage ?...................... Leur âge compris entre……………. Et ………</w:t>
      </w:r>
      <w:r w:rsidRPr="00BA3D75">
        <w:rPr>
          <w:rFonts w:ascii="Times New Roman" w:hAnsi="Times New Roman"/>
          <w:sz w:val="24"/>
          <w:szCs w:val="24"/>
        </w:rPr>
        <w:t xml:space="preserve">……………………….. Venant régulièrement aider le ménage, surtout en période de pointe (saison de culture, récolte du maïs, haricot, </w:t>
      </w:r>
      <w:proofErr w:type="spellStart"/>
      <w:r w:rsidRPr="00BA3D75">
        <w:rPr>
          <w:rFonts w:ascii="Times New Roman" w:hAnsi="Times New Roman"/>
          <w:sz w:val="24"/>
          <w:szCs w:val="24"/>
        </w:rPr>
        <w:t>etc</w:t>
      </w:r>
      <w:proofErr w:type="spellEnd"/>
      <w:r w:rsidRPr="00BA3D75">
        <w:rPr>
          <w:rFonts w:ascii="Times New Roman" w:hAnsi="Times New Roman"/>
          <w:sz w:val="24"/>
          <w:szCs w:val="24"/>
        </w:rPr>
        <w:t>).</w:t>
      </w:r>
    </w:p>
    <w:p w14:paraId="602581B4" w14:textId="77777777" w:rsidR="0046772D"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Qui gère toute cette main d'œuvre familiale ?................................</w:t>
      </w:r>
    </w:p>
    <w:p w14:paraId="19EDB63A"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*1=le CM seul 2=le CM en concertation avec ses épouses 3=les épouses 4=autres (préciser)</w:t>
      </w:r>
    </w:p>
    <w:p w14:paraId="4F748EC2" w14:textId="77777777" w:rsidR="0046772D" w:rsidRDefault="0046772D" w:rsidP="00303CC5">
      <w:pPr>
        <w:pStyle w:val="Paragraphedeliste"/>
        <w:numPr>
          <w:ilvl w:val="0"/>
          <w:numId w:val="25"/>
        </w:numPr>
        <w:suppressAutoHyphens/>
        <w:autoSpaceDN w:val="0"/>
        <w:spacing w:line="276" w:lineRule="auto"/>
        <w:ind w:left="284" w:hanging="284"/>
        <w:rPr>
          <w:rFonts w:ascii="Times New Roman" w:hAnsi="Times New Roman"/>
          <w:sz w:val="24"/>
          <w:szCs w:val="24"/>
        </w:rPr>
      </w:pPr>
      <w:r>
        <w:rPr>
          <w:rFonts w:ascii="Times New Roman" w:hAnsi="Times New Roman"/>
          <w:sz w:val="24"/>
          <w:szCs w:val="24"/>
        </w:rPr>
        <w:t>De quel village êtres vous originaire ?</w:t>
      </w:r>
    </w:p>
    <w:p w14:paraId="15F9D4FA"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THEME II : LES RESSOURCES ET ACTIVITES DU MENAGE</w:t>
      </w:r>
    </w:p>
    <w:p w14:paraId="2C6C3963"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Combien de parcelles exploitées vous dans le cadre de votre activité agricole ?</w:t>
      </w:r>
    </w:p>
    <w:p w14:paraId="4EE25824"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Quelles sont les superficies moyennes ?</w:t>
      </w:r>
    </w:p>
    <w:p w14:paraId="5C5C3A5D"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Quelle est la situation foncière des terres que vous exploité ?</w:t>
      </w:r>
    </w:p>
    <w:p w14:paraId="5937E118" w14:textId="094E3F14" w:rsidR="0046772D" w:rsidRDefault="0046772D" w:rsidP="00303CC5">
      <w:pPr>
        <w:pStyle w:val="Paragraphedeliste"/>
        <w:numPr>
          <w:ilvl w:val="0"/>
          <w:numId w:val="26"/>
        </w:numPr>
        <w:suppressAutoHyphens/>
        <w:autoSpaceDN w:val="0"/>
        <w:spacing w:line="276" w:lineRule="auto"/>
        <w:rPr>
          <w:rFonts w:ascii="Times New Roman" w:hAnsi="Times New Roman"/>
          <w:sz w:val="24"/>
          <w:szCs w:val="24"/>
        </w:rPr>
      </w:pPr>
      <w:r>
        <w:rPr>
          <w:rFonts w:ascii="Times New Roman" w:hAnsi="Times New Roman"/>
          <w:sz w:val="24"/>
          <w:szCs w:val="24"/>
        </w:rPr>
        <w:lastRenderedPageBreak/>
        <w:t>Propriété personnelle </w:t>
      </w:r>
      <w:r>
        <w:rPr>
          <w:rFonts w:ascii="Times New Roman" w:hAnsi="Times New Roman"/>
          <w:sz w:val="24"/>
          <w:szCs w:val="24"/>
        </w:rPr>
        <w:tab/>
        <w:t>b) location</w:t>
      </w:r>
      <w:r w:rsidR="00FF16B2">
        <w:rPr>
          <w:rFonts w:ascii="Times New Roman" w:hAnsi="Times New Roman"/>
          <w:sz w:val="24"/>
          <w:szCs w:val="24"/>
        </w:rPr>
        <w:t xml:space="preserve"> </w:t>
      </w:r>
      <w:r>
        <w:rPr>
          <w:rFonts w:ascii="Times New Roman" w:hAnsi="Times New Roman"/>
          <w:sz w:val="24"/>
          <w:szCs w:val="24"/>
        </w:rPr>
        <w:t>c) cession temporaire gratuite</w:t>
      </w:r>
      <w:r w:rsidR="00FF16B2">
        <w:rPr>
          <w:rFonts w:ascii="Times New Roman" w:hAnsi="Times New Roman"/>
          <w:sz w:val="24"/>
          <w:szCs w:val="24"/>
        </w:rPr>
        <w:t xml:space="preserve"> </w:t>
      </w:r>
      <w:r>
        <w:rPr>
          <w:rFonts w:ascii="Times New Roman" w:hAnsi="Times New Roman"/>
          <w:sz w:val="24"/>
          <w:szCs w:val="24"/>
        </w:rPr>
        <w:t>d) autres (préciser)</w:t>
      </w:r>
    </w:p>
    <w:p w14:paraId="4FC3315B"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 est le mode d’accès à la propriété ?</w:t>
      </w:r>
    </w:p>
    <w:p w14:paraId="0E494F85" w14:textId="77777777" w:rsidR="0046772D" w:rsidRDefault="0046772D" w:rsidP="00303CC5">
      <w:pPr>
        <w:pStyle w:val="Paragraphedeliste"/>
        <w:numPr>
          <w:ilvl w:val="0"/>
          <w:numId w:val="27"/>
        </w:numPr>
        <w:suppressAutoHyphens/>
        <w:autoSpaceDN w:val="0"/>
        <w:spacing w:line="276" w:lineRule="auto"/>
        <w:rPr>
          <w:rFonts w:ascii="Times New Roman" w:hAnsi="Times New Roman"/>
          <w:sz w:val="24"/>
          <w:szCs w:val="24"/>
        </w:rPr>
      </w:pPr>
      <w:r>
        <w:rPr>
          <w:rFonts w:ascii="Times New Roman" w:hAnsi="Times New Roman"/>
          <w:sz w:val="24"/>
          <w:szCs w:val="24"/>
        </w:rPr>
        <w:t>Achat</w:t>
      </w:r>
      <w:r>
        <w:rPr>
          <w:rFonts w:ascii="Times New Roman" w:hAnsi="Times New Roman"/>
          <w:sz w:val="24"/>
          <w:szCs w:val="24"/>
        </w:rPr>
        <w:tab/>
        <w:t>b) don</w:t>
      </w:r>
      <w:r>
        <w:rPr>
          <w:rFonts w:ascii="Times New Roman" w:hAnsi="Times New Roman"/>
          <w:sz w:val="24"/>
          <w:szCs w:val="24"/>
        </w:rPr>
        <w:tab/>
        <w:t>c) héritage d) autres (préciser)</w:t>
      </w:r>
    </w:p>
    <w:p w14:paraId="2D7C6487"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Qui finance cet accès à la propriété ?</w:t>
      </w:r>
    </w:p>
    <w:p w14:paraId="18296643"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Quelles sont vos principales cultures ? et en fonction de ces cultures quelles sont les composantes du coût de production et de revient ?</w:t>
      </w:r>
    </w:p>
    <w:p w14:paraId="0744DC4E"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La main d’œuvre nécessaire à l’exploitation est-elle uniquement familiale ? des personnes externes interviennent-ils également ? si oui dans quelles conditions ?</w:t>
      </w:r>
    </w:p>
    <w:p w14:paraId="77C44625"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 est la finalité de votre activité agricole ?</w:t>
      </w:r>
    </w:p>
    <w:p w14:paraId="3FC3E0EB" w14:textId="77777777" w:rsidR="0046772D" w:rsidRDefault="0046772D" w:rsidP="00303CC5">
      <w:pPr>
        <w:pStyle w:val="Paragraphedeliste"/>
        <w:numPr>
          <w:ilvl w:val="0"/>
          <w:numId w:val="28"/>
        </w:numPr>
        <w:suppressAutoHyphens/>
        <w:autoSpaceDN w:val="0"/>
        <w:spacing w:line="276" w:lineRule="auto"/>
        <w:rPr>
          <w:rFonts w:ascii="Times New Roman" w:hAnsi="Times New Roman"/>
          <w:sz w:val="24"/>
          <w:szCs w:val="24"/>
        </w:rPr>
      </w:pPr>
      <w:r>
        <w:rPr>
          <w:rFonts w:ascii="Times New Roman" w:hAnsi="Times New Roman"/>
          <w:sz w:val="24"/>
          <w:szCs w:val="24"/>
        </w:rPr>
        <w:t>Autoconsommation</w:t>
      </w:r>
      <w:r>
        <w:rPr>
          <w:rFonts w:ascii="Times New Roman" w:hAnsi="Times New Roman"/>
          <w:sz w:val="24"/>
          <w:szCs w:val="24"/>
        </w:rPr>
        <w:tab/>
        <w:t>b) vente/revenu</w:t>
      </w:r>
    </w:p>
    <w:p w14:paraId="58986B5D"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Qui décide de l’utilisation du produit de vos activité ?</w:t>
      </w:r>
    </w:p>
    <w:p w14:paraId="6A5BC060"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Quels sont vos principaux matériaux et outillages de travail ?</w:t>
      </w:r>
    </w:p>
    <w:p w14:paraId="5CF00ACD"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De quels intrants avez-vous besoin pour votre activité agricole ?</w:t>
      </w:r>
    </w:p>
    <w:p w14:paraId="7FDB31D6"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Qui finance ces activités ? à travers quelles sources de financement ?</w:t>
      </w:r>
    </w:p>
    <w:p w14:paraId="1713D701"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Exercez-vous des activités autres que l’agriculture ? si oui lesquelles ?</w:t>
      </w:r>
    </w:p>
    <w:p w14:paraId="6F2C095E"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Quelles sont les principales contraintes liées à :</w:t>
      </w:r>
    </w:p>
    <w:p w14:paraId="07704A59" w14:textId="77777777" w:rsidR="0046772D" w:rsidRDefault="0046772D" w:rsidP="00303CC5">
      <w:pPr>
        <w:pStyle w:val="Paragraphedeliste"/>
        <w:numPr>
          <w:ilvl w:val="0"/>
          <w:numId w:val="29"/>
        </w:numPr>
        <w:suppressAutoHyphens/>
        <w:autoSpaceDN w:val="0"/>
        <w:spacing w:line="276" w:lineRule="auto"/>
        <w:rPr>
          <w:rFonts w:ascii="Times New Roman" w:hAnsi="Times New Roman"/>
          <w:sz w:val="24"/>
          <w:szCs w:val="24"/>
        </w:rPr>
      </w:pPr>
      <w:r>
        <w:rPr>
          <w:rFonts w:ascii="Times New Roman" w:hAnsi="Times New Roman"/>
          <w:sz w:val="24"/>
          <w:szCs w:val="24"/>
        </w:rPr>
        <w:t xml:space="preserve">Votre activité principale (agricole) ? </w:t>
      </w:r>
    </w:p>
    <w:p w14:paraId="79E0DAB9" w14:textId="1263BDA1" w:rsidR="0046772D" w:rsidRDefault="0046772D" w:rsidP="00303CC5">
      <w:pPr>
        <w:pStyle w:val="Paragraphedeliste"/>
        <w:spacing w:line="276" w:lineRule="auto"/>
        <w:rPr>
          <w:rFonts w:ascii="Times New Roman" w:hAnsi="Times New Roman"/>
          <w:sz w:val="24"/>
          <w:szCs w:val="24"/>
        </w:rPr>
      </w:pPr>
      <w:r>
        <w:rPr>
          <w:rFonts w:ascii="Times New Roman" w:hAnsi="Times New Roman"/>
          <w:sz w:val="24"/>
          <w:szCs w:val="24"/>
        </w:rPr>
        <w:t>1……………………………………………………………………………………</w:t>
      </w:r>
      <w:r w:rsidR="007D6EAF">
        <w:rPr>
          <w:rFonts w:ascii="Times New Roman" w:hAnsi="Times New Roman"/>
          <w:sz w:val="24"/>
          <w:szCs w:val="24"/>
        </w:rPr>
        <w:t>…</w:t>
      </w:r>
    </w:p>
    <w:p w14:paraId="4233D35C" w14:textId="428A3981" w:rsidR="0046772D" w:rsidRDefault="0046772D" w:rsidP="00303CC5">
      <w:pPr>
        <w:pStyle w:val="Paragraphedeliste"/>
        <w:spacing w:line="276" w:lineRule="auto"/>
        <w:rPr>
          <w:rFonts w:ascii="Times New Roman" w:hAnsi="Times New Roman"/>
          <w:sz w:val="24"/>
          <w:szCs w:val="24"/>
        </w:rPr>
      </w:pPr>
      <w:r>
        <w:rPr>
          <w:rFonts w:ascii="Times New Roman" w:hAnsi="Times New Roman"/>
          <w:sz w:val="24"/>
          <w:szCs w:val="24"/>
        </w:rPr>
        <w:t>2……………………………………………………………………………………</w:t>
      </w:r>
      <w:r w:rsidR="007D6EAF">
        <w:rPr>
          <w:rFonts w:ascii="Times New Roman" w:hAnsi="Times New Roman"/>
          <w:sz w:val="24"/>
          <w:szCs w:val="24"/>
        </w:rPr>
        <w:t>…</w:t>
      </w:r>
    </w:p>
    <w:p w14:paraId="5940367B" w14:textId="0771A23D" w:rsidR="0046772D" w:rsidRDefault="0046772D" w:rsidP="00303CC5">
      <w:pPr>
        <w:pStyle w:val="Paragraphedeliste"/>
        <w:spacing w:line="276" w:lineRule="auto"/>
        <w:rPr>
          <w:rFonts w:ascii="Times New Roman" w:hAnsi="Times New Roman"/>
          <w:sz w:val="24"/>
          <w:szCs w:val="24"/>
        </w:rPr>
      </w:pPr>
      <w:r>
        <w:rPr>
          <w:rFonts w:ascii="Times New Roman" w:hAnsi="Times New Roman"/>
          <w:sz w:val="24"/>
          <w:szCs w:val="24"/>
        </w:rPr>
        <w:t>3………………………………………………………………………………………</w:t>
      </w:r>
    </w:p>
    <w:p w14:paraId="0F76E028" w14:textId="77777777" w:rsidR="0046772D" w:rsidRDefault="0046772D" w:rsidP="00303CC5">
      <w:pPr>
        <w:pStyle w:val="Paragraphedeliste"/>
        <w:numPr>
          <w:ilvl w:val="0"/>
          <w:numId w:val="29"/>
        </w:numPr>
        <w:suppressAutoHyphens/>
        <w:autoSpaceDN w:val="0"/>
        <w:spacing w:line="276" w:lineRule="auto"/>
        <w:rPr>
          <w:rFonts w:ascii="Times New Roman" w:hAnsi="Times New Roman"/>
          <w:sz w:val="24"/>
          <w:szCs w:val="24"/>
        </w:rPr>
      </w:pPr>
      <w:r>
        <w:rPr>
          <w:rFonts w:ascii="Times New Roman" w:hAnsi="Times New Roman"/>
          <w:sz w:val="24"/>
          <w:szCs w:val="24"/>
        </w:rPr>
        <w:t>Votre activité secondaire ?</w:t>
      </w:r>
    </w:p>
    <w:p w14:paraId="5E821F58" w14:textId="76DDDF82" w:rsidR="0046772D" w:rsidRDefault="0046772D" w:rsidP="00303CC5">
      <w:pPr>
        <w:pStyle w:val="Paragraphedeliste"/>
        <w:spacing w:line="276" w:lineRule="auto"/>
        <w:rPr>
          <w:rFonts w:ascii="Times New Roman" w:hAnsi="Times New Roman"/>
          <w:sz w:val="24"/>
          <w:szCs w:val="24"/>
        </w:rPr>
      </w:pPr>
      <w:r>
        <w:rPr>
          <w:rFonts w:ascii="Times New Roman" w:hAnsi="Times New Roman"/>
          <w:sz w:val="24"/>
          <w:szCs w:val="24"/>
        </w:rPr>
        <w:t>1……………………………………………………………………………………</w:t>
      </w:r>
      <w:r w:rsidR="007D6EAF">
        <w:rPr>
          <w:rFonts w:ascii="Times New Roman" w:hAnsi="Times New Roman"/>
          <w:sz w:val="24"/>
          <w:szCs w:val="24"/>
        </w:rPr>
        <w:t>…</w:t>
      </w:r>
    </w:p>
    <w:p w14:paraId="40F95161" w14:textId="176E8F06" w:rsidR="0046772D" w:rsidRDefault="0046772D" w:rsidP="00303CC5">
      <w:pPr>
        <w:pStyle w:val="Paragraphedeliste"/>
        <w:spacing w:line="276" w:lineRule="auto"/>
        <w:rPr>
          <w:rFonts w:ascii="Times New Roman" w:hAnsi="Times New Roman"/>
          <w:sz w:val="24"/>
          <w:szCs w:val="24"/>
        </w:rPr>
      </w:pPr>
      <w:r>
        <w:rPr>
          <w:rFonts w:ascii="Times New Roman" w:hAnsi="Times New Roman"/>
          <w:sz w:val="24"/>
          <w:szCs w:val="24"/>
        </w:rPr>
        <w:t>2……………………………………………………………………………………</w:t>
      </w:r>
      <w:r w:rsidR="007D6EAF">
        <w:rPr>
          <w:rFonts w:ascii="Times New Roman" w:hAnsi="Times New Roman"/>
          <w:sz w:val="24"/>
          <w:szCs w:val="24"/>
        </w:rPr>
        <w:t>..</w:t>
      </w:r>
      <w:r>
        <w:rPr>
          <w:rFonts w:ascii="Times New Roman" w:hAnsi="Times New Roman"/>
          <w:sz w:val="24"/>
          <w:szCs w:val="24"/>
        </w:rPr>
        <w:t>.3……………………………………………………………………………………</w:t>
      </w:r>
      <w:r w:rsidR="007D6EAF">
        <w:rPr>
          <w:rFonts w:ascii="Times New Roman" w:hAnsi="Times New Roman"/>
          <w:sz w:val="24"/>
          <w:szCs w:val="24"/>
        </w:rPr>
        <w:t>…</w:t>
      </w:r>
    </w:p>
    <w:p w14:paraId="37B3CAFC"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THEME III : FINANCEMENT ET ACCOMPAGNEMENT</w:t>
      </w:r>
    </w:p>
    <w:p w14:paraId="077EE9BC"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Avez-vous recours au crédit pour cette activité ? 1=non 2=oui</w:t>
      </w:r>
    </w:p>
    <w:p w14:paraId="2AD99003"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Quelle est la source de ce crédit ? 1=banque 2=coopérative 3=tontine/association 4=parents/amis 5=autres (préciser)</w:t>
      </w:r>
    </w:p>
    <w:p w14:paraId="77769E33"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lastRenderedPageBreak/>
        <w:t>A quoi est utilisé ce crédit ? 1=main d'œuvre salariée 2=achat intrants 3=outillage 4=autres (préciser)</w:t>
      </w:r>
    </w:p>
    <w:p w14:paraId="1CA005F0"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Arrivez-vous à constituer une épargne à partir des revenus de cette activité ? 1=non 2=oui</w:t>
      </w:r>
    </w:p>
    <w:p w14:paraId="421081F5"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Si oui à quoi est principalement destiné cette épargne ?</w:t>
      </w:r>
    </w:p>
    <w:p w14:paraId="0E566F92"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En dehors du crédit, bénéficiez-vous d’un autre accompagnement de la part d’autres institutions dans le cadre de vos activités ?</w:t>
      </w:r>
    </w:p>
    <w:p w14:paraId="2502E62B"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Est-ce que le chef de ménage ou les autres membres du ménage ont recours au crédit pour financer d'autres besoins ?</w:t>
      </w:r>
    </w:p>
    <w:p w14:paraId="7B44C6F3"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 xml:space="preserve">Si oui quels sont les besoins et leur importance ? </w:t>
      </w:r>
    </w:p>
    <w:p w14:paraId="1891557C"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 xml:space="preserve">Le crédit est nécessaire/utilisé pour : 1=Scolarité/éducation des enfants 2=soins de santé 3=Cérémonies diverses 4=Habitat 5=autres(préciser) </w:t>
      </w:r>
    </w:p>
    <w:p w14:paraId="1A893D9B"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Et de quelles sources proviennent ces crédits ? combien s’élève le montant dont vous bénéficiez actuellement pour chacune de vos sources de financement ?</w:t>
      </w:r>
    </w:p>
    <w:p w14:paraId="1E0D28B2"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1=banque 2=coopérative 3=tontine/association 4=parents 5) amis</w:t>
      </w:r>
    </w:p>
    <w:p w14:paraId="79DEEFC7"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Si non, pour quelles raisons n’ont-ils pas recours au crédit ?</w:t>
      </w:r>
    </w:p>
    <w:p w14:paraId="78A1B18E" w14:textId="77777777" w:rsidR="0046772D" w:rsidRDefault="0046772D" w:rsidP="00303CC5">
      <w:pPr>
        <w:spacing w:line="276" w:lineRule="auto"/>
        <w:rPr>
          <w:rFonts w:ascii="Times New Roman" w:hAnsi="Times New Roman"/>
          <w:sz w:val="24"/>
          <w:szCs w:val="24"/>
        </w:rPr>
      </w:pPr>
      <w:r>
        <w:rPr>
          <w:rFonts w:ascii="Times New Roman" w:hAnsi="Times New Roman"/>
          <w:sz w:val="24"/>
          <w:szCs w:val="24"/>
        </w:rPr>
        <w:t>1=n'a pas demandé car n'en a pas besoin 2=en a besoin mais n'a pas demandé car ne sait à qui s'adresser</w:t>
      </w:r>
    </w:p>
    <w:p w14:paraId="1F640648" w14:textId="319760CF" w:rsidR="003D4B10" w:rsidRPr="0054295F" w:rsidRDefault="0046772D" w:rsidP="00303CC5">
      <w:pPr>
        <w:spacing w:line="276" w:lineRule="auto"/>
        <w:rPr>
          <w:rFonts w:ascii="Times New Roman" w:hAnsi="Times New Roman"/>
          <w:sz w:val="24"/>
          <w:szCs w:val="24"/>
        </w:rPr>
      </w:pPr>
      <w:r>
        <w:rPr>
          <w:rFonts w:ascii="Times New Roman" w:hAnsi="Times New Roman"/>
          <w:sz w:val="24"/>
          <w:szCs w:val="24"/>
        </w:rPr>
        <w:t>3=en a besoin mais n'a pas demandé car ne sait comment faire pour rembourser 4=a demandé mais on ne lui a pas donné 5=autres (préciser)</w:t>
      </w:r>
    </w:p>
    <w:p w14:paraId="29220557" w14:textId="705CED5D" w:rsidR="003D4B10" w:rsidRPr="003D4B10" w:rsidRDefault="003D4B10" w:rsidP="00303CC5">
      <w:pPr>
        <w:spacing w:line="276" w:lineRule="auto"/>
        <w:rPr>
          <w:rFonts w:ascii="Times New Roman" w:hAnsi="Times New Roman"/>
          <w:b/>
          <w:bCs/>
          <w:sz w:val="24"/>
          <w:szCs w:val="24"/>
          <w:lang w:val="fr-FR"/>
        </w:rPr>
      </w:pPr>
      <w:r w:rsidRPr="003D4B10">
        <w:rPr>
          <w:rFonts w:ascii="Times New Roman" w:hAnsi="Times New Roman"/>
          <w:b/>
          <w:bCs/>
          <w:noProof/>
          <w:sz w:val="24"/>
          <w:szCs w:val="24"/>
        </w:rPr>
        <w:t xml:space="preserve">Annexe 3 : </w:t>
      </w:r>
      <w:r w:rsidRPr="003D4B10">
        <w:rPr>
          <w:rFonts w:ascii="Times New Roman" w:hAnsi="Times New Roman"/>
          <w:b/>
          <w:bCs/>
          <w:sz w:val="24"/>
          <w:szCs w:val="24"/>
          <w:lang w:val="fr-FR"/>
        </w:rPr>
        <w:t>Guide d’entretien institutions de microfinance</w:t>
      </w:r>
    </w:p>
    <w:p w14:paraId="1D43A48D" w14:textId="77777777" w:rsidR="00730938" w:rsidRPr="0054295F" w:rsidRDefault="00730938" w:rsidP="00303CC5">
      <w:pPr>
        <w:spacing w:line="276" w:lineRule="auto"/>
        <w:rPr>
          <w:rFonts w:ascii="Times New Roman" w:hAnsi="Times New Roman"/>
          <w:sz w:val="24"/>
          <w:szCs w:val="24"/>
          <w:lang w:val="fr-FR"/>
        </w:rPr>
      </w:pPr>
      <w:r w:rsidRPr="0054295F">
        <w:rPr>
          <w:rFonts w:ascii="Times New Roman" w:hAnsi="Times New Roman"/>
          <w:sz w:val="24"/>
          <w:szCs w:val="24"/>
          <w:lang w:val="fr-FR"/>
        </w:rPr>
        <w:t>Question clé : Qu’est-ce qui caractérise chacune de ces sources de financement ?</w:t>
      </w:r>
    </w:p>
    <w:p w14:paraId="470C88B1" w14:textId="77777777" w:rsidR="00730938" w:rsidRPr="00303CC5" w:rsidRDefault="00730938" w:rsidP="00303CC5">
      <w:pPr>
        <w:pStyle w:val="Paragraphedeliste"/>
        <w:numPr>
          <w:ilvl w:val="0"/>
          <w:numId w:val="22"/>
        </w:numPr>
        <w:suppressAutoHyphens/>
        <w:autoSpaceDN w:val="0"/>
        <w:spacing w:line="276" w:lineRule="auto"/>
        <w:rPr>
          <w:rFonts w:ascii="Times New Roman" w:hAnsi="Times New Roman"/>
          <w:sz w:val="28"/>
          <w:szCs w:val="28"/>
        </w:rPr>
      </w:pPr>
      <w:r w:rsidRPr="00303CC5">
        <w:rPr>
          <w:rStyle w:val="fontstyle01"/>
          <w:rFonts w:ascii="Times New Roman" w:hAnsi="Times New Roman"/>
          <w:sz w:val="22"/>
          <w:szCs w:val="22"/>
        </w:rPr>
        <w:t>Informations générales</w:t>
      </w:r>
    </w:p>
    <w:p w14:paraId="46E4D57A"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Raison sociale : …………………………………..</w:t>
      </w:r>
    </w:p>
    <w:p w14:paraId="53DE87BB"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Date de création : ……………………..</w:t>
      </w:r>
    </w:p>
    <w:p w14:paraId="1B09E5AE"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Siège : ……………………………………….</w:t>
      </w:r>
    </w:p>
    <w:p w14:paraId="65BD0865"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Localité : ……………………………………</w:t>
      </w:r>
    </w:p>
    <w:p w14:paraId="1FF7EFC6"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Commune : … ………………………………………………………………………...</w:t>
      </w:r>
    </w:p>
    <w:p w14:paraId="05B633AF" w14:textId="77777777" w:rsidR="00730938" w:rsidRPr="00303CC5" w:rsidRDefault="00730938" w:rsidP="00303CC5">
      <w:pPr>
        <w:pStyle w:val="Paragraphedeliste"/>
        <w:spacing w:line="276" w:lineRule="auto"/>
        <w:rPr>
          <w:rFonts w:ascii="Times New Roman" w:hAnsi="Times New Roman"/>
          <w:sz w:val="28"/>
          <w:szCs w:val="28"/>
        </w:rPr>
      </w:pPr>
      <w:r w:rsidRPr="00303CC5">
        <w:rPr>
          <w:rStyle w:val="fontstyle01"/>
          <w:rFonts w:ascii="Times New Roman" w:hAnsi="Times New Roman"/>
          <w:sz w:val="22"/>
          <w:szCs w:val="22"/>
        </w:rPr>
        <w:t>Département : …………………………………………</w:t>
      </w:r>
    </w:p>
    <w:p w14:paraId="39E96F41" w14:textId="77777777" w:rsidR="00730938" w:rsidRPr="00303CC5" w:rsidRDefault="00730938" w:rsidP="00303CC5">
      <w:pPr>
        <w:pStyle w:val="Paragraphedeliste"/>
        <w:numPr>
          <w:ilvl w:val="0"/>
          <w:numId w:val="22"/>
        </w:numPr>
        <w:suppressAutoHyphens/>
        <w:autoSpaceDN w:val="0"/>
        <w:spacing w:line="276" w:lineRule="auto"/>
        <w:rPr>
          <w:rFonts w:ascii="Times New Roman" w:hAnsi="Times New Roman"/>
          <w:sz w:val="28"/>
          <w:szCs w:val="28"/>
        </w:rPr>
      </w:pPr>
      <w:r w:rsidRPr="00303CC5">
        <w:rPr>
          <w:rStyle w:val="fontstyle01"/>
          <w:rFonts w:ascii="Times New Roman" w:hAnsi="Times New Roman"/>
          <w:sz w:val="22"/>
          <w:szCs w:val="22"/>
        </w:rPr>
        <w:t xml:space="preserve">A quelle catégorie d’EMF appartenez-vous ? : </w:t>
      </w:r>
      <w:r w:rsidRPr="00303CC5">
        <w:rPr>
          <w:rStyle w:val="fontstyle21"/>
          <w:rFonts w:ascii="Times New Roman" w:hAnsi="Times New Roman" w:cs="Times New Roman"/>
          <w:sz w:val="32"/>
          <w:szCs w:val="32"/>
        </w:rPr>
        <w:t>1</w:t>
      </w:r>
      <w:r w:rsidRPr="00303CC5">
        <w:rPr>
          <w:rStyle w:val="fontstyle01"/>
          <w:rFonts w:ascii="Times New Roman" w:hAnsi="Times New Roman"/>
          <w:sz w:val="22"/>
          <w:szCs w:val="22"/>
        </w:rPr>
        <w:t>. 1</w:t>
      </w:r>
      <w:r w:rsidRPr="00303CC5">
        <w:rPr>
          <w:rStyle w:val="fontstyle01"/>
          <w:rFonts w:ascii="Times New Roman" w:hAnsi="Times New Roman"/>
          <w:sz w:val="20"/>
          <w:szCs w:val="20"/>
        </w:rPr>
        <w:t xml:space="preserve">ère </w:t>
      </w:r>
      <w:r w:rsidRPr="00303CC5">
        <w:rPr>
          <w:rStyle w:val="fontstyle01"/>
          <w:rFonts w:ascii="Times New Roman" w:hAnsi="Times New Roman"/>
          <w:sz w:val="22"/>
          <w:szCs w:val="22"/>
        </w:rPr>
        <w:t xml:space="preserve">catégorie </w:t>
      </w:r>
      <w:r w:rsidRPr="00303CC5">
        <w:rPr>
          <w:rStyle w:val="fontstyle21"/>
          <w:rFonts w:ascii="Times New Roman" w:hAnsi="Times New Roman" w:cs="Times New Roman"/>
          <w:sz w:val="32"/>
          <w:szCs w:val="32"/>
        </w:rPr>
        <w:t>2</w:t>
      </w:r>
      <w:r w:rsidRPr="00303CC5">
        <w:rPr>
          <w:rStyle w:val="fontstyle01"/>
          <w:rFonts w:ascii="Times New Roman" w:hAnsi="Times New Roman"/>
          <w:sz w:val="22"/>
          <w:szCs w:val="22"/>
        </w:rPr>
        <w:t xml:space="preserve">. </w:t>
      </w:r>
      <w:r w:rsidRPr="00303CC5">
        <w:rPr>
          <w:rStyle w:val="fontstyle01"/>
          <w:rFonts w:ascii="Times New Roman" w:hAnsi="Times New Roman"/>
          <w:color w:val="auto"/>
          <w:sz w:val="22"/>
          <w:szCs w:val="22"/>
        </w:rPr>
        <w:t>2</w:t>
      </w:r>
      <w:r w:rsidRPr="00303CC5">
        <w:rPr>
          <w:rStyle w:val="fontstyle01"/>
          <w:rFonts w:ascii="Times New Roman" w:hAnsi="Times New Roman"/>
          <w:color w:val="auto"/>
          <w:sz w:val="20"/>
          <w:szCs w:val="20"/>
        </w:rPr>
        <w:t xml:space="preserve">ème </w:t>
      </w:r>
      <w:r w:rsidRPr="00303CC5">
        <w:rPr>
          <w:rStyle w:val="fontstyle01"/>
          <w:rFonts w:ascii="Times New Roman" w:hAnsi="Times New Roman"/>
          <w:color w:val="auto"/>
          <w:sz w:val="22"/>
          <w:szCs w:val="22"/>
        </w:rPr>
        <w:t>catégorie</w:t>
      </w:r>
      <w:r w:rsidRPr="00303CC5">
        <w:rPr>
          <w:rFonts w:ascii="Times New Roman" w:hAnsi="Times New Roman"/>
          <w:color w:val="000000"/>
          <w:sz w:val="28"/>
          <w:szCs w:val="28"/>
        </w:rPr>
        <w:br/>
      </w:r>
      <w:r w:rsidRPr="00303CC5">
        <w:rPr>
          <w:rStyle w:val="fontstyle21"/>
          <w:rFonts w:ascii="Times New Roman" w:hAnsi="Times New Roman" w:cs="Times New Roman"/>
          <w:sz w:val="32"/>
          <w:szCs w:val="32"/>
        </w:rPr>
        <w:t>3</w:t>
      </w:r>
      <w:r w:rsidRPr="00303CC5">
        <w:rPr>
          <w:rStyle w:val="fontstyle01"/>
          <w:rFonts w:ascii="Times New Roman" w:hAnsi="Times New Roman"/>
          <w:sz w:val="22"/>
          <w:szCs w:val="22"/>
        </w:rPr>
        <w:t>. 3</w:t>
      </w:r>
      <w:r w:rsidRPr="00303CC5">
        <w:rPr>
          <w:rStyle w:val="fontstyle01"/>
          <w:rFonts w:ascii="Times New Roman" w:hAnsi="Times New Roman"/>
          <w:sz w:val="20"/>
          <w:szCs w:val="20"/>
        </w:rPr>
        <w:t xml:space="preserve">ème </w:t>
      </w:r>
      <w:r w:rsidRPr="00303CC5">
        <w:rPr>
          <w:rStyle w:val="fontstyle01"/>
          <w:rFonts w:ascii="Times New Roman" w:hAnsi="Times New Roman"/>
          <w:sz w:val="22"/>
          <w:szCs w:val="22"/>
        </w:rPr>
        <w:t>catégorie</w:t>
      </w:r>
    </w:p>
    <w:p w14:paraId="4B5DF0AC" w14:textId="77777777" w:rsidR="00730938" w:rsidRDefault="00730938" w:rsidP="00303CC5">
      <w:pPr>
        <w:pStyle w:val="Paragraphedeliste"/>
        <w:numPr>
          <w:ilvl w:val="0"/>
          <w:numId w:val="23"/>
        </w:numPr>
        <w:suppressAutoHyphens/>
        <w:autoSpaceDN w:val="0"/>
        <w:spacing w:line="276" w:lineRule="auto"/>
        <w:contextualSpacing w:val="0"/>
        <w:rPr>
          <w:rFonts w:ascii="Times New Roman" w:hAnsi="Times New Roman"/>
          <w:b/>
          <w:bCs/>
          <w:sz w:val="24"/>
          <w:szCs w:val="24"/>
          <w:lang w:val="fr-FR"/>
        </w:rPr>
      </w:pPr>
      <w:r>
        <w:rPr>
          <w:rFonts w:ascii="Times New Roman" w:hAnsi="Times New Roman"/>
          <w:b/>
          <w:bCs/>
          <w:sz w:val="24"/>
          <w:szCs w:val="24"/>
          <w:lang w:val="fr-FR"/>
        </w:rPr>
        <w:t>CONDITIONS ET MODALITES DE FINANCEMENT</w:t>
      </w:r>
    </w:p>
    <w:p w14:paraId="6DE6CB13" w14:textId="77777777" w:rsidR="00730938" w:rsidRDefault="00730938" w:rsidP="00303CC5">
      <w:pPr>
        <w:spacing w:line="276" w:lineRule="auto"/>
      </w:pPr>
      <w:r>
        <w:rPr>
          <w:rFonts w:ascii="Times New Roman" w:hAnsi="Times New Roman"/>
          <w:b/>
          <w:bCs/>
          <w:sz w:val="24"/>
          <w:szCs w:val="24"/>
          <w:lang w:val="fr-FR"/>
        </w:rPr>
        <w:lastRenderedPageBreak/>
        <w:t>Question clé</w:t>
      </w:r>
      <w:r>
        <w:rPr>
          <w:rFonts w:ascii="Times New Roman" w:hAnsi="Times New Roman"/>
          <w:sz w:val="24"/>
          <w:szCs w:val="24"/>
          <w:lang w:val="fr-FR"/>
        </w:rPr>
        <w:t xml:space="preserve"> : </w:t>
      </w:r>
      <w:r>
        <w:rPr>
          <w:rFonts w:ascii="Times New Roman" w:hAnsi="Times New Roman"/>
          <w:b/>
          <w:bCs/>
          <w:sz w:val="24"/>
          <w:szCs w:val="24"/>
          <w:lang w:val="fr-FR"/>
        </w:rPr>
        <w:t>Comment travaillent ces institutions et quelles sont leurs capacités ?</w:t>
      </w:r>
    </w:p>
    <w:p w14:paraId="4A099AE0"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Quelles sont vos cibles ?</w:t>
      </w:r>
    </w:p>
    <w:p w14:paraId="6D8770B1"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Quelles sont les conditions d’adhésion à votre institution ?</w:t>
      </w:r>
    </w:p>
    <w:p w14:paraId="7FFB3706" w14:textId="61D9D314"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 xml:space="preserve">Offrez-vous les crédit agricole ? si oui quel peut être environ votre encours de crédit à l’agriculture ? et vers quelles activités agricoles sont orientés ces prêts ?  </w:t>
      </w:r>
    </w:p>
    <w:p w14:paraId="637AE3C7"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Les conditions d’octroi de crédit agricole ?</w:t>
      </w:r>
    </w:p>
    <w:p w14:paraId="7C813A35"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 est la durée moyenne de traitement des dossiers de crédit ?</w:t>
      </w:r>
    </w:p>
    <w:p w14:paraId="04A2F932"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Le regroupement ou non des agriculteurs a-t-il une influence sur l’accès au financement ?</w:t>
      </w:r>
    </w:p>
    <w:p w14:paraId="7B3EA30A"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Quelles sont les formes de crédit agricoles que vous offrez ?</w:t>
      </w:r>
    </w:p>
    <w:p w14:paraId="2D01B976"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Si crédit de groupe et crédit individuel, les conditions sont-elles différentes ?</w:t>
      </w:r>
    </w:p>
    <w:p w14:paraId="36349D0A"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Quelles sont les zones dans lesquelles vous intervenez ?</w:t>
      </w:r>
    </w:p>
    <w:p w14:paraId="1B7952D0" w14:textId="77777777" w:rsidR="00730938" w:rsidRDefault="00730938" w:rsidP="00303CC5">
      <w:pPr>
        <w:pStyle w:val="Paragraphedeliste"/>
        <w:numPr>
          <w:ilvl w:val="0"/>
          <w:numId w:val="23"/>
        </w:numPr>
        <w:suppressAutoHyphens/>
        <w:autoSpaceDN w:val="0"/>
        <w:spacing w:line="276" w:lineRule="auto"/>
        <w:contextualSpacing w:val="0"/>
      </w:pPr>
      <w:r>
        <w:rPr>
          <w:rFonts w:ascii="Times New Roman" w:hAnsi="Times New Roman"/>
          <w:b/>
          <w:bCs/>
          <w:sz w:val="24"/>
          <w:szCs w:val="24"/>
          <w:lang w:val="fr-FR"/>
        </w:rPr>
        <w:t>CONDITIONS DE REMBOURSEMENT DU PRETS (CREDIT)</w:t>
      </w:r>
    </w:p>
    <w:p w14:paraId="186AC8A9" w14:textId="77777777" w:rsidR="00730938" w:rsidRDefault="00730938" w:rsidP="00303CC5">
      <w:pPr>
        <w:spacing w:line="276" w:lineRule="auto"/>
      </w:pPr>
      <w:r>
        <w:rPr>
          <w:rFonts w:ascii="Times New Roman" w:hAnsi="Times New Roman"/>
          <w:b/>
          <w:bCs/>
          <w:sz w:val="24"/>
          <w:szCs w:val="24"/>
          <w:lang w:val="fr-FR"/>
        </w:rPr>
        <w:t>Question clé :</w:t>
      </w:r>
      <w:r>
        <w:rPr>
          <w:rFonts w:ascii="Times New Roman" w:hAnsi="Times New Roman"/>
          <w:sz w:val="24"/>
          <w:szCs w:val="24"/>
          <w:lang w:val="fr-FR"/>
        </w:rPr>
        <w:t xml:space="preserve"> </w:t>
      </w:r>
      <w:r>
        <w:rPr>
          <w:rFonts w:ascii="Times New Roman" w:hAnsi="Times New Roman"/>
          <w:b/>
          <w:bCs/>
          <w:sz w:val="24"/>
          <w:szCs w:val="24"/>
          <w:lang w:val="fr-FR"/>
        </w:rPr>
        <w:t>quels sont les maximas des prêts accordées et pour quelles échéances ?</w:t>
      </w:r>
    </w:p>
    <w:p w14:paraId="53A0BFBA"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 xml:space="preserve">Dans quelle fourchette se situent les prêts que vous accordez ? </w:t>
      </w:r>
    </w:p>
    <w:p w14:paraId="58E83596"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 est la durée moyenne des prêts que vous accordez</w:t>
      </w:r>
      <w:r>
        <w:rPr>
          <w:rFonts w:ascii="Times New Roman" w:hAnsi="Times New Roman"/>
          <w:sz w:val="24"/>
          <w:szCs w:val="24"/>
          <w:lang w:val="fr-FR"/>
        </w:rPr>
        <w:tab/>
        <w:t>aux agriculteurs avec lesquels vous travaillez ?</w:t>
      </w:r>
    </w:p>
    <w:p w14:paraId="5F5C8E5C"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Les remboursements sont-ils hebdomadaires ? mensuels ? trimestriel ? semestriels ? annuel ?</w:t>
      </w:r>
    </w:p>
    <w:p w14:paraId="7CCE5B93" w14:textId="77777777" w:rsidR="00730938" w:rsidRDefault="00730938" w:rsidP="00303CC5">
      <w:pPr>
        <w:pStyle w:val="Paragraphedeliste"/>
        <w:numPr>
          <w:ilvl w:val="0"/>
          <w:numId w:val="23"/>
        </w:numPr>
        <w:suppressAutoHyphens/>
        <w:autoSpaceDN w:val="0"/>
        <w:spacing w:line="276" w:lineRule="auto"/>
        <w:contextualSpacing w:val="0"/>
        <w:rPr>
          <w:rFonts w:ascii="Times New Roman" w:hAnsi="Times New Roman"/>
          <w:b/>
          <w:bCs/>
          <w:sz w:val="24"/>
          <w:szCs w:val="24"/>
          <w:lang w:val="fr-FR"/>
        </w:rPr>
      </w:pPr>
      <w:r>
        <w:rPr>
          <w:rFonts w:ascii="Times New Roman" w:hAnsi="Times New Roman"/>
          <w:b/>
          <w:bCs/>
          <w:sz w:val="24"/>
          <w:szCs w:val="24"/>
          <w:lang w:val="fr-FR"/>
        </w:rPr>
        <w:t xml:space="preserve">AU-DELA DU FINANCEMENT </w:t>
      </w:r>
    </w:p>
    <w:p w14:paraId="139C15C9" w14:textId="77777777" w:rsidR="00730938" w:rsidRDefault="00730938" w:rsidP="00303CC5">
      <w:pPr>
        <w:spacing w:line="276" w:lineRule="auto"/>
        <w:rPr>
          <w:rFonts w:ascii="Times New Roman" w:hAnsi="Times New Roman"/>
          <w:b/>
          <w:bCs/>
          <w:sz w:val="24"/>
          <w:szCs w:val="24"/>
          <w:lang w:val="fr-FR"/>
        </w:rPr>
      </w:pPr>
      <w:r>
        <w:rPr>
          <w:rFonts w:ascii="Times New Roman" w:hAnsi="Times New Roman"/>
          <w:b/>
          <w:bCs/>
          <w:sz w:val="24"/>
          <w:szCs w:val="24"/>
          <w:lang w:val="fr-FR"/>
        </w:rPr>
        <w:t>Question clé : comment assurez-vous la bonne gestion du crédit par les agriculteurs (non-détournement pour d’autres fins) ?</w:t>
      </w:r>
    </w:p>
    <w:p w14:paraId="65FC6B67"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Au-delà du financement, quelle relation lie ces différentes sources de financement aux agriculteurs qu’ils financent ?</w:t>
      </w:r>
    </w:p>
    <w:p w14:paraId="1FB12EC7"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Offrez-vous des formations sur la gestion du crédit ? de leurs activités ?</w:t>
      </w:r>
    </w:p>
    <w:p w14:paraId="6B5C5265"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Quelle autre(s) forme(s) d’accompagnement accordez-vous aux agriculteurs ou organisation d’agriculteurs aves lesquelles vous travaillez ?</w:t>
      </w:r>
    </w:p>
    <w:p w14:paraId="4FD1DF2E"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lastRenderedPageBreak/>
        <w:t xml:space="preserve">A combien évaluez-vous le nombre d’agriculteurs que vous accompagnez globalement ? dans le groupement </w:t>
      </w:r>
      <w:proofErr w:type="spellStart"/>
      <w:r>
        <w:rPr>
          <w:rFonts w:ascii="Times New Roman" w:hAnsi="Times New Roman"/>
          <w:sz w:val="24"/>
          <w:szCs w:val="24"/>
          <w:lang w:val="fr-FR"/>
        </w:rPr>
        <w:t>Bamendjo</w:t>
      </w:r>
      <w:proofErr w:type="spellEnd"/>
      <w:r>
        <w:rPr>
          <w:rFonts w:ascii="Times New Roman" w:hAnsi="Times New Roman"/>
          <w:sz w:val="24"/>
          <w:szCs w:val="24"/>
          <w:lang w:val="fr-FR"/>
        </w:rPr>
        <w:t> ?</w:t>
      </w:r>
    </w:p>
    <w:p w14:paraId="416BD688" w14:textId="77777777" w:rsidR="00730938" w:rsidRDefault="00730938" w:rsidP="00303CC5">
      <w:pPr>
        <w:spacing w:line="276" w:lineRule="auto"/>
        <w:rPr>
          <w:rFonts w:ascii="Times New Roman" w:hAnsi="Times New Roman"/>
          <w:sz w:val="24"/>
          <w:szCs w:val="24"/>
          <w:lang w:val="fr-FR"/>
        </w:rPr>
      </w:pPr>
      <w:r>
        <w:rPr>
          <w:rFonts w:ascii="Times New Roman" w:hAnsi="Times New Roman"/>
          <w:sz w:val="24"/>
          <w:szCs w:val="24"/>
          <w:lang w:val="fr-FR"/>
        </w:rPr>
        <w:t>Quels sont les difficultés rencontrées dans le cadre du financement de l’activité rurale ?</w:t>
      </w:r>
    </w:p>
    <w:p w14:paraId="45AFC4D5" w14:textId="5EFCFF43" w:rsidR="00C334C6" w:rsidRPr="00C334C6" w:rsidRDefault="00C334C6" w:rsidP="00303CC5">
      <w:pPr>
        <w:spacing w:before="120" w:after="120" w:line="276" w:lineRule="auto"/>
        <w:rPr>
          <w:b/>
          <w:bCs/>
          <w:noProof/>
          <w:sz w:val="24"/>
          <w:szCs w:val="24"/>
        </w:rPr>
      </w:pPr>
      <w:r w:rsidRPr="00C334C6">
        <w:rPr>
          <w:b/>
          <w:bCs/>
          <w:noProof/>
          <w:sz w:val="24"/>
          <w:szCs w:val="24"/>
        </w:rPr>
        <w:t xml:space="preserve">Annexe </w:t>
      </w:r>
      <w:r w:rsidR="00A22B90">
        <w:rPr>
          <w:b/>
          <w:bCs/>
          <w:noProof/>
          <w:sz w:val="24"/>
          <w:szCs w:val="24"/>
        </w:rPr>
        <w:t>4</w:t>
      </w:r>
      <w:r w:rsidRPr="00C334C6">
        <w:rPr>
          <w:b/>
          <w:bCs/>
          <w:noProof/>
          <w:sz w:val="24"/>
          <w:szCs w:val="24"/>
        </w:rPr>
        <w:t xml:space="preserve"> : </w:t>
      </w:r>
      <w:r w:rsidRPr="00C334C6">
        <w:rPr>
          <w:rFonts w:ascii="Times New Roman" w:hAnsi="Times New Roman"/>
          <w:b/>
          <w:bCs/>
          <w:sz w:val="24"/>
          <w:szCs w:val="24"/>
          <w:lang w:val="fr-FR"/>
        </w:rPr>
        <w:t>Guide d’entretien aux distributeurs d’intrants</w:t>
      </w:r>
    </w:p>
    <w:p w14:paraId="031F037D"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Dénomination de votre entreprise : ……………………………………………</w:t>
      </w:r>
    </w:p>
    <w:p w14:paraId="57D5794C"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Localisation : …………………………………………………………………</w:t>
      </w:r>
    </w:p>
    <w:p w14:paraId="339B3CDE"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Département : …………………………………………………………….</w:t>
      </w:r>
    </w:p>
    <w:p w14:paraId="657ADC79"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Quels sont les différents produits et/ou services que vous offrez à votre clientèle ?</w:t>
      </w:r>
    </w:p>
    <w:p w14:paraId="35690744"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Quelle est votre zone de couverture/marchés :</w:t>
      </w:r>
    </w:p>
    <w:p w14:paraId="19489878"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Comment évoluent les prix ? particulièrement des intrants agricoles (par exemple sur les deux à trois dernières années) ?</w:t>
      </w:r>
    </w:p>
    <w:p w14:paraId="110DE221"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Concernant votre circuit d’approvisionnement en intrants : où vous approvisionnez vous ? le circuit d’approvisionnement est-il fiable ? exclusif ? réguliers ? achetez-vous à crédit ? si oui rencontrez-vous des problèmes de payement des crédits fournisseurs ? quels sont vos principaux problèmes dans le circuit d’approvisionnement ?</w:t>
      </w:r>
    </w:p>
    <w:p w14:paraId="5CA8B7BF"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Concernant les circuits de distributions : comment est organisé la distribution ? vendez-vous à crédit ? si oui connaissez-vous des problèmes de payement de la part des clients ? quels sont les principaux problèmes rencontrés dans la distribution ?</w:t>
      </w:r>
    </w:p>
    <w:p w14:paraId="4F9DF739" w14:textId="77777777" w:rsidR="00C334C6" w:rsidRDefault="00C334C6" w:rsidP="00303CC5">
      <w:pPr>
        <w:spacing w:line="276" w:lineRule="auto"/>
        <w:rPr>
          <w:rFonts w:ascii="Times New Roman" w:hAnsi="Times New Roman"/>
          <w:sz w:val="24"/>
          <w:szCs w:val="24"/>
          <w:lang w:val="fr-FR"/>
        </w:rPr>
      </w:pPr>
      <w:r>
        <w:rPr>
          <w:rFonts w:ascii="Times New Roman" w:hAnsi="Times New Roman"/>
          <w:sz w:val="24"/>
          <w:szCs w:val="24"/>
          <w:lang w:val="fr-FR"/>
        </w:rPr>
        <w:t>Pour ce qui est du financement de vos activités : quelles sont vos sources de financement ? (</w:t>
      </w:r>
      <w:proofErr w:type="spellStart"/>
      <w:r>
        <w:rPr>
          <w:rFonts w:ascii="Times New Roman" w:hAnsi="Times New Roman"/>
          <w:sz w:val="24"/>
          <w:szCs w:val="24"/>
          <w:lang w:val="fr-FR"/>
        </w:rPr>
        <w:t>EMf</w:t>
      </w:r>
      <w:proofErr w:type="spellEnd"/>
      <w:r>
        <w:rPr>
          <w:rFonts w:ascii="Times New Roman" w:hAnsi="Times New Roman"/>
          <w:sz w:val="24"/>
          <w:szCs w:val="24"/>
          <w:lang w:val="fr-FR"/>
        </w:rPr>
        <w:t>, banques, tontines, autres) ? parvenez-vous toujours à trouver les financements nécessaires pour le développement de votre activité ? sinon quels sont vos principales difficultés à ce niveau ?</w:t>
      </w:r>
    </w:p>
    <w:p w14:paraId="75DEC47C" w14:textId="3CFE3B39" w:rsidR="00A22B90" w:rsidRPr="00316907" w:rsidRDefault="00407575" w:rsidP="00303CC5">
      <w:pPr>
        <w:spacing w:line="276" w:lineRule="auto"/>
        <w:rPr>
          <w:b/>
          <w:bCs/>
        </w:rPr>
      </w:pPr>
      <w:r w:rsidRPr="00316907">
        <w:rPr>
          <w:rFonts w:ascii="Times New Roman" w:hAnsi="Times New Roman"/>
          <w:b/>
          <w:bCs/>
          <w:sz w:val="24"/>
          <w:szCs w:val="24"/>
          <w:lang w:val="fr-FR"/>
        </w:rPr>
        <w:t>Annexe 5 : guide d’entretien CIPCRE</w:t>
      </w:r>
    </w:p>
    <w:p w14:paraId="4A40A49A" w14:textId="26A254F1" w:rsidR="00A81311" w:rsidRPr="00B12822" w:rsidRDefault="00A81311" w:rsidP="00303CC5">
      <w:pPr>
        <w:pStyle w:val="Paragraphedeliste"/>
        <w:numPr>
          <w:ilvl w:val="0"/>
          <w:numId w:val="31"/>
        </w:numPr>
        <w:spacing w:line="276" w:lineRule="auto"/>
        <w:ind w:left="0" w:hanging="11"/>
        <w:contextualSpacing w:val="0"/>
        <w:rPr>
          <w:rFonts w:ascii="Times New Roman" w:hAnsi="Times New Roman"/>
          <w:sz w:val="24"/>
          <w:szCs w:val="24"/>
          <w:lang w:val="fr-FR"/>
        </w:rPr>
      </w:pPr>
      <w:r w:rsidRPr="00B12822">
        <w:rPr>
          <w:rFonts w:ascii="Times New Roman" w:hAnsi="Times New Roman"/>
          <w:sz w:val="24"/>
          <w:szCs w:val="24"/>
          <w:lang w:val="fr-FR"/>
        </w:rPr>
        <w:t>Quelles sont les formes d’accompagnement que vous offrez aux paysans Quelles sont vos zones d’intervention ?</w:t>
      </w:r>
    </w:p>
    <w:p w14:paraId="2CF7903F" w14:textId="0768D432" w:rsidR="00A81311" w:rsidRPr="00A81311" w:rsidRDefault="00A81311" w:rsidP="00303CC5">
      <w:pPr>
        <w:pStyle w:val="Paragraphedeliste"/>
        <w:numPr>
          <w:ilvl w:val="0"/>
          <w:numId w:val="31"/>
        </w:numPr>
        <w:spacing w:line="276" w:lineRule="auto"/>
        <w:ind w:left="0" w:hanging="11"/>
        <w:contextualSpacing w:val="0"/>
        <w:rPr>
          <w:rFonts w:ascii="Times New Roman" w:hAnsi="Times New Roman"/>
          <w:sz w:val="24"/>
          <w:szCs w:val="24"/>
          <w:lang w:val="fr-FR"/>
        </w:rPr>
      </w:pPr>
      <w:r w:rsidRPr="00A81311">
        <w:rPr>
          <w:rFonts w:ascii="Times New Roman" w:hAnsi="Times New Roman"/>
          <w:sz w:val="24"/>
          <w:szCs w:val="24"/>
          <w:lang w:val="fr-FR"/>
        </w:rPr>
        <w:t>Comment réussissez-vous à atteindre vos cibles ?</w:t>
      </w:r>
    </w:p>
    <w:p w14:paraId="306594BC" w14:textId="09958754" w:rsidR="00A81311" w:rsidRPr="00A81311" w:rsidRDefault="00A81311" w:rsidP="00303CC5">
      <w:pPr>
        <w:pStyle w:val="Paragraphedeliste"/>
        <w:numPr>
          <w:ilvl w:val="0"/>
          <w:numId w:val="31"/>
        </w:numPr>
        <w:spacing w:line="276" w:lineRule="auto"/>
        <w:ind w:left="0" w:hanging="11"/>
        <w:contextualSpacing w:val="0"/>
        <w:rPr>
          <w:rFonts w:ascii="Times New Roman" w:hAnsi="Times New Roman"/>
          <w:sz w:val="24"/>
          <w:szCs w:val="24"/>
        </w:rPr>
      </w:pPr>
      <w:r w:rsidRPr="009B245F">
        <w:rPr>
          <w:rFonts w:ascii="Times New Roman" w:hAnsi="Times New Roman"/>
          <w:sz w:val="24"/>
          <w:szCs w:val="24"/>
          <w:lang w:val="fr-FR"/>
        </w:rPr>
        <w:t xml:space="preserve">Les formes d’accompagnement que vous offrez sont-ils plus orientés vers les OP, les agriculteurs solo ou l’ensemble des deux catégories ? </w:t>
      </w:r>
      <w:r w:rsidRPr="00A81311">
        <w:rPr>
          <w:rFonts w:ascii="Times New Roman" w:hAnsi="Times New Roman"/>
          <w:sz w:val="24"/>
          <w:szCs w:val="24"/>
          <w:lang w:val="fr-FR"/>
        </w:rPr>
        <w:t>pourquoi ?</w:t>
      </w:r>
    </w:p>
    <w:p w14:paraId="4407AD97" w14:textId="757EFDE1" w:rsidR="00A81311" w:rsidRPr="00A81311" w:rsidRDefault="00A81311" w:rsidP="00303CC5">
      <w:pPr>
        <w:pStyle w:val="Paragraphedeliste"/>
        <w:numPr>
          <w:ilvl w:val="0"/>
          <w:numId w:val="31"/>
        </w:numPr>
        <w:spacing w:line="276" w:lineRule="auto"/>
        <w:ind w:left="0" w:firstLine="0"/>
        <w:contextualSpacing w:val="0"/>
        <w:rPr>
          <w:rFonts w:ascii="Times New Roman" w:hAnsi="Times New Roman"/>
          <w:sz w:val="24"/>
          <w:szCs w:val="24"/>
          <w:lang w:val="fr-FR"/>
        </w:rPr>
      </w:pPr>
      <w:r w:rsidRPr="00A81311">
        <w:rPr>
          <w:rFonts w:ascii="Times New Roman" w:hAnsi="Times New Roman"/>
          <w:sz w:val="24"/>
          <w:szCs w:val="24"/>
          <w:lang w:val="fr-FR"/>
        </w:rPr>
        <w:t>Comment évaluez-vous l'apport de vos actions sur les activités des paysans ?</w:t>
      </w:r>
    </w:p>
    <w:p w14:paraId="05E76309" w14:textId="77777777" w:rsidR="00A76037" w:rsidRPr="00A76037" w:rsidRDefault="00A81311" w:rsidP="00303CC5">
      <w:pPr>
        <w:pStyle w:val="Paragraphedeliste"/>
        <w:numPr>
          <w:ilvl w:val="0"/>
          <w:numId w:val="31"/>
        </w:numPr>
        <w:spacing w:line="276" w:lineRule="auto"/>
        <w:ind w:left="0" w:firstLine="0"/>
        <w:contextualSpacing w:val="0"/>
        <w:rPr>
          <w:rFonts w:ascii="Times New Roman" w:hAnsi="Times New Roman"/>
          <w:sz w:val="24"/>
          <w:szCs w:val="24"/>
          <w:lang w:val="fr-FR"/>
        </w:rPr>
      </w:pPr>
      <w:r w:rsidRPr="009B245F">
        <w:rPr>
          <w:rFonts w:ascii="Times New Roman" w:hAnsi="Times New Roman"/>
          <w:sz w:val="24"/>
          <w:szCs w:val="24"/>
          <w:lang w:val="fr-FR"/>
        </w:rPr>
        <w:lastRenderedPageBreak/>
        <w:t>Puisque l’un des principaux problèmes des agriculteurs est celui lié au financement, quel rôle joue votre organisation pour leur permettre un plus grand accès aux financements nécessaires à la réalisation de leurs projets et au développement de leur exploitation ?</w:t>
      </w:r>
    </w:p>
    <w:p w14:paraId="0D83E2B0" w14:textId="7A540F99" w:rsidR="00A81311" w:rsidRPr="00A76037" w:rsidRDefault="00A76037" w:rsidP="00303CC5">
      <w:pPr>
        <w:pStyle w:val="Paragraphedeliste"/>
        <w:numPr>
          <w:ilvl w:val="0"/>
          <w:numId w:val="31"/>
        </w:numPr>
        <w:spacing w:line="276" w:lineRule="auto"/>
        <w:ind w:left="0" w:firstLine="0"/>
        <w:contextualSpacing w:val="0"/>
        <w:rPr>
          <w:rFonts w:ascii="Times New Roman" w:hAnsi="Times New Roman"/>
          <w:sz w:val="24"/>
          <w:szCs w:val="24"/>
          <w:lang w:val="fr-FR"/>
        </w:rPr>
      </w:pPr>
      <w:r w:rsidRPr="00A76037">
        <w:rPr>
          <w:lang w:val="fr-FR"/>
        </w:rPr>
        <w:t>Qui</w:t>
      </w:r>
      <w:r w:rsidR="00A81311" w:rsidRPr="00A76037">
        <w:rPr>
          <w:rFonts w:ascii="Times New Roman" w:hAnsi="Times New Roman"/>
          <w:sz w:val="24"/>
          <w:szCs w:val="24"/>
          <w:lang w:val="fr-FR"/>
        </w:rPr>
        <w:t xml:space="preserve"> décide des activités à mener ? a) les paysans □ les bailleurs de fonds□ la structure elle-même□ Autre □ précisez</w:t>
      </w:r>
    </w:p>
    <w:p w14:paraId="179C380E" w14:textId="5F8E98D7" w:rsidR="00A81311" w:rsidRPr="00A81311" w:rsidRDefault="00A81311" w:rsidP="00303CC5">
      <w:pPr>
        <w:pStyle w:val="Paragraphedeliste"/>
        <w:numPr>
          <w:ilvl w:val="0"/>
          <w:numId w:val="31"/>
        </w:numPr>
        <w:spacing w:line="276" w:lineRule="auto"/>
        <w:ind w:left="0" w:firstLine="0"/>
        <w:contextualSpacing w:val="0"/>
        <w:rPr>
          <w:rFonts w:ascii="Times New Roman" w:hAnsi="Times New Roman"/>
          <w:sz w:val="24"/>
          <w:szCs w:val="24"/>
        </w:rPr>
      </w:pPr>
      <w:r w:rsidRPr="00A76037">
        <w:rPr>
          <w:lang w:val="fr-FR"/>
        </w:rPr>
        <w:t>Nombre</w:t>
      </w:r>
      <w:r w:rsidRPr="00A81311">
        <w:rPr>
          <w:rStyle w:val="fontstyle01"/>
          <w:rFonts w:ascii="Times New Roman" w:hAnsi="Times New Roman"/>
          <w:sz w:val="24"/>
          <w:szCs w:val="24"/>
        </w:rPr>
        <w:t xml:space="preserve"> d</w:t>
      </w:r>
      <w:r>
        <w:rPr>
          <w:rStyle w:val="fontstyle01"/>
          <w:rFonts w:ascii="Times New Roman" w:hAnsi="Times New Roman"/>
          <w:sz w:val="24"/>
          <w:szCs w:val="24"/>
        </w:rPr>
        <w:t>’agriculteurs</w:t>
      </w:r>
      <w:r w:rsidRPr="00A81311">
        <w:rPr>
          <w:rStyle w:val="fontstyle01"/>
          <w:rFonts w:ascii="Times New Roman" w:hAnsi="Times New Roman"/>
          <w:sz w:val="24"/>
          <w:szCs w:val="24"/>
        </w:rPr>
        <w:t xml:space="preserve"> bénéficiaires de vos activités</w:t>
      </w:r>
    </w:p>
    <w:p w14:paraId="49E5868C" w14:textId="6BE6A529" w:rsidR="000658ED" w:rsidRDefault="00FD1E36" w:rsidP="00A81311">
      <w:pPr>
        <w:tabs>
          <w:tab w:val="left" w:pos="5892"/>
        </w:tabs>
        <w:spacing w:before="120" w:after="120"/>
        <w:rPr>
          <w:noProof/>
        </w:rPr>
      </w:pPr>
      <w:r w:rsidRPr="00A81311">
        <w:rPr>
          <w:rFonts w:ascii="Times New Roman" w:hAnsi="Times New Roman"/>
          <w:noProof/>
          <w:sz w:val="24"/>
          <w:szCs w:val="24"/>
        </w:rPr>
        <w:tab/>
      </w:r>
    </w:p>
    <w:p w14:paraId="1B727C65" w14:textId="77777777" w:rsidR="003C0656" w:rsidRDefault="003C0656" w:rsidP="00C36398">
      <w:pPr>
        <w:tabs>
          <w:tab w:val="left" w:pos="5892"/>
        </w:tabs>
        <w:spacing w:before="120" w:after="120"/>
        <w:rPr>
          <w:noProof/>
        </w:rPr>
      </w:pPr>
    </w:p>
    <w:p w14:paraId="30824DD5" w14:textId="77777777" w:rsidR="003C0656" w:rsidRDefault="003C0656" w:rsidP="00C36398">
      <w:pPr>
        <w:tabs>
          <w:tab w:val="left" w:pos="5892"/>
        </w:tabs>
        <w:spacing w:before="120" w:after="120"/>
        <w:rPr>
          <w:noProof/>
        </w:rPr>
      </w:pPr>
    </w:p>
    <w:p w14:paraId="593D38DB" w14:textId="77777777" w:rsidR="003C0656" w:rsidRDefault="003C0656" w:rsidP="00C36398">
      <w:pPr>
        <w:tabs>
          <w:tab w:val="left" w:pos="5892"/>
        </w:tabs>
        <w:spacing w:before="120" w:after="120"/>
        <w:rPr>
          <w:noProof/>
        </w:rPr>
      </w:pPr>
    </w:p>
    <w:p w14:paraId="38DC2C89" w14:textId="77777777" w:rsidR="00A45A5A" w:rsidRDefault="00A45A5A" w:rsidP="00C36398">
      <w:pPr>
        <w:tabs>
          <w:tab w:val="left" w:pos="5892"/>
        </w:tabs>
        <w:spacing w:before="120" w:after="120"/>
        <w:rPr>
          <w:noProof/>
        </w:rPr>
        <w:sectPr w:rsidR="00A45A5A" w:rsidSect="00C03325">
          <w:pgSz w:w="11906" w:h="16838"/>
          <w:pgMar w:top="1418" w:right="1418" w:bottom="1418" w:left="1701" w:header="720" w:footer="720" w:gutter="0"/>
          <w:cols w:space="720"/>
        </w:sectPr>
      </w:pPr>
    </w:p>
    <w:p w14:paraId="4A45EBAC" w14:textId="73348994" w:rsidR="00A45A5A" w:rsidRDefault="00C74881" w:rsidP="007A508C">
      <w:pPr>
        <w:tabs>
          <w:tab w:val="left" w:pos="2652"/>
        </w:tabs>
        <w:spacing w:before="120" w:after="120"/>
        <w:rPr>
          <w:rFonts w:ascii="Times New Roman" w:hAnsi="Times New Roman"/>
          <w:b/>
          <w:bCs/>
          <w:color w:val="FFFFFF" w:themeColor="background1"/>
          <w:sz w:val="24"/>
          <w:szCs w:val="24"/>
          <w:u w:val="single"/>
          <w:lang w:val="fr-FR"/>
        </w:rPr>
      </w:pPr>
      <w:r>
        <w:rPr>
          <w:noProof/>
        </w:rPr>
        <w:lastRenderedPageBreak/>
        <w:drawing>
          <wp:anchor distT="0" distB="0" distL="114300" distR="114300" simplePos="0" relativeHeight="251674624" behindDoc="1" locked="0" layoutInCell="1" allowOverlap="1" wp14:anchorId="749647A6" wp14:editId="11827F3E">
            <wp:simplePos x="0" y="0"/>
            <wp:positionH relativeFrom="page">
              <wp:posOffset>121920</wp:posOffset>
            </wp:positionH>
            <wp:positionV relativeFrom="paragraph">
              <wp:posOffset>-1753870</wp:posOffset>
            </wp:positionV>
            <wp:extent cx="6957060" cy="10637520"/>
            <wp:effectExtent l="0" t="0" r="0" b="0"/>
            <wp:wrapNone/>
            <wp:docPr id="11" name="Image 11" descr="Faculte_sciences_economiques_sociales_politiques_et_communication_ES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descr="Faculte_sciences_economiques_sociales_politiques_et_communication_ESPO"/>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957060" cy="10637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AFF0BD" w14:textId="660544FD" w:rsidR="00A45A5A" w:rsidRPr="00EA4E66" w:rsidRDefault="00A45A5A" w:rsidP="00D34681">
      <w:pPr>
        <w:spacing w:before="0" w:after="0"/>
        <w:ind w:left="567" w:right="849"/>
        <w:rPr>
          <w:rFonts w:ascii="Times New Roman" w:hAnsi="Times New Roman"/>
          <w:b/>
          <w:bCs/>
          <w:color w:val="FFFFFF" w:themeColor="background1"/>
          <w:sz w:val="24"/>
          <w:szCs w:val="24"/>
          <w:u w:val="single"/>
          <w:lang w:val="fr-FR"/>
        </w:rPr>
      </w:pPr>
      <w:r w:rsidRPr="00A45A5A">
        <w:rPr>
          <w:rFonts w:ascii="Times New Roman" w:hAnsi="Times New Roman"/>
          <w:b/>
          <w:bCs/>
          <w:color w:val="FFFFFF" w:themeColor="background1"/>
          <w:sz w:val="24"/>
          <w:szCs w:val="24"/>
          <w:u w:val="single"/>
          <w:lang w:val="fr-FR"/>
        </w:rPr>
        <w:t xml:space="preserve"> </w:t>
      </w:r>
      <w:r w:rsidRPr="00EA4E66">
        <w:rPr>
          <w:rFonts w:ascii="Times New Roman" w:hAnsi="Times New Roman"/>
          <w:b/>
          <w:bCs/>
          <w:color w:val="FFFFFF" w:themeColor="background1"/>
          <w:sz w:val="24"/>
          <w:szCs w:val="24"/>
          <w:u w:val="single"/>
          <w:lang w:val="fr-FR"/>
        </w:rPr>
        <w:t>Résumé :</w:t>
      </w:r>
    </w:p>
    <w:p w14:paraId="39B34A5E" w14:textId="20F1346D" w:rsidR="00A45A5A" w:rsidRPr="00EA4E66" w:rsidRDefault="00A45A5A" w:rsidP="00D34681">
      <w:pPr>
        <w:ind w:left="567" w:right="849"/>
        <w:rPr>
          <w:rFonts w:ascii="Times New Roman" w:hAnsi="Times New Roman"/>
          <w:color w:val="FFFFFF" w:themeColor="background1"/>
          <w:sz w:val="24"/>
          <w:szCs w:val="24"/>
          <w:lang w:val="fr-FR"/>
        </w:rPr>
      </w:pPr>
      <w:r w:rsidRPr="00EA4E66">
        <w:rPr>
          <w:rFonts w:ascii="Times New Roman" w:hAnsi="Times New Roman"/>
          <w:color w:val="FFFFFF" w:themeColor="background1"/>
          <w:sz w:val="24"/>
          <w:szCs w:val="24"/>
          <w:lang w:val="fr-FR"/>
        </w:rPr>
        <w:t xml:space="preserve">Ce mémoire s’intéresse à la problématique du financement de l’agriculture dans le groupement </w:t>
      </w:r>
      <w:proofErr w:type="spellStart"/>
      <w:r w:rsidRPr="00EA4E66">
        <w:rPr>
          <w:rFonts w:ascii="Times New Roman" w:hAnsi="Times New Roman"/>
          <w:color w:val="FFFFFF" w:themeColor="background1"/>
          <w:sz w:val="24"/>
          <w:szCs w:val="24"/>
          <w:lang w:val="fr-FR"/>
        </w:rPr>
        <w:t>Bamendjo</w:t>
      </w:r>
      <w:proofErr w:type="spellEnd"/>
      <w:r w:rsidRPr="00EA4E66">
        <w:rPr>
          <w:rFonts w:ascii="Times New Roman" w:hAnsi="Times New Roman"/>
          <w:color w:val="FFFFFF" w:themeColor="background1"/>
          <w:sz w:val="24"/>
          <w:szCs w:val="24"/>
          <w:lang w:val="fr-FR"/>
        </w:rPr>
        <w:t xml:space="preserve"> situé dans l’Ouest Cameroun. L’objectif est d’une part d’identifier les principaux acteurs qui interviennent dans le financement et </w:t>
      </w:r>
      <w:r w:rsidR="001C507E">
        <w:rPr>
          <w:rFonts w:ascii="Times New Roman" w:hAnsi="Times New Roman"/>
          <w:color w:val="FFFFFF" w:themeColor="background1"/>
          <w:sz w:val="24"/>
          <w:szCs w:val="24"/>
          <w:lang w:val="fr-FR"/>
        </w:rPr>
        <w:t xml:space="preserve">dans </w:t>
      </w:r>
      <w:r w:rsidRPr="00EA4E66">
        <w:rPr>
          <w:rFonts w:ascii="Times New Roman" w:hAnsi="Times New Roman"/>
          <w:color w:val="FFFFFF" w:themeColor="background1"/>
          <w:sz w:val="24"/>
          <w:szCs w:val="24"/>
          <w:lang w:val="fr-FR"/>
        </w:rPr>
        <w:t xml:space="preserve">l’appui technique des agriculteurs du village. D’autre part, les principales contraintes qui empêchent ces acteurs de jouer pleinement leur rôle au service de l’agriculture. </w:t>
      </w:r>
    </w:p>
    <w:p w14:paraId="2E38CB78" w14:textId="77777777" w:rsidR="00A45A5A" w:rsidRPr="00EA4E66" w:rsidRDefault="00A45A5A" w:rsidP="00D34681">
      <w:pPr>
        <w:ind w:left="567" w:right="849"/>
        <w:rPr>
          <w:rFonts w:ascii="Times New Roman" w:hAnsi="Times New Roman"/>
          <w:color w:val="FFFFFF" w:themeColor="background1"/>
          <w:sz w:val="24"/>
          <w:szCs w:val="24"/>
          <w:lang w:val="fr-FR"/>
        </w:rPr>
      </w:pPr>
      <w:r w:rsidRPr="00EA4E66">
        <w:rPr>
          <w:rFonts w:ascii="Times New Roman" w:hAnsi="Times New Roman"/>
          <w:color w:val="FFFFFF" w:themeColor="background1"/>
          <w:sz w:val="24"/>
          <w:szCs w:val="24"/>
          <w:lang w:val="fr-FR"/>
        </w:rPr>
        <w:t xml:space="preserve">L’approche adoptée a porté sur l’analyse du discours des 30 agriculteurs interrogés suivant une méthode d’entretien semi-directif par des statistiques descriptives. Nous avons pu mettre en avant le fait 27% des personnes interrogées étaient détenteurs d’un compte bancaire auprès des EMF locales ; parmi lesquels seuls 6% bénéficiaient actuellement de financement. </w:t>
      </w:r>
    </w:p>
    <w:p w14:paraId="53E293D5" w14:textId="77777777" w:rsidR="00A45A5A" w:rsidRPr="00EA4E66" w:rsidRDefault="00A45A5A" w:rsidP="00D34681">
      <w:pPr>
        <w:ind w:left="567" w:right="849"/>
        <w:rPr>
          <w:rFonts w:ascii="Times New Roman" w:hAnsi="Times New Roman"/>
          <w:color w:val="FFFFFF" w:themeColor="background1"/>
          <w:sz w:val="24"/>
          <w:szCs w:val="24"/>
          <w:lang w:val="fr-FR"/>
        </w:rPr>
      </w:pPr>
      <w:r w:rsidRPr="00EA4E66">
        <w:rPr>
          <w:rFonts w:ascii="Times New Roman" w:hAnsi="Times New Roman"/>
          <w:color w:val="FFFFFF" w:themeColor="background1"/>
          <w:sz w:val="24"/>
          <w:szCs w:val="24"/>
          <w:lang w:val="fr-FR"/>
        </w:rPr>
        <w:t xml:space="preserve">Il ressort également que le faible financement des agriculteurs du groupement </w:t>
      </w:r>
      <w:proofErr w:type="spellStart"/>
      <w:r w:rsidRPr="00EA4E66">
        <w:rPr>
          <w:rFonts w:ascii="Times New Roman" w:hAnsi="Times New Roman"/>
          <w:color w:val="FFFFFF" w:themeColor="background1"/>
          <w:sz w:val="24"/>
          <w:szCs w:val="24"/>
          <w:lang w:val="fr-FR"/>
        </w:rPr>
        <w:t>Bamendjo</w:t>
      </w:r>
      <w:proofErr w:type="spellEnd"/>
      <w:r w:rsidRPr="00EA4E66">
        <w:rPr>
          <w:rFonts w:ascii="Times New Roman" w:hAnsi="Times New Roman"/>
          <w:color w:val="FFFFFF" w:themeColor="background1"/>
          <w:sz w:val="24"/>
          <w:szCs w:val="24"/>
          <w:lang w:val="fr-FR"/>
        </w:rPr>
        <w:t xml:space="preserve"> ne semble pas être principalement lié à la faible rentabilité ; mais surtout de rigidité des conditions de financements des EMF et de leur faible accessibilité par les agriculteurs compte tenu de la distance qui sépare leurs agences locales du village.</w:t>
      </w:r>
    </w:p>
    <w:p w14:paraId="364E3908" w14:textId="77777777" w:rsidR="00A45A5A" w:rsidRPr="00EA4E66" w:rsidRDefault="00A45A5A" w:rsidP="00D34681">
      <w:pPr>
        <w:ind w:left="567" w:right="849"/>
        <w:rPr>
          <w:rFonts w:ascii="Times New Roman" w:hAnsi="Times New Roman"/>
          <w:b/>
          <w:bCs/>
          <w:color w:val="FFFFFF" w:themeColor="background1"/>
          <w:sz w:val="24"/>
          <w:szCs w:val="24"/>
          <w:u w:val="single"/>
          <w:lang w:val="fr-FR"/>
        </w:rPr>
      </w:pPr>
      <w:r w:rsidRPr="00EA4E66">
        <w:rPr>
          <w:rFonts w:ascii="Times New Roman" w:hAnsi="Times New Roman"/>
          <w:b/>
          <w:bCs/>
          <w:color w:val="FFFFFF" w:themeColor="background1"/>
          <w:sz w:val="24"/>
          <w:szCs w:val="24"/>
          <w:u w:val="single"/>
          <w:lang w:val="fr-FR"/>
        </w:rPr>
        <w:t>Mots clés :</w:t>
      </w:r>
    </w:p>
    <w:p w14:paraId="71EEBBE6" w14:textId="561A13F0" w:rsidR="00A45A5A" w:rsidRPr="00EA4E66" w:rsidRDefault="00A45A5A" w:rsidP="00D34681">
      <w:pPr>
        <w:ind w:left="567" w:right="849"/>
        <w:rPr>
          <w:rFonts w:ascii="Times New Roman" w:hAnsi="Times New Roman"/>
          <w:color w:val="FFFFFF" w:themeColor="background1"/>
          <w:sz w:val="24"/>
          <w:szCs w:val="24"/>
          <w:lang w:val="fr-FR"/>
        </w:rPr>
      </w:pPr>
      <w:r w:rsidRPr="00EA4E66">
        <w:rPr>
          <w:rFonts w:ascii="Times New Roman" w:hAnsi="Times New Roman"/>
          <w:color w:val="FFFFFF" w:themeColor="background1"/>
          <w:sz w:val="24"/>
          <w:szCs w:val="24"/>
          <w:lang w:val="fr-FR"/>
        </w:rPr>
        <w:t>Agriculteur, financement</w:t>
      </w:r>
      <w:r w:rsidR="00D34681">
        <w:rPr>
          <w:rFonts w:ascii="Times New Roman" w:hAnsi="Times New Roman"/>
          <w:color w:val="FFFFFF" w:themeColor="background1"/>
          <w:sz w:val="24"/>
          <w:szCs w:val="24"/>
          <w:lang w:val="fr-FR"/>
        </w:rPr>
        <w:t xml:space="preserve"> agriculture</w:t>
      </w:r>
      <w:r w:rsidRPr="00EA4E66">
        <w:rPr>
          <w:rFonts w:ascii="Times New Roman" w:hAnsi="Times New Roman"/>
          <w:color w:val="FFFFFF" w:themeColor="background1"/>
          <w:sz w:val="24"/>
          <w:szCs w:val="24"/>
          <w:lang w:val="fr-FR"/>
        </w:rPr>
        <w:t>, EMF, culture vivrière, culture maraîchère</w:t>
      </w:r>
    </w:p>
    <w:p w14:paraId="4D0793D3" w14:textId="7C073D85" w:rsidR="008A536A" w:rsidRDefault="008A536A" w:rsidP="00C36398">
      <w:pPr>
        <w:tabs>
          <w:tab w:val="left" w:pos="5892"/>
        </w:tabs>
        <w:spacing w:before="120" w:after="120"/>
        <w:rPr>
          <w:rFonts w:ascii="Times New Roman" w:eastAsia="Times New Roman" w:hAnsi="Times New Roman"/>
          <w:sz w:val="24"/>
          <w:szCs w:val="24"/>
          <w:lang w:val="fr-FR" w:eastAsia="fr-FR"/>
        </w:rPr>
      </w:pPr>
    </w:p>
    <w:p w14:paraId="531ADBBF" w14:textId="4317F88E" w:rsidR="008A536A" w:rsidRDefault="008A536A" w:rsidP="00AF292C">
      <w:pPr>
        <w:tabs>
          <w:tab w:val="left" w:pos="5892"/>
        </w:tabs>
        <w:spacing w:before="120" w:after="120"/>
        <w:ind w:firstLine="708"/>
        <w:rPr>
          <w:rFonts w:ascii="Times New Roman" w:eastAsia="Times New Roman" w:hAnsi="Times New Roman"/>
          <w:sz w:val="24"/>
          <w:szCs w:val="24"/>
          <w:lang w:val="fr-FR" w:eastAsia="fr-FR"/>
        </w:rPr>
      </w:pPr>
    </w:p>
    <w:p w14:paraId="1C2330C0" w14:textId="433450B8" w:rsidR="008A536A" w:rsidRDefault="00AF292C" w:rsidP="00AF292C">
      <w:pPr>
        <w:tabs>
          <w:tab w:val="left" w:pos="2724"/>
        </w:tabs>
        <w:spacing w:before="120" w:after="120"/>
        <w:rPr>
          <w:rFonts w:ascii="Times New Roman" w:eastAsia="Times New Roman" w:hAnsi="Times New Roman"/>
          <w:sz w:val="24"/>
          <w:szCs w:val="24"/>
          <w:lang w:val="fr-FR" w:eastAsia="fr-FR"/>
        </w:rPr>
      </w:pPr>
      <w:r>
        <w:rPr>
          <w:rFonts w:ascii="Times New Roman" w:eastAsia="Times New Roman" w:hAnsi="Times New Roman"/>
          <w:sz w:val="24"/>
          <w:szCs w:val="24"/>
          <w:lang w:val="fr-FR" w:eastAsia="fr-FR"/>
        </w:rPr>
        <w:tab/>
      </w:r>
    </w:p>
    <w:p w14:paraId="463D54F6" w14:textId="798EFB18" w:rsidR="007E437B" w:rsidRPr="009F2106" w:rsidRDefault="007E437B" w:rsidP="00C36398">
      <w:pPr>
        <w:tabs>
          <w:tab w:val="left" w:pos="5892"/>
        </w:tabs>
        <w:spacing w:before="120" w:after="120"/>
        <w:rPr>
          <w:rFonts w:ascii="Times New Roman" w:eastAsia="Times New Roman" w:hAnsi="Times New Roman"/>
          <w:sz w:val="24"/>
          <w:szCs w:val="24"/>
          <w:lang w:val="fr-FR" w:eastAsia="fr-FR"/>
        </w:rPr>
      </w:pPr>
    </w:p>
    <w:sectPr w:rsidR="007E437B" w:rsidRPr="009F2106" w:rsidSect="00C03325">
      <w:pgSz w:w="11906" w:h="16838"/>
      <w:pgMar w:top="1418" w:right="1418" w:bottom="1418"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5D6AE" w14:textId="77777777" w:rsidR="00A93021" w:rsidRDefault="00A93021">
      <w:pPr>
        <w:spacing w:after="0"/>
      </w:pPr>
      <w:r>
        <w:separator/>
      </w:r>
    </w:p>
  </w:endnote>
  <w:endnote w:type="continuationSeparator" w:id="0">
    <w:p w14:paraId="46B45FC6" w14:textId="77777777" w:rsidR="00A93021" w:rsidRDefault="00A9302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rporateS-Regular">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BoldMT">
    <w:altName w:val="Times New Roman"/>
    <w:panose1 w:val="00000000000000000000"/>
    <w:charset w:val="00"/>
    <w:family w:val="roman"/>
    <w:notTrueType/>
    <w:pitch w:val="default"/>
  </w:font>
  <w:font w:name="TimesNewRomanPSMT">
    <w:altName w:val="Times New Roman"/>
    <w:charset w:val="00"/>
    <w:family w:val="roman"/>
    <w:pitch w:val="default"/>
  </w:font>
  <w:font w:name="Times-Roman">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1935405"/>
      <w:docPartObj>
        <w:docPartGallery w:val="Page Numbers (Bottom of Page)"/>
        <w:docPartUnique/>
      </w:docPartObj>
    </w:sdtPr>
    <w:sdtContent>
      <w:p w14:paraId="0E7D3047" w14:textId="77777777" w:rsidR="00C64192" w:rsidRDefault="00C64192">
        <w:pPr>
          <w:pStyle w:val="Pieddepage"/>
          <w:jc w:val="right"/>
        </w:pPr>
        <w:r>
          <w:fldChar w:fldCharType="begin"/>
        </w:r>
        <w:r>
          <w:instrText>PAGE   \* MERGEFORMAT</w:instrText>
        </w:r>
        <w:r>
          <w:fldChar w:fldCharType="separate"/>
        </w:r>
        <w:r>
          <w:rPr>
            <w:lang w:val="fr-FR"/>
          </w:rPr>
          <w:t>2</w:t>
        </w:r>
        <w:r>
          <w:fldChar w:fldCharType="end"/>
        </w:r>
      </w:p>
    </w:sdtContent>
  </w:sdt>
  <w:p w14:paraId="73B1C5D8" w14:textId="77777777" w:rsidR="00C64192" w:rsidRDefault="00C6419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FB0C7" w14:textId="77777777" w:rsidR="00A93021" w:rsidRDefault="00A93021">
      <w:pPr>
        <w:spacing w:after="0"/>
      </w:pPr>
      <w:r>
        <w:rPr>
          <w:color w:val="000000"/>
        </w:rPr>
        <w:separator/>
      </w:r>
    </w:p>
  </w:footnote>
  <w:footnote w:type="continuationSeparator" w:id="0">
    <w:p w14:paraId="744E6B7D" w14:textId="77777777" w:rsidR="00A93021" w:rsidRDefault="00A93021">
      <w:pPr>
        <w:spacing w:after="0"/>
      </w:pPr>
      <w:r>
        <w:continuationSeparator/>
      </w:r>
    </w:p>
  </w:footnote>
  <w:footnote w:id="1">
    <w:p w14:paraId="37F25AF5" w14:textId="74BC078A" w:rsidR="004C13BE" w:rsidRPr="004C13BE" w:rsidRDefault="004C13BE">
      <w:pPr>
        <w:pStyle w:val="Notedebasdepage"/>
        <w:rPr>
          <w:lang w:val="fr-FR"/>
        </w:rPr>
      </w:pPr>
      <w:r>
        <w:rPr>
          <w:rStyle w:val="Appelnotedebasdep"/>
        </w:rPr>
        <w:footnoteRef/>
      </w:r>
      <w:r>
        <w:t xml:space="preserve"> </w:t>
      </w:r>
      <w:r>
        <w:rPr>
          <w:lang w:val="fr-FR"/>
        </w:rPr>
        <w:t>Représente la chefferie de 1</w:t>
      </w:r>
      <w:r w:rsidRPr="004C13BE">
        <w:rPr>
          <w:vertAlign w:val="superscript"/>
          <w:lang w:val="fr-FR"/>
        </w:rPr>
        <w:t>er</w:t>
      </w:r>
      <w:r>
        <w:rPr>
          <w:lang w:val="fr-FR"/>
        </w:rPr>
        <w:t xml:space="preserve"> degré dans la division administrative de l’Ouest Cameroun</w:t>
      </w:r>
      <w:r w:rsidR="008F7A45">
        <w:rPr>
          <w:lang w:val="fr-FR"/>
        </w:rPr>
        <w:t>. Il est alors constitué de plusieurs villages.</w:t>
      </w:r>
    </w:p>
  </w:footnote>
  <w:footnote w:id="2">
    <w:p w14:paraId="5703BF00" w14:textId="38569AC5" w:rsidR="00C64192" w:rsidRPr="00D31C6E" w:rsidRDefault="00C64192">
      <w:pPr>
        <w:pStyle w:val="Notedebasdepage"/>
        <w:rPr>
          <w:lang w:val="fr-FR"/>
        </w:rPr>
      </w:pPr>
      <w:r>
        <w:rPr>
          <w:rStyle w:val="Appelnotedebasdep"/>
        </w:rPr>
        <w:footnoteRef/>
      </w:r>
      <w:r>
        <w:t xml:space="preserve"> </w:t>
      </w:r>
      <w:r>
        <w:rPr>
          <w:lang w:val="fr-FR"/>
        </w:rPr>
        <w:t>OP : organisation paysanne. Dans la suite de notre texte, nous noterons OP</w:t>
      </w:r>
    </w:p>
  </w:footnote>
  <w:footnote w:id="3">
    <w:p w14:paraId="49427C21" w14:textId="77777777" w:rsidR="00C64192" w:rsidRDefault="00C64192">
      <w:pPr>
        <w:pStyle w:val="Notedebasdepage"/>
      </w:pPr>
      <w:r>
        <w:rPr>
          <w:rStyle w:val="Appelnotedebasdep"/>
        </w:rPr>
        <w:footnoteRef/>
      </w:r>
      <w:r>
        <w:t xml:space="preserve"> https://perspective.usherbrooke.ca/bilan/servlet/BMPays/CMR</w:t>
      </w:r>
    </w:p>
  </w:footnote>
  <w:footnote w:id="4">
    <w:p w14:paraId="49427C22" w14:textId="77777777" w:rsidR="00C64192" w:rsidRDefault="00C64192">
      <w:pPr>
        <w:pStyle w:val="Notedebasdepage"/>
      </w:pPr>
      <w:r>
        <w:rPr>
          <w:rStyle w:val="Appelnotedebasdep"/>
        </w:rPr>
        <w:footnoteRef/>
      </w:r>
      <w:r>
        <w:t xml:space="preserve"> https://donnees.banquemondiale.org/indicator/SL.TLF.TOTL.IN?locations=CM</w:t>
      </w:r>
    </w:p>
  </w:footnote>
  <w:footnote w:id="5">
    <w:p w14:paraId="49427C24" w14:textId="77777777" w:rsidR="00C64192" w:rsidRDefault="00C64192">
      <w:pPr>
        <w:pStyle w:val="Notedebasdepage"/>
      </w:pPr>
      <w:r>
        <w:rPr>
          <w:rStyle w:val="Appelnotedebasdep"/>
        </w:rPr>
        <w:footnoteRef/>
      </w:r>
      <w:r>
        <w:t xml:space="preserve"> </w:t>
      </w:r>
      <w:r>
        <w:rPr>
          <w:lang w:val="fr-FR"/>
        </w:rPr>
        <w:t>Appellations des peuples de l’Ouest Cameroun</w:t>
      </w:r>
    </w:p>
  </w:footnote>
  <w:footnote w:id="6">
    <w:p w14:paraId="59BBCA05" w14:textId="65F23A0B" w:rsidR="00C64192" w:rsidRPr="0033027A" w:rsidRDefault="00C64192">
      <w:pPr>
        <w:pStyle w:val="Notedebasdepage"/>
      </w:pPr>
      <w:r>
        <w:rPr>
          <w:rStyle w:val="Appelnotedebasdep"/>
        </w:rPr>
        <w:footnoteRef/>
      </w:r>
      <w:r>
        <w:t xml:space="preserve"> </w:t>
      </w:r>
      <w:r>
        <w:rPr>
          <w:rFonts w:ascii="Times New Roman" w:hAnsi="Times New Roman"/>
          <w:sz w:val="24"/>
          <w:szCs w:val="24"/>
        </w:rPr>
        <w:t>Document de Stratégie de Réduction de la Pauvreté. Sera noté DSRP dans la suite de notre recherche</w:t>
      </w:r>
      <w:r w:rsidR="00157ECA">
        <w:rPr>
          <w:rFonts w:ascii="Times New Roman" w:hAnsi="Times New Roman"/>
          <w:sz w:val="24"/>
          <w:szCs w:val="24"/>
        </w:rPr>
        <w:t>.</w:t>
      </w:r>
    </w:p>
  </w:footnote>
  <w:footnote w:id="7">
    <w:p w14:paraId="49427C27" w14:textId="77777777" w:rsidR="00C64192" w:rsidRDefault="00C64192">
      <w:pPr>
        <w:pStyle w:val="Notedebasdepage"/>
      </w:pPr>
      <w:r>
        <w:rPr>
          <w:rStyle w:val="Appelnotedebasdep"/>
        </w:rPr>
        <w:footnoteRef/>
      </w:r>
      <w:r>
        <w:t xml:space="preserve"> </w:t>
      </w:r>
      <w:r>
        <w:rPr>
          <w:lang w:val="fr-FR"/>
        </w:rPr>
        <w:t>Hausse de la production imputable à une utilisation accrue des semences améliorées et à un meilleur encadrement des producteurs (INS, « </w:t>
      </w:r>
      <w:r>
        <w:rPr>
          <w:i/>
          <w:iCs/>
        </w:rPr>
        <w:t>évolution des importations des produits alimentaires de grande consommation et impact sur l’économie nationale »</w:t>
      </w:r>
      <w:r>
        <w:t>, 2017</w:t>
      </w:r>
    </w:p>
  </w:footnote>
  <w:footnote w:id="8">
    <w:p w14:paraId="49427C28" w14:textId="77777777" w:rsidR="00C64192" w:rsidRDefault="00C64192">
      <w:pPr>
        <w:pStyle w:val="Notedebasdepage"/>
      </w:pPr>
      <w:r>
        <w:rPr>
          <w:rStyle w:val="Appelnotedebasdep"/>
        </w:rPr>
        <w:footnoteRef/>
      </w:r>
      <w:r>
        <w:t xml:space="preserve"> </w:t>
      </w:r>
      <w:r>
        <w:rPr>
          <w:lang w:val="fr-FR"/>
        </w:rPr>
        <w:t>Ces EFA représentent plus de trois quarts des producteurs agricoles (SND30, 2020)</w:t>
      </w:r>
    </w:p>
  </w:footnote>
  <w:footnote w:id="9">
    <w:p w14:paraId="49427C29" w14:textId="2C1C2BA8" w:rsidR="00C64192" w:rsidRDefault="00C64192">
      <w:pPr>
        <w:pStyle w:val="Notedebasdepage"/>
      </w:pPr>
      <w:r>
        <w:rPr>
          <w:rStyle w:val="Appelnotedebasdep"/>
        </w:rPr>
        <w:footnoteRef/>
      </w:r>
      <w:r>
        <w:t xml:space="preserve"> </w:t>
      </w:r>
      <w:r>
        <w:rPr>
          <w:rFonts w:ascii="Times New Roman" w:hAnsi="Times New Roman"/>
          <w:sz w:val="24"/>
          <w:szCs w:val="24"/>
        </w:rPr>
        <w:t xml:space="preserve">Entendu par l’auteur comme étant un ensemble hétérogène et </w:t>
      </w:r>
      <w:r w:rsidR="002B7AC1">
        <w:rPr>
          <w:rFonts w:ascii="Times New Roman" w:hAnsi="Times New Roman"/>
          <w:sz w:val="24"/>
          <w:szCs w:val="24"/>
        </w:rPr>
        <w:t>interrelié</w:t>
      </w:r>
      <w:r>
        <w:rPr>
          <w:rFonts w:ascii="Times New Roman" w:hAnsi="Times New Roman"/>
          <w:sz w:val="24"/>
          <w:szCs w:val="24"/>
        </w:rPr>
        <w:t xml:space="preserve"> de</w:t>
      </w:r>
      <w:r>
        <w:rPr>
          <w:rFonts w:ascii="Times New Roman" w:hAnsi="Times New Roman"/>
          <w:sz w:val="24"/>
          <w:szCs w:val="24"/>
        </w:rPr>
        <w:br/>
        <w:t>composantes humaines (acteurs, groupe d'acteurs), de composantes matérielles</w:t>
      </w:r>
      <w:r>
        <w:rPr>
          <w:rFonts w:ascii="Times New Roman" w:hAnsi="Times New Roman"/>
          <w:sz w:val="24"/>
          <w:szCs w:val="24"/>
        </w:rPr>
        <w:br/>
        <w:t>(ressources naturelles, machines, …) et de composantes non humaines et immatérielles</w:t>
      </w:r>
      <w:r>
        <w:rPr>
          <w:rFonts w:ascii="Times New Roman" w:hAnsi="Times New Roman"/>
          <w:sz w:val="24"/>
          <w:szCs w:val="24"/>
        </w:rPr>
        <w:br/>
        <w:t>(idéologies, représentations, règles, ressources financières, etc.). Ces différentes</w:t>
      </w:r>
      <w:r>
        <w:rPr>
          <w:rFonts w:ascii="Times New Roman" w:hAnsi="Times New Roman"/>
          <w:sz w:val="24"/>
          <w:szCs w:val="24"/>
        </w:rPr>
        <w:br/>
        <w:t>composantes sont en interaction entre elles et avec des facteurs de l'environnement du</w:t>
      </w:r>
      <w:r>
        <w:rPr>
          <w:rFonts w:ascii="Times New Roman" w:hAnsi="Times New Roman"/>
          <w:sz w:val="24"/>
          <w:szCs w:val="24"/>
        </w:rPr>
        <w:br/>
        <w:t>dispositif, ces processus d'interaction conduisent à des changements observables</w:t>
      </w:r>
      <w:r w:rsidR="0071243A">
        <w:rPr>
          <w:rFonts w:ascii="Times New Roman" w:hAnsi="Times New Roman"/>
          <w:sz w:val="24"/>
          <w:szCs w:val="24"/>
        </w:rPr>
        <w:t>.</w:t>
      </w:r>
    </w:p>
  </w:footnote>
  <w:footnote w:id="10">
    <w:p w14:paraId="02270067" w14:textId="616B5C4F" w:rsidR="00C64192" w:rsidRPr="0061435A" w:rsidRDefault="00C64192">
      <w:pPr>
        <w:pStyle w:val="Notedebasdepage"/>
      </w:pPr>
      <w:r>
        <w:rPr>
          <w:rStyle w:val="Appelnotedebasdep"/>
        </w:rPr>
        <w:footnoteRef/>
      </w:r>
      <w:r>
        <w:t xml:space="preserve"> Note : tous les postes de dépenses surlignés sont ceux qui ont été impacté</w:t>
      </w:r>
      <w:r w:rsidR="00F04DC9">
        <w:t>s</w:t>
      </w:r>
      <w:r>
        <w:t xml:space="preserve"> par les conséquences de la Covid-19 et de la guerre en Ukraine</w:t>
      </w:r>
      <w:r w:rsidR="003A3EEE">
        <w:t>.</w:t>
      </w:r>
    </w:p>
  </w:footnote>
  <w:footnote w:id="11">
    <w:p w14:paraId="20FF4DB7" w14:textId="73A5451E" w:rsidR="00C64192" w:rsidRPr="0010566D" w:rsidRDefault="00C64192">
      <w:pPr>
        <w:pStyle w:val="Notedebasdepage"/>
      </w:pPr>
      <w:r>
        <w:rPr>
          <w:rStyle w:val="Appelnotedebasdep"/>
        </w:rPr>
        <w:footnoteRef/>
      </w:r>
      <w:r>
        <w:t xml:space="preserve"> Note : tous les postes de dépenses surlignés sont ceux qui ont été impacté</w:t>
      </w:r>
      <w:r w:rsidR="00AE61CE">
        <w:t>s</w:t>
      </w:r>
      <w:r>
        <w:t xml:space="preserve"> par les conséquences de la Covid-19 et de la guerre en Ukraine</w:t>
      </w:r>
    </w:p>
  </w:footnote>
  <w:footnote w:id="12">
    <w:p w14:paraId="542F38E0" w14:textId="7555C55E" w:rsidR="00CD6885" w:rsidRPr="00CD6885" w:rsidRDefault="00CD6885">
      <w:pPr>
        <w:pStyle w:val="Notedebasdepage"/>
      </w:pPr>
      <w:r>
        <w:rPr>
          <w:rStyle w:val="Appelnotedebasdep"/>
        </w:rPr>
        <w:footnoteRef/>
      </w:r>
      <w:r>
        <w:t xml:space="preserve"> </w:t>
      </w:r>
      <w:r w:rsidR="009A1552">
        <w:t xml:space="preserve">C’est une garantie financière supplémentaire à la garantie matérielle qui représente en général un </w:t>
      </w:r>
      <w:r w:rsidR="0036491D">
        <w:t>pourcentage du montant du crédit que vous sollicitez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86062"/>
    <w:multiLevelType w:val="multilevel"/>
    <w:tmpl w:val="A10258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01A7281"/>
    <w:multiLevelType w:val="hybridMultilevel"/>
    <w:tmpl w:val="04FC95B0"/>
    <w:lvl w:ilvl="0" w:tplc="0E647694">
      <w:start w:val="1"/>
      <w:numFmt w:val="decimal"/>
      <w:pStyle w:val="Titre3"/>
      <w:lvlText w:val="%1.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48A240C"/>
    <w:multiLevelType w:val="hybridMultilevel"/>
    <w:tmpl w:val="2124A2CE"/>
    <w:lvl w:ilvl="0" w:tplc="1AD4B8C0">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78E4F3E"/>
    <w:multiLevelType w:val="multilevel"/>
    <w:tmpl w:val="84FE8A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8B05A61"/>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5027DC"/>
    <w:multiLevelType w:val="hybridMultilevel"/>
    <w:tmpl w:val="5542373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1AE3380A"/>
    <w:multiLevelType w:val="multilevel"/>
    <w:tmpl w:val="1202443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EF3BE9"/>
    <w:multiLevelType w:val="multilevel"/>
    <w:tmpl w:val="1202443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283600"/>
    <w:multiLevelType w:val="hybridMultilevel"/>
    <w:tmpl w:val="9B742B22"/>
    <w:lvl w:ilvl="0" w:tplc="080C0009">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34457825"/>
    <w:multiLevelType w:val="multilevel"/>
    <w:tmpl w:val="E858FEC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6675D46"/>
    <w:multiLevelType w:val="hybridMultilevel"/>
    <w:tmpl w:val="7D5476EE"/>
    <w:lvl w:ilvl="0" w:tplc="080C0001">
      <w:start w:val="1"/>
      <w:numFmt w:val="bullet"/>
      <w:lvlText w:val=""/>
      <w:lvlJc w:val="left"/>
      <w:pPr>
        <w:ind w:left="720" w:hanging="360"/>
      </w:pPr>
      <w:rPr>
        <w:rFonts w:ascii="Symbol" w:hAnsi="Symbol" w:hint="default"/>
        <w:b/>
        <w:sz w:val="24"/>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EC728E84">
      <w:start w:val="1"/>
      <w:numFmt w:val="decimal"/>
      <w:lvlText w:val="%4)"/>
      <w:lvlJc w:val="left"/>
      <w:pPr>
        <w:ind w:left="2880" w:hanging="360"/>
      </w:pPr>
      <w:rPr>
        <w:rFonts w:ascii="Times New Roman" w:eastAsia="Calibri" w:hAnsi="Times New Roman" w:cs="Times New Roman"/>
        <w:color w:val="000000" w:themeColor="text1"/>
      </w:rPr>
    </w:lvl>
    <w:lvl w:ilvl="4" w:tplc="2BBC14CE">
      <w:start w:val="1"/>
      <w:numFmt w:val="decimal"/>
      <w:lvlText w:val="%5."/>
      <w:lvlJc w:val="left"/>
      <w:pPr>
        <w:ind w:left="3600" w:hanging="360"/>
      </w:pPr>
      <w:rPr>
        <w:rFonts w:hint="default"/>
      </w:r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36A472E0"/>
    <w:multiLevelType w:val="multilevel"/>
    <w:tmpl w:val="B5B68ED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73F1A82"/>
    <w:multiLevelType w:val="multilevel"/>
    <w:tmpl w:val="1202443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8F543A9"/>
    <w:multiLevelType w:val="hybridMultilevel"/>
    <w:tmpl w:val="EF7A9A5C"/>
    <w:lvl w:ilvl="0" w:tplc="99363DA8">
      <w:start w:val="1"/>
      <w:numFmt w:val="decimal"/>
      <w:pStyle w:val="Titre"/>
      <w:lvlText w:val="%1.1.1.1."/>
      <w:lvlJc w:val="left"/>
      <w:pPr>
        <w:ind w:left="720" w:hanging="360"/>
      </w:pPr>
      <w:rPr>
        <w:rFonts w:hint="default"/>
        <w:b/>
        <w:bCs/>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3B2423E2"/>
    <w:multiLevelType w:val="hybridMultilevel"/>
    <w:tmpl w:val="563802D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4D7E316A"/>
    <w:multiLevelType w:val="multilevel"/>
    <w:tmpl w:val="1202443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0D841C6"/>
    <w:multiLevelType w:val="multilevel"/>
    <w:tmpl w:val="F36878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13A6CCF"/>
    <w:multiLevelType w:val="multilevel"/>
    <w:tmpl w:val="3230B84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4D25194"/>
    <w:multiLevelType w:val="multilevel"/>
    <w:tmpl w:val="A2B0E3E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82A0D27"/>
    <w:multiLevelType w:val="multilevel"/>
    <w:tmpl w:val="843A30DC"/>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5C155913"/>
    <w:multiLevelType w:val="multilevel"/>
    <w:tmpl w:val="C2EEA892"/>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2"/>
      <w:numFmt w:val="decimal"/>
      <w:lvlText w:val="%1.%2.%3."/>
      <w:lvlJc w:val="left"/>
      <w:pPr>
        <w:ind w:left="1080" w:hanging="720"/>
      </w:pPr>
      <w:rPr>
        <w:rFonts w:hint="default"/>
        <w:b/>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649B6495"/>
    <w:multiLevelType w:val="hybridMultilevel"/>
    <w:tmpl w:val="E242B8D4"/>
    <w:lvl w:ilvl="0" w:tplc="4700293E">
      <w:start w:val="1"/>
      <w:numFmt w:val="decimal"/>
      <w:pStyle w:val="Titre4"/>
      <w:lvlText w:val="%1.3.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697E6240"/>
    <w:multiLevelType w:val="hybridMultilevel"/>
    <w:tmpl w:val="0ED68CD0"/>
    <w:lvl w:ilvl="0" w:tplc="9BE2943A">
      <w:start w:val="1"/>
      <w:numFmt w:val="decimal"/>
      <w:pStyle w:val="Titre5"/>
      <w:lvlText w:val="2.2.1.%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6C816B2D"/>
    <w:multiLevelType w:val="multilevel"/>
    <w:tmpl w:val="BB86A816"/>
    <w:lvl w:ilvl="0">
      <w:numFmt w:val="bullet"/>
      <w:lvlText w:val=""/>
      <w:lvlJc w:val="left"/>
      <w:pPr>
        <w:ind w:left="720" w:hanging="360"/>
      </w:pPr>
      <w:rPr>
        <w:rFonts w:ascii="Symbol" w:eastAsia="Calibri"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6D17548E"/>
    <w:multiLevelType w:val="hybridMultilevel"/>
    <w:tmpl w:val="4EE41940"/>
    <w:lvl w:ilvl="0" w:tplc="080C0001">
      <w:start w:val="1"/>
      <w:numFmt w:val="bullet"/>
      <w:lvlText w:val=""/>
      <w:lvlJc w:val="left"/>
      <w:pPr>
        <w:ind w:left="720" w:hanging="360"/>
      </w:pPr>
      <w:rPr>
        <w:rFonts w:ascii="Symbol" w:hAnsi="Symbol" w:hint="default"/>
        <w:b/>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bullet"/>
      <w:lvlText w:val=""/>
      <w:lvlJc w:val="left"/>
      <w:pPr>
        <w:ind w:left="2880" w:hanging="360"/>
      </w:pPr>
      <w:rPr>
        <w:rFonts w:ascii="Wingdings" w:hAnsi="Wingding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F320FE9"/>
    <w:multiLevelType w:val="hybridMultilevel"/>
    <w:tmpl w:val="23EEC422"/>
    <w:lvl w:ilvl="0" w:tplc="47668840">
      <w:start w:val="1"/>
      <w:numFmt w:val="decimal"/>
      <w:pStyle w:val="Titre6"/>
      <w:lvlText w:val="2.2.1.3.%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73641A43"/>
    <w:multiLevelType w:val="multilevel"/>
    <w:tmpl w:val="080C001F"/>
    <w:lvl w:ilvl="0">
      <w:start w:val="1"/>
      <w:numFmt w:val="decimal"/>
      <w:pStyle w:val="Titre31"/>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581256F"/>
    <w:multiLevelType w:val="multilevel"/>
    <w:tmpl w:val="790AEB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6B12949"/>
    <w:multiLevelType w:val="multilevel"/>
    <w:tmpl w:val="259059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8826480"/>
    <w:multiLevelType w:val="multilevel"/>
    <w:tmpl w:val="3230D4C0"/>
    <w:lvl w:ilvl="0">
      <w:start w:val="1"/>
      <w:numFmt w:val="decimal"/>
      <w:lvlText w:val="%1"/>
      <w:lvlJc w:val="left"/>
      <w:pPr>
        <w:ind w:left="432" w:hanging="432"/>
      </w:pPr>
    </w:lvl>
    <w:lvl w:ilvl="1">
      <w:start w:val="1"/>
      <w:numFmt w:val="decimal"/>
      <w:pStyle w:val="Titre2"/>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0" w15:restartNumberingAfterBreak="0">
    <w:nsid w:val="7A625DE9"/>
    <w:multiLevelType w:val="multilevel"/>
    <w:tmpl w:val="CED69524"/>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880" w:hanging="720"/>
      </w:pPr>
      <w:rPr>
        <w:rFonts w:hint="default"/>
        <w:b/>
        <w:bCs w:val="0"/>
      </w:rPr>
    </w:lvl>
    <w:lvl w:ilvl="3">
      <w:start w:val="1"/>
      <w:numFmt w:val="decimal"/>
      <w:lvlText w:val="%1.%2.%3.%4."/>
      <w:lvlJc w:val="left"/>
      <w:pPr>
        <w:ind w:left="3960" w:hanging="720"/>
      </w:pPr>
      <w:rPr>
        <w:rFonts w:hint="default"/>
        <w:b/>
        <w:bCs/>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16cid:durableId="1714964336">
    <w:abstractNumId w:val="23"/>
  </w:num>
  <w:num w:numId="2" w16cid:durableId="589581899">
    <w:abstractNumId w:val="19"/>
  </w:num>
  <w:num w:numId="3" w16cid:durableId="65879924">
    <w:abstractNumId w:val="30"/>
  </w:num>
  <w:num w:numId="4" w16cid:durableId="1847285407">
    <w:abstractNumId w:val="5"/>
  </w:num>
  <w:num w:numId="5" w16cid:durableId="1311786446">
    <w:abstractNumId w:val="10"/>
  </w:num>
  <w:num w:numId="6" w16cid:durableId="1348408243">
    <w:abstractNumId w:val="24"/>
  </w:num>
  <w:num w:numId="7" w16cid:durableId="722486489">
    <w:abstractNumId w:val="8"/>
  </w:num>
  <w:num w:numId="8" w16cid:durableId="1802918143">
    <w:abstractNumId w:val="26"/>
  </w:num>
  <w:num w:numId="9" w16cid:durableId="1568373986">
    <w:abstractNumId w:val="13"/>
  </w:num>
  <w:num w:numId="10" w16cid:durableId="1797017251">
    <w:abstractNumId w:val="29"/>
  </w:num>
  <w:num w:numId="11" w16cid:durableId="1450779740">
    <w:abstractNumId w:val="4"/>
  </w:num>
  <w:num w:numId="12" w16cid:durableId="417140913">
    <w:abstractNumId w:val="12"/>
  </w:num>
  <w:num w:numId="13" w16cid:durableId="1321539348">
    <w:abstractNumId w:val="1"/>
  </w:num>
  <w:num w:numId="14" w16cid:durableId="1039672741">
    <w:abstractNumId w:val="21"/>
  </w:num>
  <w:num w:numId="15" w16cid:durableId="970865807">
    <w:abstractNumId w:val="20"/>
  </w:num>
  <w:num w:numId="16" w16cid:durableId="190265770">
    <w:abstractNumId w:val="22"/>
  </w:num>
  <w:num w:numId="17" w16cid:durableId="1246261952">
    <w:abstractNumId w:val="25"/>
  </w:num>
  <w:num w:numId="18" w16cid:durableId="2006858042">
    <w:abstractNumId w:val="15"/>
  </w:num>
  <w:num w:numId="19" w16cid:durableId="675502822">
    <w:abstractNumId w:val="6"/>
  </w:num>
  <w:num w:numId="20" w16cid:durableId="495803594">
    <w:abstractNumId w:val="7"/>
  </w:num>
  <w:num w:numId="21" w16cid:durableId="1577594143">
    <w:abstractNumId w:val="14"/>
  </w:num>
  <w:num w:numId="22" w16cid:durableId="1369061422">
    <w:abstractNumId w:val="27"/>
  </w:num>
  <w:num w:numId="23" w16cid:durableId="128524499">
    <w:abstractNumId w:val="3"/>
  </w:num>
  <w:num w:numId="24" w16cid:durableId="135611099">
    <w:abstractNumId w:val="9"/>
  </w:num>
  <w:num w:numId="25" w16cid:durableId="69934579">
    <w:abstractNumId w:val="0"/>
  </w:num>
  <w:num w:numId="26" w16cid:durableId="1005522611">
    <w:abstractNumId w:val="17"/>
  </w:num>
  <w:num w:numId="27" w16cid:durableId="413284337">
    <w:abstractNumId w:val="16"/>
  </w:num>
  <w:num w:numId="28" w16cid:durableId="1556818838">
    <w:abstractNumId w:val="11"/>
  </w:num>
  <w:num w:numId="29" w16cid:durableId="1645505216">
    <w:abstractNumId w:val="18"/>
  </w:num>
  <w:num w:numId="30" w16cid:durableId="1784350258">
    <w:abstractNumId w:val="28"/>
  </w:num>
  <w:num w:numId="31" w16cid:durableId="1988969516">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autoHyphenation/>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8A"/>
    <w:rsid w:val="00000243"/>
    <w:rsid w:val="00000C2D"/>
    <w:rsid w:val="000012F7"/>
    <w:rsid w:val="00001856"/>
    <w:rsid w:val="00001BB3"/>
    <w:rsid w:val="00001F3F"/>
    <w:rsid w:val="00002AC4"/>
    <w:rsid w:val="00002DD4"/>
    <w:rsid w:val="0000305B"/>
    <w:rsid w:val="00003330"/>
    <w:rsid w:val="000038EE"/>
    <w:rsid w:val="0000395A"/>
    <w:rsid w:val="00003D57"/>
    <w:rsid w:val="000045E6"/>
    <w:rsid w:val="00004F55"/>
    <w:rsid w:val="00006803"/>
    <w:rsid w:val="00006C95"/>
    <w:rsid w:val="00006F56"/>
    <w:rsid w:val="000076CF"/>
    <w:rsid w:val="00007980"/>
    <w:rsid w:val="00007AF3"/>
    <w:rsid w:val="00011220"/>
    <w:rsid w:val="00011346"/>
    <w:rsid w:val="00012A6C"/>
    <w:rsid w:val="000131FC"/>
    <w:rsid w:val="00013246"/>
    <w:rsid w:val="00013411"/>
    <w:rsid w:val="000139C8"/>
    <w:rsid w:val="00013E1D"/>
    <w:rsid w:val="00014AF2"/>
    <w:rsid w:val="00014B6C"/>
    <w:rsid w:val="00015229"/>
    <w:rsid w:val="00015EB8"/>
    <w:rsid w:val="000166CC"/>
    <w:rsid w:val="00017298"/>
    <w:rsid w:val="00017C12"/>
    <w:rsid w:val="00020104"/>
    <w:rsid w:val="0002010D"/>
    <w:rsid w:val="000211B6"/>
    <w:rsid w:val="0002121E"/>
    <w:rsid w:val="00021AB3"/>
    <w:rsid w:val="00021DB9"/>
    <w:rsid w:val="00022043"/>
    <w:rsid w:val="00022856"/>
    <w:rsid w:val="00022BD5"/>
    <w:rsid w:val="00023155"/>
    <w:rsid w:val="000235E5"/>
    <w:rsid w:val="000235F0"/>
    <w:rsid w:val="000238CA"/>
    <w:rsid w:val="000240A4"/>
    <w:rsid w:val="00024722"/>
    <w:rsid w:val="000249B0"/>
    <w:rsid w:val="0002559D"/>
    <w:rsid w:val="0002599A"/>
    <w:rsid w:val="00026029"/>
    <w:rsid w:val="00026180"/>
    <w:rsid w:val="00026315"/>
    <w:rsid w:val="00026520"/>
    <w:rsid w:val="000277FC"/>
    <w:rsid w:val="00030566"/>
    <w:rsid w:val="00030C87"/>
    <w:rsid w:val="000311C4"/>
    <w:rsid w:val="00031240"/>
    <w:rsid w:val="000315DF"/>
    <w:rsid w:val="000317D1"/>
    <w:rsid w:val="00031916"/>
    <w:rsid w:val="00032407"/>
    <w:rsid w:val="000324A3"/>
    <w:rsid w:val="000331C3"/>
    <w:rsid w:val="0003324B"/>
    <w:rsid w:val="0003388A"/>
    <w:rsid w:val="00034BBC"/>
    <w:rsid w:val="00034C1C"/>
    <w:rsid w:val="00035A54"/>
    <w:rsid w:val="00037972"/>
    <w:rsid w:val="00040659"/>
    <w:rsid w:val="000406F1"/>
    <w:rsid w:val="000409E7"/>
    <w:rsid w:val="00041620"/>
    <w:rsid w:val="000418CE"/>
    <w:rsid w:val="00041E6B"/>
    <w:rsid w:val="00042174"/>
    <w:rsid w:val="000426DB"/>
    <w:rsid w:val="00042C4D"/>
    <w:rsid w:val="000435ED"/>
    <w:rsid w:val="00043E07"/>
    <w:rsid w:val="0004443C"/>
    <w:rsid w:val="000449C2"/>
    <w:rsid w:val="00044F64"/>
    <w:rsid w:val="00045141"/>
    <w:rsid w:val="000453D0"/>
    <w:rsid w:val="0004547E"/>
    <w:rsid w:val="0004590C"/>
    <w:rsid w:val="00045922"/>
    <w:rsid w:val="00045C00"/>
    <w:rsid w:val="00045D0E"/>
    <w:rsid w:val="000468C9"/>
    <w:rsid w:val="00046C92"/>
    <w:rsid w:val="00046EB7"/>
    <w:rsid w:val="000479AD"/>
    <w:rsid w:val="00050668"/>
    <w:rsid w:val="00050DC8"/>
    <w:rsid w:val="00051BD1"/>
    <w:rsid w:val="0005304C"/>
    <w:rsid w:val="00053428"/>
    <w:rsid w:val="00053B2B"/>
    <w:rsid w:val="00053B61"/>
    <w:rsid w:val="00053BA1"/>
    <w:rsid w:val="0005423C"/>
    <w:rsid w:val="000544C5"/>
    <w:rsid w:val="0005486E"/>
    <w:rsid w:val="00054EBA"/>
    <w:rsid w:val="00054F7E"/>
    <w:rsid w:val="0005504C"/>
    <w:rsid w:val="00055193"/>
    <w:rsid w:val="00055554"/>
    <w:rsid w:val="00055B26"/>
    <w:rsid w:val="00055F97"/>
    <w:rsid w:val="000560A9"/>
    <w:rsid w:val="00056529"/>
    <w:rsid w:val="000568C6"/>
    <w:rsid w:val="000568F4"/>
    <w:rsid w:val="00056DDB"/>
    <w:rsid w:val="00057469"/>
    <w:rsid w:val="00057C4F"/>
    <w:rsid w:val="00060273"/>
    <w:rsid w:val="00060F2C"/>
    <w:rsid w:val="00061970"/>
    <w:rsid w:val="000620C1"/>
    <w:rsid w:val="0006275A"/>
    <w:rsid w:val="000633BD"/>
    <w:rsid w:val="00063666"/>
    <w:rsid w:val="00063951"/>
    <w:rsid w:val="000647C1"/>
    <w:rsid w:val="00064B24"/>
    <w:rsid w:val="000650D0"/>
    <w:rsid w:val="0006536D"/>
    <w:rsid w:val="000654E1"/>
    <w:rsid w:val="00065608"/>
    <w:rsid w:val="000658ED"/>
    <w:rsid w:val="00065CAB"/>
    <w:rsid w:val="00065D7E"/>
    <w:rsid w:val="00066630"/>
    <w:rsid w:val="00070914"/>
    <w:rsid w:val="00070BA8"/>
    <w:rsid w:val="00070EF4"/>
    <w:rsid w:val="00071419"/>
    <w:rsid w:val="00071461"/>
    <w:rsid w:val="00071650"/>
    <w:rsid w:val="0007184F"/>
    <w:rsid w:val="000719E5"/>
    <w:rsid w:val="00072079"/>
    <w:rsid w:val="00072149"/>
    <w:rsid w:val="000721D9"/>
    <w:rsid w:val="000723DB"/>
    <w:rsid w:val="00072AF6"/>
    <w:rsid w:val="00073218"/>
    <w:rsid w:val="00073309"/>
    <w:rsid w:val="00073681"/>
    <w:rsid w:val="00073CF9"/>
    <w:rsid w:val="00073DC9"/>
    <w:rsid w:val="00073E4A"/>
    <w:rsid w:val="000740C6"/>
    <w:rsid w:val="00074768"/>
    <w:rsid w:val="00074B01"/>
    <w:rsid w:val="00074E32"/>
    <w:rsid w:val="00074EB8"/>
    <w:rsid w:val="00075AE6"/>
    <w:rsid w:val="00075B38"/>
    <w:rsid w:val="00075B3E"/>
    <w:rsid w:val="00075CDF"/>
    <w:rsid w:val="00075E5D"/>
    <w:rsid w:val="00076A8A"/>
    <w:rsid w:val="00076AFF"/>
    <w:rsid w:val="0007784C"/>
    <w:rsid w:val="000778B9"/>
    <w:rsid w:val="00077E7D"/>
    <w:rsid w:val="00077F4D"/>
    <w:rsid w:val="0008009B"/>
    <w:rsid w:val="000803DC"/>
    <w:rsid w:val="00081009"/>
    <w:rsid w:val="0008159E"/>
    <w:rsid w:val="00082278"/>
    <w:rsid w:val="00082750"/>
    <w:rsid w:val="00082B84"/>
    <w:rsid w:val="00082DED"/>
    <w:rsid w:val="00082EA1"/>
    <w:rsid w:val="0008330C"/>
    <w:rsid w:val="00083537"/>
    <w:rsid w:val="000838C1"/>
    <w:rsid w:val="00083F8B"/>
    <w:rsid w:val="000851C3"/>
    <w:rsid w:val="00085343"/>
    <w:rsid w:val="000856AA"/>
    <w:rsid w:val="0008570B"/>
    <w:rsid w:val="00085AC5"/>
    <w:rsid w:val="00086094"/>
    <w:rsid w:val="00086345"/>
    <w:rsid w:val="0008738D"/>
    <w:rsid w:val="00087ACE"/>
    <w:rsid w:val="00087D7F"/>
    <w:rsid w:val="00087E68"/>
    <w:rsid w:val="000901AE"/>
    <w:rsid w:val="00090CC4"/>
    <w:rsid w:val="00090D36"/>
    <w:rsid w:val="000912FE"/>
    <w:rsid w:val="0009232F"/>
    <w:rsid w:val="00092624"/>
    <w:rsid w:val="00092ABF"/>
    <w:rsid w:val="00093252"/>
    <w:rsid w:val="000938DB"/>
    <w:rsid w:val="00093B1B"/>
    <w:rsid w:val="00094004"/>
    <w:rsid w:val="00094248"/>
    <w:rsid w:val="00094F51"/>
    <w:rsid w:val="00095AFB"/>
    <w:rsid w:val="00096254"/>
    <w:rsid w:val="00096C13"/>
    <w:rsid w:val="000972B2"/>
    <w:rsid w:val="00097ED8"/>
    <w:rsid w:val="000A025F"/>
    <w:rsid w:val="000A08DA"/>
    <w:rsid w:val="000A0987"/>
    <w:rsid w:val="000A141C"/>
    <w:rsid w:val="000A1CC5"/>
    <w:rsid w:val="000A1F32"/>
    <w:rsid w:val="000A224C"/>
    <w:rsid w:val="000A2518"/>
    <w:rsid w:val="000A2530"/>
    <w:rsid w:val="000A2987"/>
    <w:rsid w:val="000A320A"/>
    <w:rsid w:val="000A37A2"/>
    <w:rsid w:val="000A3B1A"/>
    <w:rsid w:val="000A3BEA"/>
    <w:rsid w:val="000A4A28"/>
    <w:rsid w:val="000A4AB4"/>
    <w:rsid w:val="000A5469"/>
    <w:rsid w:val="000A5BCB"/>
    <w:rsid w:val="000A5C05"/>
    <w:rsid w:val="000A5CA6"/>
    <w:rsid w:val="000A661F"/>
    <w:rsid w:val="000A6F2F"/>
    <w:rsid w:val="000A7125"/>
    <w:rsid w:val="000A77CB"/>
    <w:rsid w:val="000A7EAD"/>
    <w:rsid w:val="000B03A8"/>
    <w:rsid w:val="000B0920"/>
    <w:rsid w:val="000B09C3"/>
    <w:rsid w:val="000B0B06"/>
    <w:rsid w:val="000B0CB4"/>
    <w:rsid w:val="000B140A"/>
    <w:rsid w:val="000B1F61"/>
    <w:rsid w:val="000B20F5"/>
    <w:rsid w:val="000B219D"/>
    <w:rsid w:val="000B26FC"/>
    <w:rsid w:val="000B2AA9"/>
    <w:rsid w:val="000B2C82"/>
    <w:rsid w:val="000B2CA8"/>
    <w:rsid w:val="000B370B"/>
    <w:rsid w:val="000B387E"/>
    <w:rsid w:val="000B388E"/>
    <w:rsid w:val="000B5135"/>
    <w:rsid w:val="000B60D3"/>
    <w:rsid w:val="000B62BF"/>
    <w:rsid w:val="000B6396"/>
    <w:rsid w:val="000B6837"/>
    <w:rsid w:val="000B6A6B"/>
    <w:rsid w:val="000B795E"/>
    <w:rsid w:val="000C0958"/>
    <w:rsid w:val="000C10CA"/>
    <w:rsid w:val="000C144C"/>
    <w:rsid w:val="000C14A2"/>
    <w:rsid w:val="000C1541"/>
    <w:rsid w:val="000C212B"/>
    <w:rsid w:val="000C215A"/>
    <w:rsid w:val="000C37FC"/>
    <w:rsid w:val="000C3E91"/>
    <w:rsid w:val="000C41E6"/>
    <w:rsid w:val="000C4387"/>
    <w:rsid w:val="000C5111"/>
    <w:rsid w:val="000C5328"/>
    <w:rsid w:val="000C6149"/>
    <w:rsid w:val="000C6486"/>
    <w:rsid w:val="000C68C7"/>
    <w:rsid w:val="000C704C"/>
    <w:rsid w:val="000C737F"/>
    <w:rsid w:val="000C7381"/>
    <w:rsid w:val="000C7C9B"/>
    <w:rsid w:val="000D0B6E"/>
    <w:rsid w:val="000D0C95"/>
    <w:rsid w:val="000D1510"/>
    <w:rsid w:val="000D1C04"/>
    <w:rsid w:val="000D2673"/>
    <w:rsid w:val="000D296D"/>
    <w:rsid w:val="000D2C11"/>
    <w:rsid w:val="000D2C19"/>
    <w:rsid w:val="000D2FF6"/>
    <w:rsid w:val="000D3476"/>
    <w:rsid w:val="000D3787"/>
    <w:rsid w:val="000D4252"/>
    <w:rsid w:val="000D42EC"/>
    <w:rsid w:val="000D4CFC"/>
    <w:rsid w:val="000D509A"/>
    <w:rsid w:val="000D527B"/>
    <w:rsid w:val="000D595C"/>
    <w:rsid w:val="000D6708"/>
    <w:rsid w:val="000D692D"/>
    <w:rsid w:val="000D74C1"/>
    <w:rsid w:val="000D7763"/>
    <w:rsid w:val="000D7A17"/>
    <w:rsid w:val="000D7DD0"/>
    <w:rsid w:val="000D7DDB"/>
    <w:rsid w:val="000E0297"/>
    <w:rsid w:val="000E037A"/>
    <w:rsid w:val="000E0C49"/>
    <w:rsid w:val="000E150D"/>
    <w:rsid w:val="000E1594"/>
    <w:rsid w:val="000E1A90"/>
    <w:rsid w:val="000E25F7"/>
    <w:rsid w:val="000E2A42"/>
    <w:rsid w:val="000E3B06"/>
    <w:rsid w:val="000E420F"/>
    <w:rsid w:val="000E4B31"/>
    <w:rsid w:val="000E592E"/>
    <w:rsid w:val="000E5A79"/>
    <w:rsid w:val="000E5BE7"/>
    <w:rsid w:val="000E5E4A"/>
    <w:rsid w:val="000E6520"/>
    <w:rsid w:val="000E6622"/>
    <w:rsid w:val="000E674D"/>
    <w:rsid w:val="000E6818"/>
    <w:rsid w:val="000E7AE9"/>
    <w:rsid w:val="000F03A1"/>
    <w:rsid w:val="000F0483"/>
    <w:rsid w:val="000F0B2F"/>
    <w:rsid w:val="000F1139"/>
    <w:rsid w:val="000F1180"/>
    <w:rsid w:val="000F130F"/>
    <w:rsid w:val="000F1ECD"/>
    <w:rsid w:val="000F1F8C"/>
    <w:rsid w:val="000F1F93"/>
    <w:rsid w:val="000F22D5"/>
    <w:rsid w:val="000F2DA1"/>
    <w:rsid w:val="000F2DAA"/>
    <w:rsid w:val="000F318F"/>
    <w:rsid w:val="000F4C2D"/>
    <w:rsid w:val="000F4DEA"/>
    <w:rsid w:val="000F5657"/>
    <w:rsid w:val="000F57AB"/>
    <w:rsid w:val="000F60A3"/>
    <w:rsid w:val="000F6A44"/>
    <w:rsid w:val="000F6F32"/>
    <w:rsid w:val="000F71FD"/>
    <w:rsid w:val="000F782C"/>
    <w:rsid w:val="0010000B"/>
    <w:rsid w:val="00100487"/>
    <w:rsid w:val="0010067E"/>
    <w:rsid w:val="00100A2C"/>
    <w:rsid w:val="00101319"/>
    <w:rsid w:val="001015E5"/>
    <w:rsid w:val="001015FD"/>
    <w:rsid w:val="00101B27"/>
    <w:rsid w:val="00102212"/>
    <w:rsid w:val="00102356"/>
    <w:rsid w:val="00102833"/>
    <w:rsid w:val="00103349"/>
    <w:rsid w:val="001033B1"/>
    <w:rsid w:val="00103577"/>
    <w:rsid w:val="001035F5"/>
    <w:rsid w:val="00103AE3"/>
    <w:rsid w:val="001044C7"/>
    <w:rsid w:val="00104556"/>
    <w:rsid w:val="00104FBB"/>
    <w:rsid w:val="0010566D"/>
    <w:rsid w:val="00105707"/>
    <w:rsid w:val="00105EAD"/>
    <w:rsid w:val="00106164"/>
    <w:rsid w:val="0010657D"/>
    <w:rsid w:val="0010665D"/>
    <w:rsid w:val="00106832"/>
    <w:rsid w:val="00106C73"/>
    <w:rsid w:val="001073FC"/>
    <w:rsid w:val="00110374"/>
    <w:rsid w:val="00110C9A"/>
    <w:rsid w:val="00111131"/>
    <w:rsid w:val="0011165C"/>
    <w:rsid w:val="00111CD2"/>
    <w:rsid w:val="00112363"/>
    <w:rsid w:val="00112B03"/>
    <w:rsid w:val="00112BEC"/>
    <w:rsid w:val="00112D72"/>
    <w:rsid w:val="001130E2"/>
    <w:rsid w:val="00113A9C"/>
    <w:rsid w:val="00113D8E"/>
    <w:rsid w:val="00114111"/>
    <w:rsid w:val="00114481"/>
    <w:rsid w:val="00114AE8"/>
    <w:rsid w:val="0011507D"/>
    <w:rsid w:val="001159AB"/>
    <w:rsid w:val="0011610F"/>
    <w:rsid w:val="00116533"/>
    <w:rsid w:val="00117001"/>
    <w:rsid w:val="001173A8"/>
    <w:rsid w:val="00120269"/>
    <w:rsid w:val="00120533"/>
    <w:rsid w:val="00120770"/>
    <w:rsid w:val="001211F5"/>
    <w:rsid w:val="001217E7"/>
    <w:rsid w:val="00121859"/>
    <w:rsid w:val="00121F3F"/>
    <w:rsid w:val="00121FA2"/>
    <w:rsid w:val="001226AC"/>
    <w:rsid w:val="00122D1B"/>
    <w:rsid w:val="00124D89"/>
    <w:rsid w:val="00125D3C"/>
    <w:rsid w:val="0012623D"/>
    <w:rsid w:val="00126329"/>
    <w:rsid w:val="00126785"/>
    <w:rsid w:val="001271EA"/>
    <w:rsid w:val="00127418"/>
    <w:rsid w:val="00127BB8"/>
    <w:rsid w:val="00130400"/>
    <w:rsid w:val="001307E0"/>
    <w:rsid w:val="00130D9C"/>
    <w:rsid w:val="001314FA"/>
    <w:rsid w:val="00131CDF"/>
    <w:rsid w:val="0013200E"/>
    <w:rsid w:val="00132A37"/>
    <w:rsid w:val="001331A8"/>
    <w:rsid w:val="00133BF1"/>
    <w:rsid w:val="00134B51"/>
    <w:rsid w:val="0013566D"/>
    <w:rsid w:val="00135E23"/>
    <w:rsid w:val="00135E7F"/>
    <w:rsid w:val="0013635A"/>
    <w:rsid w:val="00136369"/>
    <w:rsid w:val="001365A5"/>
    <w:rsid w:val="001369AA"/>
    <w:rsid w:val="00136AC4"/>
    <w:rsid w:val="0013768E"/>
    <w:rsid w:val="00137690"/>
    <w:rsid w:val="00137EE2"/>
    <w:rsid w:val="00137FC2"/>
    <w:rsid w:val="0014015C"/>
    <w:rsid w:val="00140884"/>
    <w:rsid w:val="001408BD"/>
    <w:rsid w:val="00140BCD"/>
    <w:rsid w:val="00140D73"/>
    <w:rsid w:val="001416E6"/>
    <w:rsid w:val="00141C19"/>
    <w:rsid w:val="00142040"/>
    <w:rsid w:val="0014244A"/>
    <w:rsid w:val="00142953"/>
    <w:rsid w:val="00142A56"/>
    <w:rsid w:val="00142C3C"/>
    <w:rsid w:val="00142D71"/>
    <w:rsid w:val="001430F5"/>
    <w:rsid w:val="00143715"/>
    <w:rsid w:val="001438ED"/>
    <w:rsid w:val="001438F3"/>
    <w:rsid w:val="00143CBB"/>
    <w:rsid w:val="001444DD"/>
    <w:rsid w:val="00144FB4"/>
    <w:rsid w:val="0014570A"/>
    <w:rsid w:val="00146485"/>
    <w:rsid w:val="00147576"/>
    <w:rsid w:val="00147937"/>
    <w:rsid w:val="00147B16"/>
    <w:rsid w:val="00147B8D"/>
    <w:rsid w:val="00147BF2"/>
    <w:rsid w:val="00147FB8"/>
    <w:rsid w:val="00150662"/>
    <w:rsid w:val="0015072F"/>
    <w:rsid w:val="00150D6A"/>
    <w:rsid w:val="00151528"/>
    <w:rsid w:val="00151984"/>
    <w:rsid w:val="00151A2A"/>
    <w:rsid w:val="00151B7E"/>
    <w:rsid w:val="00152EC2"/>
    <w:rsid w:val="00153672"/>
    <w:rsid w:val="001544D8"/>
    <w:rsid w:val="00154B0E"/>
    <w:rsid w:val="001558FC"/>
    <w:rsid w:val="00155A40"/>
    <w:rsid w:val="00155BCD"/>
    <w:rsid w:val="00155CC9"/>
    <w:rsid w:val="00155F38"/>
    <w:rsid w:val="0015612B"/>
    <w:rsid w:val="00157ECA"/>
    <w:rsid w:val="00160389"/>
    <w:rsid w:val="001605C5"/>
    <w:rsid w:val="00160608"/>
    <w:rsid w:val="0016074B"/>
    <w:rsid w:val="001609D3"/>
    <w:rsid w:val="0016214B"/>
    <w:rsid w:val="00162768"/>
    <w:rsid w:val="00163309"/>
    <w:rsid w:val="0016338B"/>
    <w:rsid w:val="0016369C"/>
    <w:rsid w:val="00163C44"/>
    <w:rsid w:val="0016443E"/>
    <w:rsid w:val="001644AB"/>
    <w:rsid w:val="001646DC"/>
    <w:rsid w:val="00164ADA"/>
    <w:rsid w:val="00165447"/>
    <w:rsid w:val="00165AC3"/>
    <w:rsid w:val="00165B63"/>
    <w:rsid w:val="0016617E"/>
    <w:rsid w:val="00166305"/>
    <w:rsid w:val="00166D82"/>
    <w:rsid w:val="00167836"/>
    <w:rsid w:val="00167972"/>
    <w:rsid w:val="0017062D"/>
    <w:rsid w:val="00170802"/>
    <w:rsid w:val="001709C3"/>
    <w:rsid w:val="00170F26"/>
    <w:rsid w:val="0017119B"/>
    <w:rsid w:val="0017154F"/>
    <w:rsid w:val="00171738"/>
    <w:rsid w:val="001717A6"/>
    <w:rsid w:val="00171BE3"/>
    <w:rsid w:val="001724B8"/>
    <w:rsid w:val="00172814"/>
    <w:rsid w:val="00172BC7"/>
    <w:rsid w:val="00172E17"/>
    <w:rsid w:val="001731A7"/>
    <w:rsid w:val="00173D8E"/>
    <w:rsid w:val="001745D0"/>
    <w:rsid w:val="00174934"/>
    <w:rsid w:val="0017496B"/>
    <w:rsid w:val="00174DF7"/>
    <w:rsid w:val="00175287"/>
    <w:rsid w:val="0017551E"/>
    <w:rsid w:val="001755D6"/>
    <w:rsid w:val="00175EEF"/>
    <w:rsid w:val="00175F98"/>
    <w:rsid w:val="00176350"/>
    <w:rsid w:val="0017666A"/>
    <w:rsid w:val="0017731E"/>
    <w:rsid w:val="0017732F"/>
    <w:rsid w:val="001773CD"/>
    <w:rsid w:val="0017794D"/>
    <w:rsid w:val="00177C6D"/>
    <w:rsid w:val="001804FD"/>
    <w:rsid w:val="0018075A"/>
    <w:rsid w:val="00181A51"/>
    <w:rsid w:val="00182A63"/>
    <w:rsid w:val="00182E81"/>
    <w:rsid w:val="00184820"/>
    <w:rsid w:val="001848FE"/>
    <w:rsid w:val="00184D1B"/>
    <w:rsid w:val="00185DAC"/>
    <w:rsid w:val="00185E4E"/>
    <w:rsid w:val="001862EB"/>
    <w:rsid w:val="001863D0"/>
    <w:rsid w:val="001863DC"/>
    <w:rsid w:val="00186874"/>
    <w:rsid w:val="0018703B"/>
    <w:rsid w:val="0018706B"/>
    <w:rsid w:val="00187369"/>
    <w:rsid w:val="001874DE"/>
    <w:rsid w:val="00187718"/>
    <w:rsid w:val="001878FE"/>
    <w:rsid w:val="00187D0C"/>
    <w:rsid w:val="00190447"/>
    <w:rsid w:val="001909DD"/>
    <w:rsid w:val="00191AEF"/>
    <w:rsid w:val="00191E3F"/>
    <w:rsid w:val="001922AE"/>
    <w:rsid w:val="00192B22"/>
    <w:rsid w:val="00193785"/>
    <w:rsid w:val="0019440B"/>
    <w:rsid w:val="00194D5D"/>
    <w:rsid w:val="00195166"/>
    <w:rsid w:val="001957F1"/>
    <w:rsid w:val="00196C65"/>
    <w:rsid w:val="00197283"/>
    <w:rsid w:val="00197692"/>
    <w:rsid w:val="001979CA"/>
    <w:rsid w:val="001979EB"/>
    <w:rsid w:val="00197EEC"/>
    <w:rsid w:val="001A0410"/>
    <w:rsid w:val="001A0850"/>
    <w:rsid w:val="001A1198"/>
    <w:rsid w:val="001A1AAF"/>
    <w:rsid w:val="001A20C6"/>
    <w:rsid w:val="001A2225"/>
    <w:rsid w:val="001A2A61"/>
    <w:rsid w:val="001A3231"/>
    <w:rsid w:val="001A33A4"/>
    <w:rsid w:val="001A3679"/>
    <w:rsid w:val="001A4AEC"/>
    <w:rsid w:val="001A4B75"/>
    <w:rsid w:val="001A5123"/>
    <w:rsid w:val="001A54BF"/>
    <w:rsid w:val="001A5F90"/>
    <w:rsid w:val="001A6690"/>
    <w:rsid w:val="001A6BB8"/>
    <w:rsid w:val="001A6CB6"/>
    <w:rsid w:val="001B0136"/>
    <w:rsid w:val="001B0147"/>
    <w:rsid w:val="001B02E7"/>
    <w:rsid w:val="001B062C"/>
    <w:rsid w:val="001B0773"/>
    <w:rsid w:val="001B0A22"/>
    <w:rsid w:val="001B11EF"/>
    <w:rsid w:val="001B1619"/>
    <w:rsid w:val="001B1BB2"/>
    <w:rsid w:val="001B2070"/>
    <w:rsid w:val="001B2303"/>
    <w:rsid w:val="001B3102"/>
    <w:rsid w:val="001B46BE"/>
    <w:rsid w:val="001B48F8"/>
    <w:rsid w:val="001B4918"/>
    <w:rsid w:val="001B4C37"/>
    <w:rsid w:val="001B52B9"/>
    <w:rsid w:val="001B52CD"/>
    <w:rsid w:val="001B55C0"/>
    <w:rsid w:val="001B5A1D"/>
    <w:rsid w:val="001B5AFB"/>
    <w:rsid w:val="001B5B3E"/>
    <w:rsid w:val="001B61AB"/>
    <w:rsid w:val="001B67B2"/>
    <w:rsid w:val="001B6F37"/>
    <w:rsid w:val="001B71E4"/>
    <w:rsid w:val="001B784B"/>
    <w:rsid w:val="001B7DCA"/>
    <w:rsid w:val="001C00A8"/>
    <w:rsid w:val="001C0562"/>
    <w:rsid w:val="001C0B5E"/>
    <w:rsid w:val="001C0BC7"/>
    <w:rsid w:val="001C1328"/>
    <w:rsid w:val="001C1A5A"/>
    <w:rsid w:val="001C2430"/>
    <w:rsid w:val="001C3E46"/>
    <w:rsid w:val="001C408A"/>
    <w:rsid w:val="001C41A7"/>
    <w:rsid w:val="001C4CAA"/>
    <w:rsid w:val="001C507E"/>
    <w:rsid w:val="001C5337"/>
    <w:rsid w:val="001C54A9"/>
    <w:rsid w:val="001C59D4"/>
    <w:rsid w:val="001C5AD4"/>
    <w:rsid w:val="001C6687"/>
    <w:rsid w:val="001C6D86"/>
    <w:rsid w:val="001C74AC"/>
    <w:rsid w:val="001C7E57"/>
    <w:rsid w:val="001D012F"/>
    <w:rsid w:val="001D032F"/>
    <w:rsid w:val="001D168C"/>
    <w:rsid w:val="001D1A24"/>
    <w:rsid w:val="001D256F"/>
    <w:rsid w:val="001D2A71"/>
    <w:rsid w:val="001D318A"/>
    <w:rsid w:val="001D3EB1"/>
    <w:rsid w:val="001D4435"/>
    <w:rsid w:val="001D44F7"/>
    <w:rsid w:val="001D47FF"/>
    <w:rsid w:val="001D4CB7"/>
    <w:rsid w:val="001D4DFC"/>
    <w:rsid w:val="001D4FA2"/>
    <w:rsid w:val="001D60D9"/>
    <w:rsid w:val="001D6AB6"/>
    <w:rsid w:val="001D6B84"/>
    <w:rsid w:val="001D70D0"/>
    <w:rsid w:val="001D71D5"/>
    <w:rsid w:val="001D749B"/>
    <w:rsid w:val="001D756B"/>
    <w:rsid w:val="001D7B42"/>
    <w:rsid w:val="001E03AB"/>
    <w:rsid w:val="001E0E5E"/>
    <w:rsid w:val="001E127D"/>
    <w:rsid w:val="001E13F0"/>
    <w:rsid w:val="001E19F8"/>
    <w:rsid w:val="001E2D30"/>
    <w:rsid w:val="001E3E45"/>
    <w:rsid w:val="001E4504"/>
    <w:rsid w:val="001E489E"/>
    <w:rsid w:val="001E5023"/>
    <w:rsid w:val="001E5372"/>
    <w:rsid w:val="001E5546"/>
    <w:rsid w:val="001E5673"/>
    <w:rsid w:val="001E56BB"/>
    <w:rsid w:val="001E5917"/>
    <w:rsid w:val="001E5C9A"/>
    <w:rsid w:val="001E5D34"/>
    <w:rsid w:val="001E6225"/>
    <w:rsid w:val="001E665C"/>
    <w:rsid w:val="001E711E"/>
    <w:rsid w:val="001E7508"/>
    <w:rsid w:val="001E7AE6"/>
    <w:rsid w:val="001E7C41"/>
    <w:rsid w:val="001E7DFC"/>
    <w:rsid w:val="001F0B21"/>
    <w:rsid w:val="001F0F40"/>
    <w:rsid w:val="001F1CC2"/>
    <w:rsid w:val="001F1EFA"/>
    <w:rsid w:val="001F24B5"/>
    <w:rsid w:val="001F2817"/>
    <w:rsid w:val="001F2CC7"/>
    <w:rsid w:val="001F2DFE"/>
    <w:rsid w:val="001F312F"/>
    <w:rsid w:val="001F3A2C"/>
    <w:rsid w:val="001F468D"/>
    <w:rsid w:val="001F4838"/>
    <w:rsid w:val="001F4A08"/>
    <w:rsid w:val="001F5490"/>
    <w:rsid w:val="001F5AA2"/>
    <w:rsid w:val="001F5B11"/>
    <w:rsid w:val="001F6AC9"/>
    <w:rsid w:val="001F750F"/>
    <w:rsid w:val="001F7596"/>
    <w:rsid w:val="001F79BD"/>
    <w:rsid w:val="001F79E5"/>
    <w:rsid w:val="001F7A6B"/>
    <w:rsid w:val="001F7AD8"/>
    <w:rsid w:val="001F7F92"/>
    <w:rsid w:val="0020049C"/>
    <w:rsid w:val="002004B6"/>
    <w:rsid w:val="00201388"/>
    <w:rsid w:val="00202172"/>
    <w:rsid w:val="00202754"/>
    <w:rsid w:val="00202966"/>
    <w:rsid w:val="00202FC8"/>
    <w:rsid w:val="0020324B"/>
    <w:rsid w:val="002034F9"/>
    <w:rsid w:val="0020369C"/>
    <w:rsid w:val="002036D9"/>
    <w:rsid w:val="00203945"/>
    <w:rsid w:val="00203D78"/>
    <w:rsid w:val="00203F6F"/>
    <w:rsid w:val="002040F8"/>
    <w:rsid w:val="002045C5"/>
    <w:rsid w:val="002046F4"/>
    <w:rsid w:val="002047CB"/>
    <w:rsid w:val="0020487B"/>
    <w:rsid w:val="00204E3E"/>
    <w:rsid w:val="0020527B"/>
    <w:rsid w:val="00206AC0"/>
    <w:rsid w:val="00206D30"/>
    <w:rsid w:val="00206D42"/>
    <w:rsid w:val="002074A3"/>
    <w:rsid w:val="00207C93"/>
    <w:rsid w:val="00207D1D"/>
    <w:rsid w:val="0021001E"/>
    <w:rsid w:val="0021105B"/>
    <w:rsid w:val="0021247C"/>
    <w:rsid w:val="002126EA"/>
    <w:rsid w:val="00212910"/>
    <w:rsid w:val="00213408"/>
    <w:rsid w:val="0021344E"/>
    <w:rsid w:val="002137B7"/>
    <w:rsid w:val="00213CC3"/>
    <w:rsid w:val="00214869"/>
    <w:rsid w:val="00214AAB"/>
    <w:rsid w:val="00214D1F"/>
    <w:rsid w:val="0021520D"/>
    <w:rsid w:val="0021531F"/>
    <w:rsid w:val="002159F8"/>
    <w:rsid w:val="00215FAD"/>
    <w:rsid w:val="00216255"/>
    <w:rsid w:val="00217283"/>
    <w:rsid w:val="00217D77"/>
    <w:rsid w:val="00220271"/>
    <w:rsid w:val="00221113"/>
    <w:rsid w:val="00221185"/>
    <w:rsid w:val="0022158A"/>
    <w:rsid w:val="0022205F"/>
    <w:rsid w:val="0022265F"/>
    <w:rsid w:val="00222ADD"/>
    <w:rsid w:val="00222C59"/>
    <w:rsid w:val="002232CC"/>
    <w:rsid w:val="00223420"/>
    <w:rsid w:val="00223A6A"/>
    <w:rsid w:val="00223BCB"/>
    <w:rsid w:val="00225AB5"/>
    <w:rsid w:val="00225F5A"/>
    <w:rsid w:val="002264AA"/>
    <w:rsid w:val="002269F4"/>
    <w:rsid w:val="00226CCE"/>
    <w:rsid w:val="00226DD7"/>
    <w:rsid w:val="00227B6F"/>
    <w:rsid w:val="00227C1F"/>
    <w:rsid w:val="0023024D"/>
    <w:rsid w:val="0023074A"/>
    <w:rsid w:val="0023094A"/>
    <w:rsid w:val="00230CB8"/>
    <w:rsid w:val="00230D1C"/>
    <w:rsid w:val="00232227"/>
    <w:rsid w:val="00232939"/>
    <w:rsid w:val="00233341"/>
    <w:rsid w:val="00234716"/>
    <w:rsid w:val="00234CEF"/>
    <w:rsid w:val="00234EC5"/>
    <w:rsid w:val="00234F82"/>
    <w:rsid w:val="00235819"/>
    <w:rsid w:val="00235A85"/>
    <w:rsid w:val="00235ABB"/>
    <w:rsid w:val="00235C15"/>
    <w:rsid w:val="00236427"/>
    <w:rsid w:val="00236682"/>
    <w:rsid w:val="0023694E"/>
    <w:rsid w:val="00236E37"/>
    <w:rsid w:val="002371DE"/>
    <w:rsid w:val="0023738F"/>
    <w:rsid w:val="00240335"/>
    <w:rsid w:val="0024102A"/>
    <w:rsid w:val="00241046"/>
    <w:rsid w:val="00241A32"/>
    <w:rsid w:val="00241F06"/>
    <w:rsid w:val="0024247D"/>
    <w:rsid w:val="00242550"/>
    <w:rsid w:val="002428E7"/>
    <w:rsid w:val="00242F35"/>
    <w:rsid w:val="002431A9"/>
    <w:rsid w:val="002433EC"/>
    <w:rsid w:val="00244030"/>
    <w:rsid w:val="002452C0"/>
    <w:rsid w:val="00245B76"/>
    <w:rsid w:val="00246B65"/>
    <w:rsid w:val="00246CB0"/>
    <w:rsid w:val="002477B1"/>
    <w:rsid w:val="00247888"/>
    <w:rsid w:val="00247F38"/>
    <w:rsid w:val="0025091A"/>
    <w:rsid w:val="00250925"/>
    <w:rsid w:val="00250CF4"/>
    <w:rsid w:val="00251264"/>
    <w:rsid w:val="00251374"/>
    <w:rsid w:val="00251B76"/>
    <w:rsid w:val="00252AAE"/>
    <w:rsid w:val="00252E39"/>
    <w:rsid w:val="0025372F"/>
    <w:rsid w:val="00253E12"/>
    <w:rsid w:val="0025430F"/>
    <w:rsid w:val="00254AF4"/>
    <w:rsid w:val="00255C0D"/>
    <w:rsid w:val="00256646"/>
    <w:rsid w:val="00256671"/>
    <w:rsid w:val="0025667D"/>
    <w:rsid w:val="002569BC"/>
    <w:rsid w:val="00257031"/>
    <w:rsid w:val="00257060"/>
    <w:rsid w:val="002570C9"/>
    <w:rsid w:val="00257118"/>
    <w:rsid w:val="00257121"/>
    <w:rsid w:val="002576BC"/>
    <w:rsid w:val="0025777F"/>
    <w:rsid w:val="002578BC"/>
    <w:rsid w:val="00257A97"/>
    <w:rsid w:val="00257C63"/>
    <w:rsid w:val="00257E04"/>
    <w:rsid w:val="00257E4B"/>
    <w:rsid w:val="00260B57"/>
    <w:rsid w:val="00260DAA"/>
    <w:rsid w:val="00260EA8"/>
    <w:rsid w:val="00261115"/>
    <w:rsid w:val="0026114C"/>
    <w:rsid w:val="002611B0"/>
    <w:rsid w:val="0026246F"/>
    <w:rsid w:val="00262637"/>
    <w:rsid w:val="00262D84"/>
    <w:rsid w:val="0026467A"/>
    <w:rsid w:val="002646E7"/>
    <w:rsid w:val="0026476F"/>
    <w:rsid w:val="00264B7D"/>
    <w:rsid w:val="0026548B"/>
    <w:rsid w:val="00265642"/>
    <w:rsid w:val="002657F6"/>
    <w:rsid w:val="00265826"/>
    <w:rsid w:val="00265830"/>
    <w:rsid w:val="00265E1D"/>
    <w:rsid w:val="00265E97"/>
    <w:rsid w:val="00267325"/>
    <w:rsid w:val="0026778E"/>
    <w:rsid w:val="00270E94"/>
    <w:rsid w:val="0027130A"/>
    <w:rsid w:val="0027209D"/>
    <w:rsid w:val="0027291A"/>
    <w:rsid w:val="00272BC1"/>
    <w:rsid w:val="002732E1"/>
    <w:rsid w:val="00273389"/>
    <w:rsid w:val="00273433"/>
    <w:rsid w:val="002734EC"/>
    <w:rsid w:val="00273ACE"/>
    <w:rsid w:val="00273AFB"/>
    <w:rsid w:val="00273CE4"/>
    <w:rsid w:val="00274062"/>
    <w:rsid w:val="002748EA"/>
    <w:rsid w:val="002751E6"/>
    <w:rsid w:val="00275976"/>
    <w:rsid w:val="00275B7A"/>
    <w:rsid w:val="00275CA7"/>
    <w:rsid w:val="002768B7"/>
    <w:rsid w:val="00276EAB"/>
    <w:rsid w:val="00276FD3"/>
    <w:rsid w:val="0027756B"/>
    <w:rsid w:val="00280136"/>
    <w:rsid w:val="00280288"/>
    <w:rsid w:val="0028028D"/>
    <w:rsid w:val="00280EED"/>
    <w:rsid w:val="00281E3D"/>
    <w:rsid w:val="00281FDA"/>
    <w:rsid w:val="0028276C"/>
    <w:rsid w:val="00282809"/>
    <w:rsid w:val="00282B98"/>
    <w:rsid w:val="00282D8C"/>
    <w:rsid w:val="00283012"/>
    <w:rsid w:val="0028353B"/>
    <w:rsid w:val="002838C5"/>
    <w:rsid w:val="002840BF"/>
    <w:rsid w:val="002846FE"/>
    <w:rsid w:val="00284A54"/>
    <w:rsid w:val="00285AFD"/>
    <w:rsid w:val="00286359"/>
    <w:rsid w:val="002863F6"/>
    <w:rsid w:val="002879DF"/>
    <w:rsid w:val="00287A56"/>
    <w:rsid w:val="002903FD"/>
    <w:rsid w:val="00291CF9"/>
    <w:rsid w:val="00292A85"/>
    <w:rsid w:val="00292C32"/>
    <w:rsid w:val="0029383F"/>
    <w:rsid w:val="00293C79"/>
    <w:rsid w:val="0029439D"/>
    <w:rsid w:val="002944AE"/>
    <w:rsid w:val="00294F3D"/>
    <w:rsid w:val="00295023"/>
    <w:rsid w:val="002950C3"/>
    <w:rsid w:val="0029520C"/>
    <w:rsid w:val="002955BE"/>
    <w:rsid w:val="00295786"/>
    <w:rsid w:val="002959C5"/>
    <w:rsid w:val="00295A93"/>
    <w:rsid w:val="00296802"/>
    <w:rsid w:val="00296C6E"/>
    <w:rsid w:val="00296EE1"/>
    <w:rsid w:val="002971D5"/>
    <w:rsid w:val="0029764A"/>
    <w:rsid w:val="00297D40"/>
    <w:rsid w:val="002A016F"/>
    <w:rsid w:val="002A0AD7"/>
    <w:rsid w:val="002A0CD5"/>
    <w:rsid w:val="002A12F9"/>
    <w:rsid w:val="002A140B"/>
    <w:rsid w:val="002A1ACB"/>
    <w:rsid w:val="002A1D68"/>
    <w:rsid w:val="002A1FCF"/>
    <w:rsid w:val="002A2E61"/>
    <w:rsid w:val="002A2ED1"/>
    <w:rsid w:val="002A331E"/>
    <w:rsid w:val="002A391A"/>
    <w:rsid w:val="002A3930"/>
    <w:rsid w:val="002A431C"/>
    <w:rsid w:val="002A4381"/>
    <w:rsid w:val="002A4852"/>
    <w:rsid w:val="002A4920"/>
    <w:rsid w:val="002A570F"/>
    <w:rsid w:val="002A5982"/>
    <w:rsid w:val="002A59BA"/>
    <w:rsid w:val="002A5C6D"/>
    <w:rsid w:val="002A6B91"/>
    <w:rsid w:val="002A7040"/>
    <w:rsid w:val="002A746A"/>
    <w:rsid w:val="002A78CA"/>
    <w:rsid w:val="002B0243"/>
    <w:rsid w:val="002B0262"/>
    <w:rsid w:val="002B0793"/>
    <w:rsid w:val="002B09CD"/>
    <w:rsid w:val="002B10D8"/>
    <w:rsid w:val="002B117A"/>
    <w:rsid w:val="002B1468"/>
    <w:rsid w:val="002B18A4"/>
    <w:rsid w:val="002B1FCB"/>
    <w:rsid w:val="002B241F"/>
    <w:rsid w:val="002B255F"/>
    <w:rsid w:val="002B2720"/>
    <w:rsid w:val="002B283E"/>
    <w:rsid w:val="002B34C2"/>
    <w:rsid w:val="002B3B50"/>
    <w:rsid w:val="002B3EB0"/>
    <w:rsid w:val="002B4069"/>
    <w:rsid w:val="002B4177"/>
    <w:rsid w:val="002B48B4"/>
    <w:rsid w:val="002B4AD2"/>
    <w:rsid w:val="002B5519"/>
    <w:rsid w:val="002B6AF3"/>
    <w:rsid w:val="002B7129"/>
    <w:rsid w:val="002B779C"/>
    <w:rsid w:val="002B7AC1"/>
    <w:rsid w:val="002C008B"/>
    <w:rsid w:val="002C013B"/>
    <w:rsid w:val="002C035F"/>
    <w:rsid w:val="002C1A68"/>
    <w:rsid w:val="002C24CF"/>
    <w:rsid w:val="002C297A"/>
    <w:rsid w:val="002C2AE4"/>
    <w:rsid w:val="002C2C0F"/>
    <w:rsid w:val="002C2D44"/>
    <w:rsid w:val="002C3665"/>
    <w:rsid w:val="002C39D8"/>
    <w:rsid w:val="002C3FC7"/>
    <w:rsid w:val="002C49D7"/>
    <w:rsid w:val="002C49DF"/>
    <w:rsid w:val="002C4FCB"/>
    <w:rsid w:val="002C5038"/>
    <w:rsid w:val="002C545E"/>
    <w:rsid w:val="002C55DA"/>
    <w:rsid w:val="002C57C5"/>
    <w:rsid w:val="002C580D"/>
    <w:rsid w:val="002C5B5F"/>
    <w:rsid w:val="002C6F95"/>
    <w:rsid w:val="002C73BC"/>
    <w:rsid w:val="002C78C3"/>
    <w:rsid w:val="002C7EE9"/>
    <w:rsid w:val="002C7FD4"/>
    <w:rsid w:val="002D0465"/>
    <w:rsid w:val="002D0C8C"/>
    <w:rsid w:val="002D0E7C"/>
    <w:rsid w:val="002D0F26"/>
    <w:rsid w:val="002D105B"/>
    <w:rsid w:val="002D1DE5"/>
    <w:rsid w:val="002D220E"/>
    <w:rsid w:val="002D2B41"/>
    <w:rsid w:val="002D3047"/>
    <w:rsid w:val="002D346B"/>
    <w:rsid w:val="002D4E5E"/>
    <w:rsid w:val="002D54D0"/>
    <w:rsid w:val="002D55FA"/>
    <w:rsid w:val="002D5BBF"/>
    <w:rsid w:val="002D5D3C"/>
    <w:rsid w:val="002D6507"/>
    <w:rsid w:val="002D65BC"/>
    <w:rsid w:val="002D72C7"/>
    <w:rsid w:val="002D7680"/>
    <w:rsid w:val="002D7698"/>
    <w:rsid w:val="002D7A88"/>
    <w:rsid w:val="002D7E08"/>
    <w:rsid w:val="002E00CD"/>
    <w:rsid w:val="002E0171"/>
    <w:rsid w:val="002E0BD2"/>
    <w:rsid w:val="002E1A84"/>
    <w:rsid w:val="002E2A53"/>
    <w:rsid w:val="002E2B88"/>
    <w:rsid w:val="002E3554"/>
    <w:rsid w:val="002E3A4A"/>
    <w:rsid w:val="002E3D9B"/>
    <w:rsid w:val="002E4435"/>
    <w:rsid w:val="002E4CAB"/>
    <w:rsid w:val="002E4F0B"/>
    <w:rsid w:val="002E513C"/>
    <w:rsid w:val="002E523A"/>
    <w:rsid w:val="002E532A"/>
    <w:rsid w:val="002E5B3F"/>
    <w:rsid w:val="002E5E4B"/>
    <w:rsid w:val="002E6283"/>
    <w:rsid w:val="002E6757"/>
    <w:rsid w:val="002E69B9"/>
    <w:rsid w:val="002E6CAC"/>
    <w:rsid w:val="002E6E56"/>
    <w:rsid w:val="002E7280"/>
    <w:rsid w:val="002E72D1"/>
    <w:rsid w:val="002E771B"/>
    <w:rsid w:val="002F0060"/>
    <w:rsid w:val="002F00A2"/>
    <w:rsid w:val="002F03E7"/>
    <w:rsid w:val="002F097B"/>
    <w:rsid w:val="002F0E3F"/>
    <w:rsid w:val="002F1251"/>
    <w:rsid w:val="002F1833"/>
    <w:rsid w:val="002F1D94"/>
    <w:rsid w:val="002F1DF3"/>
    <w:rsid w:val="002F2312"/>
    <w:rsid w:val="002F236E"/>
    <w:rsid w:val="002F338A"/>
    <w:rsid w:val="002F34D6"/>
    <w:rsid w:val="002F35BC"/>
    <w:rsid w:val="002F35DC"/>
    <w:rsid w:val="002F3786"/>
    <w:rsid w:val="002F3B4B"/>
    <w:rsid w:val="002F3D67"/>
    <w:rsid w:val="002F4CBA"/>
    <w:rsid w:val="002F5226"/>
    <w:rsid w:val="002F5514"/>
    <w:rsid w:val="002F57B9"/>
    <w:rsid w:val="002F5E90"/>
    <w:rsid w:val="002F60A0"/>
    <w:rsid w:val="002F6284"/>
    <w:rsid w:val="002F6687"/>
    <w:rsid w:val="002F6B5A"/>
    <w:rsid w:val="002F6DBC"/>
    <w:rsid w:val="002F7303"/>
    <w:rsid w:val="002F73CF"/>
    <w:rsid w:val="002F7A80"/>
    <w:rsid w:val="002F7F40"/>
    <w:rsid w:val="003000D6"/>
    <w:rsid w:val="00300773"/>
    <w:rsid w:val="00300B16"/>
    <w:rsid w:val="00300CFA"/>
    <w:rsid w:val="00301548"/>
    <w:rsid w:val="00301DCA"/>
    <w:rsid w:val="0030245D"/>
    <w:rsid w:val="00303460"/>
    <w:rsid w:val="00303A18"/>
    <w:rsid w:val="00303C77"/>
    <w:rsid w:val="00303CC5"/>
    <w:rsid w:val="00303E6D"/>
    <w:rsid w:val="0030482D"/>
    <w:rsid w:val="00304CDF"/>
    <w:rsid w:val="003050F3"/>
    <w:rsid w:val="003052EC"/>
    <w:rsid w:val="00305497"/>
    <w:rsid w:val="0030558F"/>
    <w:rsid w:val="00305AE2"/>
    <w:rsid w:val="00305D26"/>
    <w:rsid w:val="00305E30"/>
    <w:rsid w:val="00306747"/>
    <w:rsid w:val="0030711E"/>
    <w:rsid w:val="00307144"/>
    <w:rsid w:val="003078DA"/>
    <w:rsid w:val="00307CD3"/>
    <w:rsid w:val="00311121"/>
    <w:rsid w:val="00311382"/>
    <w:rsid w:val="00311A2D"/>
    <w:rsid w:val="00311F8B"/>
    <w:rsid w:val="0031281A"/>
    <w:rsid w:val="00312F1D"/>
    <w:rsid w:val="0031355E"/>
    <w:rsid w:val="00313621"/>
    <w:rsid w:val="00313A9D"/>
    <w:rsid w:val="003145C7"/>
    <w:rsid w:val="003146DE"/>
    <w:rsid w:val="00314D39"/>
    <w:rsid w:val="00314E11"/>
    <w:rsid w:val="00315531"/>
    <w:rsid w:val="00315673"/>
    <w:rsid w:val="0031579E"/>
    <w:rsid w:val="003162BE"/>
    <w:rsid w:val="003165B5"/>
    <w:rsid w:val="00316907"/>
    <w:rsid w:val="00317CA7"/>
    <w:rsid w:val="00320357"/>
    <w:rsid w:val="00320791"/>
    <w:rsid w:val="0032105D"/>
    <w:rsid w:val="00321133"/>
    <w:rsid w:val="003214A0"/>
    <w:rsid w:val="00321FA3"/>
    <w:rsid w:val="003227D9"/>
    <w:rsid w:val="00322CE6"/>
    <w:rsid w:val="00323D33"/>
    <w:rsid w:val="0032405C"/>
    <w:rsid w:val="003245F6"/>
    <w:rsid w:val="00325441"/>
    <w:rsid w:val="00325594"/>
    <w:rsid w:val="003270F8"/>
    <w:rsid w:val="0033027A"/>
    <w:rsid w:val="003306BB"/>
    <w:rsid w:val="0033087C"/>
    <w:rsid w:val="00331065"/>
    <w:rsid w:val="00331A60"/>
    <w:rsid w:val="00331B3B"/>
    <w:rsid w:val="00331EF4"/>
    <w:rsid w:val="00332B50"/>
    <w:rsid w:val="00332C35"/>
    <w:rsid w:val="003330AA"/>
    <w:rsid w:val="00333B5F"/>
    <w:rsid w:val="00334E70"/>
    <w:rsid w:val="0033569E"/>
    <w:rsid w:val="00335864"/>
    <w:rsid w:val="00335DA0"/>
    <w:rsid w:val="00335E87"/>
    <w:rsid w:val="00336133"/>
    <w:rsid w:val="0033632A"/>
    <w:rsid w:val="00336444"/>
    <w:rsid w:val="003364AE"/>
    <w:rsid w:val="003367D6"/>
    <w:rsid w:val="00336E18"/>
    <w:rsid w:val="00336E30"/>
    <w:rsid w:val="00336F4B"/>
    <w:rsid w:val="00337353"/>
    <w:rsid w:val="003373AF"/>
    <w:rsid w:val="00337B4F"/>
    <w:rsid w:val="00337FC8"/>
    <w:rsid w:val="00337FE0"/>
    <w:rsid w:val="0034054C"/>
    <w:rsid w:val="0034074C"/>
    <w:rsid w:val="0034133E"/>
    <w:rsid w:val="00341759"/>
    <w:rsid w:val="00342354"/>
    <w:rsid w:val="003426DA"/>
    <w:rsid w:val="003427E5"/>
    <w:rsid w:val="00343EA5"/>
    <w:rsid w:val="003442B3"/>
    <w:rsid w:val="003442B7"/>
    <w:rsid w:val="00344790"/>
    <w:rsid w:val="00345757"/>
    <w:rsid w:val="00345922"/>
    <w:rsid w:val="00345EE9"/>
    <w:rsid w:val="00345F01"/>
    <w:rsid w:val="00346BD0"/>
    <w:rsid w:val="00347DEA"/>
    <w:rsid w:val="00347EF3"/>
    <w:rsid w:val="003504E6"/>
    <w:rsid w:val="00350907"/>
    <w:rsid w:val="00350F48"/>
    <w:rsid w:val="0035115C"/>
    <w:rsid w:val="00351237"/>
    <w:rsid w:val="00351E0A"/>
    <w:rsid w:val="00351F88"/>
    <w:rsid w:val="003526C3"/>
    <w:rsid w:val="00353577"/>
    <w:rsid w:val="003537DA"/>
    <w:rsid w:val="00353AEC"/>
    <w:rsid w:val="003545E4"/>
    <w:rsid w:val="003549A4"/>
    <w:rsid w:val="00355158"/>
    <w:rsid w:val="00355805"/>
    <w:rsid w:val="00355A8A"/>
    <w:rsid w:val="003560FF"/>
    <w:rsid w:val="003562A4"/>
    <w:rsid w:val="003567BF"/>
    <w:rsid w:val="00356D21"/>
    <w:rsid w:val="00356D7C"/>
    <w:rsid w:val="00356E6D"/>
    <w:rsid w:val="00357795"/>
    <w:rsid w:val="00357E7A"/>
    <w:rsid w:val="0036017E"/>
    <w:rsid w:val="00361B64"/>
    <w:rsid w:val="00361B6E"/>
    <w:rsid w:val="003626B0"/>
    <w:rsid w:val="00362CBA"/>
    <w:rsid w:val="00363079"/>
    <w:rsid w:val="00363F3D"/>
    <w:rsid w:val="003647A1"/>
    <w:rsid w:val="0036491D"/>
    <w:rsid w:val="00364AB7"/>
    <w:rsid w:val="00364DB5"/>
    <w:rsid w:val="003659F3"/>
    <w:rsid w:val="00366244"/>
    <w:rsid w:val="00366591"/>
    <w:rsid w:val="00366D66"/>
    <w:rsid w:val="00367251"/>
    <w:rsid w:val="00367C26"/>
    <w:rsid w:val="00370E50"/>
    <w:rsid w:val="00370E87"/>
    <w:rsid w:val="003712F0"/>
    <w:rsid w:val="00371919"/>
    <w:rsid w:val="00371B60"/>
    <w:rsid w:val="00371CB2"/>
    <w:rsid w:val="00372349"/>
    <w:rsid w:val="00372FC4"/>
    <w:rsid w:val="0037411A"/>
    <w:rsid w:val="003742D7"/>
    <w:rsid w:val="00375D10"/>
    <w:rsid w:val="00376548"/>
    <w:rsid w:val="00376612"/>
    <w:rsid w:val="00376A0F"/>
    <w:rsid w:val="0037756B"/>
    <w:rsid w:val="00380049"/>
    <w:rsid w:val="00380E8A"/>
    <w:rsid w:val="00381016"/>
    <w:rsid w:val="00381744"/>
    <w:rsid w:val="00381F61"/>
    <w:rsid w:val="00381FA9"/>
    <w:rsid w:val="003826A8"/>
    <w:rsid w:val="003830DA"/>
    <w:rsid w:val="003830E0"/>
    <w:rsid w:val="003834CE"/>
    <w:rsid w:val="00383B48"/>
    <w:rsid w:val="003843DE"/>
    <w:rsid w:val="00384E05"/>
    <w:rsid w:val="00386CE0"/>
    <w:rsid w:val="003872F1"/>
    <w:rsid w:val="0038735A"/>
    <w:rsid w:val="00387D8B"/>
    <w:rsid w:val="00387F2A"/>
    <w:rsid w:val="003900C2"/>
    <w:rsid w:val="0039011E"/>
    <w:rsid w:val="003909B1"/>
    <w:rsid w:val="00390C7B"/>
    <w:rsid w:val="00390E75"/>
    <w:rsid w:val="00390FEF"/>
    <w:rsid w:val="003919A5"/>
    <w:rsid w:val="00391A34"/>
    <w:rsid w:val="00391C96"/>
    <w:rsid w:val="0039258A"/>
    <w:rsid w:val="00392A97"/>
    <w:rsid w:val="00392E75"/>
    <w:rsid w:val="00393C18"/>
    <w:rsid w:val="00394899"/>
    <w:rsid w:val="00394E49"/>
    <w:rsid w:val="00394F81"/>
    <w:rsid w:val="003958AA"/>
    <w:rsid w:val="00395966"/>
    <w:rsid w:val="00395B92"/>
    <w:rsid w:val="00396023"/>
    <w:rsid w:val="0039621D"/>
    <w:rsid w:val="00396A94"/>
    <w:rsid w:val="0039717A"/>
    <w:rsid w:val="00397259"/>
    <w:rsid w:val="0039729B"/>
    <w:rsid w:val="0039797A"/>
    <w:rsid w:val="00397A65"/>
    <w:rsid w:val="00397F53"/>
    <w:rsid w:val="003A0CD6"/>
    <w:rsid w:val="003A0D21"/>
    <w:rsid w:val="003A19FC"/>
    <w:rsid w:val="003A2287"/>
    <w:rsid w:val="003A2729"/>
    <w:rsid w:val="003A2E16"/>
    <w:rsid w:val="003A3109"/>
    <w:rsid w:val="003A3257"/>
    <w:rsid w:val="003A3979"/>
    <w:rsid w:val="003A3AA5"/>
    <w:rsid w:val="003A3EDA"/>
    <w:rsid w:val="003A3EEE"/>
    <w:rsid w:val="003A42D0"/>
    <w:rsid w:val="003A545A"/>
    <w:rsid w:val="003A59EB"/>
    <w:rsid w:val="003A646A"/>
    <w:rsid w:val="003A6CD3"/>
    <w:rsid w:val="003A70C2"/>
    <w:rsid w:val="003A7B49"/>
    <w:rsid w:val="003B0E08"/>
    <w:rsid w:val="003B0FEE"/>
    <w:rsid w:val="003B1182"/>
    <w:rsid w:val="003B1873"/>
    <w:rsid w:val="003B1F81"/>
    <w:rsid w:val="003B2170"/>
    <w:rsid w:val="003B2654"/>
    <w:rsid w:val="003B27C2"/>
    <w:rsid w:val="003B2BCF"/>
    <w:rsid w:val="003B2D93"/>
    <w:rsid w:val="003B3178"/>
    <w:rsid w:val="003B33A6"/>
    <w:rsid w:val="003B355B"/>
    <w:rsid w:val="003B3E98"/>
    <w:rsid w:val="003B5B9A"/>
    <w:rsid w:val="003B5F41"/>
    <w:rsid w:val="003B648E"/>
    <w:rsid w:val="003B655C"/>
    <w:rsid w:val="003B6C96"/>
    <w:rsid w:val="003B6F3B"/>
    <w:rsid w:val="003B787A"/>
    <w:rsid w:val="003B79F2"/>
    <w:rsid w:val="003B7C1D"/>
    <w:rsid w:val="003B7C38"/>
    <w:rsid w:val="003B7D37"/>
    <w:rsid w:val="003B7EFA"/>
    <w:rsid w:val="003C0656"/>
    <w:rsid w:val="003C080E"/>
    <w:rsid w:val="003C1547"/>
    <w:rsid w:val="003C1B49"/>
    <w:rsid w:val="003C2130"/>
    <w:rsid w:val="003C2D00"/>
    <w:rsid w:val="003C3A97"/>
    <w:rsid w:val="003C3CE7"/>
    <w:rsid w:val="003C400A"/>
    <w:rsid w:val="003C4083"/>
    <w:rsid w:val="003C4419"/>
    <w:rsid w:val="003C5143"/>
    <w:rsid w:val="003C55EC"/>
    <w:rsid w:val="003C5B3D"/>
    <w:rsid w:val="003C5F4E"/>
    <w:rsid w:val="003C6214"/>
    <w:rsid w:val="003C6464"/>
    <w:rsid w:val="003C6D55"/>
    <w:rsid w:val="003C6ED8"/>
    <w:rsid w:val="003C7016"/>
    <w:rsid w:val="003C70B6"/>
    <w:rsid w:val="003C7154"/>
    <w:rsid w:val="003D11AB"/>
    <w:rsid w:val="003D2359"/>
    <w:rsid w:val="003D26A5"/>
    <w:rsid w:val="003D2A18"/>
    <w:rsid w:val="003D2AED"/>
    <w:rsid w:val="003D3035"/>
    <w:rsid w:val="003D355F"/>
    <w:rsid w:val="003D3A24"/>
    <w:rsid w:val="003D3A38"/>
    <w:rsid w:val="003D3B07"/>
    <w:rsid w:val="003D3B90"/>
    <w:rsid w:val="003D3CFA"/>
    <w:rsid w:val="003D444B"/>
    <w:rsid w:val="003D46B4"/>
    <w:rsid w:val="003D4B10"/>
    <w:rsid w:val="003D4B48"/>
    <w:rsid w:val="003D4B89"/>
    <w:rsid w:val="003D4DB3"/>
    <w:rsid w:val="003D5A0F"/>
    <w:rsid w:val="003D5F13"/>
    <w:rsid w:val="003D633A"/>
    <w:rsid w:val="003D6902"/>
    <w:rsid w:val="003D6B10"/>
    <w:rsid w:val="003D6CF9"/>
    <w:rsid w:val="003D7567"/>
    <w:rsid w:val="003D7D60"/>
    <w:rsid w:val="003E00BC"/>
    <w:rsid w:val="003E0639"/>
    <w:rsid w:val="003E0A31"/>
    <w:rsid w:val="003E0BDA"/>
    <w:rsid w:val="003E1B4D"/>
    <w:rsid w:val="003E21AA"/>
    <w:rsid w:val="003E223C"/>
    <w:rsid w:val="003E2385"/>
    <w:rsid w:val="003E2712"/>
    <w:rsid w:val="003E46BC"/>
    <w:rsid w:val="003E488D"/>
    <w:rsid w:val="003E4C6F"/>
    <w:rsid w:val="003E50E9"/>
    <w:rsid w:val="003E51B0"/>
    <w:rsid w:val="003E5498"/>
    <w:rsid w:val="003E5BB4"/>
    <w:rsid w:val="003E5DA0"/>
    <w:rsid w:val="003E60CC"/>
    <w:rsid w:val="003E7523"/>
    <w:rsid w:val="003E759D"/>
    <w:rsid w:val="003E7783"/>
    <w:rsid w:val="003E78C2"/>
    <w:rsid w:val="003F0A18"/>
    <w:rsid w:val="003F0EB3"/>
    <w:rsid w:val="003F115D"/>
    <w:rsid w:val="003F118B"/>
    <w:rsid w:val="003F20BB"/>
    <w:rsid w:val="003F26A5"/>
    <w:rsid w:val="003F29B9"/>
    <w:rsid w:val="003F2D6E"/>
    <w:rsid w:val="003F31AB"/>
    <w:rsid w:val="003F3458"/>
    <w:rsid w:val="003F381C"/>
    <w:rsid w:val="003F3909"/>
    <w:rsid w:val="003F41B3"/>
    <w:rsid w:val="003F5322"/>
    <w:rsid w:val="003F5410"/>
    <w:rsid w:val="003F55E8"/>
    <w:rsid w:val="003F5C35"/>
    <w:rsid w:val="003F6787"/>
    <w:rsid w:val="003F6987"/>
    <w:rsid w:val="003F6AF3"/>
    <w:rsid w:val="003F6F36"/>
    <w:rsid w:val="003F79A7"/>
    <w:rsid w:val="00400D90"/>
    <w:rsid w:val="00400EA1"/>
    <w:rsid w:val="00401321"/>
    <w:rsid w:val="00402624"/>
    <w:rsid w:val="00402990"/>
    <w:rsid w:val="00403F2A"/>
    <w:rsid w:val="00403FAF"/>
    <w:rsid w:val="00404243"/>
    <w:rsid w:val="004045FD"/>
    <w:rsid w:val="00404FAB"/>
    <w:rsid w:val="0040532F"/>
    <w:rsid w:val="0040539E"/>
    <w:rsid w:val="00405463"/>
    <w:rsid w:val="00405A94"/>
    <w:rsid w:val="00405CFA"/>
    <w:rsid w:val="00405DCA"/>
    <w:rsid w:val="00406139"/>
    <w:rsid w:val="004066AF"/>
    <w:rsid w:val="00407575"/>
    <w:rsid w:val="004078C8"/>
    <w:rsid w:val="00407E9F"/>
    <w:rsid w:val="0041060D"/>
    <w:rsid w:val="00410656"/>
    <w:rsid w:val="00410684"/>
    <w:rsid w:val="0041095F"/>
    <w:rsid w:val="00410FB5"/>
    <w:rsid w:val="004111DA"/>
    <w:rsid w:val="00411430"/>
    <w:rsid w:val="00411D9C"/>
    <w:rsid w:val="00411F4B"/>
    <w:rsid w:val="00412106"/>
    <w:rsid w:val="004121AC"/>
    <w:rsid w:val="0041234A"/>
    <w:rsid w:val="00412491"/>
    <w:rsid w:val="00412819"/>
    <w:rsid w:val="00412884"/>
    <w:rsid w:val="00412994"/>
    <w:rsid w:val="00412CDF"/>
    <w:rsid w:val="004148BE"/>
    <w:rsid w:val="004149B4"/>
    <w:rsid w:val="00414C30"/>
    <w:rsid w:val="00415A35"/>
    <w:rsid w:val="00416363"/>
    <w:rsid w:val="004164D7"/>
    <w:rsid w:val="00416C41"/>
    <w:rsid w:val="00417A32"/>
    <w:rsid w:val="00417BB1"/>
    <w:rsid w:val="00417F5A"/>
    <w:rsid w:val="004216EC"/>
    <w:rsid w:val="00421D11"/>
    <w:rsid w:val="00421FC7"/>
    <w:rsid w:val="00422291"/>
    <w:rsid w:val="00422DD1"/>
    <w:rsid w:val="00423208"/>
    <w:rsid w:val="0042363D"/>
    <w:rsid w:val="00423A18"/>
    <w:rsid w:val="00423C26"/>
    <w:rsid w:val="00423D0E"/>
    <w:rsid w:val="00424234"/>
    <w:rsid w:val="004243E1"/>
    <w:rsid w:val="00424749"/>
    <w:rsid w:val="00424A5F"/>
    <w:rsid w:val="00424E28"/>
    <w:rsid w:val="00425135"/>
    <w:rsid w:val="0042554F"/>
    <w:rsid w:val="00426458"/>
    <w:rsid w:val="004269F5"/>
    <w:rsid w:val="004275AA"/>
    <w:rsid w:val="0042766E"/>
    <w:rsid w:val="00427871"/>
    <w:rsid w:val="004304B5"/>
    <w:rsid w:val="00430510"/>
    <w:rsid w:val="004305D2"/>
    <w:rsid w:val="0043097C"/>
    <w:rsid w:val="00430DDC"/>
    <w:rsid w:val="00430E76"/>
    <w:rsid w:val="00431061"/>
    <w:rsid w:val="00431111"/>
    <w:rsid w:val="004314B5"/>
    <w:rsid w:val="004315C6"/>
    <w:rsid w:val="00431913"/>
    <w:rsid w:val="00431CE9"/>
    <w:rsid w:val="0043256E"/>
    <w:rsid w:val="00432ACF"/>
    <w:rsid w:val="00432C6A"/>
    <w:rsid w:val="00432D1E"/>
    <w:rsid w:val="004333F2"/>
    <w:rsid w:val="0043383E"/>
    <w:rsid w:val="00433FC3"/>
    <w:rsid w:val="00434376"/>
    <w:rsid w:val="004344F6"/>
    <w:rsid w:val="00434A37"/>
    <w:rsid w:val="004350AE"/>
    <w:rsid w:val="0043512C"/>
    <w:rsid w:val="004354B1"/>
    <w:rsid w:val="00435581"/>
    <w:rsid w:val="00435A1D"/>
    <w:rsid w:val="00435B59"/>
    <w:rsid w:val="00435F6D"/>
    <w:rsid w:val="00436469"/>
    <w:rsid w:val="004366A4"/>
    <w:rsid w:val="0043685A"/>
    <w:rsid w:val="004375F4"/>
    <w:rsid w:val="0043779D"/>
    <w:rsid w:val="004406A4"/>
    <w:rsid w:val="00440A2C"/>
    <w:rsid w:val="00440B44"/>
    <w:rsid w:val="00441062"/>
    <w:rsid w:val="0044119A"/>
    <w:rsid w:val="00441F17"/>
    <w:rsid w:val="00441F53"/>
    <w:rsid w:val="004428E2"/>
    <w:rsid w:val="00442FCD"/>
    <w:rsid w:val="00443025"/>
    <w:rsid w:val="0044357D"/>
    <w:rsid w:val="0044370E"/>
    <w:rsid w:val="00443F7F"/>
    <w:rsid w:val="004441DE"/>
    <w:rsid w:val="00444FAA"/>
    <w:rsid w:val="00445322"/>
    <w:rsid w:val="00445722"/>
    <w:rsid w:val="0044623E"/>
    <w:rsid w:val="004467BE"/>
    <w:rsid w:val="004518F3"/>
    <w:rsid w:val="00451B4D"/>
    <w:rsid w:val="00451CA9"/>
    <w:rsid w:val="00452106"/>
    <w:rsid w:val="004527DC"/>
    <w:rsid w:val="00452EC7"/>
    <w:rsid w:val="00452FEF"/>
    <w:rsid w:val="0045429D"/>
    <w:rsid w:val="00455482"/>
    <w:rsid w:val="0045557B"/>
    <w:rsid w:val="004557B0"/>
    <w:rsid w:val="00455BAC"/>
    <w:rsid w:val="00455E5C"/>
    <w:rsid w:val="004562CA"/>
    <w:rsid w:val="004569D6"/>
    <w:rsid w:val="00456AAB"/>
    <w:rsid w:val="00456E1B"/>
    <w:rsid w:val="00456FC2"/>
    <w:rsid w:val="00457F36"/>
    <w:rsid w:val="00460F6F"/>
    <w:rsid w:val="0046238D"/>
    <w:rsid w:val="004626CB"/>
    <w:rsid w:val="004626EF"/>
    <w:rsid w:val="00462BCE"/>
    <w:rsid w:val="00462DC6"/>
    <w:rsid w:val="00463013"/>
    <w:rsid w:val="004636A7"/>
    <w:rsid w:val="00463AB9"/>
    <w:rsid w:val="00463B08"/>
    <w:rsid w:val="00463C92"/>
    <w:rsid w:val="00464DE0"/>
    <w:rsid w:val="00464F67"/>
    <w:rsid w:val="0046523F"/>
    <w:rsid w:val="004658FB"/>
    <w:rsid w:val="00465C08"/>
    <w:rsid w:val="00465E5C"/>
    <w:rsid w:val="0046657B"/>
    <w:rsid w:val="00466E02"/>
    <w:rsid w:val="00466F24"/>
    <w:rsid w:val="0046705E"/>
    <w:rsid w:val="00467359"/>
    <w:rsid w:val="0046772D"/>
    <w:rsid w:val="00467798"/>
    <w:rsid w:val="00467D07"/>
    <w:rsid w:val="00470497"/>
    <w:rsid w:val="00470CF4"/>
    <w:rsid w:val="00471578"/>
    <w:rsid w:val="004716E1"/>
    <w:rsid w:val="00471B1C"/>
    <w:rsid w:val="00471BB1"/>
    <w:rsid w:val="00473125"/>
    <w:rsid w:val="00473D48"/>
    <w:rsid w:val="00474293"/>
    <w:rsid w:val="00474572"/>
    <w:rsid w:val="0047485D"/>
    <w:rsid w:val="004748A2"/>
    <w:rsid w:val="004752EB"/>
    <w:rsid w:val="00475608"/>
    <w:rsid w:val="00475996"/>
    <w:rsid w:val="00475D81"/>
    <w:rsid w:val="004765B8"/>
    <w:rsid w:val="00476A13"/>
    <w:rsid w:val="00476D23"/>
    <w:rsid w:val="00477263"/>
    <w:rsid w:val="004775E3"/>
    <w:rsid w:val="00477744"/>
    <w:rsid w:val="004777B9"/>
    <w:rsid w:val="00477B86"/>
    <w:rsid w:val="00477C3F"/>
    <w:rsid w:val="00480917"/>
    <w:rsid w:val="00480FD7"/>
    <w:rsid w:val="0048103C"/>
    <w:rsid w:val="00481480"/>
    <w:rsid w:val="00482018"/>
    <w:rsid w:val="00482273"/>
    <w:rsid w:val="00482E66"/>
    <w:rsid w:val="00483319"/>
    <w:rsid w:val="0048383B"/>
    <w:rsid w:val="00483C4C"/>
    <w:rsid w:val="00483F91"/>
    <w:rsid w:val="004840F3"/>
    <w:rsid w:val="00484493"/>
    <w:rsid w:val="00484EB6"/>
    <w:rsid w:val="00484F1D"/>
    <w:rsid w:val="00484F77"/>
    <w:rsid w:val="0048544C"/>
    <w:rsid w:val="00485977"/>
    <w:rsid w:val="00485FB8"/>
    <w:rsid w:val="00485FB9"/>
    <w:rsid w:val="004866A0"/>
    <w:rsid w:val="00487B7F"/>
    <w:rsid w:val="0049003B"/>
    <w:rsid w:val="004900DD"/>
    <w:rsid w:val="00490854"/>
    <w:rsid w:val="004909E3"/>
    <w:rsid w:val="004910C2"/>
    <w:rsid w:val="004917C0"/>
    <w:rsid w:val="004923D9"/>
    <w:rsid w:val="004940BC"/>
    <w:rsid w:val="0049430B"/>
    <w:rsid w:val="00494862"/>
    <w:rsid w:val="00494D49"/>
    <w:rsid w:val="00494E0C"/>
    <w:rsid w:val="004951AF"/>
    <w:rsid w:val="0049585C"/>
    <w:rsid w:val="004959F3"/>
    <w:rsid w:val="00495AFC"/>
    <w:rsid w:val="004962B1"/>
    <w:rsid w:val="0049639A"/>
    <w:rsid w:val="00496E53"/>
    <w:rsid w:val="00497544"/>
    <w:rsid w:val="0049799E"/>
    <w:rsid w:val="00497B5A"/>
    <w:rsid w:val="00497D25"/>
    <w:rsid w:val="00497D43"/>
    <w:rsid w:val="004A030C"/>
    <w:rsid w:val="004A06B8"/>
    <w:rsid w:val="004A099D"/>
    <w:rsid w:val="004A1D82"/>
    <w:rsid w:val="004A1D94"/>
    <w:rsid w:val="004A1D9E"/>
    <w:rsid w:val="004A262A"/>
    <w:rsid w:val="004A2837"/>
    <w:rsid w:val="004A389D"/>
    <w:rsid w:val="004A40D8"/>
    <w:rsid w:val="004A44A2"/>
    <w:rsid w:val="004A4562"/>
    <w:rsid w:val="004A549E"/>
    <w:rsid w:val="004A5B83"/>
    <w:rsid w:val="004A62F2"/>
    <w:rsid w:val="004A6395"/>
    <w:rsid w:val="004A698F"/>
    <w:rsid w:val="004A6B06"/>
    <w:rsid w:val="004A6BCC"/>
    <w:rsid w:val="004A72FB"/>
    <w:rsid w:val="004A7386"/>
    <w:rsid w:val="004A7883"/>
    <w:rsid w:val="004A7BB5"/>
    <w:rsid w:val="004B07C2"/>
    <w:rsid w:val="004B0D5E"/>
    <w:rsid w:val="004B106A"/>
    <w:rsid w:val="004B1AC2"/>
    <w:rsid w:val="004B218E"/>
    <w:rsid w:val="004B22F2"/>
    <w:rsid w:val="004B2472"/>
    <w:rsid w:val="004B24D6"/>
    <w:rsid w:val="004B33FB"/>
    <w:rsid w:val="004B3601"/>
    <w:rsid w:val="004B4520"/>
    <w:rsid w:val="004B497C"/>
    <w:rsid w:val="004B4ADB"/>
    <w:rsid w:val="004B537A"/>
    <w:rsid w:val="004B56F1"/>
    <w:rsid w:val="004B5D10"/>
    <w:rsid w:val="004B5D46"/>
    <w:rsid w:val="004B67AE"/>
    <w:rsid w:val="004B6A80"/>
    <w:rsid w:val="004B6FCF"/>
    <w:rsid w:val="004B6FD7"/>
    <w:rsid w:val="004B6FEB"/>
    <w:rsid w:val="004B7703"/>
    <w:rsid w:val="004B7895"/>
    <w:rsid w:val="004C04E4"/>
    <w:rsid w:val="004C069B"/>
    <w:rsid w:val="004C0C97"/>
    <w:rsid w:val="004C13BE"/>
    <w:rsid w:val="004C1590"/>
    <w:rsid w:val="004C19F2"/>
    <w:rsid w:val="004C1EE9"/>
    <w:rsid w:val="004C1EEB"/>
    <w:rsid w:val="004C3446"/>
    <w:rsid w:val="004C3719"/>
    <w:rsid w:val="004C4244"/>
    <w:rsid w:val="004C4841"/>
    <w:rsid w:val="004C5848"/>
    <w:rsid w:val="004C5A93"/>
    <w:rsid w:val="004C64F8"/>
    <w:rsid w:val="004C7436"/>
    <w:rsid w:val="004D051E"/>
    <w:rsid w:val="004D0A99"/>
    <w:rsid w:val="004D0C96"/>
    <w:rsid w:val="004D0E2A"/>
    <w:rsid w:val="004D1180"/>
    <w:rsid w:val="004D1BB8"/>
    <w:rsid w:val="004D251F"/>
    <w:rsid w:val="004D2683"/>
    <w:rsid w:val="004D352B"/>
    <w:rsid w:val="004D37B5"/>
    <w:rsid w:val="004D394E"/>
    <w:rsid w:val="004D587C"/>
    <w:rsid w:val="004D6286"/>
    <w:rsid w:val="004D63AF"/>
    <w:rsid w:val="004D65A9"/>
    <w:rsid w:val="004D69BB"/>
    <w:rsid w:val="004D6CAD"/>
    <w:rsid w:val="004D6D01"/>
    <w:rsid w:val="004D6F61"/>
    <w:rsid w:val="004D71D2"/>
    <w:rsid w:val="004E0261"/>
    <w:rsid w:val="004E075F"/>
    <w:rsid w:val="004E08D1"/>
    <w:rsid w:val="004E0A2B"/>
    <w:rsid w:val="004E0DEC"/>
    <w:rsid w:val="004E0FE9"/>
    <w:rsid w:val="004E1279"/>
    <w:rsid w:val="004E293E"/>
    <w:rsid w:val="004E3090"/>
    <w:rsid w:val="004E30F4"/>
    <w:rsid w:val="004E4083"/>
    <w:rsid w:val="004E41E0"/>
    <w:rsid w:val="004E455D"/>
    <w:rsid w:val="004E5196"/>
    <w:rsid w:val="004E5328"/>
    <w:rsid w:val="004E57EF"/>
    <w:rsid w:val="004E5E8F"/>
    <w:rsid w:val="004E5F6A"/>
    <w:rsid w:val="004E63E3"/>
    <w:rsid w:val="004E6613"/>
    <w:rsid w:val="004E667D"/>
    <w:rsid w:val="004E7783"/>
    <w:rsid w:val="004E7811"/>
    <w:rsid w:val="004F0488"/>
    <w:rsid w:val="004F0617"/>
    <w:rsid w:val="004F0D8C"/>
    <w:rsid w:val="004F0DF3"/>
    <w:rsid w:val="004F147E"/>
    <w:rsid w:val="004F1B94"/>
    <w:rsid w:val="004F1E32"/>
    <w:rsid w:val="004F1E4C"/>
    <w:rsid w:val="004F1EE3"/>
    <w:rsid w:val="004F233D"/>
    <w:rsid w:val="004F24C8"/>
    <w:rsid w:val="004F2BD6"/>
    <w:rsid w:val="004F345A"/>
    <w:rsid w:val="004F34AB"/>
    <w:rsid w:val="004F4082"/>
    <w:rsid w:val="004F4C27"/>
    <w:rsid w:val="004F53A8"/>
    <w:rsid w:val="004F617A"/>
    <w:rsid w:val="004F6D3E"/>
    <w:rsid w:val="004F6E52"/>
    <w:rsid w:val="004F72DB"/>
    <w:rsid w:val="004F741D"/>
    <w:rsid w:val="004F7F11"/>
    <w:rsid w:val="0050018F"/>
    <w:rsid w:val="005007C6"/>
    <w:rsid w:val="005009D3"/>
    <w:rsid w:val="00500A3F"/>
    <w:rsid w:val="00500AE5"/>
    <w:rsid w:val="005012F0"/>
    <w:rsid w:val="0050178D"/>
    <w:rsid w:val="0050292D"/>
    <w:rsid w:val="005031AF"/>
    <w:rsid w:val="00503673"/>
    <w:rsid w:val="00503D41"/>
    <w:rsid w:val="00503FF9"/>
    <w:rsid w:val="00504196"/>
    <w:rsid w:val="0050470A"/>
    <w:rsid w:val="0050477F"/>
    <w:rsid w:val="00505345"/>
    <w:rsid w:val="00505E2E"/>
    <w:rsid w:val="00506126"/>
    <w:rsid w:val="00506250"/>
    <w:rsid w:val="00506772"/>
    <w:rsid w:val="00507045"/>
    <w:rsid w:val="00507452"/>
    <w:rsid w:val="00507624"/>
    <w:rsid w:val="00510869"/>
    <w:rsid w:val="00510F72"/>
    <w:rsid w:val="005113C4"/>
    <w:rsid w:val="0051186F"/>
    <w:rsid w:val="00511B25"/>
    <w:rsid w:val="005131AC"/>
    <w:rsid w:val="00513F9F"/>
    <w:rsid w:val="005144EF"/>
    <w:rsid w:val="00514D98"/>
    <w:rsid w:val="00514DFF"/>
    <w:rsid w:val="00514E76"/>
    <w:rsid w:val="00515188"/>
    <w:rsid w:val="005159B0"/>
    <w:rsid w:val="005163A7"/>
    <w:rsid w:val="00517046"/>
    <w:rsid w:val="005173C6"/>
    <w:rsid w:val="005175F9"/>
    <w:rsid w:val="0051767A"/>
    <w:rsid w:val="00517CA8"/>
    <w:rsid w:val="005202DC"/>
    <w:rsid w:val="005209FB"/>
    <w:rsid w:val="00520E5E"/>
    <w:rsid w:val="00521ABB"/>
    <w:rsid w:val="00521BEA"/>
    <w:rsid w:val="00522292"/>
    <w:rsid w:val="005229D6"/>
    <w:rsid w:val="005229DB"/>
    <w:rsid w:val="00524B36"/>
    <w:rsid w:val="00524CF9"/>
    <w:rsid w:val="00524FF8"/>
    <w:rsid w:val="005251FA"/>
    <w:rsid w:val="005255F9"/>
    <w:rsid w:val="00525D54"/>
    <w:rsid w:val="00525FEF"/>
    <w:rsid w:val="00526467"/>
    <w:rsid w:val="00526A10"/>
    <w:rsid w:val="005276ED"/>
    <w:rsid w:val="00527C8D"/>
    <w:rsid w:val="00530207"/>
    <w:rsid w:val="005302C8"/>
    <w:rsid w:val="00530BE8"/>
    <w:rsid w:val="00530CDE"/>
    <w:rsid w:val="00531246"/>
    <w:rsid w:val="00531286"/>
    <w:rsid w:val="00531841"/>
    <w:rsid w:val="0053248D"/>
    <w:rsid w:val="00532817"/>
    <w:rsid w:val="00532DB0"/>
    <w:rsid w:val="00532FBF"/>
    <w:rsid w:val="005330BC"/>
    <w:rsid w:val="00534213"/>
    <w:rsid w:val="00534476"/>
    <w:rsid w:val="00534A42"/>
    <w:rsid w:val="0053518F"/>
    <w:rsid w:val="00535458"/>
    <w:rsid w:val="005356F9"/>
    <w:rsid w:val="0053587A"/>
    <w:rsid w:val="00536280"/>
    <w:rsid w:val="0053635A"/>
    <w:rsid w:val="005365CD"/>
    <w:rsid w:val="00536A4F"/>
    <w:rsid w:val="00536FD3"/>
    <w:rsid w:val="0053716C"/>
    <w:rsid w:val="00537F8C"/>
    <w:rsid w:val="005404BF"/>
    <w:rsid w:val="00540F68"/>
    <w:rsid w:val="005419E9"/>
    <w:rsid w:val="00541ABF"/>
    <w:rsid w:val="00542697"/>
    <w:rsid w:val="00542860"/>
    <w:rsid w:val="005428D5"/>
    <w:rsid w:val="0054295F"/>
    <w:rsid w:val="00542A31"/>
    <w:rsid w:val="00542CCB"/>
    <w:rsid w:val="00543AC9"/>
    <w:rsid w:val="00543C5A"/>
    <w:rsid w:val="00543CB6"/>
    <w:rsid w:val="00543E6F"/>
    <w:rsid w:val="005443F8"/>
    <w:rsid w:val="00544CAB"/>
    <w:rsid w:val="00544D92"/>
    <w:rsid w:val="005450F9"/>
    <w:rsid w:val="00545466"/>
    <w:rsid w:val="00545C3B"/>
    <w:rsid w:val="0054612F"/>
    <w:rsid w:val="00546605"/>
    <w:rsid w:val="00547201"/>
    <w:rsid w:val="0054734D"/>
    <w:rsid w:val="005479CE"/>
    <w:rsid w:val="00550ACA"/>
    <w:rsid w:val="00550D0B"/>
    <w:rsid w:val="00552BDD"/>
    <w:rsid w:val="00552D6F"/>
    <w:rsid w:val="005535C7"/>
    <w:rsid w:val="00553603"/>
    <w:rsid w:val="00553685"/>
    <w:rsid w:val="00553945"/>
    <w:rsid w:val="00554B4D"/>
    <w:rsid w:val="00554E89"/>
    <w:rsid w:val="00555085"/>
    <w:rsid w:val="0055568F"/>
    <w:rsid w:val="00555EAB"/>
    <w:rsid w:val="00556059"/>
    <w:rsid w:val="005566C4"/>
    <w:rsid w:val="00556EB8"/>
    <w:rsid w:val="0055716F"/>
    <w:rsid w:val="00557B18"/>
    <w:rsid w:val="00560094"/>
    <w:rsid w:val="00560704"/>
    <w:rsid w:val="00560780"/>
    <w:rsid w:val="005618A9"/>
    <w:rsid w:val="005618C6"/>
    <w:rsid w:val="00561A03"/>
    <w:rsid w:val="00561CC9"/>
    <w:rsid w:val="00561CEB"/>
    <w:rsid w:val="00561F72"/>
    <w:rsid w:val="005620B7"/>
    <w:rsid w:val="00563E71"/>
    <w:rsid w:val="00564A35"/>
    <w:rsid w:val="00564D6F"/>
    <w:rsid w:val="00564FA1"/>
    <w:rsid w:val="00565280"/>
    <w:rsid w:val="005653EA"/>
    <w:rsid w:val="00565650"/>
    <w:rsid w:val="00565782"/>
    <w:rsid w:val="00565FD1"/>
    <w:rsid w:val="005664E2"/>
    <w:rsid w:val="005669C3"/>
    <w:rsid w:val="005676C3"/>
    <w:rsid w:val="00567D7B"/>
    <w:rsid w:val="00567DC2"/>
    <w:rsid w:val="00570022"/>
    <w:rsid w:val="00571914"/>
    <w:rsid w:val="00571E80"/>
    <w:rsid w:val="00572217"/>
    <w:rsid w:val="005729B0"/>
    <w:rsid w:val="005730C1"/>
    <w:rsid w:val="0057334D"/>
    <w:rsid w:val="00573A1F"/>
    <w:rsid w:val="005746EA"/>
    <w:rsid w:val="00574B3D"/>
    <w:rsid w:val="00574E93"/>
    <w:rsid w:val="005750DE"/>
    <w:rsid w:val="00575485"/>
    <w:rsid w:val="00575B72"/>
    <w:rsid w:val="00575D83"/>
    <w:rsid w:val="00575E3A"/>
    <w:rsid w:val="00575E9B"/>
    <w:rsid w:val="005761CD"/>
    <w:rsid w:val="005769CE"/>
    <w:rsid w:val="00576C06"/>
    <w:rsid w:val="005770A6"/>
    <w:rsid w:val="00577677"/>
    <w:rsid w:val="00577C70"/>
    <w:rsid w:val="005800B5"/>
    <w:rsid w:val="0058143C"/>
    <w:rsid w:val="00581466"/>
    <w:rsid w:val="005814CB"/>
    <w:rsid w:val="00581B24"/>
    <w:rsid w:val="00581B2F"/>
    <w:rsid w:val="00581BE6"/>
    <w:rsid w:val="00581BEB"/>
    <w:rsid w:val="00581DDC"/>
    <w:rsid w:val="00581DF9"/>
    <w:rsid w:val="00582053"/>
    <w:rsid w:val="00583082"/>
    <w:rsid w:val="005831CD"/>
    <w:rsid w:val="00583C46"/>
    <w:rsid w:val="00583D84"/>
    <w:rsid w:val="00584282"/>
    <w:rsid w:val="00584578"/>
    <w:rsid w:val="005845A9"/>
    <w:rsid w:val="00584646"/>
    <w:rsid w:val="005847EB"/>
    <w:rsid w:val="00585120"/>
    <w:rsid w:val="005859DD"/>
    <w:rsid w:val="00586A25"/>
    <w:rsid w:val="00586B65"/>
    <w:rsid w:val="005878E0"/>
    <w:rsid w:val="00587BAE"/>
    <w:rsid w:val="00590107"/>
    <w:rsid w:val="0059079B"/>
    <w:rsid w:val="00590870"/>
    <w:rsid w:val="00591080"/>
    <w:rsid w:val="0059133E"/>
    <w:rsid w:val="00591CCD"/>
    <w:rsid w:val="00591EFA"/>
    <w:rsid w:val="005921D2"/>
    <w:rsid w:val="005928B0"/>
    <w:rsid w:val="00592DFB"/>
    <w:rsid w:val="00592F4B"/>
    <w:rsid w:val="0059317B"/>
    <w:rsid w:val="005932D3"/>
    <w:rsid w:val="00593E48"/>
    <w:rsid w:val="00595491"/>
    <w:rsid w:val="00595825"/>
    <w:rsid w:val="0059582C"/>
    <w:rsid w:val="005960AB"/>
    <w:rsid w:val="0059659A"/>
    <w:rsid w:val="00597259"/>
    <w:rsid w:val="005A046F"/>
    <w:rsid w:val="005A07B3"/>
    <w:rsid w:val="005A0A96"/>
    <w:rsid w:val="005A0B1D"/>
    <w:rsid w:val="005A1334"/>
    <w:rsid w:val="005A13D0"/>
    <w:rsid w:val="005A147B"/>
    <w:rsid w:val="005A1B0A"/>
    <w:rsid w:val="005A236E"/>
    <w:rsid w:val="005A2518"/>
    <w:rsid w:val="005A27A5"/>
    <w:rsid w:val="005A28B6"/>
    <w:rsid w:val="005A2A18"/>
    <w:rsid w:val="005A2CEE"/>
    <w:rsid w:val="005A354B"/>
    <w:rsid w:val="005A35DC"/>
    <w:rsid w:val="005A366C"/>
    <w:rsid w:val="005A3BA9"/>
    <w:rsid w:val="005A3C64"/>
    <w:rsid w:val="005A40D6"/>
    <w:rsid w:val="005A4365"/>
    <w:rsid w:val="005A4A99"/>
    <w:rsid w:val="005A4AFD"/>
    <w:rsid w:val="005A55EB"/>
    <w:rsid w:val="005A582B"/>
    <w:rsid w:val="005A6196"/>
    <w:rsid w:val="005A65B0"/>
    <w:rsid w:val="005A687D"/>
    <w:rsid w:val="005A6A7F"/>
    <w:rsid w:val="005A7008"/>
    <w:rsid w:val="005A7456"/>
    <w:rsid w:val="005A7487"/>
    <w:rsid w:val="005A74F2"/>
    <w:rsid w:val="005B09D3"/>
    <w:rsid w:val="005B0A97"/>
    <w:rsid w:val="005B0F7A"/>
    <w:rsid w:val="005B16D0"/>
    <w:rsid w:val="005B1795"/>
    <w:rsid w:val="005B233A"/>
    <w:rsid w:val="005B27A0"/>
    <w:rsid w:val="005B2B2E"/>
    <w:rsid w:val="005B39A5"/>
    <w:rsid w:val="005B4875"/>
    <w:rsid w:val="005B4983"/>
    <w:rsid w:val="005B4C53"/>
    <w:rsid w:val="005B50EE"/>
    <w:rsid w:val="005B51C3"/>
    <w:rsid w:val="005B5202"/>
    <w:rsid w:val="005B5518"/>
    <w:rsid w:val="005B5A11"/>
    <w:rsid w:val="005B5A8D"/>
    <w:rsid w:val="005B5DBC"/>
    <w:rsid w:val="005B67C8"/>
    <w:rsid w:val="005B6A9E"/>
    <w:rsid w:val="005B6BC1"/>
    <w:rsid w:val="005B77E0"/>
    <w:rsid w:val="005B7D15"/>
    <w:rsid w:val="005B7FD6"/>
    <w:rsid w:val="005C0732"/>
    <w:rsid w:val="005C10A7"/>
    <w:rsid w:val="005C17D5"/>
    <w:rsid w:val="005C17F6"/>
    <w:rsid w:val="005C1942"/>
    <w:rsid w:val="005C20EE"/>
    <w:rsid w:val="005C291F"/>
    <w:rsid w:val="005C3715"/>
    <w:rsid w:val="005C3FF4"/>
    <w:rsid w:val="005C456C"/>
    <w:rsid w:val="005C4688"/>
    <w:rsid w:val="005C4C5F"/>
    <w:rsid w:val="005C5B7D"/>
    <w:rsid w:val="005C63A0"/>
    <w:rsid w:val="005C67C6"/>
    <w:rsid w:val="005C68FF"/>
    <w:rsid w:val="005C7394"/>
    <w:rsid w:val="005C78C6"/>
    <w:rsid w:val="005C7A36"/>
    <w:rsid w:val="005D0259"/>
    <w:rsid w:val="005D0E02"/>
    <w:rsid w:val="005D13BE"/>
    <w:rsid w:val="005D143C"/>
    <w:rsid w:val="005D1853"/>
    <w:rsid w:val="005D271F"/>
    <w:rsid w:val="005D2DAC"/>
    <w:rsid w:val="005D372B"/>
    <w:rsid w:val="005D3F94"/>
    <w:rsid w:val="005D41CD"/>
    <w:rsid w:val="005D4363"/>
    <w:rsid w:val="005D5451"/>
    <w:rsid w:val="005D56FC"/>
    <w:rsid w:val="005D6BEA"/>
    <w:rsid w:val="005D6C78"/>
    <w:rsid w:val="005D73B9"/>
    <w:rsid w:val="005D7C2F"/>
    <w:rsid w:val="005E1372"/>
    <w:rsid w:val="005E1501"/>
    <w:rsid w:val="005E1AC6"/>
    <w:rsid w:val="005E1C22"/>
    <w:rsid w:val="005E2CAD"/>
    <w:rsid w:val="005E2F47"/>
    <w:rsid w:val="005E32A9"/>
    <w:rsid w:val="005E4A0C"/>
    <w:rsid w:val="005E5134"/>
    <w:rsid w:val="005E5A97"/>
    <w:rsid w:val="005E6203"/>
    <w:rsid w:val="005E684A"/>
    <w:rsid w:val="005E7184"/>
    <w:rsid w:val="005E7336"/>
    <w:rsid w:val="005E75EC"/>
    <w:rsid w:val="005F06BF"/>
    <w:rsid w:val="005F0B87"/>
    <w:rsid w:val="005F0D0C"/>
    <w:rsid w:val="005F0DCD"/>
    <w:rsid w:val="005F1080"/>
    <w:rsid w:val="005F162A"/>
    <w:rsid w:val="005F188E"/>
    <w:rsid w:val="005F239C"/>
    <w:rsid w:val="005F2AA6"/>
    <w:rsid w:val="005F3083"/>
    <w:rsid w:val="005F42CA"/>
    <w:rsid w:val="005F48FD"/>
    <w:rsid w:val="005F5844"/>
    <w:rsid w:val="005F5F6D"/>
    <w:rsid w:val="005F6547"/>
    <w:rsid w:val="005F6895"/>
    <w:rsid w:val="005F6A30"/>
    <w:rsid w:val="005F6B51"/>
    <w:rsid w:val="005F6D0C"/>
    <w:rsid w:val="005F76C6"/>
    <w:rsid w:val="005F7D02"/>
    <w:rsid w:val="005F7E85"/>
    <w:rsid w:val="0060096C"/>
    <w:rsid w:val="00600EBF"/>
    <w:rsid w:val="0060106C"/>
    <w:rsid w:val="00601B7A"/>
    <w:rsid w:val="00601D49"/>
    <w:rsid w:val="00601E2B"/>
    <w:rsid w:val="006025AB"/>
    <w:rsid w:val="0060301E"/>
    <w:rsid w:val="006032B6"/>
    <w:rsid w:val="006032FD"/>
    <w:rsid w:val="00603460"/>
    <w:rsid w:val="006039E5"/>
    <w:rsid w:val="00603CB2"/>
    <w:rsid w:val="00604E1A"/>
    <w:rsid w:val="00605834"/>
    <w:rsid w:val="00605D4A"/>
    <w:rsid w:val="00606073"/>
    <w:rsid w:val="00606AC9"/>
    <w:rsid w:val="006073EE"/>
    <w:rsid w:val="00607555"/>
    <w:rsid w:val="006076C3"/>
    <w:rsid w:val="0061030D"/>
    <w:rsid w:val="006105B9"/>
    <w:rsid w:val="00610900"/>
    <w:rsid w:val="00610BA8"/>
    <w:rsid w:val="006111D4"/>
    <w:rsid w:val="00611756"/>
    <w:rsid w:val="006117D3"/>
    <w:rsid w:val="00611C6C"/>
    <w:rsid w:val="0061327A"/>
    <w:rsid w:val="00613737"/>
    <w:rsid w:val="006137C9"/>
    <w:rsid w:val="0061435A"/>
    <w:rsid w:val="0061439F"/>
    <w:rsid w:val="006144D1"/>
    <w:rsid w:val="00615113"/>
    <w:rsid w:val="006156A8"/>
    <w:rsid w:val="00615755"/>
    <w:rsid w:val="006165D3"/>
    <w:rsid w:val="0061739D"/>
    <w:rsid w:val="006178CF"/>
    <w:rsid w:val="00617C89"/>
    <w:rsid w:val="00617D46"/>
    <w:rsid w:val="0062025A"/>
    <w:rsid w:val="006203E6"/>
    <w:rsid w:val="0062087B"/>
    <w:rsid w:val="00620B9C"/>
    <w:rsid w:val="00620D0D"/>
    <w:rsid w:val="00621A4F"/>
    <w:rsid w:val="00621F43"/>
    <w:rsid w:val="006231A2"/>
    <w:rsid w:val="006234D4"/>
    <w:rsid w:val="006235AD"/>
    <w:rsid w:val="00623D8B"/>
    <w:rsid w:val="00624470"/>
    <w:rsid w:val="0062484F"/>
    <w:rsid w:val="00624DD9"/>
    <w:rsid w:val="00624E05"/>
    <w:rsid w:val="00624EE4"/>
    <w:rsid w:val="006251C0"/>
    <w:rsid w:val="006253C5"/>
    <w:rsid w:val="00625432"/>
    <w:rsid w:val="006255FE"/>
    <w:rsid w:val="006256C3"/>
    <w:rsid w:val="006259CE"/>
    <w:rsid w:val="0062616E"/>
    <w:rsid w:val="00626320"/>
    <w:rsid w:val="006264E7"/>
    <w:rsid w:val="006267DB"/>
    <w:rsid w:val="00626886"/>
    <w:rsid w:val="00626E3A"/>
    <w:rsid w:val="00627286"/>
    <w:rsid w:val="006306EF"/>
    <w:rsid w:val="0063120E"/>
    <w:rsid w:val="006317DA"/>
    <w:rsid w:val="00631BD7"/>
    <w:rsid w:val="00631EE7"/>
    <w:rsid w:val="006320CB"/>
    <w:rsid w:val="00633EB6"/>
    <w:rsid w:val="00634405"/>
    <w:rsid w:val="00635045"/>
    <w:rsid w:val="006350B7"/>
    <w:rsid w:val="006355A1"/>
    <w:rsid w:val="006360D5"/>
    <w:rsid w:val="00636B45"/>
    <w:rsid w:val="00636E02"/>
    <w:rsid w:val="006372DE"/>
    <w:rsid w:val="00637512"/>
    <w:rsid w:val="00637B52"/>
    <w:rsid w:val="00637E19"/>
    <w:rsid w:val="00637E1E"/>
    <w:rsid w:val="00637F4A"/>
    <w:rsid w:val="006409B9"/>
    <w:rsid w:val="00642FDE"/>
    <w:rsid w:val="00643272"/>
    <w:rsid w:val="006442C8"/>
    <w:rsid w:val="006447BB"/>
    <w:rsid w:val="00644B3C"/>
    <w:rsid w:val="0064567B"/>
    <w:rsid w:val="00645A2E"/>
    <w:rsid w:val="006461E2"/>
    <w:rsid w:val="00646302"/>
    <w:rsid w:val="00646862"/>
    <w:rsid w:val="00646ED5"/>
    <w:rsid w:val="006471C0"/>
    <w:rsid w:val="0064743E"/>
    <w:rsid w:val="006478FA"/>
    <w:rsid w:val="00647DAE"/>
    <w:rsid w:val="006504ED"/>
    <w:rsid w:val="0065139D"/>
    <w:rsid w:val="0065235C"/>
    <w:rsid w:val="006526BF"/>
    <w:rsid w:val="00652908"/>
    <w:rsid w:val="00652C08"/>
    <w:rsid w:val="00652C3A"/>
    <w:rsid w:val="006536A4"/>
    <w:rsid w:val="00655997"/>
    <w:rsid w:val="00656424"/>
    <w:rsid w:val="00656611"/>
    <w:rsid w:val="00656A86"/>
    <w:rsid w:val="006573E0"/>
    <w:rsid w:val="00657554"/>
    <w:rsid w:val="00657756"/>
    <w:rsid w:val="00657BCE"/>
    <w:rsid w:val="006604F5"/>
    <w:rsid w:val="00660D66"/>
    <w:rsid w:val="006625B6"/>
    <w:rsid w:val="0066264D"/>
    <w:rsid w:val="006626CB"/>
    <w:rsid w:val="00662D4F"/>
    <w:rsid w:val="00662E27"/>
    <w:rsid w:val="006646A3"/>
    <w:rsid w:val="006649A0"/>
    <w:rsid w:val="00665D1F"/>
    <w:rsid w:val="00665E9A"/>
    <w:rsid w:val="00667209"/>
    <w:rsid w:val="00667CB9"/>
    <w:rsid w:val="00667F1F"/>
    <w:rsid w:val="00670534"/>
    <w:rsid w:val="006705BE"/>
    <w:rsid w:val="00670C12"/>
    <w:rsid w:val="00670D6B"/>
    <w:rsid w:val="00671055"/>
    <w:rsid w:val="0067132A"/>
    <w:rsid w:val="00671522"/>
    <w:rsid w:val="00671562"/>
    <w:rsid w:val="00672156"/>
    <w:rsid w:val="00672818"/>
    <w:rsid w:val="00672D76"/>
    <w:rsid w:val="00672F14"/>
    <w:rsid w:val="00674951"/>
    <w:rsid w:val="00674BA8"/>
    <w:rsid w:val="00674E6F"/>
    <w:rsid w:val="0067542D"/>
    <w:rsid w:val="006754CD"/>
    <w:rsid w:val="00675535"/>
    <w:rsid w:val="006757D0"/>
    <w:rsid w:val="00675EA3"/>
    <w:rsid w:val="0067631B"/>
    <w:rsid w:val="006765F7"/>
    <w:rsid w:val="00676605"/>
    <w:rsid w:val="0067695F"/>
    <w:rsid w:val="00676D4C"/>
    <w:rsid w:val="006778E2"/>
    <w:rsid w:val="0067797D"/>
    <w:rsid w:val="00677D8F"/>
    <w:rsid w:val="00680216"/>
    <w:rsid w:val="00680411"/>
    <w:rsid w:val="006806A2"/>
    <w:rsid w:val="0068091E"/>
    <w:rsid w:val="00680C78"/>
    <w:rsid w:val="00680FEC"/>
    <w:rsid w:val="00681501"/>
    <w:rsid w:val="00681983"/>
    <w:rsid w:val="00682995"/>
    <w:rsid w:val="0068331F"/>
    <w:rsid w:val="00683F2C"/>
    <w:rsid w:val="00684335"/>
    <w:rsid w:val="00684409"/>
    <w:rsid w:val="006849B3"/>
    <w:rsid w:val="00684DAE"/>
    <w:rsid w:val="00685758"/>
    <w:rsid w:val="00686ACC"/>
    <w:rsid w:val="00687A20"/>
    <w:rsid w:val="00687B8D"/>
    <w:rsid w:val="00690097"/>
    <w:rsid w:val="006904E7"/>
    <w:rsid w:val="00690F78"/>
    <w:rsid w:val="00691C1D"/>
    <w:rsid w:val="00691E33"/>
    <w:rsid w:val="0069218F"/>
    <w:rsid w:val="006925DC"/>
    <w:rsid w:val="006933BF"/>
    <w:rsid w:val="00693F7A"/>
    <w:rsid w:val="00694C4C"/>
    <w:rsid w:val="00694CD2"/>
    <w:rsid w:val="00695216"/>
    <w:rsid w:val="0069532C"/>
    <w:rsid w:val="00696AC5"/>
    <w:rsid w:val="006971C1"/>
    <w:rsid w:val="006971F8"/>
    <w:rsid w:val="00697CC5"/>
    <w:rsid w:val="006A0114"/>
    <w:rsid w:val="006A0A18"/>
    <w:rsid w:val="006A0AAF"/>
    <w:rsid w:val="006A0AB8"/>
    <w:rsid w:val="006A0C52"/>
    <w:rsid w:val="006A0F9A"/>
    <w:rsid w:val="006A1232"/>
    <w:rsid w:val="006A1D33"/>
    <w:rsid w:val="006A2735"/>
    <w:rsid w:val="006A3222"/>
    <w:rsid w:val="006A391C"/>
    <w:rsid w:val="006A3BD1"/>
    <w:rsid w:val="006A4FF5"/>
    <w:rsid w:val="006A5131"/>
    <w:rsid w:val="006A5763"/>
    <w:rsid w:val="006A5A14"/>
    <w:rsid w:val="006A5A45"/>
    <w:rsid w:val="006A5E2E"/>
    <w:rsid w:val="006A6259"/>
    <w:rsid w:val="006A6755"/>
    <w:rsid w:val="006A6975"/>
    <w:rsid w:val="006A6E71"/>
    <w:rsid w:val="006A704D"/>
    <w:rsid w:val="006A70B5"/>
    <w:rsid w:val="006A7E82"/>
    <w:rsid w:val="006A7EE2"/>
    <w:rsid w:val="006B00C4"/>
    <w:rsid w:val="006B0934"/>
    <w:rsid w:val="006B0DB9"/>
    <w:rsid w:val="006B0DC7"/>
    <w:rsid w:val="006B10D6"/>
    <w:rsid w:val="006B148B"/>
    <w:rsid w:val="006B1721"/>
    <w:rsid w:val="006B1DAD"/>
    <w:rsid w:val="006B1FAE"/>
    <w:rsid w:val="006B2219"/>
    <w:rsid w:val="006B2460"/>
    <w:rsid w:val="006B24D5"/>
    <w:rsid w:val="006B2874"/>
    <w:rsid w:val="006B2C36"/>
    <w:rsid w:val="006B30F2"/>
    <w:rsid w:val="006B34D6"/>
    <w:rsid w:val="006B3883"/>
    <w:rsid w:val="006B3F6E"/>
    <w:rsid w:val="006B4B64"/>
    <w:rsid w:val="006B5075"/>
    <w:rsid w:val="006B53D8"/>
    <w:rsid w:val="006B5A44"/>
    <w:rsid w:val="006B6944"/>
    <w:rsid w:val="006B6AD6"/>
    <w:rsid w:val="006B6F6B"/>
    <w:rsid w:val="006B6FB7"/>
    <w:rsid w:val="006B70FA"/>
    <w:rsid w:val="006B71D7"/>
    <w:rsid w:val="006B73E9"/>
    <w:rsid w:val="006B7554"/>
    <w:rsid w:val="006B78EE"/>
    <w:rsid w:val="006B7D65"/>
    <w:rsid w:val="006B7E2D"/>
    <w:rsid w:val="006B7E6C"/>
    <w:rsid w:val="006B7FD4"/>
    <w:rsid w:val="006C00A0"/>
    <w:rsid w:val="006C0CF3"/>
    <w:rsid w:val="006C108C"/>
    <w:rsid w:val="006C11AF"/>
    <w:rsid w:val="006C1989"/>
    <w:rsid w:val="006C19B1"/>
    <w:rsid w:val="006C1AF8"/>
    <w:rsid w:val="006C1BA1"/>
    <w:rsid w:val="006C1BF8"/>
    <w:rsid w:val="006C1FA6"/>
    <w:rsid w:val="006C1FA7"/>
    <w:rsid w:val="006C224C"/>
    <w:rsid w:val="006C2446"/>
    <w:rsid w:val="006C2596"/>
    <w:rsid w:val="006C29E6"/>
    <w:rsid w:val="006C2D95"/>
    <w:rsid w:val="006C2F9F"/>
    <w:rsid w:val="006C3DB2"/>
    <w:rsid w:val="006C4804"/>
    <w:rsid w:val="006C5108"/>
    <w:rsid w:val="006C5C18"/>
    <w:rsid w:val="006C5CAD"/>
    <w:rsid w:val="006C6229"/>
    <w:rsid w:val="006C62B9"/>
    <w:rsid w:val="006C70DF"/>
    <w:rsid w:val="006C7754"/>
    <w:rsid w:val="006D027E"/>
    <w:rsid w:val="006D055D"/>
    <w:rsid w:val="006D14F1"/>
    <w:rsid w:val="006D23C2"/>
    <w:rsid w:val="006D2528"/>
    <w:rsid w:val="006D299C"/>
    <w:rsid w:val="006D335F"/>
    <w:rsid w:val="006D480B"/>
    <w:rsid w:val="006D48C1"/>
    <w:rsid w:val="006D553B"/>
    <w:rsid w:val="006D58C6"/>
    <w:rsid w:val="006D5D00"/>
    <w:rsid w:val="006D6179"/>
    <w:rsid w:val="006D6DC9"/>
    <w:rsid w:val="006D7070"/>
    <w:rsid w:val="006D7748"/>
    <w:rsid w:val="006E0615"/>
    <w:rsid w:val="006E0BF5"/>
    <w:rsid w:val="006E0D2D"/>
    <w:rsid w:val="006E11B3"/>
    <w:rsid w:val="006E11E1"/>
    <w:rsid w:val="006E160E"/>
    <w:rsid w:val="006E209D"/>
    <w:rsid w:val="006E2348"/>
    <w:rsid w:val="006E27CA"/>
    <w:rsid w:val="006E2FD3"/>
    <w:rsid w:val="006E3341"/>
    <w:rsid w:val="006E417A"/>
    <w:rsid w:val="006E4378"/>
    <w:rsid w:val="006E4517"/>
    <w:rsid w:val="006E47E0"/>
    <w:rsid w:val="006E5386"/>
    <w:rsid w:val="006E5828"/>
    <w:rsid w:val="006E5ACA"/>
    <w:rsid w:val="006E5FF2"/>
    <w:rsid w:val="006E6687"/>
    <w:rsid w:val="006E6A4E"/>
    <w:rsid w:val="006E704F"/>
    <w:rsid w:val="006E7717"/>
    <w:rsid w:val="006E7CC0"/>
    <w:rsid w:val="006F024E"/>
    <w:rsid w:val="006F0A4A"/>
    <w:rsid w:val="006F1169"/>
    <w:rsid w:val="006F1B8A"/>
    <w:rsid w:val="006F296C"/>
    <w:rsid w:val="006F2AA4"/>
    <w:rsid w:val="006F315C"/>
    <w:rsid w:val="006F34D4"/>
    <w:rsid w:val="006F372B"/>
    <w:rsid w:val="006F41F0"/>
    <w:rsid w:val="006F5EE3"/>
    <w:rsid w:val="006F5F8D"/>
    <w:rsid w:val="006F6375"/>
    <w:rsid w:val="006F6AA6"/>
    <w:rsid w:val="006F6ED4"/>
    <w:rsid w:val="006F7369"/>
    <w:rsid w:val="007004FD"/>
    <w:rsid w:val="0070109F"/>
    <w:rsid w:val="007010F8"/>
    <w:rsid w:val="00701477"/>
    <w:rsid w:val="007018A3"/>
    <w:rsid w:val="00701F3C"/>
    <w:rsid w:val="0070235C"/>
    <w:rsid w:val="00702CF9"/>
    <w:rsid w:val="007039F4"/>
    <w:rsid w:val="00703BD2"/>
    <w:rsid w:val="00703C1E"/>
    <w:rsid w:val="00704302"/>
    <w:rsid w:val="00704562"/>
    <w:rsid w:val="00705E0A"/>
    <w:rsid w:val="007061B9"/>
    <w:rsid w:val="007063E2"/>
    <w:rsid w:val="00706D74"/>
    <w:rsid w:val="00706EA3"/>
    <w:rsid w:val="0070723E"/>
    <w:rsid w:val="00707876"/>
    <w:rsid w:val="00707BAB"/>
    <w:rsid w:val="007104E8"/>
    <w:rsid w:val="0071062A"/>
    <w:rsid w:val="0071076F"/>
    <w:rsid w:val="00710C76"/>
    <w:rsid w:val="00710D48"/>
    <w:rsid w:val="00711061"/>
    <w:rsid w:val="007113CC"/>
    <w:rsid w:val="00711651"/>
    <w:rsid w:val="00711AF9"/>
    <w:rsid w:val="00711C77"/>
    <w:rsid w:val="0071243A"/>
    <w:rsid w:val="00712C17"/>
    <w:rsid w:val="007136BE"/>
    <w:rsid w:val="00713859"/>
    <w:rsid w:val="00713996"/>
    <w:rsid w:val="00713AD0"/>
    <w:rsid w:val="0071435C"/>
    <w:rsid w:val="00714605"/>
    <w:rsid w:val="00715B2A"/>
    <w:rsid w:val="00715D21"/>
    <w:rsid w:val="00716034"/>
    <w:rsid w:val="007160DB"/>
    <w:rsid w:val="0071613B"/>
    <w:rsid w:val="00717992"/>
    <w:rsid w:val="0072081B"/>
    <w:rsid w:val="00720A2A"/>
    <w:rsid w:val="00721254"/>
    <w:rsid w:val="0072210C"/>
    <w:rsid w:val="0072293B"/>
    <w:rsid w:val="00723B72"/>
    <w:rsid w:val="00723E6B"/>
    <w:rsid w:val="00725B2D"/>
    <w:rsid w:val="00725C6B"/>
    <w:rsid w:val="00725FBB"/>
    <w:rsid w:val="00726952"/>
    <w:rsid w:val="00726B8E"/>
    <w:rsid w:val="00726D08"/>
    <w:rsid w:val="00726E55"/>
    <w:rsid w:val="007270AA"/>
    <w:rsid w:val="007270EA"/>
    <w:rsid w:val="0072723E"/>
    <w:rsid w:val="00727A0A"/>
    <w:rsid w:val="00730381"/>
    <w:rsid w:val="00730938"/>
    <w:rsid w:val="00730C0C"/>
    <w:rsid w:val="00730CA5"/>
    <w:rsid w:val="00730D81"/>
    <w:rsid w:val="007310DB"/>
    <w:rsid w:val="007311DA"/>
    <w:rsid w:val="00731857"/>
    <w:rsid w:val="00731D9C"/>
    <w:rsid w:val="00731E83"/>
    <w:rsid w:val="00732722"/>
    <w:rsid w:val="00733141"/>
    <w:rsid w:val="00733788"/>
    <w:rsid w:val="007338F7"/>
    <w:rsid w:val="007339E9"/>
    <w:rsid w:val="00733A82"/>
    <w:rsid w:val="00733ABB"/>
    <w:rsid w:val="007346CF"/>
    <w:rsid w:val="0073505D"/>
    <w:rsid w:val="00735098"/>
    <w:rsid w:val="00735388"/>
    <w:rsid w:val="007368DD"/>
    <w:rsid w:val="00736923"/>
    <w:rsid w:val="00736A7B"/>
    <w:rsid w:val="00736CC4"/>
    <w:rsid w:val="00736E1F"/>
    <w:rsid w:val="007374B2"/>
    <w:rsid w:val="007408E6"/>
    <w:rsid w:val="00740952"/>
    <w:rsid w:val="00740BCA"/>
    <w:rsid w:val="00740D29"/>
    <w:rsid w:val="00740E30"/>
    <w:rsid w:val="00742C94"/>
    <w:rsid w:val="0074367A"/>
    <w:rsid w:val="00743689"/>
    <w:rsid w:val="00743C67"/>
    <w:rsid w:val="00743C7E"/>
    <w:rsid w:val="00743DD9"/>
    <w:rsid w:val="00744603"/>
    <w:rsid w:val="007446E5"/>
    <w:rsid w:val="00744819"/>
    <w:rsid w:val="00744DA5"/>
    <w:rsid w:val="007456A4"/>
    <w:rsid w:val="007456D5"/>
    <w:rsid w:val="0074573F"/>
    <w:rsid w:val="00745751"/>
    <w:rsid w:val="00745DE0"/>
    <w:rsid w:val="007463FC"/>
    <w:rsid w:val="00746479"/>
    <w:rsid w:val="0074657E"/>
    <w:rsid w:val="00747236"/>
    <w:rsid w:val="0074733B"/>
    <w:rsid w:val="00747AF8"/>
    <w:rsid w:val="00747EE7"/>
    <w:rsid w:val="00747EEA"/>
    <w:rsid w:val="00750641"/>
    <w:rsid w:val="00751463"/>
    <w:rsid w:val="007518AC"/>
    <w:rsid w:val="00751FE7"/>
    <w:rsid w:val="00752244"/>
    <w:rsid w:val="0075371A"/>
    <w:rsid w:val="00753BCD"/>
    <w:rsid w:val="00753FCE"/>
    <w:rsid w:val="0075410A"/>
    <w:rsid w:val="0075436B"/>
    <w:rsid w:val="0075453E"/>
    <w:rsid w:val="00754AC8"/>
    <w:rsid w:val="00755077"/>
    <w:rsid w:val="007551D5"/>
    <w:rsid w:val="0075584B"/>
    <w:rsid w:val="00755BD2"/>
    <w:rsid w:val="007576DE"/>
    <w:rsid w:val="00757AFE"/>
    <w:rsid w:val="007602F8"/>
    <w:rsid w:val="00760306"/>
    <w:rsid w:val="00760B18"/>
    <w:rsid w:val="00760DC2"/>
    <w:rsid w:val="00762029"/>
    <w:rsid w:val="007621ED"/>
    <w:rsid w:val="00762214"/>
    <w:rsid w:val="00762673"/>
    <w:rsid w:val="00762C99"/>
    <w:rsid w:val="0076355C"/>
    <w:rsid w:val="007635B4"/>
    <w:rsid w:val="0076380C"/>
    <w:rsid w:val="00763BEE"/>
    <w:rsid w:val="00764243"/>
    <w:rsid w:val="00764D38"/>
    <w:rsid w:val="00764D9F"/>
    <w:rsid w:val="00764DFC"/>
    <w:rsid w:val="00764E0E"/>
    <w:rsid w:val="00765907"/>
    <w:rsid w:val="00766212"/>
    <w:rsid w:val="007666F3"/>
    <w:rsid w:val="00766E80"/>
    <w:rsid w:val="00767441"/>
    <w:rsid w:val="00767554"/>
    <w:rsid w:val="00770202"/>
    <w:rsid w:val="007707CC"/>
    <w:rsid w:val="00771623"/>
    <w:rsid w:val="00771EC9"/>
    <w:rsid w:val="007726BF"/>
    <w:rsid w:val="00773172"/>
    <w:rsid w:val="00774AED"/>
    <w:rsid w:val="00774ED2"/>
    <w:rsid w:val="00775024"/>
    <w:rsid w:val="0077505C"/>
    <w:rsid w:val="007753F8"/>
    <w:rsid w:val="0077575D"/>
    <w:rsid w:val="00775958"/>
    <w:rsid w:val="007766C3"/>
    <w:rsid w:val="00776C72"/>
    <w:rsid w:val="00777866"/>
    <w:rsid w:val="0077789D"/>
    <w:rsid w:val="00780169"/>
    <w:rsid w:val="007804B3"/>
    <w:rsid w:val="0078069E"/>
    <w:rsid w:val="0078073F"/>
    <w:rsid w:val="00780A43"/>
    <w:rsid w:val="00780C94"/>
    <w:rsid w:val="00781318"/>
    <w:rsid w:val="007819D0"/>
    <w:rsid w:val="00781B83"/>
    <w:rsid w:val="00782044"/>
    <w:rsid w:val="007820EF"/>
    <w:rsid w:val="00782C88"/>
    <w:rsid w:val="007835EF"/>
    <w:rsid w:val="00783B96"/>
    <w:rsid w:val="007843D7"/>
    <w:rsid w:val="00784442"/>
    <w:rsid w:val="00784506"/>
    <w:rsid w:val="00784A22"/>
    <w:rsid w:val="00784FFC"/>
    <w:rsid w:val="0078562A"/>
    <w:rsid w:val="00785C4B"/>
    <w:rsid w:val="00785D6A"/>
    <w:rsid w:val="00786227"/>
    <w:rsid w:val="0078649A"/>
    <w:rsid w:val="00786810"/>
    <w:rsid w:val="00787301"/>
    <w:rsid w:val="007873D9"/>
    <w:rsid w:val="0078762F"/>
    <w:rsid w:val="00790492"/>
    <w:rsid w:val="00790E5A"/>
    <w:rsid w:val="00791239"/>
    <w:rsid w:val="007919A1"/>
    <w:rsid w:val="00791A2C"/>
    <w:rsid w:val="00792350"/>
    <w:rsid w:val="007923C2"/>
    <w:rsid w:val="0079268D"/>
    <w:rsid w:val="00792EA8"/>
    <w:rsid w:val="00793603"/>
    <w:rsid w:val="00793BE5"/>
    <w:rsid w:val="00793C64"/>
    <w:rsid w:val="0079466C"/>
    <w:rsid w:val="00794C27"/>
    <w:rsid w:val="00795262"/>
    <w:rsid w:val="0079530C"/>
    <w:rsid w:val="0079556C"/>
    <w:rsid w:val="007959A0"/>
    <w:rsid w:val="00795C9F"/>
    <w:rsid w:val="00795E68"/>
    <w:rsid w:val="00795ED8"/>
    <w:rsid w:val="007966C6"/>
    <w:rsid w:val="00796BDF"/>
    <w:rsid w:val="007978BE"/>
    <w:rsid w:val="007A015E"/>
    <w:rsid w:val="007A0387"/>
    <w:rsid w:val="007A03AF"/>
    <w:rsid w:val="007A0B33"/>
    <w:rsid w:val="007A0EF7"/>
    <w:rsid w:val="007A0F17"/>
    <w:rsid w:val="007A0F27"/>
    <w:rsid w:val="007A11C7"/>
    <w:rsid w:val="007A13A0"/>
    <w:rsid w:val="007A2921"/>
    <w:rsid w:val="007A2A34"/>
    <w:rsid w:val="007A324F"/>
    <w:rsid w:val="007A508C"/>
    <w:rsid w:val="007A55DB"/>
    <w:rsid w:val="007A567C"/>
    <w:rsid w:val="007A594A"/>
    <w:rsid w:val="007A59C5"/>
    <w:rsid w:val="007A5BF3"/>
    <w:rsid w:val="007A5F84"/>
    <w:rsid w:val="007A6A09"/>
    <w:rsid w:val="007A7CD2"/>
    <w:rsid w:val="007A7DA2"/>
    <w:rsid w:val="007B0131"/>
    <w:rsid w:val="007B0572"/>
    <w:rsid w:val="007B0C9E"/>
    <w:rsid w:val="007B17F1"/>
    <w:rsid w:val="007B185A"/>
    <w:rsid w:val="007B1DE7"/>
    <w:rsid w:val="007B2311"/>
    <w:rsid w:val="007B2EB7"/>
    <w:rsid w:val="007B304D"/>
    <w:rsid w:val="007B31C9"/>
    <w:rsid w:val="007B4453"/>
    <w:rsid w:val="007B45D6"/>
    <w:rsid w:val="007B45E3"/>
    <w:rsid w:val="007B4654"/>
    <w:rsid w:val="007B46C3"/>
    <w:rsid w:val="007B480E"/>
    <w:rsid w:val="007B4E5E"/>
    <w:rsid w:val="007B5176"/>
    <w:rsid w:val="007B52EF"/>
    <w:rsid w:val="007B5332"/>
    <w:rsid w:val="007B5678"/>
    <w:rsid w:val="007B594C"/>
    <w:rsid w:val="007B5FF9"/>
    <w:rsid w:val="007B60C1"/>
    <w:rsid w:val="007B611A"/>
    <w:rsid w:val="007B6402"/>
    <w:rsid w:val="007B6971"/>
    <w:rsid w:val="007B6B78"/>
    <w:rsid w:val="007B79E8"/>
    <w:rsid w:val="007C02DB"/>
    <w:rsid w:val="007C08D9"/>
    <w:rsid w:val="007C0923"/>
    <w:rsid w:val="007C11B2"/>
    <w:rsid w:val="007C13AF"/>
    <w:rsid w:val="007C145A"/>
    <w:rsid w:val="007C14CD"/>
    <w:rsid w:val="007C16AB"/>
    <w:rsid w:val="007C17FC"/>
    <w:rsid w:val="007C1BE1"/>
    <w:rsid w:val="007C2049"/>
    <w:rsid w:val="007C2292"/>
    <w:rsid w:val="007C24D3"/>
    <w:rsid w:val="007C2939"/>
    <w:rsid w:val="007C2983"/>
    <w:rsid w:val="007C2B50"/>
    <w:rsid w:val="007C3529"/>
    <w:rsid w:val="007C3655"/>
    <w:rsid w:val="007C3C0D"/>
    <w:rsid w:val="007C3C31"/>
    <w:rsid w:val="007C3E9A"/>
    <w:rsid w:val="007C4094"/>
    <w:rsid w:val="007C40AA"/>
    <w:rsid w:val="007C4104"/>
    <w:rsid w:val="007C4BF0"/>
    <w:rsid w:val="007C4C87"/>
    <w:rsid w:val="007C4D42"/>
    <w:rsid w:val="007C50B2"/>
    <w:rsid w:val="007C515E"/>
    <w:rsid w:val="007C5BEC"/>
    <w:rsid w:val="007C6491"/>
    <w:rsid w:val="007C7210"/>
    <w:rsid w:val="007C7EF8"/>
    <w:rsid w:val="007D03C3"/>
    <w:rsid w:val="007D0A92"/>
    <w:rsid w:val="007D0B93"/>
    <w:rsid w:val="007D0B9D"/>
    <w:rsid w:val="007D0BAE"/>
    <w:rsid w:val="007D1273"/>
    <w:rsid w:val="007D13FF"/>
    <w:rsid w:val="007D14F4"/>
    <w:rsid w:val="007D1962"/>
    <w:rsid w:val="007D21FE"/>
    <w:rsid w:val="007D2F1B"/>
    <w:rsid w:val="007D32E2"/>
    <w:rsid w:val="007D3583"/>
    <w:rsid w:val="007D3689"/>
    <w:rsid w:val="007D46D0"/>
    <w:rsid w:val="007D4E47"/>
    <w:rsid w:val="007D57A6"/>
    <w:rsid w:val="007D5992"/>
    <w:rsid w:val="007D5E33"/>
    <w:rsid w:val="007D5FE0"/>
    <w:rsid w:val="007D6281"/>
    <w:rsid w:val="007D64D4"/>
    <w:rsid w:val="007D6770"/>
    <w:rsid w:val="007D6EAF"/>
    <w:rsid w:val="007D7115"/>
    <w:rsid w:val="007D7237"/>
    <w:rsid w:val="007E05FD"/>
    <w:rsid w:val="007E0757"/>
    <w:rsid w:val="007E0785"/>
    <w:rsid w:val="007E1069"/>
    <w:rsid w:val="007E10EE"/>
    <w:rsid w:val="007E1D0B"/>
    <w:rsid w:val="007E1DC6"/>
    <w:rsid w:val="007E2704"/>
    <w:rsid w:val="007E27E5"/>
    <w:rsid w:val="007E2D3D"/>
    <w:rsid w:val="007E30F2"/>
    <w:rsid w:val="007E3267"/>
    <w:rsid w:val="007E365E"/>
    <w:rsid w:val="007E3C98"/>
    <w:rsid w:val="007E437B"/>
    <w:rsid w:val="007E4861"/>
    <w:rsid w:val="007E5052"/>
    <w:rsid w:val="007E5148"/>
    <w:rsid w:val="007E5817"/>
    <w:rsid w:val="007E5BA1"/>
    <w:rsid w:val="007E5E86"/>
    <w:rsid w:val="007E63A7"/>
    <w:rsid w:val="007E74CD"/>
    <w:rsid w:val="007E7B60"/>
    <w:rsid w:val="007E7B62"/>
    <w:rsid w:val="007E7C5F"/>
    <w:rsid w:val="007F009E"/>
    <w:rsid w:val="007F0136"/>
    <w:rsid w:val="007F02B3"/>
    <w:rsid w:val="007F0368"/>
    <w:rsid w:val="007F0BC1"/>
    <w:rsid w:val="007F10BB"/>
    <w:rsid w:val="007F1910"/>
    <w:rsid w:val="007F22EC"/>
    <w:rsid w:val="007F2C00"/>
    <w:rsid w:val="007F3C38"/>
    <w:rsid w:val="007F4AA1"/>
    <w:rsid w:val="007F543E"/>
    <w:rsid w:val="007F5ADE"/>
    <w:rsid w:val="007F5C87"/>
    <w:rsid w:val="007F669C"/>
    <w:rsid w:val="007F69D7"/>
    <w:rsid w:val="007F6CE0"/>
    <w:rsid w:val="007F6EAA"/>
    <w:rsid w:val="007F6FA8"/>
    <w:rsid w:val="007F791D"/>
    <w:rsid w:val="007F7C85"/>
    <w:rsid w:val="007F7E5C"/>
    <w:rsid w:val="007F7F87"/>
    <w:rsid w:val="008006E5"/>
    <w:rsid w:val="00800D89"/>
    <w:rsid w:val="008029F8"/>
    <w:rsid w:val="008032CC"/>
    <w:rsid w:val="0080381B"/>
    <w:rsid w:val="00803CCD"/>
    <w:rsid w:val="00803EE3"/>
    <w:rsid w:val="008041FB"/>
    <w:rsid w:val="00804432"/>
    <w:rsid w:val="008044F3"/>
    <w:rsid w:val="00804F95"/>
    <w:rsid w:val="00805591"/>
    <w:rsid w:val="0080565B"/>
    <w:rsid w:val="00805988"/>
    <w:rsid w:val="008059D3"/>
    <w:rsid w:val="008059FF"/>
    <w:rsid w:val="00805CCD"/>
    <w:rsid w:val="0080722A"/>
    <w:rsid w:val="00807970"/>
    <w:rsid w:val="008079C0"/>
    <w:rsid w:val="00807AAB"/>
    <w:rsid w:val="00810316"/>
    <w:rsid w:val="0081139F"/>
    <w:rsid w:val="00811A78"/>
    <w:rsid w:val="00811BC5"/>
    <w:rsid w:val="00811FD1"/>
    <w:rsid w:val="008120D6"/>
    <w:rsid w:val="008121FF"/>
    <w:rsid w:val="00812513"/>
    <w:rsid w:val="00812886"/>
    <w:rsid w:val="00812EC4"/>
    <w:rsid w:val="00813180"/>
    <w:rsid w:val="008135E4"/>
    <w:rsid w:val="0081385C"/>
    <w:rsid w:val="0081469E"/>
    <w:rsid w:val="00815070"/>
    <w:rsid w:val="00815AE3"/>
    <w:rsid w:val="00816431"/>
    <w:rsid w:val="008173F9"/>
    <w:rsid w:val="008174A3"/>
    <w:rsid w:val="008176FC"/>
    <w:rsid w:val="0082019E"/>
    <w:rsid w:val="00821414"/>
    <w:rsid w:val="008214D6"/>
    <w:rsid w:val="00822211"/>
    <w:rsid w:val="008224EF"/>
    <w:rsid w:val="00822A02"/>
    <w:rsid w:val="00822B6A"/>
    <w:rsid w:val="00822F79"/>
    <w:rsid w:val="008232F9"/>
    <w:rsid w:val="0082334D"/>
    <w:rsid w:val="00823417"/>
    <w:rsid w:val="008243F7"/>
    <w:rsid w:val="00824A7B"/>
    <w:rsid w:val="00824F0E"/>
    <w:rsid w:val="008263C2"/>
    <w:rsid w:val="00826BDE"/>
    <w:rsid w:val="00827969"/>
    <w:rsid w:val="00827A9C"/>
    <w:rsid w:val="00830392"/>
    <w:rsid w:val="00830839"/>
    <w:rsid w:val="00830B5A"/>
    <w:rsid w:val="00831024"/>
    <w:rsid w:val="00832182"/>
    <w:rsid w:val="0083249E"/>
    <w:rsid w:val="00832E1F"/>
    <w:rsid w:val="00833BCE"/>
    <w:rsid w:val="0083401E"/>
    <w:rsid w:val="00834729"/>
    <w:rsid w:val="0083498C"/>
    <w:rsid w:val="008349EA"/>
    <w:rsid w:val="00834C26"/>
    <w:rsid w:val="0083615F"/>
    <w:rsid w:val="0083618A"/>
    <w:rsid w:val="008364A4"/>
    <w:rsid w:val="00836DA1"/>
    <w:rsid w:val="00836E9C"/>
    <w:rsid w:val="008371FA"/>
    <w:rsid w:val="00837234"/>
    <w:rsid w:val="008373E2"/>
    <w:rsid w:val="008376EB"/>
    <w:rsid w:val="00837912"/>
    <w:rsid w:val="00837B24"/>
    <w:rsid w:val="00837E4F"/>
    <w:rsid w:val="00840099"/>
    <w:rsid w:val="008402C6"/>
    <w:rsid w:val="00840C92"/>
    <w:rsid w:val="00840E40"/>
    <w:rsid w:val="0084211F"/>
    <w:rsid w:val="008423D8"/>
    <w:rsid w:val="008438B2"/>
    <w:rsid w:val="00843E24"/>
    <w:rsid w:val="00844372"/>
    <w:rsid w:val="0084456B"/>
    <w:rsid w:val="00844EA5"/>
    <w:rsid w:val="00844F0B"/>
    <w:rsid w:val="00846056"/>
    <w:rsid w:val="008466E3"/>
    <w:rsid w:val="00846BD0"/>
    <w:rsid w:val="00846E39"/>
    <w:rsid w:val="008500D8"/>
    <w:rsid w:val="00850BC6"/>
    <w:rsid w:val="00851778"/>
    <w:rsid w:val="008517AD"/>
    <w:rsid w:val="00851A45"/>
    <w:rsid w:val="008523EE"/>
    <w:rsid w:val="0085245A"/>
    <w:rsid w:val="00852A63"/>
    <w:rsid w:val="00852D66"/>
    <w:rsid w:val="00852FA8"/>
    <w:rsid w:val="00853BC2"/>
    <w:rsid w:val="00853BCA"/>
    <w:rsid w:val="00854C67"/>
    <w:rsid w:val="008555B7"/>
    <w:rsid w:val="00855C19"/>
    <w:rsid w:val="00855C77"/>
    <w:rsid w:val="008563EE"/>
    <w:rsid w:val="008565B4"/>
    <w:rsid w:val="00857517"/>
    <w:rsid w:val="00857CBE"/>
    <w:rsid w:val="00861402"/>
    <w:rsid w:val="0086180D"/>
    <w:rsid w:val="00861DFC"/>
    <w:rsid w:val="0086203A"/>
    <w:rsid w:val="00862115"/>
    <w:rsid w:val="008624BB"/>
    <w:rsid w:val="00862708"/>
    <w:rsid w:val="00862A1C"/>
    <w:rsid w:val="00863557"/>
    <w:rsid w:val="00863F61"/>
    <w:rsid w:val="0086413B"/>
    <w:rsid w:val="0086446F"/>
    <w:rsid w:val="00864693"/>
    <w:rsid w:val="00864E58"/>
    <w:rsid w:val="00865122"/>
    <w:rsid w:val="008652A4"/>
    <w:rsid w:val="008653A2"/>
    <w:rsid w:val="0086695E"/>
    <w:rsid w:val="00866BE3"/>
    <w:rsid w:val="00867522"/>
    <w:rsid w:val="008675F0"/>
    <w:rsid w:val="00867A31"/>
    <w:rsid w:val="00867ADD"/>
    <w:rsid w:val="00867B7B"/>
    <w:rsid w:val="0087004D"/>
    <w:rsid w:val="0087064E"/>
    <w:rsid w:val="00870931"/>
    <w:rsid w:val="008718B6"/>
    <w:rsid w:val="00871BD3"/>
    <w:rsid w:val="008724EC"/>
    <w:rsid w:val="008728E7"/>
    <w:rsid w:val="00873014"/>
    <w:rsid w:val="008735E3"/>
    <w:rsid w:val="00873B55"/>
    <w:rsid w:val="00873BC0"/>
    <w:rsid w:val="0087409F"/>
    <w:rsid w:val="00874775"/>
    <w:rsid w:val="008747CA"/>
    <w:rsid w:val="008747CC"/>
    <w:rsid w:val="00874B96"/>
    <w:rsid w:val="00874C5C"/>
    <w:rsid w:val="00875037"/>
    <w:rsid w:val="00875119"/>
    <w:rsid w:val="00875C99"/>
    <w:rsid w:val="00875D56"/>
    <w:rsid w:val="00875FF4"/>
    <w:rsid w:val="00877446"/>
    <w:rsid w:val="00877481"/>
    <w:rsid w:val="0087775B"/>
    <w:rsid w:val="008777F5"/>
    <w:rsid w:val="00880353"/>
    <w:rsid w:val="0088051C"/>
    <w:rsid w:val="0088159B"/>
    <w:rsid w:val="008819E9"/>
    <w:rsid w:val="00881EC5"/>
    <w:rsid w:val="00882234"/>
    <w:rsid w:val="00882801"/>
    <w:rsid w:val="008828E5"/>
    <w:rsid w:val="00883554"/>
    <w:rsid w:val="00883C86"/>
    <w:rsid w:val="00883D7A"/>
    <w:rsid w:val="00883FE6"/>
    <w:rsid w:val="008840AE"/>
    <w:rsid w:val="008841E4"/>
    <w:rsid w:val="008844B8"/>
    <w:rsid w:val="00884724"/>
    <w:rsid w:val="00885194"/>
    <w:rsid w:val="008858F9"/>
    <w:rsid w:val="00885AFF"/>
    <w:rsid w:val="00886C99"/>
    <w:rsid w:val="00886CDC"/>
    <w:rsid w:val="00886E85"/>
    <w:rsid w:val="008870D5"/>
    <w:rsid w:val="00887387"/>
    <w:rsid w:val="00887555"/>
    <w:rsid w:val="00887AAB"/>
    <w:rsid w:val="0089019D"/>
    <w:rsid w:val="00890A43"/>
    <w:rsid w:val="00890C58"/>
    <w:rsid w:val="00890E99"/>
    <w:rsid w:val="00890F05"/>
    <w:rsid w:val="0089109A"/>
    <w:rsid w:val="00891123"/>
    <w:rsid w:val="00892807"/>
    <w:rsid w:val="00892CAF"/>
    <w:rsid w:val="00892E53"/>
    <w:rsid w:val="00893899"/>
    <w:rsid w:val="00893D1B"/>
    <w:rsid w:val="00895BF0"/>
    <w:rsid w:val="00895E57"/>
    <w:rsid w:val="008961A3"/>
    <w:rsid w:val="00896378"/>
    <w:rsid w:val="0089671B"/>
    <w:rsid w:val="00896FBE"/>
    <w:rsid w:val="00896FDE"/>
    <w:rsid w:val="00897163"/>
    <w:rsid w:val="008978A2"/>
    <w:rsid w:val="008A0514"/>
    <w:rsid w:val="008A0C28"/>
    <w:rsid w:val="008A0E73"/>
    <w:rsid w:val="008A1790"/>
    <w:rsid w:val="008A1B72"/>
    <w:rsid w:val="008A1BB6"/>
    <w:rsid w:val="008A21FE"/>
    <w:rsid w:val="008A22BC"/>
    <w:rsid w:val="008A29F2"/>
    <w:rsid w:val="008A2B57"/>
    <w:rsid w:val="008A303C"/>
    <w:rsid w:val="008A384F"/>
    <w:rsid w:val="008A41FD"/>
    <w:rsid w:val="008A43DB"/>
    <w:rsid w:val="008A4644"/>
    <w:rsid w:val="008A4958"/>
    <w:rsid w:val="008A5195"/>
    <w:rsid w:val="008A536A"/>
    <w:rsid w:val="008A71BA"/>
    <w:rsid w:val="008A7F35"/>
    <w:rsid w:val="008B00E9"/>
    <w:rsid w:val="008B0820"/>
    <w:rsid w:val="008B098C"/>
    <w:rsid w:val="008B0EC0"/>
    <w:rsid w:val="008B0F22"/>
    <w:rsid w:val="008B1D92"/>
    <w:rsid w:val="008B1F0B"/>
    <w:rsid w:val="008B1F23"/>
    <w:rsid w:val="008B2055"/>
    <w:rsid w:val="008B22F2"/>
    <w:rsid w:val="008B2602"/>
    <w:rsid w:val="008B2716"/>
    <w:rsid w:val="008B2875"/>
    <w:rsid w:val="008B2C3D"/>
    <w:rsid w:val="008B3D7A"/>
    <w:rsid w:val="008B4104"/>
    <w:rsid w:val="008B5258"/>
    <w:rsid w:val="008B59BF"/>
    <w:rsid w:val="008B5A85"/>
    <w:rsid w:val="008B5FD7"/>
    <w:rsid w:val="008B6569"/>
    <w:rsid w:val="008B67BB"/>
    <w:rsid w:val="008B6BFB"/>
    <w:rsid w:val="008B70EA"/>
    <w:rsid w:val="008B7433"/>
    <w:rsid w:val="008B7D76"/>
    <w:rsid w:val="008B7FE7"/>
    <w:rsid w:val="008C01FB"/>
    <w:rsid w:val="008C0886"/>
    <w:rsid w:val="008C08B1"/>
    <w:rsid w:val="008C0D9E"/>
    <w:rsid w:val="008C1340"/>
    <w:rsid w:val="008C1399"/>
    <w:rsid w:val="008C14F7"/>
    <w:rsid w:val="008C18BB"/>
    <w:rsid w:val="008C1B31"/>
    <w:rsid w:val="008C2188"/>
    <w:rsid w:val="008C23C3"/>
    <w:rsid w:val="008C27E2"/>
    <w:rsid w:val="008C287E"/>
    <w:rsid w:val="008C2A72"/>
    <w:rsid w:val="008C2D72"/>
    <w:rsid w:val="008C3464"/>
    <w:rsid w:val="008C365A"/>
    <w:rsid w:val="008C369A"/>
    <w:rsid w:val="008C3C22"/>
    <w:rsid w:val="008C4842"/>
    <w:rsid w:val="008C4904"/>
    <w:rsid w:val="008C4A24"/>
    <w:rsid w:val="008C52E8"/>
    <w:rsid w:val="008C562C"/>
    <w:rsid w:val="008C56E7"/>
    <w:rsid w:val="008C5EAF"/>
    <w:rsid w:val="008C5FF4"/>
    <w:rsid w:val="008C648F"/>
    <w:rsid w:val="008C6673"/>
    <w:rsid w:val="008C6A5B"/>
    <w:rsid w:val="008C6B1C"/>
    <w:rsid w:val="008C6D80"/>
    <w:rsid w:val="008C7759"/>
    <w:rsid w:val="008C7C7E"/>
    <w:rsid w:val="008D0050"/>
    <w:rsid w:val="008D0C29"/>
    <w:rsid w:val="008D209D"/>
    <w:rsid w:val="008D23BD"/>
    <w:rsid w:val="008D247B"/>
    <w:rsid w:val="008D3109"/>
    <w:rsid w:val="008D3AD0"/>
    <w:rsid w:val="008D3C07"/>
    <w:rsid w:val="008D4101"/>
    <w:rsid w:val="008D425F"/>
    <w:rsid w:val="008D4BA3"/>
    <w:rsid w:val="008D4BB4"/>
    <w:rsid w:val="008D58BA"/>
    <w:rsid w:val="008D599D"/>
    <w:rsid w:val="008D59FB"/>
    <w:rsid w:val="008D5A49"/>
    <w:rsid w:val="008D5A68"/>
    <w:rsid w:val="008D5C29"/>
    <w:rsid w:val="008D61B7"/>
    <w:rsid w:val="008D68E3"/>
    <w:rsid w:val="008D6929"/>
    <w:rsid w:val="008E0096"/>
    <w:rsid w:val="008E099A"/>
    <w:rsid w:val="008E0F5D"/>
    <w:rsid w:val="008E109F"/>
    <w:rsid w:val="008E195A"/>
    <w:rsid w:val="008E2376"/>
    <w:rsid w:val="008E2691"/>
    <w:rsid w:val="008E26A0"/>
    <w:rsid w:val="008E348B"/>
    <w:rsid w:val="008E3993"/>
    <w:rsid w:val="008E3BAE"/>
    <w:rsid w:val="008E46E9"/>
    <w:rsid w:val="008E474A"/>
    <w:rsid w:val="008E4A38"/>
    <w:rsid w:val="008E5090"/>
    <w:rsid w:val="008E5181"/>
    <w:rsid w:val="008E576F"/>
    <w:rsid w:val="008E57C0"/>
    <w:rsid w:val="008E5A98"/>
    <w:rsid w:val="008E5C7F"/>
    <w:rsid w:val="008E60FD"/>
    <w:rsid w:val="008E6338"/>
    <w:rsid w:val="008E69AE"/>
    <w:rsid w:val="008E7022"/>
    <w:rsid w:val="008E7AC6"/>
    <w:rsid w:val="008E7C4F"/>
    <w:rsid w:val="008F02EB"/>
    <w:rsid w:val="008F0695"/>
    <w:rsid w:val="008F07F6"/>
    <w:rsid w:val="008F0895"/>
    <w:rsid w:val="008F0A03"/>
    <w:rsid w:val="008F0B36"/>
    <w:rsid w:val="008F0CEA"/>
    <w:rsid w:val="008F0EE3"/>
    <w:rsid w:val="008F0F11"/>
    <w:rsid w:val="008F1249"/>
    <w:rsid w:val="008F1413"/>
    <w:rsid w:val="008F14A4"/>
    <w:rsid w:val="008F1948"/>
    <w:rsid w:val="008F1AC7"/>
    <w:rsid w:val="008F1B17"/>
    <w:rsid w:val="008F1C31"/>
    <w:rsid w:val="008F2495"/>
    <w:rsid w:val="008F26AB"/>
    <w:rsid w:val="008F2E07"/>
    <w:rsid w:val="008F355A"/>
    <w:rsid w:val="008F4643"/>
    <w:rsid w:val="008F466B"/>
    <w:rsid w:val="008F484E"/>
    <w:rsid w:val="008F49F2"/>
    <w:rsid w:val="008F4DF1"/>
    <w:rsid w:val="008F5255"/>
    <w:rsid w:val="008F53DD"/>
    <w:rsid w:val="008F57C6"/>
    <w:rsid w:val="008F5C8C"/>
    <w:rsid w:val="008F643E"/>
    <w:rsid w:val="008F6ABB"/>
    <w:rsid w:val="008F6CC7"/>
    <w:rsid w:val="008F6DA2"/>
    <w:rsid w:val="008F7603"/>
    <w:rsid w:val="008F7A45"/>
    <w:rsid w:val="0090008C"/>
    <w:rsid w:val="00900121"/>
    <w:rsid w:val="00900184"/>
    <w:rsid w:val="009002B7"/>
    <w:rsid w:val="009011B8"/>
    <w:rsid w:val="0090183B"/>
    <w:rsid w:val="00903576"/>
    <w:rsid w:val="00903DDE"/>
    <w:rsid w:val="00904202"/>
    <w:rsid w:val="00904287"/>
    <w:rsid w:val="0090467C"/>
    <w:rsid w:val="00904923"/>
    <w:rsid w:val="009053AD"/>
    <w:rsid w:val="0090721D"/>
    <w:rsid w:val="0090726A"/>
    <w:rsid w:val="00907E58"/>
    <w:rsid w:val="00910275"/>
    <w:rsid w:val="0091079A"/>
    <w:rsid w:val="00910C34"/>
    <w:rsid w:val="009112EA"/>
    <w:rsid w:val="00911689"/>
    <w:rsid w:val="00911A0E"/>
    <w:rsid w:val="009122BC"/>
    <w:rsid w:val="00913F21"/>
    <w:rsid w:val="009141A6"/>
    <w:rsid w:val="00915131"/>
    <w:rsid w:val="009151BA"/>
    <w:rsid w:val="009156B5"/>
    <w:rsid w:val="00915828"/>
    <w:rsid w:val="00916337"/>
    <w:rsid w:val="0091640A"/>
    <w:rsid w:val="00916A37"/>
    <w:rsid w:val="00916B7A"/>
    <w:rsid w:val="00916BE9"/>
    <w:rsid w:val="009174A4"/>
    <w:rsid w:val="00917883"/>
    <w:rsid w:val="009201C3"/>
    <w:rsid w:val="00920813"/>
    <w:rsid w:val="009215E1"/>
    <w:rsid w:val="009219C7"/>
    <w:rsid w:val="00921BE4"/>
    <w:rsid w:val="00923449"/>
    <w:rsid w:val="00923828"/>
    <w:rsid w:val="0092443A"/>
    <w:rsid w:val="009248B1"/>
    <w:rsid w:val="00924F11"/>
    <w:rsid w:val="00925498"/>
    <w:rsid w:val="00925733"/>
    <w:rsid w:val="00925872"/>
    <w:rsid w:val="00925D16"/>
    <w:rsid w:val="009261AA"/>
    <w:rsid w:val="0092651C"/>
    <w:rsid w:val="00926837"/>
    <w:rsid w:val="00926C53"/>
    <w:rsid w:val="00927596"/>
    <w:rsid w:val="00927C2C"/>
    <w:rsid w:val="00930CBB"/>
    <w:rsid w:val="009311FD"/>
    <w:rsid w:val="009319DA"/>
    <w:rsid w:val="00931C73"/>
    <w:rsid w:val="00932189"/>
    <w:rsid w:val="009322DB"/>
    <w:rsid w:val="00932872"/>
    <w:rsid w:val="0093334F"/>
    <w:rsid w:val="00933361"/>
    <w:rsid w:val="00933AB8"/>
    <w:rsid w:val="00933CDC"/>
    <w:rsid w:val="00933D5C"/>
    <w:rsid w:val="00933DE8"/>
    <w:rsid w:val="009342F6"/>
    <w:rsid w:val="009345B9"/>
    <w:rsid w:val="00934CCF"/>
    <w:rsid w:val="00934FB5"/>
    <w:rsid w:val="00935617"/>
    <w:rsid w:val="009358E1"/>
    <w:rsid w:val="009359EF"/>
    <w:rsid w:val="00935DBF"/>
    <w:rsid w:val="00936190"/>
    <w:rsid w:val="009363D8"/>
    <w:rsid w:val="009367B6"/>
    <w:rsid w:val="00936E59"/>
    <w:rsid w:val="0093746A"/>
    <w:rsid w:val="00937535"/>
    <w:rsid w:val="00937B44"/>
    <w:rsid w:val="00937B90"/>
    <w:rsid w:val="00940175"/>
    <w:rsid w:val="009403A1"/>
    <w:rsid w:val="009404D2"/>
    <w:rsid w:val="009408B0"/>
    <w:rsid w:val="00940A39"/>
    <w:rsid w:val="00941336"/>
    <w:rsid w:val="0094134A"/>
    <w:rsid w:val="009415C3"/>
    <w:rsid w:val="00941715"/>
    <w:rsid w:val="00941B23"/>
    <w:rsid w:val="009422FA"/>
    <w:rsid w:val="00942420"/>
    <w:rsid w:val="00942444"/>
    <w:rsid w:val="00942B6C"/>
    <w:rsid w:val="0094321D"/>
    <w:rsid w:val="0094424E"/>
    <w:rsid w:val="00944443"/>
    <w:rsid w:val="009445EA"/>
    <w:rsid w:val="00944EC7"/>
    <w:rsid w:val="00945218"/>
    <w:rsid w:val="00945F49"/>
    <w:rsid w:val="00946CFC"/>
    <w:rsid w:val="0094716A"/>
    <w:rsid w:val="009472CD"/>
    <w:rsid w:val="00947513"/>
    <w:rsid w:val="00947853"/>
    <w:rsid w:val="00947C6B"/>
    <w:rsid w:val="00947EA7"/>
    <w:rsid w:val="00947F70"/>
    <w:rsid w:val="00950220"/>
    <w:rsid w:val="00950729"/>
    <w:rsid w:val="00950F51"/>
    <w:rsid w:val="0095164D"/>
    <w:rsid w:val="009516CF"/>
    <w:rsid w:val="00952A25"/>
    <w:rsid w:val="0095323A"/>
    <w:rsid w:val="00953ADE"/>
    <w:rsid w:val="009540EB"/>
    <w:rsid w:val="00954233"/>
    <w:rsid w:val="0095436C"/>
    <w:rsid w:val="00954573"/>
    <w:rsid w:val="00955426"/>
    <w:rsid w:val="0095546D"/>
    <w:rsid w:val="009561EA"/>
    <w:rsid w:val="009565C3"/>
    <w:rsid w:val="0095662C"/>
    <w:rsid w:val="00956EB4"/>
    <w:rsid w:val="00957AB8"/>
    <w:rsid w:val="00960381"/>
    <w:rsid w:val="00960881"/>
    <w:rsid w:val="0096170B"/>
    <w:rsid w:val="0096180F"/>
    <w:rsid w:val="009618CA"/>
    <w:rsid w:val="00961A1A"/>
    <w:rsid w:val="00961F70"/>
    <w:rsid w:val="00962DEA"/>
    <w:rsid w:val="00963BDF"/>
    <w:rsid w:val="00964075"/>
    <w:rsid w:val="009654CC"/>
    <w:rsid w:val="00965604"/>
    <w:rsid w:val="0096587A"/>
    <w:rsid w:val="00965984"/>
    <w:rsid w:val="00966790"/>
    <w:rsid w:val="0096679E"/>
    <w:rsid w:val="00966A0D"/>
    <w:rsid w:val="0096714A"/>
    <w:rsid w:val="00967BF4"/>
    <w:rsid w:val="009708E3"/>
    <w:rsid w:val="00970A84"/>
    <w:rsid w:val="00970BF6"/>
    <w:rsid w:val="00971190"/>
    <w:rsid w:val="00972768"/>
    <w:rsid w:val="00972BD2"/>
    <w:rsid w:val="00972DCD"/>
    <w:rsid w:val="00972DD9"/>
    <w:rsid w:val="009730E1"/>
    <w:rsid w:val="009739F7"/>
    <w:rsid w:val="0097420B"/>
    <w:rsid w:val="0097423C"/>
    <w:rsid w:val="00974462"/>
    <w:rsid w:val="00974CA1"/>
    <w:rsid w:val="00974CDE"/>
    <w:rsid w:val="00974D34"/>
    <w:rsid w:val="00975A87"/>
    <w:rsid w:val="00975CDA"/>
    <w:rsid w:val="00976808"/>
    <w:rsid w:val="00976C2E"/>
    <w:rsid w:val="00976DD4"/>
    <w:rsid w:val="00977384"/>
    <w:rsid w:val="009774BC"/>
    <w:rsid w:val="009775E9"/>
    <w:rsid w:val="00980222"/>
    <w:rsid w:val="00980235"/>
    <w:rsid w:val="009805A6"/>
    <w:rsid w:val="00980CAB"/>
    <w:rsid w:val="00981577"/>
    <w:rsid w:val="009819E2"/>
    <w:rsid w:val="009821A3"/>
    <w:rsid w:val="0098228C"/>
    <w:rsid w:val="00982D08"/>
    <w:rsid w:val="00983334"/>
    <w:rsid w:val="009838C2"/>
    <w:rsid w:val="00983BFE"/>
    <w:rsid w:val="00984722"/>
    <w:rsid w:val="00985684"/>
    <w:rsid w:val="00985898"/>
    <w:rsid w:val="00985F80"/>
    <w:rsid w:val="009860AC"/>
    <w:rsid w:val="00986235"/>
    <w:rsid w:val="00986A39"/>
    <w:rsid w:val="00986A8C"/>
    <w:rsid w:val="00986D29"/>
    <w:rsid w:val="00986FCB"/>
    <w:rsid w:val="00987655"/>
    <w:rsid w:val="00987A65"/>
    <w:rsid w:val="00987D6D"/>
    <w:rsid w:val="0099015C"/>
    <w:rsid w:val="009902ED"/>
    <w:rsid w:val="00990586"/>
    <w:rsid w:val="00990748"/>
    <w:rsid w:val="00990810"/>
    <w:rsid w:val="00990A58"/>
    <w:rsid w:val="00990B04"/>
    <w:rsid w:val="00990ECB"/>
    <w:rsid w:val="00991333"/>
    <w:rsid w:val="009919CB"/>
    <w:rsid w:val="00991B3A"/>
    <w:rsid w:val="0099234D"/>
    <w:rsid w:val="009928A3"/>
    <w:rsid w:val="009928D9"/>
    <w:rsid w:val="009929C0"/>
    <w:rsid w:val="00992F7B"/>
    <w:rsid w:val="009936E4"/>
    <w:rsid w:val="009940BC"/>
    <w:rsid w:val="0099481F"/>
    <w:rsid w:val="009955C8"/>
    <w:rsid w:val="00995872"/>
    <w:rsid w:val="00995B53"/>
    <w:rsid w:val="009965DD"/>
    <w:rsid w:val="00996A3E"/>
    <w:rsid w:val="00996E7B"/>
    <w:rsid w:val="009A03F0"/>
    <w:rsid w:val="009A05A7"/>
    <w:rsid w:val="009A0B39"/>
    <w:rsid w:val="009A0DF5"/>
    <w:rsid w:val="009A1552"/>
    <w:rsid w:val="009A21D1"/>
    <w:rsid w:val="009A247A"/>
    <w:rsid w:val="009A27CA"/>
    <w:rsid w:val="009A2C0E"/>
    <w:rsid w:val="009A324A"/>
    <w:rsid w:val="009A3907"/>
    <w:rsid w:val="009A5014"/>
    <w:rsid w:val="009A515F"/>
    <w:rsid w:val="009A55D6"/>
    <w:rsid w:val="009A58BD"/>
    <w:rsid w:val="009A6393"/>
    <w:rsid w:val="009A66F8"/>
    <w:rsid w:val="009A68D5"/>
    <w:rsid w:val="009A6B86"/>
    <w:rsid w:val="009A6D8C"/>
    <w:rsid w:val="009A6F3C"/>
    <w:rsid w:val="009A7113"/>
    <w:rsid w:val="009A798D"/>
    <w:rsid w:val="009B0237"/>
    <w:rsid w:val="009B03F1"/>
    <w:rsid w:val="009B0872"/>
    <w:rsid w:val="009B0E87"/>
    <w:rsid w:val="009B1741"/>
    <w:rsid w:val="009B1D29"/>
    <w:rsid w:val="009B1F31"/>
    <w:rsid w:val="009B245F"/>
    <w:rsid w:val="009B28CD"/>
    <w:rsid w:val="009B304C"/>
    <w:rsid w:val="009B41A6"/>
    <w:rsid w:val="009B47F0"/>
    <w:rsid w:val="009B4998"/>
    <w:rsid w:val="009B5250"/>
    <w:rsid w:val="009B54DB"/>
    <w:rsid w:val="009B5EB5"/>
    <w:rsid w:val="009B62AA"/>
    <w:rsid w:val="009B689D"/>
    <w:rsid w:val="009B6AB4"/>
    <w:rsid w:val="009B6B4D"/>
    <w:rsid w:val="009B6D18"/>
    <w:rsid w:val="009B6DBF"/>
    <w:rsid w:val="009B79C5"/>
    <w:rsid w:val="009B7A34"/>
    <w:rsid w:val="009B7F5B"/>
    <w:rsid w:val="009C0398"/>
    <w:rsid w:val="009C06A7"/>
    <w:rsid w:val="009C0B01"/>
    <w:rsid w:val="009C11F5"/>
    <w:rsid w:val="009C161B"/>
    <w:rsid w:val="009C1B2D"/>
    <w:rsid w:val="009C217B"/>
    <w:rsid w:val="009C2352"/>
    <w:rsid w:val="009C2B93"/>
    <w:rsid w:val="009C2D2F"/>
    <w:rsid w:val="009C38A6"/>
    <w:rsid w:val="009C3B29"/>
    <w:rsid w:val="009C414E"/>
    <w:rsid w:val="009C4188"/>
    <w:rsid w:val="009C4AAB"/>
    <w:rsid w:val="009C4E23"/>
    <w:rsid w:val="009C64BB"/>
    <w:rsid w:val="009C6625"/>
    <w:rsid w:val="009C6E89"/>
    <w:rsid w:val="009C732C"/>
    <w:rsid w:val="009C7932"/>
    <w:rsid w:val="009C7FFA"/>
    <w:rsid w:val="009D0025"/>
    <w:rsid w:val="009D0354"/>
    <w:rsid w:val="009D04C3"/>
    <w:rsid w:val="009D0996"/>
    <w:rsid w:val="009D0B46"/>
    <w:rsid w:val="009D0D55"/>
    <w:rsid w:val="009D0D94"/>
    <w:rsid w:val="009D0E46"/>
    <w:rsid w:val="009D170E"/>
    <w:rsid w:val="009D18E5"/>
    <w:rsid w:val="009D1BFE"/>
    <w:rsid w:val="009D1E69"/>
    <w:rsid w:val="009D2A1E"/>
    <w:rsid w:val="009D2AC9"/>
    <w:rsid w:val="009D2FCD"/>
    <w:rsid w:val="009D3E45"/>
    <w:rsid w:val="009D3EDD"/>
    <w:rsid w:val="009D4741"/>
    <w:rsid w:val="009D4C83"/>
    <w:rsid w:val="009D6343"/>
    <w:rsid w:val="009D6965"/>
    <w:rsid w:val="009D6F62"/>
    <w:rsid w:val="009D6F70"/>
    <w:rsid w:val="009D7573"/>
    <w:rsid w:val="009E05C7"/>
    <w:rsid w:val="009E0E1F"/>
    <w:rsid w:val="009E132E"/>
    <w:rsid w:val="009E1848"/>
    <w:rsid w:val="009E1A5D"/>
    <w:rsid w:val="009E1DDB"/>
    <w:rsid w:val="009E2266"/>
    <w:rsid w:val="009E2966"/>
    <w:rsid w:val="009E2DC4"/>
    <w:rsid w:val="009E30AC"/>
    <w:rsid w:val="009E33E8"/>
    <w:rsid w:val="009E3830"/>
    <w:rsid w:val="009E44FC"/>
    <w:rsid w:val="009E4834"/>
    <w:rsid w:val="009E48E7"/>
    <w:rsid w:val="009E5095"/>
    <w:rsid w:val="009E55F8"/>
    <w:rsid w:val="009E59D3"/>
    <w:rsid w:val="009E5A2F"/>
    <w:rsid w:val="009E5B4E"/>
    <w:rsid w:val="009E6449"/>
    <w:rsid w:val="009E653E"/>
    <w:rsid w:val="009E69DF"/>
    <w:rsid w:val="009E7762"/>
    <w:rsid w:val="009F0ADE"/>
    <w:rsid w:val="009F0E30"/>
    <w:rsid w:val="009F10D7"/>
    <w:rsid w:val="009F1275"/>
    <w:rsid w:val="009F1411"/>
    <w:rsid w:val="009F1679"/>
    <w:rsid w:val="009F18B3"/>
    <w:rsid w:val="009F19F8"/>
    <w:rsid w:val="009F2106"/>
    <w:rsid w:val="009F2D77"/>
    <w:rsid w:val="009F2F1E"/>
    <w:rsid w:val="009F32AB"/>
    <w:rsid w:val="009F469D"/>
    <w:rsid w:val="009F4952"/>
    <w:rsid w:val="009F4A54"/>
    <w:rsid w:val="009F4B65"/>
    <w:rsid w:val="009F5599"/>
    <w:rsid w:val="009F5B6A"/>
    <w:rsid w:val="009F678B"/>
    <w:rsid w:val="009F6B72"/>
    <w:rsid w:val="009F7384"/>
    <w:rsid w:val="009F79A8"/>
    <w:rsid w:val="009F7E01"/>
    <w:rsid w:val="00A006F3"/>
    <w:rsid w:val="00A00709"/>
    <w:rsid w:val="00A0088F"/>
    <w:rsid w:val="00A00964"/>
    <w:rsid w:val="00A01026"/>
    <w:rsid w:val="00A01973"/>
    <w:rsid w:val="00A02328"/>
    <w:rsid w:val="00A0299E"/>
    <w:rsid w:val="00A02F1E"/>
    <w:rsid w:val="00A03052"/>
    <w:rsid w:val="00A032D1"/>
    <w:rsid w:val="00A0349D"/>
    <w:rsid w:val="00A0381A"/>
    <w:rsid w:val="00A03CB5"/>
    <w:rsid w:val="00A03E9B"/>
    <w:rsid w:val="00A03F27"/>
    <w:rsid w:val="00A040B7"/>
    <w:rsid w:val="00A0444D"/>
    <w:rsid w:val="00A05480"/>
    <w:rsid w:val="00A057F7"/>
    <w:rsid w:val="00A059C3"/>
    <w:rsid w:val="00A060FD"/>
    <w:rsid w:val="00A06403"/>
    <w:rsid w:val="00A06B3E"/>
    <w:rsid w:val="00A06F0C"/>
    <w:rsid w:val="00A073B5"/>
    <w:rsid w:val="00A0760F"/>
    <w:rsid w:val="00A07E78"/>
    <w:rsid w:val="00A07FF6"/>
    <w:rsid w:val="00A103F7"/>
    <w:rsid w:val="00A10AD5"/>
    <w:rsid w:val="00A1124C"/>
    <w:rsid w:val="00A1134A"/>
    <w:rsid w:val="00A116D8"/>
    <w:rsid w:val="00A122F7"/>
    <w:rsid w:val="00A1271F"/>
    <w:rsid w:val="00A12AD0"/>
    <w:rsid w:val="00A132AD"/>
    <w:rsid w:val="00A13A62"/>
    <w:rsid w:val="00A143C6"/>
    <w:rsid w:val="00A144C2"/>
    <w:rsid w:val="00A14698"/>
    <w:rsid w:val="00A1575F"/>
    <w:rsid w:val="00A1698B"/>
    <w:rsid w:val="00A16AB9"/>
    <w:rsid w:val="00A16FBE"/>
    <w:rsid w:val="00A178EC"/>
    <w:rsid w:val="00A20371"/>
    <w:rsid w:val="00A20A3A"/>
    <w:rsid w:val="00A21743"/>
    <w:rsid w:val="00A218F7"/>
    <w:rsid w:val="00A21A7F"/>
    <w:rsid w:val="00A21EC3"/>
    <w:rsid w:val="00A2224A"/>
    <w:rsid w:val="00A222A9"/>
    <w:rsid w:val="00A22438"/>
    <w:rsid w:val="00A22B90"/>
    <w:rsid w:val="00A22C7D"/>
    <w:rsid w:val="00A22D41"/>
    <w:rsid w:val="00A22F62"/>
    <w:rsid w:val="00A239ED"/>
    <w:rsid w:val="00A23E83"/>
    <w:rsid w:val="00A259BD"/>
    <w:rsid w:val="00A25A30"/>
    <w:rsid w:val="00A25A56"/>
    <w:rsid w:val="00A25DE4"/>
    <w:rsid w:val="00A26BEB"/>
    <w:rsid w:val="00A26F1D"/>
    <w:rsid w:val="00A2737B"/>
    <w:rsid w:val="00A278CD"/>
    <w:rsid w:val="00A30072"/>
    <w:rsid w:val="00A3010B"/>
    <w:rsid w:val="00A30176"/>
    <w:rsid w:val="00A30646"/>
    <w:rsid w:val="00A3107E"/>
    <w:rsid w:val="00A31976"/>
    <w:rsid w:val="00A31EC0"/>
    <w:rsid w:val="00A3213A"/>
    <w:rsid w:val="00A32789"/>
    <w:rsid w:val="00A328D0"/>
    <w:rsid w:val="00A33663"/>
    <w:rsid w:val="00A33758"/>
    <w:rsid w:val="00A33A7E"/>
    <w:rsid w:val="00A343DB"/>
    <w:rsid w:val="00A34A5C"/>
    <w:rsid w:val="00A34D99"/>
    <w:rsid w:val="00A368BB"/>
    <w:rsid w:val="00A3753E"/>
    <w:rsid w:val="00A37D2E"/>
    <w:rsid w:val="00A37D3B"/>
    <w:rsid w:val="00A37E00"/>
    <w:rsid w:val="00A37FD6"/>
    <w:rsid w:val="00A401E4"/>
    <w:rsid w:val="00A405F9"/>
    <w:rsid w:val="00A40FC5"/>
    <w:rsid w:val="00A41334"/>
    <w:rsid w:val="00A41664"/>
    <w:rsid w:val="00A4166A"/>
    <w:rsid w:val="00A41B53"/>
    <w:rsid w:val="00A41EB7"/>
    <w:rsid w:val="00A421CF"/>
    <w:rsid w:val="00A42211"/>
    <w:rsid w:val="00A42213"/>
    <w:rsid w:val="00A4347D"/>
    <w:rsid w:val="00A4360B"/>
    <w:rsid w:val="00A44DEC"/>
    <w:rsid w:val="00A450A7"/>
    <w:rsid w:val="00A45A5A"/>
    <w:rsid w:val="00A45BA4"/>
    <w:rsid w:val="00A4626F"/>
    <w:rsid w:val="00A46408"/>
    <w:rsid w:val="00A46A60"/>
    <w:rsid w:val="00A46AF0"/>
    <w:rsid w:val="00A46DAA"/>
    <w:rsid w:val="00A470CB"/>
    <w:rsid w:val="00A47450"/>
    <w:rsid w:val="00A47876"/>
    <w:rsid w:val="00A50332"/>
    <w:rsid w:val="00A50487"/>
    <w:rsid w:val="00A508CF"/>
    <w:rsid w:val="00A511D9"/>
    <w:rsid w:val="00A51329"/>
    <w:rsid w:val="00A514BC"/>
    <w:rsid w:val="00A516A7"/>
    <w:rsid w:val="00A5170D"/>
    <w:rsid w:val="00A52348"/>
    <w:rsid w:val="00A52832"/>
    <w:rsid w:val="00A530E5"/>
    <w:rsid w:val="00A534D1"/>
    <w:rsid w:val="00A53F16"/>
    <w:rsid w:val="00A5425E"/>
    <w:rsid w:val="00A54B7A"/>
    <w:rsid w:val="00A55552"/>
    <w:rsid w:val="00A555FD"/>
    <w:rsid w:val="00A556E4"/>
    <w:rsid w:val="00A558B8"/>
    <w:rsid w:val="00A56AD0"/>
    <w:rsid w:val="00A573E2"/>
    <w:rsid w:val="00A576C7"/>
    <w:rsid w:val="00A578F5"/>
    <w:rsid w:val="00A57AF7"/>
    <w:rsid w:val="00A57E36"/>
    <w:rsid w:val="00A6079A"/>
    <w:rsid w:val="00A609E6"/>
    <w:rsid w:val="00A61418"/>
    <w:rsid w:val="00A6185A"/>
    <w:rsid w:val="00A623B3"/>
    <w:rsid w:val="00A623C8"/>
    <w:rsid w:val="00A627F2"/>
    <w:rsid w:val="00A62BCD"/>
    <w:rsid w:val="00A633E6"/>
    <w:rsid w:val="00A6371F"/>
    <w:rsid w:val="00A63A8F"/>
    <w:rsid w:val="00A63CDA"/>
    <w:rsid w:val="00A63CE4"/>
    <w:rsid w:val="00A64500"/>
    <w:rsid w:val="00A649A7"/>
    <w:rsid w:val="00A6618D"/>
    <w:rsid w:val="00A667B4"/>
    <w:rsid w:val="00A66925"/>
    <w:rsid w:val="00A66B08"/>
    <w:rsid w:val="00A66B3E"/>
    <w:rsid w:val="00A66C0F"/>
    <w:rsid w:val="00A66E66"/>
    <w:rsid w:val="00A670C8"/>
    <w:rsid w:val="00A6770F"/>
    <w:rsid w:val="00A67D14"/>
    <w:rsid w:val="00A67F81"/>
    <w:rsid w:val="00A707A0"/>
    <w:rsid w:val="00A70802"/>
    <w:rsid w:val="00A70A67"/>
    <w:rsid w:val="00A7101E"/>
    <w:rsid w:val="00A710FA"/>
    <w:rsid w:val="00A727A4"/>
    <w:rsid w:val="00A72E5F"/>
    <w:rsid w:val="00A72F6E"/>
    <w:rsid w:val="00A73325"/>
    <w:rsid w:val="00A73692"/>
    <w:rsid w:val="00A738A8"/>
    <w:rsid w:val="00A7394E"/>
    <w:rsid w:val="00A74110"/>
    <w:rsid w:val="00A745ED"/>
    <w:rsid w:val="00A746A5"/>
    <w:rsid w:val="00A746C0"/>
    <w:rsid w:val="00A74E26"/>
    <w:rsid w:val="00A75417"/>
    <w:rsid w:val="00A7599B"/>
    <w:rsid w:val="00A759EB"/>
    <w:rsid w:val="00A76037"/>
    <w:rsid w:val="00A767A5"/>
    <w:rsid w:val="00A76BA2"/>
    <w:rsid w:val="00A77482"/>
    <w:rsid w:val="00A7791D"/>
    <w:rsid w:val="00A77C08"/>
    <w:rsid w:val="00A800A2"/>
    <w:rsid w:val="00A802FB"/>
    <w:rsid w:val="00A8040A"/>
    <w:rsid w:val="00A806A7"/>
    <w:rsid w:val="00A807A1"/>
    <w:rsid w:val="00A81311"/>
    <w:rsid w:val="00A815F6"/>
    <w:rsid w:val="00A81B11"/>
    <w:rsid w:val="00A81E83"/>
    <w:rsid w:val="00A82052"/>
    <w:rsid w:val="00A821BE"/>
    <w:rsid w:val="00A82982"/>
    <w:rsid w:val="00A82B59"/>
    <w:rsid w:val="00A82D09"/>
    <w:rsid w:val="00A832AF"/>
    <w:rsid w:val="00A832EF"/>
    <w:rsid w:val="00A83D7D"/>
    <w:rsid w:val="00A83E3C"/>
    <w:rsid w:val="00A83F30"/>
    <w:rsid w:val="00A8476B"/>
    <w:rsid w:val="00A84F03"/>
    <w:rsid w:val="00A8542C"/>
    <w:rsid w:val="00A854D8"/>
    <w:rsid w:val="00A8587B"/>
    <w:rsid w:val="00A8594A"/>
    <w:rsid w:val="00A85C70"/>
    <w:rsid w:val="00A8626F"/>
    <w:rsid w:val="00A86645"/>
    <w:rsid w:val="00A868DE"/>
    <w:rsid w:val="00A87108"/>
    <w:rsid w:val="00A90444"/>
    <w:rsid w:val="00A9162F"/>
    <w:rsid w:val="00A9192F"/>
    <w:rsid w:val="00A91948"/>
    <w:rsid w:val="00A91ABF"/>
    <w:rsid w:val="00A91C77"/>
    <w:rsid w:val="00A91C90"/>
    <w:rsid w:val="00A92251"/>
    <w:rsid w:val="00A92CB7"/>
    <w:rsid w:val="00A93021"/>
    <w:rsid w:val="00A93728"/>
    <w:rsid w:val="00A93904"/>
    <w:rsid w:val="00A945A2"/>
    <w:rsid w:val="00A9480D"/>
    <w:rsid w:val="00A94BEE"/>
    <w:rsid w:val="00A95AAD"/>
    <w:rsid w:val="00A9605E"/>
    <w:rsid w:val="00A96416"/>
    <w:rsid w:val="00A96CB1"/>
    <w:rsid w:val="00A9768D"/>
    <w:rsid w:val="00A9770E"/>
    <w:rsid w:val="00A97A45"/>
    <w:rsid w:val="00AA0C03"/>
    <w:rsid w:val="00AA12ED"/>
    <w:rsid w:val="00AA19AB"/>
    <w:rsid w:val="00AA1C1A"/>
    <w:rsid w:val="00AA216B"/>
    <w:rsid w:val="00AA24E8"/>
    <w:rsid w:val="00AA2569"/>
    <w:rsid w:val="00AA2E5C"/>
    <w:rsid w:val="00AA2EE0"/>
    <w:rsid w:val="00AA3170"/>
    <w:rsid w:val="00AA3C75"/>
    <w:rsid w:val="00AA51E1"/>
    <w:rsid w:val="00AA55A2"/>
    <w:rsid w:val="00AA5A9B"/>
    <w:rsid w:val="00AA6222"/>
    <w:rsid w:val="00AA658A"/>
    <w:rsid w:val="00AA6870"/>
    <w:rsid w:val="00AA69AA"/>
    <w:rsid w:val="00AA6DE0"/>
    <w:rsid w:val="00AA6E7E"/>
    <w:rsid w:val="00AA70A8"/>
    <w:rsid w:val="00AA717C"/>
    <w:rsid w:val="00AA73F8"/>
    <w:rsid w:val="00AA76D4"/>
    <w:rsid w:val="00AA7B81"/>
    <w:rsid w:val="00AA7CB9"/>
    <w:rsid w:val="00AA7EAB"/>
    <w:rsid w:val="00AB02E7"/>
    <w:rsid w:val="00AB0540"/>
    <w:rsid w:val="00AB07AA"/>
    <w:rsid w:val="00AB129C"/>
    <w:rsid w:val="00AB155C"/>
    <w:rsid w:val="00AB1FDA"/>
    <w:rsid w:val="00AB1FDB"/>
    <w:rsid w:val="00AB2D3C"/>
    <w:rsid w:val="00AB33DF"/>
    <w:rsid w:val="00AB37EF"/>
    <w:rsid w:val="00AB44D9"/>
    <w:rsid w:val="00AB4CED"/>
    <w:rsid w:val="00AB5311"/>
    <w:rsid w:val="00AB5477"/>
    <w:rsid w:val="00AB55C7"/>
    <w:rsid w:val="00AB5BD5"/>
    <w:rsid w:val="00AB5C34"/>
    <w:rsid w:val="00AB65B3"/>
    <w:rsid w:val="00AB6A69"/>
    <w:rsid w:val="00AB6CBB"/>
    <w:rsid w:val="00AB75F5"/>
    <w:rsid w:val="00AB7FAE"/>
    <w:rsid w:val="00AC1043"/>
    <w:rsid w:val="00AC113B"/>
    <w:rsid w:val="00AC158E"/>
    <w:rsid w:val="00AC1DEA"/>
    <w:rsid w:val="00AC2065"/>
    <w:rsid w:val="00AC2762"/>
    <w:rsid w:val="00AC3030"/>
    <w:rsid w:val="00AC314F"/>
    <w:rsid w:val="00AC3518"/>
    <w:rsid w:val="00AC3989"/>
    <w:rsid w:val="00AC3E42"/>
    <w:rsid w:val="00AC460D"/>
    <w:rsid w:val="00AC53A4"/>
    <w:rsid w:val="00AC5A01"/>
    <w:rsid w:val="00AC5F1E"/>
    <w:rsid w:val="00AC6003"/>
    <w:rsid w:val="00AC6439"/>
    <w:rsid w:val="00AC6A24"/>
    <w:rsid w:val="00AC70FA"/>
    <w:rsid w:val="00AC724D"/>
    <w:rsid w:val="00AC7C15"/>
    <w:rsid w:val="00AD0291"/>
    <w:rsid w:val="00AD14A5"/>
    <w:rsid w:val="00AD1A66"/>
    <w:rsid w:val="00AD1D0E"/>
    <w:rsid w:val="00AD1E34"/>
    <w:rsid w:val="00AD213C"/>
    <w:rsid w:val="00AD2416"/>
    <w:rsid w:val="00AD24FC"/>
    <w:rsid w:val="00AD421B"/>
    <w:rsid w:val="00AD4E03"/>
    <w:rsid w:val="00AD4F59"/>
    <w:rsid w:val="00AD5880"/>
    <w:rsid w:val="00AD61A5"/>
    <w:rsid w:val="00AD7922"/>
    <w:rsid w:val="00AE06EE"/>
    <w:rsid w:val="00AE151E"/>
    <w:rsid w:val="00AE1593"/>
    <w:rsid w:val="00AE1769"/>
    <w:rsid w:val="00AE1A51"/>
    <w:rsid w:val="00AE1C88"/>
    <w:rsid w:val="00AE1EEE"/>
    <w:rsid w:val="00AE2607"/>
    <w:rsid w:val="00AE363E"/>
    <w:rsid w:val="00AE3F14"/>
    <w:rsid w:val="00AE3F9F"/>
    <w:rsid w:val="00AE41F8"/>
    <w:rsid w:val="00AE4290"/>
    <w:rsid w:val="00AE45C4"/>
    <w:rsid w:val="00AE5324"/>
    <w:rsid w:val="00AE535E"/>
    <w:rsid w:val="00AE5623"/>
    <w:rsid w:val="00AE5630"/>
    <w:rsid w:val="00AE61CE"/>
    <w:rsid w:val="00AE6EAB"/>
    <w:rsid w:val="00AE7404"/>
    <w:rsid w:val="00AE7D84"/>
    <w:rsid w:val="00AF1427"/>
    <w:rsid w:val="00AF2349"/>
    <w:rsid w:val="00AF292C"/>
    <w:rsid w:val="00AF304C"/>
    <w:rsid w:val="00AF320F"/>
    <w:rsid w:val="00AF32C8"/>
    <w:rsid w:val="00AF3A27"/>
    <w:rsid w:val="00AF3D3B"/>
    <w:rsid w:val="00AF453B"/>
    <w:rsid w:val="00AF4896"/>
    <w:rsid w:val="00AF4B08"/>
    <w:rsid w:val="00AF5037"/>
    <w:rsid w:val="00AF50C1"/>
    <w:rsid w:val="00AF52CA"/>
    <w:rsid w:val="00AF545E"/>
    <w:rsid w:val="00AF55C6"/>
    <w:rsid w:val="00AF6236"/>
    <w:rsid w:val="00AF63E7"/>
    <w:rsid w:val="00AF6931"/>
    <w:rsid w:val="00AF6A4C"/>
    <w:rsid w:val="00AF76F6"/>
    <w:rsid w:val="00AF7703"/>
    <w:rsid w:val="00AF7817"/>
    <w:rsid w:val="00AF7B8F"/>
    <w:rsid w:val="00AF7DD5"/>
    <w:rsid w:val="00B0010D"/>
    <w:rsid w:val="00B001EE"/>
    <w:rsid w:val="00B008F2"/>
    <w:rsid w:val="00B0092D"/>
    <w:rsid w:val="00B01463"/>
    <w:rsid w:val="00B01A9E"/>
    <w:rsid w:val="00B02D61"/>
    <w:rsid w:val="00B02E68"/>
    <w:rsid w:val="00B02F11"/>
    <w:rsid w:val="00B0396C"/>
    <w:rsid w:val="00B041FA"/>
    <w:rsid w:val="00B042CF"/>
    <w:rsid w:val="00B0452C"/>
    <w:rsid w:val="00B04885"/>
    <w:rsid w:val="00B04FD2"/>
    <w:rsid w:val="00B06035"/>
    <w:rsid w:val="00B060F6"/>
    <w:rsid w:val="00B073EA"/>
    <w:rsid w:val="00B108A0"/>
    <w:rsid w:val="00B11756"/>
    <w:rsid w:val="00B11A41"/>
    <w:rsid w:val="00B12271"/>
    <w:rsid w:val="00B12822"/>
    <w:rsid w:val="00B12A95"/>
    <w:rsid w:val="00B1346D"/>
    <w:rsid w:val="00B13E17"/>
    <w:rsid w:val="00B13F8E"/>
    <w:rsid w:val="00B15878"/>
    <w:rsid w:val="00B15F37"/>
    <w:rsid w:val="00B1618C"/>
    <w:rsid w:val="00B1668B"/>
    <w:rsid w:val="00B16BC2"/>
    <w:rsid w:val="00B17BC1"/>
    <w:rsid w:val="00B20099"/>
    <w:rsid w:val="00B2065E"/>
    <w:rsid w:val="00B2079F"/>
    <w:rsid w:val="00B20D0B"/>
    <w:rsid w:val="00B21402"/>
    <w:rsid w:val="00B21930"/>
    <w:rsid w:val="00B21EED"/>
    <w:rsid w:val="00B22242"/>
    <w:rsid w:val="00B22671"/>
    <w:rsid w:val="00B22B1B"/>
    <w:rsid w:val="00B23142"/>
    <w:rsid w:val="00B2318E"/>
    <w:rsid w:val="00B239B9"/>
    <w:rsid w:val="00B239F5"/>
    <w:rsid w:val="00B242EA"/>
    <w:rsid w:val="00B246C5"/>
    <w:rsid w:val="00B24A48"/>
    <w:rsid w:val="00B25D30"/>
    <w:rsid w:val="00B261D6"/>
    <w:rsid w:val="00B26F05"/>
    <w:rsid w:val="00B26F76"/>
    <w:rsid w:val="00B27944"/>
    <w:rsid w:val="00B27C45"/>
    <w:rsid w:val="00B30762"/>
    <w:rsid w:val="00B307B1"/>
    <w:rsid w:val="00B3118D"/>
    <w:rsid w:val="00B316AD"/>
    <w:rsid w:val="00B317CE"/>
    <w:rsid w:val="00B31A05"/>
    <w:rsid w:val="00B3215E"/>
    <w:rsid w:val="00B329AD"/>
    <w:rsid w:val="00B329FB"/>
    <w:rsid w:val="00B33029"/>
    <w:rsid w:val="00B3321C"/>
    <w:rsid w:val="00B33A3B"/>
    <w:rsid w:val="00B33E7C"/>
    <w:rsid w:val="00B34509"/>
    <w:rsid w:val="00B345CE"/>
    <w:rsid w:val="00B34ABA"/>
    <w:rsid w:val="00B34DB6"/>
    <w:rsid w:val="00B3517F"/>
    <w:rsid w:val="00B35776"/>
    <w:rsid w:val="00B36247"/>
    <w:rsid w:val="00B3629B"/>
    <w:rsid w:val="00B366C3"/>
    <w:rsid w:val="00B36729"/>
    <w:rsid w:val="00B36EEF"/>
    <w:rsid w:val="00B3752A"/>
    <w:rsid w:val="00B37E5B"/>
    <w:rsid w:val="00B37E97"/>
    <w:rsid w:val="00B402BB"/>
    <w:rsid w:val="00B40929"/>
    <w:rsid w:val="00B40DC4"/>
    <w:rsid w:val="00B40F43"/>
    <w:rsid w:val="00B40FEE"/>
    <w:rsid w:val="00B421BF"/>
    <w:rsid w:val="00B42AB5"/>
    <w:rsid w:val="00B4342F"/>
    <w:rsid w:val="00B435D8"/>
    <w:rsid w:val="00B4376C"/>
    <w:rsid w:val="00B441FF"/>
    <w:rsid w:val="00B4440E"/>
    <w:rsid w:val="00B447E8"/>
    <w:rsid w:val="00B450A4"/>
    <w:rsid w:val="00B454A7"/>
    <w:rsid w:val="00B45BEE"/>
    <w:rsid w:val="00B4668C"/>
    <w:rsid w:val="00B46F96"/>
    <w:rsid w:val="00B47005"/>
    <w:rsid w:val="00B4703C"/>
    <w:rsid w:val="00B47ACF"/>
    <w:rsid w:val="00B50655"/>
    <w:rsid w:val="00B509EC"/>
    <w:rsid w:val="00B51273"/>
    <w:rsid w:val="00B5179E"/>
    <w:rsid w:val="00B51AAB"/>
    <w:rsid w:val="00B51ACC"/>
    <w:rsid w:val="00B52189"/>
    <w:rsid w:val="00B526F2"/>
    <w:rsid w:val="00B52891"/>
    <w:rsid w:val="00B52C04"/>
    <w:rsid w:val="00B52C3E"/>
    <w:rsid w:val="00B532BE"/>
    <w:rsid w:val="00B5494B"/>
    <w:rsid w:val="00B54AF5"/>
    <w:rsid w:val="00B55064"/>
    <w:rsid w:val="00B55133"/>
    <w:rsid w:val="00B551C8"/>
    <w:rsid w:val="00B55634"/>
    <w:rsid w:val="00B56B8E"/>
    <w:rsid w:val="00B571A1"/>
    <w:rsid w:val="00B571D7"/>
    <w:rsid w:val="00B57AFA"/>
    <w:rsid w:val="00B60490"/>
    <w:rsid w:val="00B61A5D"/>
    <w:rsid w:val="00B61DEA"/>
    <w:rsid w:val="00B62D77"/>
    <w:rsid w:val="00B63036"/>
    <w:rsid w:val="00B63242"/>
    <w:rsid w:val="00B6328A"/>
    <w:rsid w:val="00B634A6"/>
    <w:rsid w:val="00B63CFA"/>
    <w:rsid w:val="00B64A4B"/>
    <w:rsid w:val="00B65049"/>
    <w:rsid w:val="00B65644"/>
    <w:rsid w:val="00B6604D"/>
    <w:rsid w:val="00B664D5"/>
    <w:rsid w:val="00B66730"/>
    <w:rsid w:val="00B66FE4"/>
    <w:rsid w:val="00B6728B"/>
    <w:rsid w:val="00B67604"/>
    <w:rsid w:val="00B67BC2"/>
    <w:rsid w:val="00B7033B"/>
    <w:rsid w:val="00B7037E"/>
    <w:rsid w:val="00B70625"/>
    <w:rsid w:val="00B707BF"/>
    <w:rsid w:val="00B7136C"/>
    <w:rsid w:val="00B71850"/>
    <w:rsid w:val="00B71891"/>
    <w:rsid w:val="00B71EF5"/>
    <w:rsid w:val="00B71EF7"/>
    <w:rsid w:val="00B72891"/>
    <w:rsid w:val="00B73C4C"/>
    <w:rsid w:val="00B74549"/>
    <w:rsid w:val="00B7476F"/>
    <w:rsid w:val="00B74FB9"/>
    <w:rsid w:val="00B757A0"/>
    <w:rsid w:val="00B75A79"/>
    <w:rsid w:val="00B75DF3"/>
    <w:rsid w:val="00B75F0D"/>
    <w:rsid w:val="00B76C82"/>
    <w:rsid w:val="00B77543"/>
    <w:rsid w:val="00B77A9E"/>
    <w:rsid w:val="00B77B0C"/>
    <w:rsid w:val="00B80259"/>
    <w:rsid w:val="00B80611"/>
    <w:rsid w:val="00B80D75"/>
    <w:rsid w:val="00B828F1"/>
    <w:rsid w:val="00B82D12"/>
    <w:rsid w:val="00B834B0"/>
    <w:rsid w:val="00B836F9"/>
    <w:rsid w:val="00B849F4"/>
    <w:rsid w:val="00B84B12"/>
    <w:rsid w:val="00B84B14"/>
    <w:rsid w:val="00B8560C"/>
    <w:rsid w:val="00B85803"/>
    <w:rsid w:val="00B85DF1"/>
    <w:rsid w:val="00B861FF"/>
    <w:rsid w:val="00B86417"/>
    <w:rsid w:val="00B876B7"/>
    <w:rsid w:val="00B87747"/>
    <w:rsid w:val="00B878D3"/>
    <w:rsid w:val="00B87EA9"/>
    <w:rsid w:val="00B90549"/>
    <w:rsid w:val="00B90898"/>
    <w:rsid w:val="00B920E7"/>
    <w:rsid w:val="00B92647"/>
    <w:rsid w:val="00B92CE4"/>
    <w:rsid w:val="00B9308C"/>
    <w:rsid w:val="00B9309D"/>
    <w:rsid w:val="00B93233"/>
    <w:rsid w:val="00B932DA"/>
    <w:rsid w:val="00B94D88"/>
    <w:rsid w:val="00B960EB"/>
    <w:rsid w:val="00B96125"/>
    <w:rsid w:val="00B96E57"/>
    <w:rsid w:val="00B97377"/>
    <w:rsid w:val="00B97D01"/>
    <w:rsid w:val="00BA0D91"/>
    <w:rsid w:val="00BA12FF"/>
    <w:rsid w:val="00BA166C"/>
    <w:rsid w:val="00BA1AAB"/>
    <w:rsid w:val="00BA2549"/>
    <w:rsid w:val="00BA2BC1"/>
    <w:rsid w:val="00BA33F2"/>
    <w:rsid w:val="00BA3645"/>
    <w:rsid w:val="00BA3944"/>
    <w:rsid w:val="00BA3A4F"/>
    <w:rsid w:val="00BA3B06"/>
    <w:rsid w:val="00BA3FFD"/>
    <w:rsid w:val="00BA432C"/>
    <w:rsid w:val="00BA4D74"/>
    <w:rsid w:val="00BA587D"/>
    <w:rsid w:val="00BA5988"/>
    <w:rsid w:val="00BA6613"/>
    <w:rsid w:val="00BA694A"/>
    <w:rsid w:val="00BA7094"/>
    <w:rsid w:val="00BA75D6"/>
    <w:rsid w:val="00BA76B9"/>
    <w:rsid w:val="00BA7B04"/>
    <w:rsid w:val="00BB01C4"/>
    <w:rsid w:val="00BB024F"/>
    <w:rsid w:val="00BB1366"/>
    <w:rsid w:val="00BB1567"/>
    <w:rsid w:val="00BB1783"/>
    <w:rsid w:val="00BB2045"/>
    <w:rsid w:val="00BB2D26"/>
    <w:rsid w:val="00BB3DDF"/>
    <w:rsid w:val="00BB43A8"/>
    <w:rsid w:val="00BB4B3E"/>
    <w:rsid w:val="00BB4D70"/>
    <w:rsid w:val="00BB576A"/>
    <w:rsid w:val="00BB603F"/>
    <w:rsid w:val="00BB6A94"/>
    <w:rsid w:val="00BB76DB"/>
    <w:rsid w:val="00BC082F"/>
    <w:rsid w:val="00BC083B"/>
    <w:rsid w:val="00BC0B37"/>
    <w:rsid w:val="00BC0D4F"/>
    <w:rsid w:val="00BC11DF"/>
    <w:rsid w:val="00BC18A4"/>
    <w:rsid w:val="00BC2255"/>
    <w:rsid w:val="00BC245C"/>
    <w:rsid w:val="00BC256D"/>
    <w:rsid w:val="00BC281E"/>
    <w:rsid w:val="00BC2B4A"/>
    <w:rsid w:val="00BC2B92"/>
    <w:rsid w:val="00BC3599"/>
    <w:rsid w:val="00BC3663"/>
    <w:rsid w:val="00BC3F3A"/>
    <w:rsid w:val="00BC4F70"/>
    <w:rsid w:val="00BC51FC"/>
    <w:rsid w:val="00BC61AB"/>
    <w:rsid w:val="00BC702F"/>
    <w:rsid w:val="00BC74AD"/>
    <w:rsid w:val="00BC7795"/>
    <w:rsid w:val="00BC7AC8"/>
    <w:rsid w:val="00BC7B74"/>
    <w:rsid w:val="00BC7B9A"/>
    <w:rsid w:val="00BC7D71"/>
    <w:rsid w:val="00BC7DA1"/>
    <w:rsid w:val="00BD0636"/>
    <w:rsid w:val="00BD0B2D"/>
    <w:rsid w:val="00BD0BAD"/>
    <w:rsid w:val="00BD18DC"/>
    <w:rsid w:val="00BD1B17"/>
    <w:rsid w:val="00BD26ED"/>
    <w:rsid w:val="00BD28A2"/>
    <w:rsid w:val="00BD301D"/>
    <w:rsid w:val="00BD3373"/>
    <w:rsid w:val="00BD3871"/>
    <w:rsid w:val="00BD404F"/>
    <w:rsid w:val="00BD4386"/>
    <w:rsid w:val="00BD537E"/>
    <w:rsid w:val="00BD5603"/>
    <w:rsid w:val="00BD6EC6"/>
    <w:rsid w:val="00BD7269"/>
    <w:rsid w:val="00BD7EDD"/>
    <w:rsid w:val="00BE053F"/>
    <w:rsid w:val="00BE06DF"/>
    <w:rsid w:val="00BE11F8"/>
    <w:rsid w:val="00BE3551"/>
    <w:rsid w:val="00BE3D21"/>
    <w:rsid w:val="00BE4362"/>
    <w:rsid w:val="00BE501F"/>
    <w:rsid w:val="00BE502A"/>
    <w:rsid w:val="00BE5E4E"/>
    <w:rsid w:val="00BE6113"/>
    <w:rsid w:val="00BE6791"/>
    <w:rsid w:val="00BE6AA6"/>
    <w:rsid w:val="00BE6F21"/>
    <w:rsid w:val="00BE6F70"/>
    <w:rsid w:val="00BE7398"/>
    <w:rsid w:val="00BE7F74"/>
    <w:rsid w:val="00BF0571"/>
    <w:rsid w:val="00BF0709"/>
    <w:rsid w:val="00BF086E"/>
    <w:rsid w:val="00BF1A24"/>
    <w:rsid w:val="00BF252A"/>
    <w:rsid w:val="00BF279B"/>
    <w:rsid w:val="00BF27AA"/>
    <w:rsid w:val="00BF2CB5"/>
    <w:rsid w:val="00BF2CC0"/>
    <w:rsid w:val="00BF377B"/>
    <w:rsid w:val="00BF3A95"/>
    <w:rsid w:val="00BF44E5"/>
    <w:rsid w:val="00BF494B"/>
    <w:rsid w:val="00BF532B"/>
    <w:rsid w:val="00BF57BA"/>
    <w:rsid w:val="00BF5AAD"/>
    <w:rsid w:val="00BF5D82"/>
    <w:rsid w:val="00BF5FDA"/>
    <w:rsid w:val="00BF645E"/>
    <w:rsid w:val="00BF6DDC"/>
    <w:rsid w:val="00BF7882"/>
    <w:rsid w:val="00BF7945"/>
    <w:rsid w:val="00BF79E9"/>
    <w:rsid w:val="00C0027F"/>
    <w:rsid w:val="00C006BC"/>
    <w:rsid w:val="00C009B2"/>
    <w:rsid w:val="00C00BE8"/>
    <w:rsid w:val="00C01869"/>
    <w:rsid w:val="00C018EF"/>
    <w:rsid w:val="00C01967"/>
    <w:rsid w:val="00C02DBC"/>
    <w:rsid w:val="00C02E33"/>
    <w:rsid w:val="00C02EC4"/>
    <w:rsid w:val="00C03325"/>
    <w:rsid w:val="00C03A82"/>
    <w:rsid w:val="00C03C5C"/>
    <w:rsid w:val="00C053F7"/>
    <w:rsid w:val="00C05467"/>
    <w:rsid w:val="00C06042"/>
    <w:rsid w:val="00C0627B"/>
    <w:rsid w:val="00C0637C"/>
    <w:rsid w:val="00C06720"/>
    <w:rsid w:val="00C06FDC"/>
    <w:rsid w:val="00C0701C"/>
    <w:rsid w:val="00C071E1"/>
    <w:rsid w:val="00C07360"/>
    <w:rsid w:val="00C07F22"/>
    <w:rsid w:val="00C07F7D"/>
    <w:rsid w:val="00C10346"/>
    <w:rsid w:val="00C10569"/>
    <w:rsid w:val="00C10570"/>
    <w:rsid w:val="00C10AA0"/>
    <w:rsid w:val="00C10AAE"/>
    <w:rsid w:val="00C10C82"/>
    <w:rsid w:val="00C10DA4"/>
    <w:rsid w:val="00C1278A"/>
    <w:rsid w:val="00C12AB1"/>
    <w:rsid w:val="00C13477"/>
    <w:rsid w:val="00C13D90"/>
    <w:rsid w:val="00C13F20"/>
    <w:rsid w:val="00C1438A"/>
    <w:rsid w:val="00C1451E"/>
    <w:rsid w:val="00C14B01"/>
    <w:rsid w:val="00C14B0A"/>
    <w:rsid w:val="00C15DFB"/>
    <w:rsid w:val="00C15E80"/>
    <w:rsid w:val="00C16015"/>
    <w:rsid w:val="00C16964"/>
    <w:rsid w:val="00C171AA"/>
    <w:rsid w:val="00C1776D"/>
    <w:rsid w:val="00C17C6E"/>
    <w:rsid w:val="00C17CCD"/>
    <w:rsid w:val="00C20526"/>
    <w:rsid w:val="00C207E1"/>
    <w:rsid w:val="00C208A2"/>
    <w:rsid w:val="00C20D19"/>
    <w:rsid w:val="00C213A5"/>
    <w:rsid w:val="00C21622"/>
    <w:rsid w:val="00C2197E"/>
    <w:rsid w:val="00C21AD9"/>
    <w:rsid w:val="00C2215B"/>
    <w:rsid w:val="00C229C0"/>
    <w:rsid w:val="00C22CC5"/>
    <w:rsid w:val="00C23570"/>
    <w:rsid w:val="00C2386B"/>
    <w:rsid w:val="00C24021"/>
    <w:rsid w:val="00C2404B"/>
    <w:rsid w:val="00C24706"/>
    <w:rsid w:val="00C247F8"/>
    <w:rsid w:val="00C24D8B"/>
    <w:rsid w:val="00C24F1A"/>
    <w:rsid w:val="00C25634"/>
    <w:rsid w:val="00C2630F"/>
    <w:rsid w:val="00C266FD"/>
    <w:rsid w:val="00C26AEC"/>
    <w:rsid w:val="00C26D99"/>
    <w:rsid w:val="00C27079"/>
    <w:rsid w:val="00C3017A"/>
    <w:rsid w:val="00C30281"/>
    <w:rsid w:val="00C3059C"/>
    <w:rsid w:val="00C30853"/>
    <w:rsid w:val="00C309D7"/>
    <w:rsid w:val="00C310D1"/>
    <w:rsid w:val="00C3182C"/>
    <w:rsid w:val="00C3279F"/>
    <w:rsid w:val="00C3304F"/>
    <w:rsid w:val="00C333C6"/>
    <w:rsid w:val="00C334C6"/>
    <w:rsid w:val="00C33974"/>
    <w:rsid w:val="00C34174"/>
    <w:rsid w:val="00C346FF"/>
    <w:rsid w:val="00C349BF"/>
    <w:rsid w:val="00C34D96"/>
    <w:rsid w:val="00C350F5"/>
    <w:rsid w:val="00C355A4"/>
    <w:rsid w:val="00C356D4"/>
    <w:rsid w:val="00C35CE1"/>
    <w:rsid w:val="00C36190"/>
    <w:rsid w:val="00C36398"/>
    <w:rsid w:val="00C36BBB"/>
    <w:rsid w:val="00C36CD4"/>
    <w:rsid w:val="00C37412"/>
    <w:rsid w:val="00C37A3C"/>
    <w:rsid w:val="00C37AE4"/>
    <w:rsid w:val="00C37C55"/>
    <w:rsid w:val="00C37C9D"/>
    <w:rsid w:val="00C37CC1"/>
    <w:rsid w:val="00C40A34"/>
    <w:rsid w:val="00C4177A"/>
    <w:rsid w:val="00C41C1D"/>
    <w:rsid w:val="00C421D6"/>
    <w:rsid w:val="00C42355"/>
    <w:rsid w:val="00C425F9"/>
    <w:rsid w:val="00C44114"/>
    <w:rsid w:val="00C44AFA"/>
    <w:rsid w:val="00C44F67"/>
    <w:rsid w:val="00C45055"/>
    <w:rsid w:val="00C45D68"/>
    <w:rsid w:val="00C45E80"/>
    <w:rsid w:val="00C46363"/>
    <w:rsid w:val="00C469FC"/>
    <w:rsid w:val="00C4723B"/>
    <w:rsid w:val="00C47A46"/>
    <w:rsid w:val="00C47CB8"/>
    <w:rsid w:val="00C5002C"/>
    <w:rsid w:val="00C50304"/>
    <w:rsid w:val="00C50D24"/>
    <w:rsid w:val="00C50D2A"/>
    <w:rsid w:val="00C511D5"/>
    <w:rsid w:val="00C5296A"/>
    <w:rsid w:val="00C52974"/>
    <w:rsid w:val="00C53809"/>
    <w:rsid w:val="00C53C9E"/>
    <w:rsid w:val="00C53D98"/>
    <w:rsid w:val="00C54742"/>
    <w:rsid w:val="00C55013"/>
    <w:rsid w:val="00C5552A"/>
    <w:rsid w:val="00C559D3"/>
    <w:rsid w:val="00C55BF7"/>
    <w:rsid w:val="00C55F65"/>
    <w:rsid w:val="00C56892"/>
    <w:rsid w:val="00C56BED"/>
    <w:rsid w:val="00C602D8"/>
    <w:rsid w:val="00C60452"/>
    <w:rsid w:val="00C60A2E"/>
    <w:rsid w:val="00C60BD9"/>
    <w:rsid w:val="00C61505"/>
    <w:rsid w:val="00C61BD4"/>
    <w:rsid w:val="00C620B3"/>
    <w:rsid w:val="00C62167"/>
    <w:rsid w:val="00C629BA"/>
    <w:rsid w:val="00C62AAF"/>
    <w:rsid w:val="00C62C4A"/>
    <w:rsid w:val="00C6300F"/>
    <w:rsid w:val="00C639B9"/>
    <w:rsid w:val="00C64192"/>
    <w:rsid w:val="00C64D7E"/>
    <w:rsid w:val="00C65801"/>
    <w:rsid w:val="00C65C10"/>
    <w:rsid w:val="00C65C13"/>
    <w:rsid w:val="00C67389"/>
    <w:rsid w:val="00C67665"/>
    <w:rsid w:val="00C676A1"/>
    <w:rsid w:val="00C6785D"/>
    <w:rsid w:val="00C70899"/>
    <w:rsid w:val="00C71033"/>
    <w:rsid w:val="00C7136F"/>
    <w:rsid w:val="00C7153C"/>
    <w:rsid w:val="00C715BB"/>
    <w:rsid w:val="00C722C2"/>
    <w:rsid w:val="00C726C6"/>
    <w:rsid w:val="00C727EB"/>
    <w:rsid w:val="00C7386B"/>
    <w:rsid w:val="00C73D40"/>
    <w:rsid w:val="00C73F1C"/>
    <w:rsid w:val="00C742DC"/>
    <w:rsid w:val="00C74881"/>
    <w:rsid w:val="00C7488B"/>
    <w:rsid w:val="00C74A6E"/>
    <w:rsid w:val="00C74CDA"/>
    <w:rsid w:val="00C75E57"/>
    <w:rsid w:val="00C76930"/>
    <w:rsid w:val="00C76FF4"/>
    <w:rsid w:val="00C7783F"/>
    <w:rsid w:val="00C8085D"/>
    <w:rsid w:val="00C80E3F"/>
    <w:rsid w:val="00C81007"/>
    <w:rsid w:val="00C812CB"/>
    <w:rsid w:val="00C81DC1"/>
    <w:rsid w:val="00C820A7"/>
    <w:rsid w:val="00C82731"/>
    <w:rsid w:val="00C83553"/>
    <w:rsid w:val="00C84243"/>
    <w:rsid w:val="00C8433A"/>
    <w:rsid w:val="00C844B5"/>
    <w:rsid w:val="00C850A0"/>
    <w:rsid w:val="00C8561E"/>
    <w:rsid w:val="00C8590F"/>
    <w:rsid w:val="00C85B4D"/>
    <w:rsid w:val="00C86499"/>
    <w:rsid w:val="00C8690C"/>
    <w:rsid w:val="00C86F5B"/>
    <w:rsid w:val="00C86FCE"/>
    <w:rsid w:val="00C8796C"/>
    <w:rsid w:val="00C9020B"/>
    <w:rsid w:val="00C90691"/>
    <w:rsid w:val="00C90B16"/>
    <w:rsid w:val="00C90E74"/>
    <w:rsid w:val="00C9154B"/>
    <w:rsid w:val="00C91596"/>
    <w:rsid w:val="00C91A25"/>
    <w:rsid w:val="00C922F1"/>
    <w:rsid w:val="00C9260A"/>
    <w:rsid w:val="00C92E71"/>
    <w:rsid w:val="00C938AD"/>
    <w:rsid w:val="00C93BE0"/>
    <w:rsid w:val="00C94220"/>
    <w:rsid w:val="00C94420"/>
    <w:rsid w:val="00C94A5B"/>
    <w:rsid w:val="00C950F9"/>
    <w:rsid w:val="00C95758"/>
    <w:rsid w:val="00C95B46"/>
    <w:rsid w:val="00C95CB3"/>
    <w:rsid w:val="00C965F4"/>
    <w:rsid w:val="00C969A5"/>
    <w:rsid w:val="00C973AC"/>
    <w:rsid w:val="00C97A9D"/>
    <w:rsid w:val="00CA0907"/>
    <w:rsid w:val="00CA0936"/>
    <w:rsid w:val="00CA0C8F"/>
    <w:rsid w:val="00CA0CD8"/>
    <w:rsid w:val="00CA0F79"/>
    <w:rsid w:val="00CA11C1"/>
    <w:rsid w:val="00CA1C73"/>
    <w:rsid w:val="00CA211D"/>
    <w:rsid w:val="00CA24F4"/>
    <w:rsid w:val="00CA2B74"/>
    <w:rsid w:val="00CA2E1C"/>
    <w:rsid w:val="00CA2E1D"/>
    <w:rsid w:val="00CA355F"/>
    <w:rsid w:val="00CA3B78"/>
    <w:rsid w:val="00CA3CCD"/>
    <w:rsid w:val="00CA4174"/>
    <w:rsid w:val="00CA46C0"/>
    <w:rsid w:val="00CA4E00"/>
    <w:rsid w:val="00CA5754"/>
    <w:rsid w:val="00CA60C5"/>
    <w:rsid w:val="00CA6104"/>
    <w:rsid w:val="00CA65D9"/>
    <w:rsid w:val="00CA6867"/>
    <w:rsid w:val="00CA751D"/>
    <w:rsid w:val="00CA79FF"/>
    <w:rsid w:val="00CA7F2F"/>
    <w:rsid w:val="00CB060E"/>
    <w:rsid w:val="00CB08FF"/>
    <w:rsid w:val="00CB0F95"/>
    <w:rsid w:val="00CB20DC"/>
    <w:rsid w:val="00CB22B5"/>
    <w:rsid w:val="00CB32C6"/>
    <w:rsid w:val="00CB3608"/>
    <w:rsid w:val="00CB3EFC"/>
    <w:rsid w:val="00CB407D"/>
    <w:rsid w:val="00CB463F"/>
    <w:rsid w:val="00CB4FD3"/>
    <w:rsid w:val="00CB5676"/>
    <w:rsid w:val="00CB577C"/>
    <w:rsid w:val="00CB57E5"/>
    <w:rsid w:val="00CB6214"/>
    <w:rsid w:val="00CB6C17"/>
    <w:rsid w:val="00CB6DE1"/>
    <w:rsid w:val="00CB756D"/>
    <w:rsid w:val="00CB7779"/>
    <w:rsid w:val="00CB7823"/>
    <w:rsid w:val="00CB7F46"/>
    <w:rsid w:val="00CC0370"/>
    <w:rsid w:val="00CC0378"/>
    <w:rsid w:val="00CC05B5"/>
    <w:rsid w:val="00CC0BB7"/>
    <w:rsid w:val="00CC0D73"/>
    <w:rsid w:val="00CC1149"/>
    <w:rsid w:val="00CC19F5"/>
    <w:rsid w:val="00CC1DCB"/>
    <w:rsid w:val="00CC2C02"/>
    <w:rsid w:val="00CC31E8"/>
    <w:rsid w:val="00CC3631"/>
    <w:rsid w:val="00CC3FD4"/>
    <w:rsid w:val="00CC4788"/>
    <w:rsid w:val="00CC4E23"/>
    <w:rsid w:val="00CC5A19"/>
    <w:rsid w:val="00CC5BCA"/>
    <w:rsid w:val="00CC6002"/>
    <w:rsid w:val="00CC69FE"/>
    <w:rsid w:val="00CC6C16"/>
    <w:rsid w:val="00CC7393"/>
    <w:rsid w:val="00CC776A"/>
    <w:rsid w:val="00CC7B9C"/>
    <w:rsid w:val="00CC7FA8"/>
    <w:rsid w:val="00CD0528"/>
    <w:rsid w:val="00CD0813"/>
    <w:rsid w:val="00CD081D"/>
    <w:rsid w:val="00CD0E55"/>
    <w:rsid w:val="00CD0F48"/>
    <w:rsid w:val="00CD118D"/>
    <w:rsid w:val="00CD1399"/>
    <w:rsid w:val="00CD1780"/>
    <w:rsid w:val="00CD1C82"/>
    <w:rsid w:val="00CD1DFE"/>
    <w:rsid w:val="00CD286C"/>
    <w:rsid w:val="00CD3099"/>
    <w:rsid w:val="00CD3327"/>
    <w:rsid w:val="00CD3D7A"/>
    <w:rsid w:val="00CD3DC8"/>
    <w:rsid w:val="00CD48F0"/>
    <w:rsid w:val="00CD4964"/>
    <w:rsid w:val="00CD4AE2"/>
    <w:rsid w:val="00CD4E85"/>
    <w:rsid w:val="00CD4F48"/>
    <w:rsid w:val="00CD50BD"/>
    <w:rsid w:val="00CD52FA"/>
    <w:rsid w:val="00CD5548"/>
    <w:rsid w:val="00CD5E2B"/>
    <w:rsid w:val="00CD642D"/>
    <w:rsid w:val="00CD678E"/>
    <w:rsid w:val="00CD6885"/>
    <w:rsid w:val="00CD6962"/>
    <w:rsid w:val="00CD6EDF"/>
    <w:rsid w:val="00CD7792"/>
    <w:rsid w:val="00CD7EAF"/>
    <w:rsid w:val="00CE07D7"/>
    <w:rsid w:val="00CE0F6D"/>
    <w:rsid w:val="00CE11A7"/>
    <w:rsid w:val="00CE1655"/>
    <w:rsid w:val="00CE234C"/>
    <w:rsid w:val="00CE2415"/>
    <w:rsid w:val="00CE29BA"/>
    <w:rsid w:val="00CE2F11"/>
    <w:rsid w:val="00CE31AE"/>
    <w:rsid w:val="00CE3C5D"/>
    <w:rsid w:val="00CE4C45"/>
    <w:rsid w:val="00CE60FD"/>
    <w:rsid w:val="00CE647B"/>
    <w:rsid w:val="00CE6675"/>
    <w:rsid w:val="00CE6DA3"/>
    <w:rsid w:val="00CE6F0A"/>
    <w:rsid w:val="00CE6FA8"/>
    <w:rsid w:val="00CE759D"/>
    <w:rsid w:val="00CE7684"/>
    <w:rsid w:val="00CE7B73"/>
    <w:rsid w:val="00CE7E5C"/>
    <w:rsid w:val="00CF01A4"/>
    <w:rsid w:val="00CF02BE"/>
    <w:rsid w:val="00CF0437"/>
    <w:rsid w:val="00CF0A1E"/>
    <w:rsid w:val="00CF0A71"/>
    <w:rsid w:val="00CF118D"/>
    <w:rsid w:val="00CF1389"/>
    <w:rsid w:val="00CF1820"/>
    <w:rsid w:val="00CF204B"/>
    <w:rsid w:val="00CF2A11"/>
    <w:rsid w:val="00CF34AD"/>
    <w:rsid w:val="00CF3D1A"/>
    <w:rsid w:val="00CF481A"/>
    <w:rsid w:val="00CF4994"/>
    <w:rsid w:val="00CF5395"/>
    <w:rsid w:val="00CF545F"/>
    <w:rsid w:val="00CF5CD1"/>
    <w:rsid w:val="00CF5E0B"/>
    <w:rsid w:val="00CF6EF6"/>
    <w:rsid w:val="00CF78CD"/>
    <w:rsid w:val="00CF7BC5"/>
    <w:rsid w:val="00D00048"/>
    <w:rsid w:val="00D00196"/>
    <w:rsid w:val="00D00B4A"/>
    <w:rsid w:val="00D01357"/>
    <w:rsid w:val="00D01A7F"/>
    <w:rsid w:val="00D01DB2"/>
    <w:rsid w:val="00D0200E"/>
    <w:rsid w:val="00D023E7"/>
    <w:rsid w:val="00D0259F"/>
    <w:rsid w:val="00D026D4"/>
    <w:rsid w:val="00D02E18"/>
    <w:rsid w:val="00D02EC5"/>
    <w:rsid w:val="00D03015"/>
    <w:rsid w:val="00D034A0"/>
    <w:rsid w:val="00D039F2"/>
    <w:rsid w:val="00D0442A"/>
    <w:rsid w:val="00D0498D"/>
    <w:rsid w:val="00D04D1B"/>
    <w:rsid w:val="00D05082"/>
    <w:rsid w:val="00D0543F"/>
    <w:rsid w:val="00D05DEF"/>
    <w:rsid w:val="00D06A35"/>
    <w:rsid w:val="00D06ED7"/>
    <w:rsid w:val="00D07077"/>
    <w:rsid w:val="00D076B6"/>
    <w:rsid w:val="00D0789D"/>
    <w:rsid w:val="00D07FDF"/>
    <w:rsid w:val="00D10117"/>
    <w:rsid w:val="00D1042A"/>
    <w:rsid w:val="00D10DE3"/>
    <w:rsid w:val="00D10F71"/>
    <w:rsid w:val="00D1131A"/>
    <w:rsid w:val="00D11593"/>
    <w:rsid w:val="00D11850"/>
    <w:rsid w:val="00D11C40"/>
    <w:rsid w:val="00D12030"/>
    <w:rsid w:val="00D12492"/>
    <w:rsid w:val="00D12EA6"/>
    <w:rsid w:val="00D138BE"/>
    <w:rsid w:val="00D14399"/>
    <w:rsid w:val="00D1470F"/>
    <w:rsid w:val="00D14B03"/>
    <w:rsid w:val="00D15869"/>
    <w:rsid w:val="00D15979"/>
    <w:rsid w:val="00D16699"/>
    <w:rsid w:val="00D169CE"/>
    <w:rsid w:val="00D16C38"/>
    <w:rsid w:val="00D17906"/>
    <w:rsid w:val="00D20540"/>
    <w:rsid w:val="00D20937"/>
    <w:rsid w:val="00D21569"/>
    <w:rsid w:val="00D217DC"/>
    <w:rsid w:val="00D21B61"/>
    <w:rsid w:val="00D2279B"/>
    <w:rsid w:val="00D2280F"/>
    <w:rsid w:val="00D22B98"/>
    <w:rsid w:val="00D2341A"/>
    <w:rsid w:val="00D23456"/>
    <w:rsid w:val="00D23740"/>
    <w:rsid w:val="00D237AA"/>
    <w:rsid w:val="00D238A3"/>
    <w:rsid w:val="00D23BFC"/>
    <w:rsid w:val="00D24047"/>
    <w:rsid w:val="00D243D3"/>
    <w:rsid w:val="00D255B0"/>
    <w:rsid w:val="00D256BC"/>
    <w:rsid w:val="00D26D0C"/>
    <w:rsid w:val="00D2732B"/>
    <w:rsid w:val="00D27816"/>
    <w:rsid w:val="00D27BA2"/>
    <w:rsid w:val="00D27E6C"/>
    <w:rsid w:val="00D304C5"/>
    <w:rsid w:val="00D30698"/>
    <w:rsid w:val="00D306F0"/>
    <w:rsid w:val="00D30A14"/>
    <w:rsid w:val="00D31026"/>
    <w:rsid w:val="00D3105F"/>
    <w:rsid w:val="00D31691"/>
    <w:rsid w:val="00D31C6E"/>
    <w:rsid w:val="00D31CC2"/>
    <w:rsid w:val="00D32B51"/>
    <w:rsid w:val="00D336EB"/>
    <w:rsid w:val="00D33CCF"/>
    <w:rsid w:val="00D33DA8"/>
    <w:rsid w:val="00D3430A"/>
    <w:rsid w:val="00D344D2"/>
    <w:rsid w:val="00D34681"/>
    <w:rsid w:val="00D34CC5"/>
    <w:rsid w:val="00D35A8E"/>
    <w:rsid w:val="00D36A77"/>
    <w:rsid w:val="00D36AE6"/>
    <w:rsid w:val="00D36B3D"/>
    <w:rsid w:val="00D37596"/>
    <w:rsid w:val="00D37E6D"/>
    <w:rsid w:val="00D409A3"/>
    <w:rsid w:val="00D40D5B"/>
    <w:rsid w:val="00D40FF9"/>
    <w:rsid w:val="00D413A3"/>
    <w:rsid w:val="00D41725"/>
    <w:rsid w:val="00D41985"/>
    <w:rsid w:val="00D41E13"/>
    <w:rsid w:val="00D41FA6"/>
    <w:rsid w:val="00D4245C"/>
    <w:rsid w:val="00D426B6"/>
    <w:rsid w:val="00D42BF3"/>
    <w:rsid w:val="00D42CCC"/>
    <w:rsid w:val="00D42D3F"/>
    <w:rsid w:val="00D43FAE"/>
    <w:rsid w:val="00D445A3"/>
    <w:rsid w:val="00D4464F"/>
    <w:rsid w:val="00D44995"/>
    <w:rsid w:val="00D45062"/>
    <w:rsid w:val="00D46417"/>
    <w:rsid w:val="00D46A52"/>
    <w:rsid w:val="00D46E39"/>
    <w:rsid w:val="00D477D4"/>
    <w:rsid w:val="00D477EC"/>
    <w:rsid w:val="00D47C90"/>
    <w:rsid w:val="00D47E30"/>
    <w:rsid w:val="00D47EFF"/>
    <w:rsid w:val="00D506A9"/>
    <w:rsid w:val="00D50BAC"/>
    <w:rsid w:val="00D512B1"/>
    <w:rsid w:val="00D515C0"/>
    <w:rsid w:val="00D51795"/>
    <w:rsid w:val="00D51B21"/>
    <w:rsid w:val="00D52C10"/>
    <w:rsid w:val="00D53339"/>
    <w:rsid w:val="00D5389F"/>
    <w:rsid w:val="00D54B0F"/>
    <w:rsid w:val="00D54C52"/>
    <w:rsid w:val="00D55417"/>
    <w:rsid w:val="00D56549"/>
    <w:rsid w:val="00D565EB"/>
    <w:rsid w:val="00D56FDC"/>
    <w:rsid w:val="00D57EAF"/>
    <w:rsid w:val="00D57F77"/>
    <w:rsid w:val="00D600CC"/>
    <w:rsid w:val="00D6055B"/>
    <w:rsid w:val="00D61939"/>
    <w:rsid w:val="00D61AD3"/>
    <w:rsid w:val="00D61E3B"/>
    <w:rsid w:val="00D62391"/>
    <w:rsid w:val="00D63000"/>
    <w:rsid w:val="00D630FF"/>
    <w:rsid w:val="00D63212"/>
    <w:rsid w:val="00D6328A"/>
    <w:rsid w:val="00D639BD"/>
    <w:rsid w:val="00D64205"/>
    <w:rsid w:val="00D6456B"/>
    <w:rsid w:val="00D64B1D"/>
    <w:rsid w:val="00D64B8F"/>
    <w:rsid w:val="00D652DB"/>
    <w:rsid w:val="00D65609"/>
    <w:rsid w:val="00D65D2D"/>
    <w:rsid w:val="00D65F43"/>
    <w:rsid w:val="00D6674E"/>
    <w:rsid w:val="00D66ABF"/>
    <w:rsid w:val="00D66CBE"/>
    <w:rsid w:val="00D67134"/>
    <w:rsid w:val="00D671DB"/>
    <w:rsid w:val="00D67638"/>
    <w:rsid w:val="00D677AD"/>
    <w:rsid w:val="00D67E6D"/>
    <w:rsid w:val="00D70D4F"/>
    <w:rsid w:val="00D70F0A"/>
    <w:rsid w:val="00D71716"/>
    <w:rsid w:val="00D72746"/>
    <w:rsid w:val="00D728C3"/>
    <w:rsid w:val="00D728D6"/>
    <w:rsid w:val="00D7318C"/>
    <w:rsid w:val="00D7341F"/>
    <w:rsid w:val="00D73507"/>
    <w:rsid w:val="00D737B4"/>
    <w:rsid w:val="00D739D9"/>
    <w:rsid w:val="00D7413E"/>
    <w:rsid w:val="00D74178"/>
    <w:rsid w:val="00D7427B"/>
    <w:rsid w:val="00D74C6C"/>
    <w:rsid w:val="00D7552E"/>
    <w:rsid w:val="00D75823"/>
    <w:rsid w:val="00D75937"/>
    <w:rsid w:val="00D75F82"/>
    <w:rsid w:val="00D769C2"/>
    <w:rsid w:val="00D76B35"/>
    <w:rsid w:val="00D76F3D"/>
    <w:rsid w:val="00D77259"/>
    <w:rsid w:val="00D77C39"/>
    <w:rsid w:val="00D803C9"/>
    <w:rsid w:val="00D80ABC"/>
    <w:rsid w:val="00D80D16"/>
    <w:rsid w:val="00D813D3"/>
    <w:rsid w:val="00D81A66"/>
    <w:rsid w:val="00D820E7"/>
    <w:rsid w:val="00D8216D"/>
    <w:rsid w:val="00D8219B"/>
    <w:rsid w:val="00D821E1"/>
    <w:rsid w:val="00D8226B"/>
    <w:rsid w:val="00D8267B"/>
    <w:rsid w:val="00D82BD5"/>
    <w:rsid w:val="00D83E74"/>
    <w:rsid w:val="00D83FC4"/>
    <w:rsid w:val="00D847C9"/>
    <w:rsid w:val="00D847DB"/>
    <w:rsid w:val="00D84B19"/>
    <w:rsid w:val="00D84D19"/>
    <w:rsid w:val="00D85469"/>
    <w:rsid w:val="00D8605E"/>
    <w:rsid w:val="00D867D2"/>
    <w:rsid w:val="00D86D7B"/>
    <w:rsid w:val="00D87039"/>
    <w:rsid w:val="00D87615"/>
    <w:rsid w:val="00D87C04"/>
    <w:rsid w:val="00D90026"/>
    <w:rsid w:val="00D9056D"/>
    <w:rsid w:val="00D9059B"/>
    <w:rsid w:val="00D90935"/>
    <w:rsid w:val="00D91B8A"/>
    <w:rsid w:val="00D91CC2"/>
    <w:rsid w:val="00D92234"/>
    <w:rsid w:val="00D92E43"/>
    <w:rsid w:val="00D939C2"/>
    <w:rsid w:val="00D93BE0"/>
    <w:rsid w:val="00D93CD1"/>
    <w:rsid w:val="00D94234"/>
    <w:rsid w:val="00D950C1"/>
    <w:rsid w:val="00D95208"/>
    <w:rsid w:val="00D95A11"/>
    <w:rsid w:val="00D95DC8"/>
    <w:rsid w:val="00D95E3F"/>
    <w:rsid w:val="00D9614F"/>
    <w:rsid w:val="00D964EF"/>
    <w:rsid w:val="00D965BD"/>
    <w:rsid w:val="00D96AD8"/>
    <w:rsid w:val="00D96C81"/>
    <w:rsid w:val="00D96F3A"/>
    <w:rsid w:val="00D972DC"/>
    <w:rsid w:val="00D977C3"/>
    <w:rsid w:val="00D97868"/>
    <w:rsid w:val="00D97F78"/>
    <w:rsid w:val="00DA03FF"/>
    <w:rsid w:val="00DA08DF"/>
    <w:rsid w:val="00DA0EDA"/>
    <w:rsid w:val="00DA1A88"/>
    <w:rsid w:val="00DA2F08"/>
    <w:rsid w:val="00DA30D8"/>
    <w:rsid w:val="00DA3BDA"/>
    <w:rsid w:val="00DA404C"/>
    <w:rsid w:val="00DA4088"/>
    <w:rsid w:val="00DA43F8"/>
    <w:rsid w:val="00DA48B8"/>
    <w:rsid w:val="00DA490B"/>
    <w:rsid w:val="00DA494A"/>
    <w:rsid w:val="00DA4A69"/>
    <w:rsid w:val="00DA4FBC"/>
    <w:rsid w:val="00DA5103"/>
    <w:rsid w:val="00DA51AC"/>
    <w:rsid w:val="00DA5497"/>
    <w:rsid w:val="00DA5521"/>
    <w:rsid w:val="00DA5628"/>
    <w:rsid w:val="00DA5966"/>
    <w:rsid w:val="00DA5CA7"/>
    <w:rsid w:val="00DA62C0"/>
    <w:rsid w:val="00DA6BD5"/>
    <w:rsid w:val="00DA771F"/>
    <w:rsid w:val="00DA7FE4"/>
    <w:rsid w:val="00DB0407"/>
    <w:rsid w:val="00DB1745"/>
    <w:rsid w:val="00DB1AB2"/>
    <w:rsid w:val="00DB22D3"/>
    <w:rsid w:val="00DB2446"/>
    <w:rsid w:val="00DB2950"/>
    <w:rsid w:val="00DB2DAB"/>
    <w:rsid w:val="00DB3128"/>
    <w:rsid w:val="00DB3E83"/>
    <w:rsid w:val="00DB4070"/>
    <w:rsid w:val="00DB4637"/>
    <w:rsid w:val="00DB4C5F"/>
    <w:rsid w:val="00DB5A0C"/>
    <w:rsid w:val="00DB60F2"/>
    <w:rsid w:val="00DB6443"/>
    <w:rsid w:val="00DB6529"/>
    <w:rsid w:val="00DB654D"/>
    <w:rsid w:val="00DB6A0A"/>
    <w:rsid w:val="00DB6B59"/>
    <w:rsid w:val="00DB71AB"/>
    <w:rsid w:val="00DB71F2"/>
    <w:rsid w:val="00DB7237"/>
    <w:rsid w:val="00DC00E8"/>
    <w:rsid w:val="00DC03CB"/>
    <w:rsid w:val="00DC0C80"/>
    <w:rsid w:val="00DC1190"/>
    <w:rsid w:val="00DC11E1"/>
    <w:rsid w:val="00DC23CA"/>
    <w:rsid w:val="00DC267B"/>
    <w:rsid w:val="00DC2724"/>
    <w:rsid w:val="00DC2C1C"/>
    <w:rsid w:val="00DC360C"/>
    <w:rsid w:val="00DC4715"/>
    <w:rsid w:val="00DC4953"/>
    <w:rsid w:val="00DC4A9D"/>
    <w:rsid w:val="00DC4BBC"/>
    <w:rsid w:val="00DC4DB2"/>
    <w:rsid w:val="00DC4F62"/>
    <w:rsid w:val="00DC5668"/>
    <w:rsid w:val="00DC5990"/>
    <w:rsid w:val="00DC6414"/>
    <w:rsid w:val="00DC765C"/>
    <w:rsid w:val="00DC7F41"/>
    <w:rsid w:val="00DD0748"/>
    <w:rsid w:val="00DD0C6A"/>
    <w:rsid w:val="00DD0C86"/>
    <w:rsid w:val="00DD14B6"/>
    <w:rsid w:val="00DD1E75"/>
    <w:rsid w:val="00DD1F55"/>
    <w:rsid w:val="00DD2049"/>
    <w:rsid w:val="00DD246E"/>
    <w:rsid w:val="00DD24FC"/>
    <w:rsid w:val="00DD25B6"/>
    <w:rsid w:val="00DD3001"/>
    <w:rsid w:val="00DD37C7"/>
    <w:rsid w:val="00DD3879"/>
    <w:rsid w:val="00DD3A1D"/>
    <w:rsid w:val="00DD3E2B"/>
    <w:rsid w:val="00DD3F22"/>
    <w:rsid w:val="00DD42A3"/>
    <w:rsid w:val="00DD5922"/>
    <w:rsid w:val="00DD5DE2"/>
    <w:rsid w:val="00DD62AB"/>
    <w:rsid w:val="00DD63B1"/>
    <w:rsid w:val="00DD6CA6"/>
    <w:rsid w:val="00DD71AC"/>
    <w:rsid w:val="00DD7616"/>
    <w:rsid w:val="00DD7DB7"/>
    <w:rsid w:val="00DE12D5"/>
    <w:rsid w:val="00DE1BB8"/>
    <w:rsid w:val="00DE2428"/>
    <w:rsid w:val="00DE2933"/>
    <w:rsid w:val="00DE2B14"/>
    <w:rsid w:val="00DE2BB5"/>
    <w:rsid w:val="00DE2F25"/>
    <w:rsid w:val="00DE3591"/>
    <w:rsid w:val="00DE3673"/>
    <w:rsid w:val="00DE497A"/>
    <w:rsid w:val="00DE4B05"/>
    <w:rsid w:val="00DE562B"/>
    <w:rsid w:val="00DE5B39"/>
    <w:rsid w:val="00DE5CB0"/>
    <w:rsid w:val="00DE6590"/>
    <w:rsid w:val="00DE6987"/>
    <w:rsid w:val="00DE6C78"/>
    <w:rsid w:val="00DE6E0A"/>
    <w:rsid w:val="00DE6EA7"/>
    <w:rsid w:val="00DE7515"/>
    <w:rsid w:val="00DE7DBA"/>
    <w:rsid w:val="00DF0312"/>
    <w:rsid w:val="00DF046D"/>
    <w:rsid w:val="00DF06B2"/>
    <w:rsid w:val="00DF0713"/>
    <w:rsid w:val="00DF0CDE"/>
    <w:rsid w:val="00DF1193"/>
    <w:rsid w:val="00DF14DA"/>
    <w:rsid w:val="00DF1B1F"/>
    <w:rsid w:val="00DF2868"/>
    <w:rsid w:val="00DF2F21"/>
    <w:rsid w:val="00DF33A0"/>
    <w:rsid w:val="00DF3BAF"/>
    <w:rsid w:val="00DF3EF0"/>
    <w:rsid w:val="00DF4017"/>
    <w:rsid w:val="00DF4D29"/>
    <w:rsid w:val="00DF4F0B"/>
    <w:rsid w:val="00DF52B4"/>
    <w:rsid w:val="00DF53A7"/>
    <w:rsid w:val="00DF5DC1"/>
    <w:rsid w:val="00DF5E9F"/>
    <w:rsid w:val="00DF601F"/>
    <w:rsid w:val="00DF759D"/>
    <w:rsid w:val="00DF78EB"/>
    <w:rsid w:val="00DF795A"/>
    <w:rsid w:val="00DF7B7F"/>
    <w:rsid w:val="00DF7C55"/>
    <w:rsid w:val="00DF7F0A"/>
    <w:rsid w:val="00DF7FFA"/>
    <w:rsid w:val="00E0071A"/>
    <w:rsid w:val="00E0085D"/>
    <w:rsid w:val="00E00B29"/>
    <w:rsid w:val="00E0169B"/>
    <w:rsid w:val="00E01963"/>
    <w:rsid w:val="00E0220D"/>
    <w:rsid w:val="00E02929"/>
    <w:rsid w:val="00E02CF0"/>
    <w:rsid w:val="00E036B8"/>
    <w:rsid w:val="00E03FA4"/>
    <w:rsid w:val="00E04074"/>
    <w:rsid w:val="00E04369"/>
    <w:rsid w:val="00E0448E"/>
    <w:rsid w:val="00E045A8"/>
    <w:rsid w:val="00E04E15"/>
    <w:rsid w:val="00E04F6F"/>
    <w:rsid w:val="00E053AA"/>
    <w:rsid w:val="00E0572D"/>
    <w:rsid w:val="00E07919"/>
    <w:rsid w:val="00E10032"/>
    <w:rsid w:val="00E10CC5"/>
    <w:rsid w:val="00E110F2"/>
    <w:rsid w:val="00E1156E"/>
    <w:rsid w:val="00E11570"/>
    <w:rsid w:val="00E11E5C"/>
    <w:rsid w:val="00E11E84"/>
    <w:rsid w:val="00E11EC1"/>
    <w:rsid w:val="00E11EF4"/>
    <w:rsid w:val="00E123B0"/>
    <w:rsid w:val="00E12987"/>
    <w:rsid w:val="00E12A8D"/>
    <w:rsid w:val="00E13321"/>
    <w:rsid w:val="00E135E0"/>
    <w:rsid w:val="00E13626"/>
    <w:rsid w:val="00E13D46"/>
    <w:rsid w:val="00E143D3"/>
    <w:rsid w:val="00E1442F"/>
    <w:rsid w:val="00E14481"/>
    <w:rsid w:val="00E155E8"/>
    <w:rsid w:val="00E1600B"/>
    <w:rsid w:val="00E16F2C"/>
    <w:rsid w:val="00E1727B"/>
    <w:rsid w:val="00E17683"/>
    <w:rsid w:val="00E17C35"/>
    <w:rsid w:val="00E17EFD"/>
    <w:rsid w:val="00E202CA"/>
    <w:rsid w:val="00E20756"/>
    <w:rsid w:val="00E20DA5"/>
    <w:rsid w:val="00E2138E"/>
    <w:rsid w:val="00E21445"/>
    <w:rsid w:val="00E21E90"/>
    <w:rsid w:val="00E223B7"/>
    <w:rsid w:val="00E2280E"/>
    <w:rsid w:val="00E22A51"/>
    <w:rsid w:val="00E23540"/>
    <w:rsid w:val="00E23945"/>
    <w:rsid w:val="00E24799"/>
    <w:rsid w:val="00E24968"/>
    <w:rsid w:val="00E24FCB"/>
    <w:rsid w:val="00E2520B"/>
    <w:rsid w:val="00E254D2"/>
    <w:rsid w:val="00E25571"/>
    <w:rsid w:val="00E256A2"/>
    <w:rsid w:val="00E25A50"/>
    <w:rsid w:val="00E25BA1"/>
    <w:rsid w:val="00E25FBB"/>
    <w:rsid w:val="00E26611"/>
    <w:rsid w:val="00E26D89"/>
    <w:rsid w:val="00E27CA7"/>
    <w:rsid w:val="00E30864"/>
    <w:rsid w:val="00E3100F"/>
    <w:rsid w:val="00E3140C"/>
    <w:rsid w:val="00E319EA"/>
    <w:rsid w:val="00E31B2A"/>
    <w:rsid w:val="00E31B55"/>
    <w:rsid w:val="00E31D8D"/>
    <w:rsid w:val="00E327B2"/>
    <w:rsid w:val="00E329A3"/>
    <w:rsid w:val="00E32C5A"/>
    <w:rsid w:val="00E32CEC"/>
    <w:rsid w:val="00E338CE"/>
    <w:rsid w:val="00E33B54"/>
    <w:rsid w:val="00E33D0C"/>
    <w:rsid w:val="00E342A5"/>
    <w:rsid w:val="00E34D2B"/>
    <w:rsid w:val="00E356B5"/>
    <w:rsid w:val="00E35A99"/>
    <w:rsid w:val="00E36186"/>
    <w:rsid w:val="00E36363"/>
    <w:rsid w:val="00E36891"/>
    <w:rsid w:val="00E37300"/>
    <w:rsid w:val="00E375C6"/>
    <w:rsid w:val="00E37C1F"/>
    <w:rsid w:val="00E37E6A"/>
    <w:rsid w:val="00E40E98"/>
    <w:rsid w:val="00E4172C"/>
    <w:rsid w:val="00E41B09"/>
    <w:rsid w:val="00E41D3B"/>
    <w:rsid w:val="00E42D69"/>
    <w:rsid w:val="00E42E5D"/>
    <w:rsid w:val="00E42EA9"/>
    <w:rsid w:val="00E430A5"/>
    <w:rsid w:val="00E436C4"/>
    <w:rsid w:val="00E43DCE"/>
    <w:rsid w:val="00E447F1"/>
    <w:rsid w:val="00E4495D"/>
    <w:rsid w:val="00E44BFB"/>
    <w:rsid w:val="00E44F92"/>
    <w:rsid w:val="00E4509B"/>
    <w:rsid w:val="00E457F7"/>
    <w:rsid w:val="00E45A3C"/>
    <w:rsid w:val="00E4639F"/>
    <w:rsid w:val="00E46B56"/>
    <w:rsid w:val="00E46FBA"/>
    <w:rsid w:val="00E47D3A"/>
    <w:rsid w:val="00E50381"/>
    <w:rsid w:val="00E5067F"/>
    <w:rsid w:val="00E5179F"/>
    <w:rsid w:val="00E52BF6"/>
    <w:rsid w:val="00E5354A"/>
    <w:rsid w:val="00E535D8"/>
    <w:rsid w:val="00E53606"/>
    <w:rsid w:val="00E53D00"/>
    <w:rsid w:val="00E54062"/>
    <w:rsid w:val="00E5426D"/>
    <w:rsid w:val="00E54291"/>
    <w:rsid w:val="00E5484F"/>
    <w:rsid w:val="00E54FDA"/>
    <w:rsid w:val="00E55EF3"/>
    <w:rsid w:val="00E5678D"/>
    <w:rsid w:val="00E569E6"/>
    <w:rsid w:val="00E56AD4"/>
    <w:rsid w:val="00E56BB5"/>
    <w:rsid w:val="00E56F23"/>
    <w:rsid w:val="00E570AC"/>
    <w:rsid w:val="00E60598"/>
    <w:rsid w:val="00E60CFB"/>
    <w:rsid w:val="00E60E6E"/>
    <w:rsid w:val="00E60FC2"/>
    <w:rsid w:val="00E6138B"/>
    <w:rsid w:val="00E61638"/>
    <w:rsid w:val="00E61829"/>
    <w:rsid w:val="00E623A6"/>
    <w:rsid w:val="00E625F0"/>
    <w:rsid w:val="00E62ED9"/>
    <w:rsid w:val="00E63739"/>
    <w:rsid w:val="00E63B40"/>
    <w:rsid w:val="00E64287"/>
    <w:rsid w:val="00E64AB4"/>
    <w:rsid w:val="00E64DA3"/>
    <w:rsid w:val="00E653A4"/>
    <w:rsid w:val="00E65D12"/>
    <w:rsid w:val="00E660B7"/>
    <w:rsid w:val="00E67506"/>
    <w:rsid w:val="00E67C9F"/>
    <w:rsid w:val="00E67FEF"/>
    <w:rsid w:val="00E71B7C"/>
    <w:rsid w:val="00E741DE"/>
    <w:rsid w:val="00E74582"/>
    <w:rsid w:val="00E74814"/>
    <w:rsid w:val="00E74A24"/>
    <w:rsid w:val="00E7522E"/>
    <w:rsid w:val="00E75D76"/>
    <w:rsid w:val="00E77112"/>
    <w:rsid w:val="00E772ED"/>
    <w:rsid w:val="00E77B06"/>
    <w:rsid w:val="00E80296"/>
    <w:rsid w:val="00E803F5"/>
    <w:rsid w:val="00E804AD"/>
    <w:rsid w:val="00E80D31"/>
    <w:rsid w:val="00E812BE"/>
    <w:rsid w:val="00E8139F"/>
    <w:rsid w:val="00E81C4A"/>
    <w:rsid w:val="00E8277B"/>
    <w:rsid w:val="00E82A60"/>
    <w:rsid w:val="00E82DDE"/>
    <w:rsid w:val="00E839F9"/>
    <w:rsid w:val="00E8413C"/>
    <w:rsid w:val="00E84833"/>
    <w:rsid w:val="00E84892"/>
    <w:rsid w:val="00E84C5B"/>
    <w:rsid w:val="00E8515B"/>
    <w:rsid w:val="00E85569"/>
    <w:rsid w:val="00E85748"/>
    <w:rsid w:val="00E85BDC"/>
    <w:rsid w:val="00E862B4"/>
    <w:rsid w:val="00E86362"/>
    <w:rsid w:val="00E86B53"/>
    <w:rsid w:val="00E87D29"/>
    <w:rsid w:val="00E87DB0"/>
    <w:rsid w:val="00E90334"/>
    <w:rsid w:val="00E90500"/>
    <w:rsid w:val="00E9065A"/>
    <w:rsid w:val="00E9069A"/>
    <w:rsid w:val="00E91782"/>
    <w:rsid w:val="00E91AB6"/>
    <w:rsid w:val="00E92262"/>
    <w:rsid w:val="00E928BC"/>
    <w:rsid w:val="00E92AA1"/>
    <w:rsid w:val="00E92DCE"/>
    <w:rsid w:val="00E938DF"/>
    <w:rsid w:val="00E93C5E"/>
    <w:rsid w:val="00E93E57"/>
    <w:rsid w:val="00E93E62"/>
    <w:rsid w:val="00E949F9"/>
    <w:rsid w:val="00E94B7C"/>
    <w:rsid w:val="00E955D5"/>
    <w:rsid w:val="00E95CA0"/>
    <w:rsid w:val="00E95DBC"/>
    <w:rsid w:val="00E95FC9"/>
    <w:rsid w:val="00E97122"/>
    <w:rsid w:val="00E973B4"/>
    <w:rsid w:val="00E97BC0"/>
    <w:rsid w:val="00EA019B"/>
    <w:rsid w:val="00EA0261"/>
    <w:rsid w:val="00EA07D7"/>
    <w:rsid w:val="00EA1196"/>
    <w:rsid w:val="00EA1780"/>
    <w:rsid w:val="00EA1B27"/>
    <w:rsid w:val="00EA1FA9"/>
    <w:rsid w:val="00EA2474"/>
    <w:rsid w:val="00EA2501"/>
    <w:rsid w:val="00EA2E8B"/>
    <w:rsid w:val="00EA3150"/>
    <w:rsid w:val="00EA35E2"/>
    <w:rsid w:val="00EA3C5F"/>
    <w:rsid w:val="00EA3E3D"/>
    <w:rsid w:val="00EA3E8F"/>
    <w:rsid w:val="00EA3F7D"/>
    <w:rsid w:val="00EA4E66"/>
    <w:rsid w:val="00EA547F"/>
    <w:rsid w:val="00EA5931"/>
    <w:rsid w:val="00EA5AE1"/>
    <w:rsid w:val="00EA6534"/>
    <w:rsid w:val="00EA70CC"/>
    <w:rsid w:val="00EA7389"/>
    <w:rsid w:val="00EA7AC3"/>
    <w:rsid w:val="00EB0C67"/>
    <w:rsid w:val="00EB1377"/>
    <w:rsid w:val="00EB1759"/>
    <w:rsid w:val="00EB1FB2"/>
    <w:rsid w:val="00EB2234"/>
    <w:rsid w:val="00EB2433"/>
    <w:rsid w:val="00EB274E"/>
    <w:rsid w:val="00EB2C9F"/>
    <w:rsid w:val="00EB314F"/>
    <w:rsid w:val="00EB34D1"/>
    <w:rsid w:val="00EB39B7"/>
    <w:rsid w:val="00EB3FEE"/>
    <w:rsid w:val="00EB4419"/>
    <w:rsid w:val="00EB475C"/>
    <w:rsid w:val="00EB4D60"/>
    <w:rsid w:val="00EB5228"/>
    <w:rsid w:val="00EB537C"/>
    <w:rsid w:val="00EB57A0"/>
    <w:rsid w:val="00EB5F21"/>
    <w:rsid w:val="00EB61E4"/>
    <w:rsid w:val="00EB6269"/>
    <w:rsid w:val="00EB65F9"/>
    <w:rsid w:val="00EC08AD"/>
    <w:rsid w:val="00EC15E5"/>
    <w:rsid w:val="00EC1674"/>
    <w:rsid w:val="00EC1797"/>
    <w:rsid w:val="00EC1BF2"/>
    <w:rsid w:val="00EC2467"/>
    <w:rsid w:val="00EC3307"/>
    <w:rsid w:val="00EC3365"/>
    <w:rsid w:val="00EC390D"/>
    <w:rsid w:val="00EC4185"/>
    <w:rsid w:val="00EC41F5"/>
    <w:rsid w:val="00EC54BF"/>
    <w:rsid w:val="00EC5776"/>
    <w:rsid w:val="00EC59F9"/>
    <w:rsid w:val="00EC64B4"/>
    <w:rsid w:val="00EC6550"/>
    <w:rsid w:val="00EC6C51"/>
    <w:rsid w:val="00EC7306"/>
    <w:rsid w:val="00EC771B"/>
    <w:rsid w:val="00ED0C2D"/>
    <w:rsid w:val="00ED0D83"/>
    <w:rsid w:val="00ED0EBF"/>
    <w:rsid w:val="00ED11DB"/>
    <w:rsid w:val="00ED1E87"/>
    <w:rsid w:val="00ED1FD3"/>
    <w:rsid w:val="00ED26C8"/>
    <w:rsid w:val="00ED2EAB"/>
    <w:rsid w:val="00ED3057"/>
    <w:rsid w:val="00ED3650"/>
    <w:rsid w:val="00ED3B4C"/>
    <w:rsid w:val="00ED426D"/>
    <w:rsid w:val="00ED4CED"/>
    <w:rsid w:val="00ED4E85"/>
    <w:rsid w:val="00ED5471"/>
    <w:rsid w:val="00ED5588"/>
    <w:rsid w:val="00ED57F1"/>
    <w:rsid w:val="00ED583B"/>
    <w:rsid w:val="00ED5B7D"/>
    <w:rsid w:val="00ED5D75"/>
    <w:rsid w:val="00ED6469"/>
    <w:rsid w:val="00ED6903"/>
    <w:rsid w:val="00ED6A14"/>
    <w:rsid w:val="00ED6D5C"/>
    <w:rsid w:val="00ED7C2D"/>
    <w:rsid w:val="00ED7F90"/>
    <w:rsid w:val="00EE0035"/>
    <w:rsid w:val="00EE0975"/>
    <w:rsid w:val="00EE0C2C"/>
    <w:rsid w:val="00EE0EF0"/>
    <w:rsid w:val="00EE1009"/>
    <w:rsid w:val="00EE100C"/>
    <w:rsid w:val="00EE16DF"/>
    <w:rsid w:val="00EE184C"/>
    <w:rsid w:val="00EE2254"/>
    <w:rsid w:val="00EE26BD"/>
    <w:rsid w:val="00EE31B9"/>
    <w:rsid w:val="00EE38CC"/>
    <w:rsid w:val="00EE3C37"/>
    <w:rsid w:val="00EE419F"/>
    <w:rsid w:val="00EE4465"/>
    <w:rsid w:val="00EE44C3"/>
    <w:rsid w:val="00EE4EFB"/>
    <w:rsid w:val="00EE5757"/>
    <w:rsid w:val="00EE5A1E"/>
    <w:rsid w:val="00EE60A2"/>
    <w:rsid w:val="00EE61EC"/>
    <w:rsid w:val="00EE6AE2"/>
    <w:rsid w:val="00EE6BED"/>
    <w:rsid w:val="00EE6E5A"/>
    <w:rsid w:val="00EE7703"/>
    <w:rsid w:val="00EE7CAE"/>
    <w:rsid w:val="00EE7F2B"/>
    <w:rsid w:val="00EF1CE0"/>
    <w:rsid w:val="00EF1E8B"/>
    <w:rsid w:val="00EF2685"/>
    <w:rsid w:val="00EF2B94"/>
    <w:rsid w:val="00EF447F"/>
    <w:rsid w:val="00EF497A"/>
    <w:rsid w:val="00EF4A6D"/>
    <w:rsid w:val="00EF4B8E"/>
    <w:rsid w:val="00EF4FFD"/>
    <w:rsid w:val="00EF504B"/>
    <w:rsid w:val="00EF63DA"/>
    <w:rsid w:val="00EF6498"/>
    <w:rsid w:val="00EF6C02"/>
    <w:rsid w:val="00EF6E61"/>
    <w:rsid w:val="00EF6F75"/>
    <w:rsid w:val="00EF7CF7"/>
    <w:rsid w:val="00EF7F34"/>
    <w:rsid w:val="00F0067D"/>
    <w:rsid w:val="00F00713"/>
    <w:rsid w:val="00F00C84"/>
    <w:rsid w:val="00F01340"/>
    <w:rsid w:val="00F014AB"/>
    <w:rsid w:val="00F026D0"/>
    <w:rsid w:val="00F02A86"/>
    <w:rsid w:val="00F03D3C"/>
    <w:rsid w:val="00F04183"/>
    <w:rsid w:val="00F04576"/>
    <w:rsid w:val="00F04606"/>
    <w:rsid w:val="00F04DC9"/>
    <w:rsid w:val="00F05024"/>
    <w:rsid w:val="00F05756"/>
    <w:rsid w:val="00F058DD"/>
    <w:rsid w:val="00F05F79"/>
    <w:rsid w:val="00F0602B"/>
    <w:rsid w:val="00F06315"/>
    <w:rsid w:val="00F0644A"/>
    <w:rsid w:val="00F06563"/>
    <w:rsid w:val="00F067C1"/>
    <w:rsid w:val="00F06B33"/>
    <w:rsid w:val="00F06C3A"/>
    <w:rsid w:val="00F06F1A"/>
    <w:rsid w:val="00F06F5D"/>
    <w:rsid w:val="00F07341"/>
    <w:rsid w:val="00F0747C"/>
    <w:rsid w:val="00F0772B"/>
    <w:rsid w:val="00F07C62"/>
    <w:rsid w:val="00F07D13"/>
    <w:rsid w:val="00F07E6C"/>
    <w:rsid w:val="00F10102"/>
    <w:rsid w:val="00F1012C"/>
    <w:rsid w:val="00F10696"/>
    <w:rsid w:val="00F1107E"/>
    <w:rsid w:val="00F11584"/>
    <w:rsid w:val="00F124DC"/>
    <w:rsid w:val="00F1315C"/>
    <w:rsid w:val="00F13BB4"/>
    <w:rsid w:val="00F13D36"/>
    <w:rsid w:val="00F1526E"/>
    <w:rsid w:val="00F159B2"/>
    <w:rsid w:val="00F15AE3"/>
    <w:rsid w:val="00F15BEE"/>
    <w:rsid w:val="00F161AE"/>
    <w:rsid w:val="00F16215"/>
    <w:rsid w:val="00F1647E"/>
    <w:rsid w:val="00F16A41"/>
    <w:rsid w:val="00F1736A"/>
    <w:rsid w:val="00F174F1"/>
    <w:rsid w:val="00F17744"/>
    <w:rsid w:val="00F17A67"/>
    <w:rsid w:val="00F20015"/>
    <w:rsid w:val="00F201D6"/>
    <w:rsid w:val="00F20CF1"/>
    <w:rsid w:val="00F21922"/>
    <w:rsid w:val="00F2252A"/>
    <w:rsid w:val="00F2288E"/>
    <w:rsid w:val="00F22E57"/>
    <w:rsid w:val="00F23E2D"/>
    <w:rsid w:val="00F24203"/>
    <w:rsid w:val="00F25BE8"/>
    <w:rsid w:val="00F25ECF"/>
    <w:rsid w:val="00F25F4F"/>
    <w:rsid w:val="00F264D3"/>
    <w:rsid w:val="00F26969"/>
    <w:rsid w:val="00F26B41"/>
    <w:rsid w:val="00F26CA2"/>
    <w:rsid w:val="00F272B7"/>
    <w:rsid w:val="00F273E0"/>
    <w:rsid w:val="00F27AE1"/>
    <w:rsid w:val="00F3119D"/>
    <w:rsid w:val="00F311BF"/>
    <w:rsid w:val="00F31D68"/>
    <w:rsid w:val="00F31FEE"/>
    <w:rsid w:val="00F32587"/>
    <w:rsid w:val="00F32954"/>
    <w:rsid w:val="00F3312D"/>
    <w:rsid w:val="00F331F4"/>
    <w:rsid w:val="00F3328D"/>
    <w:rsid w:val="00F33770"/>
    <w:rsid w:val="00F33FE4"/>
    <w:rsid w:val="00F34505"/>
    <w:rsid w:val="00F3471F"/>
    <w:rsid w:val="00F353DD"/>
    <w:rsid w:val="00F3558F"/>
    <w:rsid w:val="00F35CEA"/>
    <w:rsid w:val="00F3680E"/>
    <w:rsid w:val="00F36945"/>
    <w:rsid w:val="00F377CB"/>
    <w:rsid w:val="00F378FD"/>
    <w:rsid w:val="00F400E1"/>
    <w:rsid w:val="00F4025C"/>
    <w:rsid w:val="00F4051F"/>
    <w:rsid w:val="00F40765"/>
    <w:rsid w:val="00F40901"/>
    <w:rsid w:val="00F415C8"/>
    <w:rsid w:val="00F4189F"/>
    <w:rsid w:val="00F42490"/>
    <w:rsid w:val="00F432FE"/>
    <w:rsid w:val="00F4363D"/>
    <w:rsid w:val="00F43BA7"/>
    <w:rsid w:val="00F442BA"/>
    <w:rsid w:val="00F442C7"/>
    <w:rsid w:val="00F44463"/>
    <w:rsid w:val="00F445B4"/>
    <w:rsid w:val="00F4486F"/>
    <w:rsid w:val="00F449FF"/>
    <w:rsid w:val="00F45099"/>
    <w:rsid w:val="00F45436"/>
    <w:rsid w:val="00F45A8A"/>
    <w:rsid w:val="00F461DA"/>
    <w:rsid w:val="00F46514"/>
    <w:rsid w:val="00F472AF"/>
    <w:rsid w:val="00F4766C"/>
    <w:rsid w:val="00F4797A"/>
    <w:rsid w:val="00F501D8"/>
    <w:rsid w:val="00F50B44"/>
    <w:rsid w:val="00F50C8E"/>
    <w:rsid w:val="00F50D0A"/>
    <w:rsid w:val="00F51722"/>
    <w:rsid w:val="00F5221C"/>
    <w:rsid w:val="00F522AB"/>
    <w:rsid w:val="00F52825"/>
    <w:rsid w:val="00F528FA"/>
    <w:rsid w:val="00F52A9D"/>
    <w:rsid w:val="00F52D9C"/>
    <w:rsid w:val="00F52FAB"/>
    <w:rsid w:val="00F53B60"/>
    <w:rsid w:val="00F53BB7"/>
    <w:rsid w:val="00F53C9D"/>
    <w:rsid w:val="00F53D41"/>
    <w:rsid w:val="00F53DFA"/>
    <w:rsid w:val="00F54BBF"/>
    <w:rsid w:val="00F54C8B"/>
    <w:rsid w:val="00F55226"/>
    <w:rsid w:val="00F556A0"/>
    <w:rsid w:val="00F557AC"/>
    <w:rsid w:val="00F561A3"/>
    <w:rsid w:val="00F56C71"/>
    <w:rsid w:val="00F56DF2"/>
    <w:rsid w:val="00F571D0"/>
    <w:rsid w:val="00F60138"/>
    <w:rsid w:val="00F60497"/>
    <w:rsid w:val="00F60E27"/>
    <w:rsid w:val="00F60F82"/>
    <w:rsid w:val="00F61428"/>
    <w:rsid w:val="00F61C70"/>
    <w:rsid w:val="00F622CB"/>
    <w:rsid w:val="00F623CA"/>
    <w:rsid w:val="00F626A7"/>
    <w:rsid w:val="00F62704"/>
    <w:rsid w:val="00F62851"/>
    <w:rsid w:val="00F62A9C"/>
    <w:rsid w:val="00F634B4"/>
    <w:rsid w:val="00F6549A"/>
    <w:rsid w:val="00F67804"/>
    <w:rsid w:val="00F678AE"/>
    <w:rsid w:val="00F67D3E"/>
    <w:rsid w:val="00F67F98"/>
    <w:rsid w:val="00F706A7"/>
    <w:rsid w:val="00F70898"/>
    <w:rsid w:val="00F71527"/>
    <w:rsid w:val="00F71BBD"/>
    <w:rsid w:val="00F71F8E"/>
    <w:rsid w:val="00F72942"/>
    <w:rsid w:val="00F72A4F"/>
    <w:rsid w:val="00F73021"/>
    <w:rsid w:val="00F7326B"/>
    <w:rsid w:val="00F75BBA"/>
    <w:rsid w:val="00F76359"/>
    <w:rsid w:val="00F76FA4"/>
    <w:rsid w:val="00F771F8"/>
    <w:rsid w:val="00F775A8"/>
    <w:rsid w:val="00F77900"/>
    <w:rsid w:val="00F8027B"/>
    <w:rsid w:val="00F8038C"/>
    <w:rsid w:val="00F81277"/>
    <w:rsid w:val="00F8220B"/>
    <w:rsid w:val="00F8242D"/>
    <w:rsid w:val="00F82E61"/>
    <w:rsid w:val="00F830BC"/>
    <w:rsid w:val="00F830DC"/>
    <w:rsid w:val="00F83322"/>
    <w:rsid w:val="00F84357"/>
    <w:rsid w:val="00F849F3"/>
    <w:rsid w:val="00F84F92"/>
    <w:rsid w:val="00F85139"/>
    <w:rsid w:val="00F85A51"/>
    <w:rsid w:val="00F85BBB"/>
    <w:rsid w:val="00F8632C"/>
    <w:rsid w:val="00F8675A"/>
    <w:rsid w:val="00F86B53"/>
    <w:rsid w:val="00F86C76"/>
    <w:rsid w:val="00F86CAC"/>
    <w:rsid w:val="00F87EC5"/>
    <w:rsid w:val="00F903C1"/>
    <w:rsid w:val="00F904B4"/>
    <w:rsid w:val="00F917C8"/>
    <w:rsid w:val="00F91C93"/>
    <w:rsid w:val="00F91CB2"/>
    <w:rsid w:val="00F922A8"/>
    <w:rsid w:val="00F9273C"/>
    <w:rsid w:val="00F92C99"/>
    <w:rsid w:val="00F9437D"/>
    <w:rsid w:val="00F945BB"/>
    <w:rsid w:val="00F94CBF"/>
    <w:rsid w:val="00F95311"/>
    <w:rsid w:val="00F95748"/>
    <w:rsid w:val="00F95C0F"/>
    <w:rsid w:val="00F95DD3"/>
    <w:rsid w:val="00F96AAD"/>
    <w:rsid w:val="00F96CBB"/>
    <w:rsid w:val="00F96D69"/>
    <w:rsid w:val="00F96F8E"/>
    <w:rsid w:val="00F97090"/>
    <w:rsid w:val="00F97974"/>
    <w:rsid w:val="00F97B7B"/>
    <w:rsid w:val="00FA141F"/>
    <w:rsid w:val="00FA14EF"/>
    <w:rsid w:val="00FA174F"/>
    <w:rsid w:val="00FA19B0"/>
    <w:rsid w:val="00FA2286"/>
    <w:rsid w:val="00FA2639"/>
    <w:rsid w:val="00FA28CA"/>
    <w:rsid w:val="00FA2FFC"/>
    <w:rsid w:val="00FA3114"/>
    <w:rsid w:val="00FA3AEA"/>
    <w:rsid w:val="00FA3D26"/>
    <w:rsid w:val="00FA4728"/>
    <w:rsid w:val="00FA476E"/>
    <w:rsid w:val="00FA550B"/>
    <w:rsid w:val="00FA5649"/>
    <w:rsid w:val="00FA569C"/>
    <w:rsid w:val="00FA5721"/>
    <w:rsid w:val="00FA5761"/>
    <w:rsid w:val="00FA5DCB"/>
    <w:rsid w:val="00FA5E1C"/>
    <w:rsid w:val="00FA6474"/>
    <w:rsid w:val="00FA69F7"/>
    <w:rsid w:val="00FA71BE"/>
    <w:rsid w:val="00FA73C6"/>
    <w:rsid w:val="00FA742D"/>
    <w:rsid w:val="00FA77D7"/>
    <w:rsid w:val="00FA7C12"/>
    <w:rsid w:val="00FB002B"/>
    <w:rsid w:val="00FB1701"/>
    <w:rsid w:val="00FB1A70"/>
    <w:rsid w:val="00FB1D76"/>
    <w:rsid w:val="00FB2759"/>
    <w:rsid w:val="00FB30E5"/>
    <w:rsid w:val="00FB3122"/>
    <w:rsid w:val="00FB34EB"/>
    <w:rsid w:val="00FB358E"/>
    <w:rsid w:val="00FB3769"/>
    <w:rsid w:val="00FB4585"/>
    <w:rsid w:val="00FB45AE"/>
    <w:rsid w:val="00FB45E3"/>
    <w:rsid w:val="00FB4CB3"/>
    <w:rsid w:val="00FB554C"/>
    <w:rsid w:val="00FB57C7"/>
    <w:rsid w:val="00FB5874"/>
    <w:rsid w:val="00FB5AAC"/>
    <w:rsid w:val="00FB6823"/>
    <w:rsid w:val="00FB75B9"/>
    <w:rsid w:val="00FC0241"/>
    <w:rsid w:val="00FC052B"/>
    <w:rsid w:val="00FC14A9"/>
    <w:rsid w:val="00FC1A84"/>
    <w:rsid w:val="00FC20CE"/>
    <w:rsid w:val="00FC2C0A"/>
    <w:rsid w:val="00FC2D41"/>
    <w:rsid w:val="00FC2E89"/>
    <w:rsid w:val="00FC352A"/>
    <w:rsid w:val="00FC3C52"/>
    <w:rsid w:val="00FC41F8"/>
    <w:rsid w:val="00FC5287"/>
    <w:rsid w:val="00FC561E"/>
    <w:rsid w:val="00FC58CA"/>
    <w:rsid w:val="00FC5951"/>
    <w:rsid w:val="00FC62E5"/>
    <w:rsid w:val="00FC63EE"/>
    <w:rsid w:val="00FC673C"/>
    <w:rsid w:val="00FC6828"/>
    <w:rsid w:val="00FC7447"/>
    <w:rsid w:val="00FC79C2"/>
    <w:rsid w:val="00FD00B1"/>
    <w:rsid w:val="00FD06F9"/>
    <w:rsid w:val="00FD12F8"/>
    <w:rsid w:val="00FD1645"/>
    <w:rsid w:val="00FD16FA"/>
    <w:rsid w:val="00FD17ED"/>
    <w:rsid w:val="00FD1BE7"/>
    <w:rsid w:val="00FD1D22"/>
    <w:rsid w:val="00FD1E36"/>
    <w:rsid w:val="00FD279A"/>
    <w:rsid w:val="00FD29D0"/>
    <w:rsid w:val="00FD3952"/>
    <w:rsid w:val="00FD3C20"/>
    <w:rsid w:val="00FD43C8"/>
    <w:rsid w:val="00FD50CF"/>
    <w:rsid w:val="00FD5242"/>
    <w:rsid w:val="00FD5293"/>
    <w:rsid w:val="00FD5746"/>
    <w:rsid w:val="00FD5893"/>
    <w:rsid w:val="00FD5F65"/>
    <w:rsid w:val="00FD6920"/>
    <w:rsid w:val="00FD6C7E"/>
    <w:rsid w:val="00FD71F9"/>
    <w:rsid w:val="00FD7544"/>
    <w:rsid w:val="00FD7843"/>
    <w:rsid w:val="00FD7B5D"/>
    <w:rsid w:val="00FD7C74"/>
    <w:rsid w:val="00FD7C90"/>
    <w:rsid w:val="00FD7F5A"/>
    <w:rsid w:val="00FE03EC"/>
    <w:rsid w:val="00FE07B4"/>
    <w:rsid w:val="00FE18CA"/>
    <w:rsid w:val="00FE1F70"/>
    <w:rsid w:val="00FE217C"/>
    <w:rsid w:val="00FE24FA"/>
    <w:rsid w:val="00FE2C41"/>
    <w:rsid w:val="00FE2DBB"/>
    <w:rsid w:val="00FE2EA4"/>
    <w:rsid w:val="00FE3078"/>
    <w:rsid w:val="00FE37AD"/>
    <w:rsid w:val="00FE4063"/>
    <w:rsid w:val="00FE428C"/>
    <w:rsid w:val="00FE4619"/>
    <w:rsid w:val="00FE4666"/>
    <w:rsid w:val="00FE483B"/>
    <w:rsid w:val="00FE491F"/>
    <w:rsid w:val="00FE4FD4"/>
    <w:rsid w:val="00FE52F9"/>
    <w:rsid w:val="00FE53E3"/>
    <w:rsid w:val="00FE567B"/>
    <w:rsid w:val="00FE68AD"/>
    <w:rsid w:val="00FE6A1E"/>
    <w:rsid w:val="00FF01C1"/>
    <w:rsid w:val="00FF03D2"/>
    <w:rsid w:val="00FF049B"/>
    <w:rsid w:val="00FF052D"/>
    <w:rsid w:val="00FF06D3"/>
    <w:rsid w:val="00FF1295"/>
    <w:rsid w:val="00FF1297"/>
    <w:rsid w:val="00FF1666"/>
    <w:rsid w:val="00FF16B2"/>
    <w:rsid w:val="00FF1B75"/>
    <w:rsid w:val="00FF1D08"/>
    <w:rsid w:val="00FF2E63"/>
    <w:rsid w:val="00FF35C0"/>
    <w:rsid w:val="00FF35FD"/>
    <w:rsid w:val="00FF36C9"/>
    <w:rsid w:val="00FF38F9"/>
    <w:rsid w:val="00FF3941"/>
    <w:rsid w:val="00FF3BF3"/>
    <w:rsid w:val="00FF3F6E"/>
    <w:rsid w:val="00FF40DD"/>
    <w:rsid w:val="00FF4695"/>
    <w:rsid w:val="00FF587D"/>
    <w:rsid w:val="00FF5B51"/>
    <w:rsid w:val="00FF5DFB"/>
    <w:rsid w:val="00FF65FB"/>
    <w:rsid w:val="00FF71F1"/>
    <w:rsid w:val="00FF7ED2"/>
  </w:rsids>
  <m:mathPr>
    <m:mathFont m:val="Cambria Math"/>
    <m:brkBin m:val="before"/>
    <m:brkBinSub m:val="--"/>
    <m:smallFrac m:val="0"/>
    <m:dispDef/>
    <m:lMargin m:val="0"/>
    <m:rMargin m:val="0"/>
    <m:defJc m:val="centerGroup"/>
    <m:wrapIndent m:val="1440"/>
    <m:intLim m:val="subSup"/>
    <m:naryLim m:val="undOvr"/>
  </m:mathPr>
  <w:themeFontLang w:val="fr-BE"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27C17"/>
  <w15:docId w15:val="{86D11B5F-DF5D-4EA3-8E1F-D1F96BB9E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fr-BE" w:eastAsia="en-US" w:bidi="ar-SA"/>
      </w:rPr>
    </w:rPrDefault>
    <w:pPrDefault>
      <w:pPr>
        <w:spacing w:before="240"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642FDE"/>
    <w:pPr>
      <w:keepNext/>
      <w:keepLines/>
      <w:spacing w:after="0"/>
      <w:contextualSpacing/>
      <w:jc w:val="center"/>
      <w:outlineLvl w:val="0"/>
    </w:pPr>
    <w:rPr>
      <w:rFonts w:ascii="Times New Roman" w:eastAsiaTheme="majorEastAsia" w:hAnsi="Times New Roman" w:cstheme="majorBidi"/>
      <w:b/>
      <w:color w:val="000000" w:themeColor="text1"/>
      <w:sz w:val="32"/>
      <w:szCs w:val="32"/>
    </w:rPr>
  </w:style>
  <w:style w:type="paragraph" w:styleId="Titre2">
    <w:name w:val="heading 2"/>
    <w:basedOn w:val="Normal"/>
    <w:link w:val="Titre2Car"/>
    <w:uiPriority w:val="9"/>
    <w:qFormat/>
    <w:rsid w:val="00934FB5"/>
    <w:pPr>
      <w:numPr>
        <w:ilvl w:val="1"/>
        <w:numId w:val="10"/>
      </w:numPr>
      <w:spacing w:before="100" w:beforeAutospacing="1" w:after="100" w:afterAutospacing="1"/>
      <w:outlineLvl w:val="1"/>
    </w:pPr>
    <w:rPr>
      <w:rFonts w:ascii="Times New Roman" w:eastAsia="Times New Roman" w:hAnsi="Times New Roman"/>
      <w:b/>
      <w:bCs/>
      <w:sz w:val="24"/>
      <w:szCs w:val="36"/>
      <w:lang w:eastAsia="fr-BE"/>
    </w:rPr>
  </w:style>
  <w:style w:type="paragraph" w:styleId="Titre3">
    <w:name w:val="heading 3"/>
    <w:basedOn w:val="Normal"/>
    <w:link w:val="Titre3Car"/>
    <w:uiPriority w:val="9"/>
    <w:unhideWhenUsed/>
    <w:qFormat/>
    <w:rsid w:val="004B3601"/>
    <w:pPr>
      <w:keepNext/>
      <w:keepLines/>
      <w:numPr>
        <w:numId w:val="13"/>
      </w:numPr>
      <w:spacing w:before="40" w:after="0"/>
      <w:outlineLvl w:val="2"/>
    </w:pPr>
    <w:rPr>
      <w:rFonts w:ascii="Times New Roman" w:eastAsiaTheme="majorEastAsia" w:hAnsi="Times New Roman" w:cstheme="majorBidi"/>
      <w:b/>
      <w:sz w:val="24"/>
      <w:szCs w:val="24"/>
    </w:rPr>
  </w:style>
  <w:style w:type="paragraph" w:styleId="Titre4">
    <w:name w:val="heading 4"/>
    <w:basedOn w:val="Normal"/>
    <w:next w:val="Normal"/>
    <w:link w:val="Titre4Car"/>
    <w:uiPriority w:val="9"/>
    <w:unhideWhenUsed/>
    <w:qFormat/>
    <w:rsid w:val="00191E3F"/>
    <w:pPr>
      <w:keepNext/>
      <w:keepLines/>
      <w:numPr>
        <w:numId w:val="14"/>
      </w:numPr>
      <w:spacing w:before="40" w:after="0"/>
      <w:outlineLvl w:val="3"/>
    </w:pPr>
    <w:rPr>
      <w:rFonts w:ascii="Times New Roman" w:eastAsiaTheme="majorEastAsia" w:hAnsi="Times New Roman" w:cstheme="majorBidi"/>
      <w:b/>
      <w:iCs/>
      <w:sz w:val="24"/>
    </w:rPr>
  </w:style>
  <w:style w:type="paragraph" w:styleId="Titre5">
    <w:name w:val="heading 5"/>
    <w:basedOn w:val="Normal"/>
    <w:next w:val="Normal"/>
    <w:link w:val="Titre5Car"/>
    <w:uiPriority w:val="9"/>
    <w:unhideWhenUsed/>
    <w:qFormat/>
    <w:rsid w:val="00012A6C"/>
    <w:pPr>
      <w:keepNext/>
      <w:keepLines/>
      <w:numPr>
        <w:numId w:val="16"/>
      </w:numPr>
      <w:spacing w:before="40" w:after="0"/>
      <w:outlineLvl w:val="4"/>
    </w:pPr>
    <w:rPr>
      <w:rFonts w:ascii="Times New Roman" w:eastAsiaTheme="majorEastAsia" w:hAnsi="Times New Roman" w:cstheme="majorBidi"/>
      <w:b/>
      <w:color w:val="000000" w:themeColor="text1"/>
      <w:sz w:val="24"/>
    </w:rPr>
  </w:style>
  <w:style w:type="paragraph" w:styleId="Titre6">
    <w:name w:val="heading 6"/>
    <w:basedOn w:val="Normal"/>
    <w:next w:val="Normal"/>
    <w:link w:val="Titre6Car"/>
    <w:uiPriority w:val="9"/>
    <w:unhideWhenUsed/>
    <w:qFormat/>
    <w:rsid w:val="002E72D1"/>
    <w:pPr>
      <w:keepNext/>
      <w:keepLines/>
      <w:numPr>
        <w:numId w:val="17"/>
      </w:numPr>
      <w:spacing w:before="40" w:after="0"/>
      <w:outlineLvl w:val="5"/>
    </w:pPr>
    <w:rPr>
      <w:rFonts w:ascii="Times New Roman" w:eastAsiaTheme="majorEastAsia" w:hAnsi="Times New Roman" w:cstheme="majorBidi"/>
      <w:b/>
      <w:color w:val="000000" w:themeColor="text1"/>
      <w:sz w:val="24"/>
    </w:rPr>
  </w:style>
  <w:style w:type="paragraph" w:styleId="Titre7">
    <w:name w:val="heading 7"/>
    <w:basedOn w:val="Normal"/>
    <w:next w:val="Normal"/>
    <w:link w:val="Titre7Car"/>
    <w:uiPriority w:val="9"/>
    <w:semiHidden/>
    <w:unhideWhenUsed/>
    <w:qFormat/>
    <w:rsid w:val="00D304C5"/>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D304C5"/>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D304C5"/>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rPr>
      <w:color w:val="0000FF"/>
      <w:u w:val="single"/>
    </w:rPr>
  </w:style>
  <w:style w:type="character" w:styleId="Mentionnonrsolue">
    <w:name w:val="Unresolved Mention"/>
    <w:basedOn w:val="Policepardfaut"/>
    <w:rPr>
      <w:color w:val="605E5C"/>
      <w:shd w:val="clear" w:color="auto" w:fill="E1DFDD"/>
    </w:rPr>
  </w:style>
  <w:style w:type="paragraph" w:styleId="En-tte">
    <w:name w:val="header"/>
    <w:basedOn w:val="Normal"/>
    <w:uiPriority w:val="99"/>
    <w:pPr>
      <w:tabs>
        <w:tab w:val="center" w:pos="4536"/>
        <w:tab w:val="right" w:pos="9072"/>
      </w:tabs>
      <w:spacing w:after="0"/>
    </w:pPr>
  </w:style>
  <w:style w:type="character" w:customStyle="1" w:styleId="En-tteCar">
    <w:name w:val="En-tête Car"/>
    <w:basedOn w:val="Policepardfaut"/>
    <w:uiPriority w:val="99"/>
  </w:style>
  <w:style w:type="paragraph" w:styleId="Pieddepage">
    <w:name w:val="footer"/>
    <w:basedOn w:val="Normal"/>
    <w:uiPriority w:val="99"/>
    <w:pPr>
      <w:tabs>
        <w:tab w:val="center" w:pos="4536"/>
        <w:tab w:val="right" w:pos="9072"/>
      </w:tabs>
      <w:spacing w:after="0"/>
    </w:pPr>
  </w:style>
  <w:style w:type="character" w:customStyle="1" w:styleId="PieddepageCar">
    <w:name w:val="Pied de page Car"/>
    <w:basedOn w:val="Policepardfaut"/>
    <w:uiPriority w:val="99"/>
  </w:style>
  <w:style w:type="character" w:customStyle="1" w:styleId="collection">
    <w:name w:val="collection"/>
    <w:basedOn w:val="Policepardfaut"/>
  </w:style>
  <w:style w:type="character" w:customStyle="1" w:styleId="documentyear">
    <w:name w:val="documentyear"/>
    <w:basedOn w:val="Policepardfaut"/>
  </w:style>
  <w:style w:type="character" w:customStyle="1" w:styleId="documentissuename">
    <w:name w:val="documentissuename"/>
    <w:basedOn w:val="Policepardfaut"/>
  </w:style>
  <w:style w:type="character" w:customStyle="1" w:styleId="documentpagerange">
    <w:name w:val="documentpagerange"/>
    <w:basedOn w:val="Policepardfaut"/>
  </w:style>
  <w:style w:type="paragraph" w:styleId="Paragraphedeliste">
    <w:name w:val="List Paragraph"/>
    <w:basedOn w:val="Normal"/>
    <w:qFormat/>
    <w:pPr>
      <w:ind w:left="720"/>
      <w:contextualSpacing/>
    </w:pPr>
  </w:style>
  <w:style w:type="paragraph" w:styleId="Notedebasdepage">
    <w:name w:val="footnote text"/>
    <w:basedOn w:val="Normal"/>
    <w:uiPriority w:val="99"/>
    <w:pPr>
      <w:spacing w:after="0"/>
    </w:pPr>
    <w:rPr>
      <w:sz w:val="20"/>
      <w:szCs w:val="20"/>
    </w:rPr>
  </w:style>
  <w:style w:type="character" w:customStyle="1" w:styleId="NotedebasdepageCar">
    <w:name w:val="Note de bas de page Car"/>
    <w:basedOn w:val="Policepardfaut"/>
    <w:uiPriority w:val="99"/>
    <w:rPr>
      <w:sz w:val="20"/>
      <w:szCs w:val="20"/>
    </w:rPr>
  </w:style>
  <w:style w:type="character" w:styleId="Appelnotedebasdep">
    <w:name w:val="footnote reference"/>
    <w:basedOn w:val="Policepardfaut"/>
    <w:uiPriority w:val="99"/>
    <w:rPr>
      <w:position w:val="0"/>
      <w:vertAlign w:val="superscript"/>
    </w:rPr>
  </w:style>
  <w:style w:type="character" w:customStyle="1" w:styleId="fontstyle01">
    <w:name w:val="fontstyle01"/>
    <w:basedOn w:val="Policepardfaut"/>
    <w:rPr>
      <w:rFonts w:ascii="CorporateS-Regular" w:hAnsi="CorporateS-Regular"/>
      <w:b w:val="0"/>
      <w:bCs w:val="0"/>
      <w:i w:val="0"/>
      <w:iCs w:val="0"/>
      <w:color w:val="242021"/>
      <w:sz w:val="18"/>
      <w:szCs w:val="18"/>
    </w:rPr>
  </w:style>
  <w:style w:type="character" w:customStyle="1" w:styleId="fontstyle21">
    <w:name w:val="fontstyle21"/>
    <w:basedOn w:val="Policepardfaut"/>
    <w:rPr>
      <w:rFonts w:ascii="Arial" w:hAnsi="Arial" w:cs="Arial"/>
      <w:b w:val="0"/>
      <w:bCs w:val="0"/>
      <w:i w:val="0"/>
      <w:iCs w:val="0"/>
      <w:color w:val="000000"/>
      <w:sz w:val="24"/>
      <w:szCs w:val="24"/>
    </w:rPr>
  </w:style>
  <w:style w:type="paragraph" w:styleId="NormalWeb">
    <w:name w:val="Normal (Web)"/>
    <w:basedOn w:val="Normal"/>
    <w:uiPriority w:val="99"/>
    <w:semiHidden/>
    <w:unhideWhenUsed/>
    <w:rsid w:val="003C7016"/>
    <w:pPr>
      <w:spacing w:before="100" w:beforeAutospacing="1" w:after="100" w:afterAutospacing="1"/>
    </w:pPr>
    <w:rPr>
      <w:rFonts w:ascii="Times New Roman" w:eastAsia="Times New Roman" w:hAnsi="Times New Roman"/>
      <w:sz w:val="24"/>
      <w:szCs w:val="24"/>
      <w:lang w:eastAsia="fr-BE"/>
    </w:rPr>
  </w:style>
  <w:style w:type="character" w:customStyle="1" w:styleId="Titre2Car">
    <w:name w:val="Titre 2 Car"/>
    <w:basedOn w:val="Policepardfaut"/>
    <w:link w:val="Titre2"/>
    <w:uiPriority w:val="9"/>
    <w:rsid w:val="00934FB5"/>
    <w:rPr>
      <w:rFonts w:ascii="Times New Roman" w:eastAsia="Times New Roman" w:hAnsi="Times New Roman"/>
      <w:b/>
      <w:bCs/>
      <w:sz w:val="24"/>
      <w:szCs w:val="36"/>
      <w:lang w:eastAsia="fr-BE"/>
    </w:rPr>
  </w:style>
  <w:style w:type="character" w:styleId="lev">
    <w:name w:val="Strong"/>
    <w:basedOn w:val="Policepardfaut"/>
    <w:uiPriority w:val="22"/>
    <w:qFormat/>
    <w:rsid w:val="004B4520"/>
    <w:rPr>
      <w:b/>
      <w:bCs/>
    </w:rPr>
  </w:style>
  <w:style w:type="character" w:styleId="Accentuation">
    <w:name w:val="Emphasis"/>
    <w:basedOn w:val="Policepardfaut"/>
    <w:uiPriority w:val="20"/>
    <w:qFormat/>
    <w:rsid w:val="004B4520"/>
    <w:rPr>
      <w:i/>
      <w:iCs/>
    </w:rPr>
  </w:style>
  <w:style w:type="table" w:styleId="Grilledutableau">
    <w:name w:val="Table Grid"/>
    <w:basedOn w:val="TableauNormal"/>
    <w:uiPriority w:val="39"/>
    <w:rsid w:val="00422291"/>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Grille3">
    <w:name w:val="Grid Table 3"/>
    <w:basedOn w:val="TableauNormal"/>
    <w:uiPriority w:val="48"/>
    <w:rsid w:val="002B6AF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5">
    <w:name w:val="Grid Table 3 Accent 5"/>
    <w:basedOn w:val="TableauNormal"/>
    <w:uiPriority w:val="48"/>
    <w:rsid w:val="00C053F7"/>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TableauGrille2">
    <w:name w:val="Grid Table 2"/>
    <w:basedOn w:val="TableauNormal"/>
    <w:uiPriority w:val="47"/>
    <w:rsid w:val="00C053F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intertitre1">
    <w:name w:val="intertitre1"/>
    <w:basedOn w:val="Normal"/>
    <w:rsid w:val="00E26D89"/>
    <w:pPr>
      <w:spacing w:before="100" w:beforeAutospacing="1" w:after="100" w:afterAutospacing="1" w:line="240" w:lineRule="auto"/>
      <w:jc w:val="left"/>
    </w:pPr>
    <w:rPr>
      <w:rFonts w:ascii="Times New Roman" w:eastAsia="Times New Roman" w:hAnsi="Times New Roman"/>
      <w:sz w:val="24"/>
      <w:szCs w:val="24"/>
      <w:lang w:val="fr-FR" w:eastAsia="fr-FR"/>
    </w:rPr>
  </w:style>
  <w:style w:type="paragraph" w:customStyle="1" w:styleId="Normal1">
    <w:name w:val="Normal1"/>
    <w:basedOn w:val="Normal"/>
    <w:rsid w:val="00E26D89"/>
    <w:pPr>
      <w:spacing w:before="100" w:beforeAutospacing="1" w:after="100" w:afterAutospacing="1" w:line="240" w:lineRule="auto"/>
      <w:jc w:val="left"/>
    </w:pPr>
    <w:rPr>
      <w:rFonts w:ascii="Times New Roman" w:eastAsia="Times New Roman" w:hAnsi="Times New Roman"/>
      <w:sz w:val="24"/>
      <w:szCs w:val="24"/>
      <w:lang w:val="fr-FR" w:eastAsia="fr-FR"/>
    </w:rPr>
  </w:style>
  <w:style w:type="character" w:customStyle="1" w:styleId="italique">
    <w:name w:val="italique"/>
    <w:basedOn w:val="Policepardfaut"/>
    <w:rsid w:val="00E26D89"/>
  </w:style>
  <w:style w:type="table" w:styleId="Tableausimple3">
    <w:name w:val="Plain Table 3"/>
    <w:basedOn w:val="TableauNormal"/>
    <w:uiPriority w:val="43"/>
    <w:rsid w:val="000211B6"/>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565FD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565FD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simple2">
    <w:name w:val="Plain Table 2"/>
    <w:basedOn w:val="TableauNormal"/>
    <w:uiPriority w:val="42"/>
    <w:rsid w:val="00EF63D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arquedecommentaire">
    <w:name w:val="annotation reference"/>
    <w:basedOn w:val="Policepardfaut"/>
    <w:uiPriority w:val="99"/>
    <w:semiHidden/>
    <w:unhideWhenUsed/>
    <w:rsid w:val="00FF1B75"/>
    <w:rPr>
      <w:sz w:val="16"/>
      <w:szCs w:val="16"/>
    </w:rPr>
  </w:style>
  <w:style w:type="paragraph" w:styleId="Commentaire">
    <w:name w:val="annotation text"/>
    <w:basedOn w:val="Normal"/>
    <w:link w:val="CommentaireCar"/>
    <w:uiPriority w:val="99"/>
    <w:semiHidden/>
    <w:unhideWhenUsed/>
    <w:rsid w:val="00FF1B75"/>
    <w:pPr>
      <w:spacing w:line="240" w:lineRule="auto"/>
    </w:pPr>
    <w:rPr>
      <w:sz w:val="20"/>
      <w:szCs w:val="20"/>
    </w:rPr>
  </w:style>
  <w:style w:type="character" w:customStyle="1" w:styleId="CommentaireCar">
    <w:name w:val="Commentaire Car"/>
    <w:basedOn w:val="Policepardfaut"/>
    <w:link w:val="Commentaire"/>
    <w:uiPriority w:val="99"/>
    <w:semiHidden/>
    <w:rsid w:val="00FF1B75"/>
    <w:rPr>
      <w:sz w:val="20"/>
      <w:szCs w:val="20"/>
    </w:rPr>
  </w:style>
  <w:style w:type="character" w:customStyle="1" w:styleId="Titre1Car">
    <w:name w:val="Titre 1 Car"/>
    <w:basedOn w:val="Policepardfaut"/>
    <w:link w:val="Titre1"/>
    <w:uiPriority w:val="9"/>
    <w:rsid w:val="00A26F1D"/>
    <w:rPr>
      <w:rFonts w:ascii="Times New Roman" w:eastAsiaTheme="majorEastAsia" w:hAnsi="Times New Roman" w:cstheme="majorBidi"/>
      <w:b/>
      <w:color w:val="000000" w:themeColor="text1"/>
      <w:sz w:val="32"/>
      <w:szCs w:val="32"/>
    </w:rPr>
  </w:style>
  <w:style w:type="character" w:customStyle="1" w:styleId="Titre3Car">
    <w:name w:val="Titre 3 Car"/>
    <w:basedOn w:val="Policepardfaut"/>
    <w:link w:val="Titre3"/>
    <w:uiPriority w:val="9"/>
    <w:rsid w:val="004B3601"/>
    <w:rPr>
      <w:rFonts w:ascii="Times New Roman" w:eastAsiaTheme="majorEastAsia" w:hAnsi="Times New Roman" w:cstheme="majorBidi"/>
      <w:b/>
      <w:sz w:val="24"/>
      <w:szCs w:val="24"/>
    </w:rPr>
  </w:style>
  <w:style w:type="character" w:customStyle="1" w:styleId="Titre4Car">
    <w:name w:val="Titre 4 Car"/>
    <w:basedOn w:val="Policepardfaut"/>
    <w:link w:val="Titre4"/>
    <w:uiPriority w:val="9"/>
    <w:rsid w:val="00191E3F"/>
    <w:rPr>
      <w:rFonts w:ascii="Times New Roman" w:eastAsiaTheme="majorEastAsia" w:hAnsi="Times New Roman" w:cstheme="majorBidi"/>
      <w:b/>
      <w:iCs/>
      <w:sz w:val="24"/>
    </w:rPr>
  </w:style>
  <w:style w:type="character" w:customStyle="1" w:styleId="Titre5Car">
    <w:name w:val="Titre 5 Car"/>
    <w:basedOn w:val="Policepardfaut"/>
    <w:link w:val="Titre5"/>
    <w:uiPriority w:val="9"/>
    <w:rsid w:val="00012A6C"/>
    <w:rPr>
      <w:rFonts w:ascii="Times New Roman" w:eastAsiaTheme="majorEastAsia" w:hAnsi="Times New Roman" w:cstheme="majorBidi"/>
      <w:b/>
      <w:color w:val="000000" w:themeColor="text1"/>
      <w:sz w:val="24"/>
    </w:rPr>
  </w:style>
  <w:style w:type="character" w:customStyle="1" w:styleId="Titre6Car">
    <w:name w:val="Titre 6 Car"/>
    <w:basedOn w:val="Policepardfaut"/>
    <w:link w:val="Titre6"/>
    <w:uiPriority w:val="9"/>
    <w:rsid w:val="002E72D1"/>
    <w:rPr>
      <w:rFonts w:ascii="Times New Roman" w:eastAsiaTheme="majorEastAsia" w:hAnsi="Times New Roman" w:cstheme="majorBidi"/>
      <w:b/>
      <w:color w:val="000000" w:themeColor="text1"/>
      <w:sz w:val="24"/>
    </w:rPr>
  </w:style>
  <w:style w:type="character" w:customStyle="1" w:styleId="Titre7Car">
    <w:name w:val="Titre 7 Car"/>
    <w:basedOn w:val="Policepardfaut"/>
    <w:link w:val="Titre7"/>
    <w:uiPriority w:val="9"/>
    <w:semiHidden/>
    <w:rsid w:val="00D304C5"/>
    <w:rPr>
      <w:rFonts w:asciiTheme="majorHAnsi" w:eastAsiaTheme="majorEastAsia" w:hAnsiTheme="majorHAnsi" w:cstheme="majorBidi"/>
      <w:i/>
      <w:iCs/>
      <w:color w:val="1F3763" w:themeColor="accent1" w:themeShade="7F"/>
    </w:rPr>
  </w:style>
  <w:style w:type="character" w:customStyle="1" w:styleId="Titre8Car">
    <w:name w:val="Titre 8 Car"/>
    <w:basedOn w:val="Policepardfaut"/>
    <w:link w:val="Titre8"/>
    <w:uiPriority w:val="9"/>
    <w:semiHidden/>
    <w:rsid w:val="00D304C5"/>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D304C5"/>
    <w:rPr>
      <w:rFonts w:asciiTheme="majorHAnsi" w:eastAsiaTheme="majorEastAsia" w:hAnsiTheme="majorHAnsi" w:cstheme="majorBidi"/>
      <w:i/>
      <w:iCs/>
      <w:color w:val="272727" w:themeColor="text1" w:themeTint="D8"/>
      <w:sz w:val="21"/>
      <w:szCs w:val="21"/>
    </w:rPr>
  </w:style>
  <w:style w:type="table" w:styleId="TableauGrille5Fonc-Accentuation5">
    <w:name w:val="Grid Table 5 Dark Accent 5"/>
    <w:basedOn w:val="TableauNormal"/>
    <w:uiPriority w:val="50"/>
    <w:rsid w:val="00DD6CA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Lgende">
    <w:name w:val="caption"/>
    <w:basedOn w:val="Normal"/>
    <w:next w:val="Normal"/>
    <w:uiPriority w:val="35"/>
    <w:unhideWhenUsed/>
    <w:qFormat/>
    <w:rsid w:val="00591EFA"/>
    <w:pPr>
      <w:spacing w:before="0"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591EFA"/>
    <w:pPr>
      <w:spacing w:before="0" w:after="0"/>
      <w:ind w:left="440" w:hanging="440"/>
      <w:jc w:val="left"/>
    </w:pPr>
    <w:rPr>
      <w:rFonts w:asciiTheme="minorHAnsi" w:hAnsiTheme="minorHAnsi" w:cstheme="minorHAnsi"/>
      <w:b/>
      <w:bCs/>
      <w:sz w:val="20"/>
      <w:szCs w:val="20"/>
    </w:rPr>
  </w:style>
  <w:style w:type="paragraph" w:styleId="TM1">
    <w:name w:val="toc 1"/>
    <w:basedOn w:val="Normal"/>
    <w:next w:val="Normal"/>
    <w:autoRedefine/>
    <w:uiPriority w:val="39"/>
    <w:unhideWhenUsed/>
    <w:rsid w:val="00F6549A"/>
    <w:pPr>
      <w:tabs>
        <w:tab w:val="right" w:leader="dot" w:pos="8777"/>
      </w:tabs>
      <w:spacing w:before="0" w:after="100" w:line="276" w:lineRule="auto"/>
    </w:pPr>
    <w:rPr>
      <w:b/>
      <w:bCs/>
      <w:noProof/>
    </w:rPr>
  </w:style>
  <w:style w:type="paragraph" w:styleId="TM2">
    <w:name w:val="toc 2"/>
    <w:basedOn w:val="Normal"/>
    <w:next w:val="Normal"/>
    <w:autoRedefine/>
    <w:uiPriority w:val="39"/>
    <w:unhideWhenUsed/>
    <w:rsid w:val="00E50381"/>
    <w:pPr>
      <w:spacing w:after="100"/>
      <w:ind w:left="220"/>
    </w:pPr>
  </w:style>
  <w:style w:type="paragraph" w:customStyle="1" w:styleId="Titre31">
    <w:name w:val="Titre 3.1"/>
    <w:basedOn w:val="Titre3"/>
    <w:link w:val="Titre31Car"/>
    <w:rsid w:val="0046238D"/>
    <w:pPr>
      <w:numPr>
        <w:numId w:val="8"/>
      </w:numPr>
    </w:pPr>
  </w:style>
  <w:style w:type="paragraph" w:styleId="Titre">
    <w:name w:val="Title"/>
    <w:basedOn w:val="Normal"/>
    <w:next w:val="Normal"/>
    <w:link w:val="TitreCar"/>
    <w:uiPriority w:val="10"/>
    <w:qFormat/>
    <w:rsid w:val="005E1C22"/>
    <w:pPr>
      <w:numPr>
        <w:numId w:val="9"/>
      </w:numPr>
      <w:spacing w:before="0" w:after="0" w:line="240" w:lineRule="auto"/>
      <w:contextualSpacing/>
    </w:pPr>
    <w:rPr>
      <w:rFonts w:ascii="Times New Roman" w:eastAsiaTheme="majorEastAsia" w:hAnsi="Times New Roman" w:cstheme="majorBidi"/>
      <w:b/>
      <w:spacing w:val="-10"/>
      <w:kern w:val="28"/>
      <w:sz w:val="24"/>
      <w:szCs w:val="56"/>
    </w:rPr>
  </w:style>
  <w:style w:type="character" w:customStyle="1" w:styleId="Titre31Car">
    <w:name w:val="Titre 3.1 Car"/>
    <w:basedOn w:val="Titre3Car"/>
    <w:link w:val="Titre31"/>
    <w:rsid w:val="0046238D"/>
    <w:rPr>
      <w:rFonts w:ascii="Times New Roman" w:eastAsiaTheme="majorEastAsia" w:hAnsi="Times New Roman" w:cstheme="majorBidi"/>
      <w:b/>
      <w:sz w:val="24"/>
      <w:szCs w:val="24"/>
    </w:rPr>
  </w:style>
  <w:style w:type="character" w:customStyle="1" w:styleId="TitreCar">
    <w:name w:val="Titre Car"/>
    <w:basedOn w:val="Policepardfaut"/>
    <w:link w:val="Titre"/>
    <w:uiPriority w:val="10"/>
    <w:rsid w:val="005E1C22"/>
    <w:rPr>
      <w:rFonts w:ascii="Times New Roman" w:eastAsiaTheme="majorEastAsia" w:hAnsi="Times New Roman" w:cstheme="majorBidi"/>
      <w:b/>
      <w:spacing w:val="-10"/>
      <w:kern w:val="28"/>
      <w:sz w:val="24"/>
      <w:szCs w:val="56"/>
    </w:rPr>
  </w:style>
  <w:style w:type="paragraph" w:styleId="TM3">
    <w:name w:val="toc 3"/>
    <w:basedOn w:val="Normal"/>
    <w:next w:val="Normal"/>
    <w:autoRedefine/>
    <w:uiPriority w:val="39"/>
    <w:unhideWhenUsed/>
    <w:rsid w:val="00CB5676"/>
    <w:pPr>
      <w:spacing w:after="100"/>
      <w:ind w:left="440"/>
    </w:pPr>
  </w:style>
  <w:style w:type="paragraph" w:styleId="TM4">
    <w:name w:val="toc 4"/>
    <w:basedOn w:val="Normal"/>
    <w:next w:val="Normal"/>
    <w:autoRedefine/>
    <w:uiPriority w:val="39"/>
    <w:unhideWhenUsed/>
    <w:rsid w:val="00CB5676"/>
    <w:pPr>
      <w:spacing w:after="100"/>
      <w:ind w:left="660"/>
    </w:pPr>
  </w:style>
  <w:style w:type="paragraph" w:styleId="TM5">
    <w:name w:val="toc 5"/>
    <w:basedOn w:val="Normal"/>
    <w:next w:val="Normal"/>
    <w:autoRedefine/>
    <w:uiPriority w:val="39"/>
    <w:unhideWhenUsed/>
    <w:rsid w:val="00CB5676"/>
    <w:pPr>
      <w:spacing w:after="100"/>
      <w:ind w:left="880"/>
    </w:pPr>
  </w:style>
  <w:style w:type="paragraph" w:styleId="TM6">
    <w:name w:val="toc 6"/>
    <w:basedOn w:val="Normal"/>
    <w:next w:val="Normal"/>
    <w:autoRedefine/>
    <w:uiPriority w:val="39"/>
    <w:unhideWhenUsed/>
    <w:rsid w:val="00CB5676"/>
    <w:pPr>
      <w:spacing w:after="100"/>
      <w:ind w:left="1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11823">
      <w:bodyDiv w:val="1"/>
      <w:marLeft w:val="0"/>
      <w:marRight w:val="0"/>
      <w:marTop w:val="0"/>
      <w:marBottom w:val="0"/>
      <w:divBdr>
        <w:top w:val="none" w:sz="0" w:space="0" w:color="auto"/>
        <w:left w:val="none" w:sz="0" w:space="0" w:color="auto"/>
        <w:bottom w:val="none" w:sz="0" w:space="0" w:color="auto"/>
        <w:right w:val="none" w:sz="0" w:space="0" w:color="auto"/>
      </w:divBdr>
      <w:divsChild>
        <w:div w:id="1978099596">
          <w:marLeft w:val="480"/>
          <w:marRight w:val="0"/>
          <w:marTop w:val="0"/>
          <w:marBottom w:val="0"/>
          <w:divBdr>
            <w:top w:val="none" w:sz="0" w:space="0" w:color="auto"/>
            <w:left w:val="none" w:sz="0" w:space="0" w:color="auto"/>
            <w:bottom w:val="none" w:sz="0" w:space="0" w:color="auto"/>
            <w:right w:val="none" w:sz="0" w:space="0" w:color="auto"/>
          </w:divBdr>
          <w:divsChild>
            <w:div w:id="190074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38981">
      <w:bodyDiv w:val="1"/>
      <w:marLeft w:val="0"/>
      <w:marRight w:val="0"/>
      <w:marTop w:val="0"/>
      <w:marBottom w:val="0"/>
      <w:divBdr>
        <w:top w:val="none" w:sz="0" w:space="0" w:color="auto"/>
        <w:left w:val="none" w:sz="0" w:space="0" w:color="auto"/>
        <w:bottom w:val="none" w:sz="0" w:space="0" w:color="auto"/>
        <w:right w:val="none" w:sz="0" w:space="0" w:color="auto"/>
      </w:divBdr>
    </w:div>
    <w:div w:id="74934271">
      <w:bodyDiv w:val="1"/>
      <w:marLeft w:val="0"/>
      <w:marRight w:val="0"/>
      <w:marTop w:val="0"/>
      <w:marBottom w:val="0"/>
      <w:divBdr>
        <w:top w:val="none" w:sz="0" w:space="0" w:color="auto"/>
        <w:left w:val="none" w:sz="0" w:space="0" w:color="auto"/>
        <w:bottom w:val="none" w:sz="0" w:space="0" w:color="auto"/>
        <w:right w:val="none" w:sz="0" w:space="0" w:color="auto"/>
      </w:divBdr>
      <w:divsChild>
        <w:div w:id="923993685">
          <w:marLeft w:val="480"/>
          <w:marRight w:val="0"/>
          <w:marTop w:val="0"/>
          <w:marBottom w:val="0"/>
          <w:divBdr>
            <w:top w:val="none" w:sz="0" w:space="0" w:color="auto"/>
            <w:left w:val="none" w:sz="0" w:space="0" w:color="auto"/>
            <w:bottom w:val="none" w:sz="0" w:space="0" w:color="auto"/>
            <w:right w:val="none" w:sz="0" w:space="0" w:color="auto"/>
          </w:divBdr>
          <w:divsChild>
            <w:div w:id="19131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96002">
      <w:bodyDiv w:val="1"/>
      <w:marLeft w:val="0"/>
      <w:marRight w:val="0"/>
      <w:marTop w:val="0"/>
      <w:marBottom w:val="0"/>
      <w:divBdr>
        <w:top w:val="none" w:sz="0" w:space="0" w:color="auto"/>
        <w:left w:val="none" w:sz="0" w:space="0" w:color="auto"/>
        <w:bottom w:val="none" w:sz="0" w:space="0" w:color="auto"/>
        <w:right w:val="none" w:sz="0" w:space="0" w:color="auto"/>
      </w:divBdr>
      <w:divsChild>
        <w:div w:id="1762680915">
          <w:marLeft w:val="480"/>
          <w:marRight w:val="0"/>
          <w:marTop w:val="0"/>
          <w:marBottom w:val="0"/>
          <w:divBdr>
            <w:top w:val="none" w:sz="0" w:space="0" w:color="auto"/>
            <w:left w:val="none" w:sz="0" w:space="0" w:color="auto"/>
            <w:bottom w:val="none" w:sz="0" w:space="0" w:color="auto"/>
            <w:right w:val="none" w:sz="0" w:space="0" w:color="auto"/>
          </w:divBdr>
          <w:divsChild>
            <w:div w:id="177682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03577">
      <w:bodyDiv w:val="1"/>
      <w:marLeft w:val="0"/>
      <w:marRight w:val="0"/>
      <w:marTop w:val="0"/>
      <w:marBottom w:val="0"/>
      <w:divBdr>
        <w:top w:val="none" w:sz="0" w:space="0" w:color="auto"/>
        <w:left w:val="none" w:sz="0" w:space="0" w:color="auto"/>
        <w:bottom w:val="none" w:sz="0" w:space="0" w:color="auto"/>
        <w:right w:val="none" w:sz="0" w:space="0" w:color="auto"/>
      </w:divBdr>
    </w:div>
    <w:div w:id="168179108">
      <w:bodyDiv w:val="1"/>
      <w:marLeft w:val="0"/>
      <w:marRight w:val="0"/>
      <w:marTop w:val="0"/>
      <w:marBottom w:val="0"/>
      <w:divBdr>
        <w:top w:val="none" w:sz="0" w:space="0" w:color="auto"/>
        <w:left w:val="none" w:sz="0" w:space="0" w:color="auto"/>
        <w:bottom w:val="none" w:sz="0" w:space="0" w:color="auto"/>
        <w:right w:val="none" w:sz="0" w:space="0" w:color="auto"/>
      </w:divBdr>
      <w:divsChild>
        <w:div w:id="1353729386">
          <w:marLeft w:val="480"/>
          <w:marRight w:val="0"/>
          <w:marTop w:val="0"/>
          <w:marBottom w:val="0"/>
          <w:divBdr>
            <w:top w:val="none" w:sz="0" w:space="0" w:color="auto"/>
            <w:left w:val="none" w:sz="0" w:space="0" w:color="auto"/>
            <w:bottom w:val="none" w:sz="0" w:space="0" w:color="auto"/>
            <w:right w:val="none" w:sz="0" w:space="0" w:color="auto"/>
          </w:divBdr>
          <w:divsChild>
            <w:div w:id="184427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895550">
      <w:bodyDiv w:val="1"/>
      <w:marLeft w:val="0"/>
      <w:marRight w:val="0"/>
      <w:marTop w:val="0"/>
      <w:marBottom w:val="0"/>
      <w:divBdr>
        <w:top w:val="none" w:sz="0" w:space="0" w:color="auto"/>
        <w:left w:val="none" w:sz="0" w:space="0" w:color="auto"/>
        <w:bottom w:val="none" w:sz="0" w:space="0" w:color="auto"/>
        <w:right w:val="none" w:sz="0" w:space="0" w:color="auto"/>
      </w:divBdr>
    </w:div>
    <w:div w:id="311645565">
      <w:bodyDiv w:val="1"/>
      <w:marLeft w:val="0"/>
      <w:marRight w:val="0"/>
      <w:marTop w:val="0"/>
      <w:marBottom w:val="0"/>
      <w:divBdr>
        <w:top w:val="none" w:sz="0" w:space="0" w:color="auto"/>
        <w:left w:val="none" w:sz="0" w:space="0" w:color="auto"/>
        <w:bottom w:val="none" w:sz="0" w:space="0" w:color="auto"/>
        <w:right w:val="none" w:sz="0" w:space="0" w:color="auto"/>
      </w:divBdr>
    </w:div>
    <w:div w:id="330376780">
      <w:bodyDiv w:val="1"/>
      <w:marLeft w:val="0"/>
      <w:marRight w:val="0"/>
      <w:marTop w:val="0"/>
      <w:marBottom w:val="0"/>
      <w:divBdr>
        <w:top w:val="none" w:sz="0" w:space="0" w:color="auto"/>
        <w:left w:val="none" w:sz="0" w:space="0" w:color="auto"/>
        <w:bottom w:val="none" w:sz="0" w:space="0" w:color="auto"/>
        <w:right w:val="none" w:sz="0" w:space="0" w:color="auto"/>
      </w:divBdr>
    </w:div>
    <w:div w:id="357855680">
      <w:bodyDiv w:val="1"/>
      <w:marLeft w:val="0"/>
      <w:marRight w:val="0"/>
      <w:marTop w:val="0"/>
      <w:marBottom w:val="0"/>
      <w:divBdr>
        <w:top w:val="none" w:sz="0" w:space="0" w:color="auto"/>
        <w:left w:val="none" w:sz="0" w:space="0" w:color="auto"/>
        <w:bottom w:val="none" w:sz="0" w:space="0" w:color="auto"/>
        <w:right w:val="none" w:sz="0" w:space="0" w:color="auto"/>
      </w:divBdr>
    </w:div>
    <w:div w:id="364255508">
      <w:bodyDiv w:val="1"/>
      <w:marLeft w:val="0"/>
      <w:marRight w:val="0"/>
      <w:marTop w:val="0"/>
      <w:marBottom w:val="0"/>
      <w:divBdr>
        <w:top w:val="none" w:sz="0" w:space="0" w:color="auto"/>
        <w:left w:val="none" w:sz="0" w:space="0" w:color="auto"/>
        <w:bottom w:val="none" w:sz="0" w:space="0" w:color="auto"/>
        <w:right w:val="none" w:sz="0" w:space="0" w:color="auto"/>
      </w:divBdr>
    </w:div>
    <w:div w:id="467820211">
      <w:bodyDiv w:val="1"/>
      <w:marLeft w:val="0"/>
      <w:marRight w:val="0"/>
      <w:marTop w:val="0"/>
      <w:marBottom w:val="0"/>
      <w:divBdr>
        <w:top w:val="none" w:sz="0" w:space="0" w:color="auto"/>
        <w:left w:val="none" w:sz="0" w:space="0" w:color="auto"/>
        <w:bottom w:val="none" w:sz="0" w:space="0" w:color="auto"/>
        <w:right w:val="none" w:sz="0" w:space="0" w:color="auto"/>
      </w:divBdr>
      <w:divsChild>
        <w:div w:id="92674237">
          <w:marLeft w:val="480"/>
          <w:marRight w:val="0"/>
          <w:marTop w:val="0"/>
          <w:marBottom w:val="0"/>
          <w:divBdr>
            <w:top w:val="none" w:sz="0" w:space="0" w:color="auto"/>
            <w:left w:val="none" w:sz="0" w:space="0" w:color="auto"/>
            <w:bottom w:val="none" w:sz="0" w:space="0" w:color="auto"/>
            <w:right w:val="none" w:sz="0" w:space="0" w:color="auto"/>
          </w:divBdr>
          <w:divsChild>
            <w:div w:id="99198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459881">
      <w:bodyDiv w:val="1"/>
      <w:marLeft w:val="0"/>
      <w:marRight w:val="0"/>
      <w:marTop w:val="0"/>
      <w:marBottom w:val="0"/>
      <w:divBdr>
        <w:top w:val="none" w:sz="0" w:space="0" w:color="auto"/>
        <w:left w:val="none" w:sz="0" w:space="0" w:color="auto"/>
        <w:bottom w:val="none" w:sz="0" w:space="0" w:color="auto"/>
        <w:right w:val="none" w:sz="0" w:space="0" w:color="auto"/>
      </w:divBdr>
      <w:divsChild>
        <w:div w:id="1091972256">
          <w:marLeft w:val="480"/>
          <w:marRight w:val="0"/>
          <w:marTop w:val="0"/>
          <w:marBottom w:val="0"/>
          <w:divBdr>
            <w:top w:val="none" w:sz="0" w:space="0" w:color="auto"/>
            <w:left w:val="none" w:sz="0" w:space="0" w:color="auto"/>
            <w:bottom w:val="none" w:sz="0" w:space="0" w:color="auto"/>
            <w:right w:val="none" w:sz="0" w:space="0" w:color="auto"/>
          </w:divBdr>
          <w:divsChild>
            <w:div w:id="1815247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86399">
      <w:bodyDiv w:val="1"/>
      <w:marLeft w:val="0"/>
      <w:marRight w:val="0"/>
      <w:marTop w:val="0"/>
      <w:marBottom w:val="0"/>
      <w:divBdr>
        <w:top w:val="none" w:sz="0" w:space="0" w:color="auto"/>
        <w:left w:val="none" w:sz="0" w:space="0" w:color="auto"/>
        <w:bottom w:val="none" w:sz="0" w:space="0" w:color="auto"/>
        <w:right w:val="none" w:sz="0" w:space="0" w:color="auto"/>
      </w:divBdr>
      <w:divsChild>
        <w:div w:id="142505426">
          <w:marLeft w:val="480"/>
          <w:marRight w:val="0"/>
          <w:marTop w:val="0"/>
          <w:marBottom w:val="0"/>
          <w:divBdr>
            <w:top w:val="none" w:sz="0" w:space="0" w:color="auto"/>
            <w:left w:val="none" w:sz="0" w:space="0" w:color="auto"/>
            <w:bottom w:val="none" w:sz="0" w:space="0" w:color="auto"/>
            <w:right w:val="none" w:sz="0" w:space="0" w:color="auto"/>
          </w:divBdr>
          <w:divsChild>
            <w:div w:id="150485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999454">
      <w:bodyDiv w:val="1"/>
      <w:marLeft w:val="0"/>
      <w:marRight w:val="0"/>
      <w:marTop w:val="0"/>
      <w:marBottom w:val="0"/>
      <w:divBdr>
        <w:top w:val="none" w:sz="0" w:space="0" w:color="auto"/>
        <w:left w:val="none" w:sz="0" w:space="0" w:color="auto"/>
        <w:bottom w:val="none" w:sz="0" w:space="0" w:color="auto"/>
        <w:right w:val="none" w:sz="0" w:space="0" w:color="auto"/>
      </w:divBdr>
    </w:div>
    <w:div w:id="977956667">
      <w:bodyDiv w:val="1"/>
      <w:marLeft w:val="0"/>
      <w:marRight w:val="0"/>
      <w:marTop w:val="0"/>
      <w:marBottom w:val="0"/>
      <w:divBdr>
        <w:top w:val="none" w:sz="0" w:space="0" w:color="auto"/>
        <w:left w:val="none" w:sz="0" w:space="0" w:color="auto"/>
        <w:bottom w:val="none" w:sz="0" w:space="0" w:color="auto"/>
        <w:right w:val="none" w:sz="0" w:space="0" w:color="auto"/>
      </w:divBdr>
    </w:div>
    <w:div w:id="1005783640">
      <w:bodyDiv w:val="1"/>
      <w:marLeft w:val="0"/>
      <w:marRight w:val="0"/>
      <w:marTop w:val="0"/>
      <w:marBottom w:val="0"/>
      <w:divBdr>
        <w:top w:val="none" w:sz="0" w:space="0" w:color="auto"/>
        <w:left w:val="none" w:sz="0" w:space="0" w:color="auto"/>
        <w:bottom w:val="none" w:sz="0" w:space="0" w:color="auto"/>
        <w:right w:val="none" w:sz="0" w:space="0" w:color="auto"/>
      </w:divBdr>
    </w:div>
    <w:div w:id="1035885148">
      <w:bodyDiv w:val="1"/>
      <w:marLeft w:val="0"/>
      <w:marRight w:val="0"/>
      <w:marTop w:val="0"/>
      <w:marBottom w:val="0"/>
      <w:divBdr>
        <w:top w:val="none" w:sz="0" w:space="0" w:color="auto"/>
        <w:left w:val="none" w:sz="0" w:space="0" w:color="auto"/>
        <w:bottom w:val="none" w:sz="0" w:space="0" w:color="auto"/>
        <w:right w:val="none" w:sz="0" w:space="0" w:color="auto"/>
      </w:divBdr>
      <w:divsChild>
        <w:div w:id="2007171787">
          <w:marLeft w:val="480"/>
          <w:marRight w:val="0"/>
          <w:marTop w:val="0"/>
          <w:marBottom w:val="0"/>
          <w:divBdr>
            <w:top w:val="none" w:sz="0" w:space="0" w:color="auto"/>
            <w:left w:val="none" w:sz="0" w:space="0" w:color="auto"/>
            <w:bottom w:val="none" w:sz="0" w:space="0" w:color="auto"/>
            <w:right w:val="none" w:sz="0" w:space="0" w:color="auto"/>
          </w:divBdr>
          <w:divsChild>
            <w:div w:id="85296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024965">
      <w:bodyDiv w:val="1"/>
      <w:marLeft w:val="0"/>
      <w:marRight w:val="0"/>
      <w:marTop w:val="0"/>
      <w:marBottom w:val="0"/>
      <w:divBdr>
        <w:top w:val="none" w:sz="0" w:space="0" w:color="auto"/>
        <w:left w:val="none" w:sz="0" w:space="0" w:color="auto"/>
        <w:bottom w:val="none" w:sz="0" w:space="0" w:color="auto"/>
        <w:right w:val="none" w:sz="0" w:space="0" w:color="auto"/>
      </w:divBdr>
    </w:div>
    <w:div w:id="1086613480">
      <w:bodyDiv w:val="1"/>
      <w:marLeft w:val="0"/>
      <w:marRight w:val="0"/>
      <w:marTop w:val="0"/>
      <w:marBottom w:val="0"/>
      <w:divBdr>
        <w:top w:val="none" w:sz="0" w:space="0" w:color="auto"/>
        <w:left w:val="none" w:sz="0" w:space="0" w:color="auto"/>
        <w:bottom w:val="none" w:sz="0" w:space="0" w:color="auto"/>
        <w:right w:val="none" w:sz="0" w:space="0" w:color="auto"/>
      </w:divBdr>
      <w:divsChild>
        <w:div w:id="1996913954">
          <w:marLeft w:val="480"/>
          <w:marRight w:val="0"/>
          <w:marTop w:val="0"/>
          <w:marBottom w:val="0"/>
          <w:divBdr>
            <w:top w:val="none" w:sz="0" w:space="0" w:color="auto"/>
            <w:left w:val="none" w:sz="0" w:space="0" w:color="auto"/>
            <w:bottom w:val="none" w:sz="0" w:space="0" w:color="auto"/>
            <w:right w:val="none" w:sz="0" w:space="0" w:color="auto"/>
          </w:divBdr>
          <w:divsChild>
            <w:div w:id="125777674">
              <w:marLeft w:val="0"/>
              <w:marRight w:val="0"/>
              <w:marTop w:val="0"/>
              <w:marBottom w:val="0"/>
              <w:divBdr>
                <w:top w:val="none" w:sz="0" w:space="0" w:color="auto"/>
                <w:left w:val="none" w:sz="0" w:space="0" w:color="auto"/>
                <w:bottom w:val="none" w:sz="0" w:space="0" w:color="auto"/>
                <w:right w:val="none" w:sz="0" w:space="0" w:color="auto"/>
              </w:divBdr>
            </w:div>
            <w:div w:id="286010134">
              <w:marLeft w:val="0"/>
              <w:marRight w:val="0"/>
              <w:marTop w:val="0"/>
              <w:marBottom w:val="0"/>
              <w:divBdr>
                <w:top w:val="none" w:sz="0" w:space="0" w:color="auto"/>
                <w:left w:val="none" w:sz="0" w:space="0" w:color="auto"/>
                <w:bottom w:val="none" w:sz="0" w:space="0" w:color="auto"/>
                <w:right w:val="none" w:sz="0" w:space="0" w:color="auto"/>
              </w:divBdr>
            </w:div>
            <w:div w:id="1829974455">
              <w:marLeft w:val="0"/>
              <w:marRight w:val="0"/>
              <w:marTop w:val="0"/>
              <w:marBottom w:val="0"/>
              <w:divBdr>
                <w:top w:val="none" w:sz="0" w:space="0" w:color="auto"/>
                <w:left w:val="none" w:sz="0" w:space="0" w:color="auto"/>
                <w:bottom w:val="none" w:sz="0" w:space="0" w:color="auto"/>
                <w:right w:val="none" w:sz="0" w:space="0" w:color="auto"/>
              </w:divBdr>
            </w:div>
            <w:div w:id="1592544253">
              <w:marLeft w:val="0"/>
              <w:marRight w:val="0"/>
              <w:marTop w:val="0"/>
              <w:marBottom w:val="0"/>
              <w:divBdr>
                <w:top w:val="none" w:sz="0" w:space="0" w:color="auto"/>
                <w:left w:val="none" w:sz="0" w:space="0" w:color="auto"/>
                <w:bottom w:val="none" w:sz="0" w:space="0" w:color="auto"/>
                <w:right w:val="none" w:sz="0" w:space="0" w:color="auto"/>
              </w:divBdr>
            </w:div>
            <w:div w:id="1096168390">
              <w:marLeft w:val="0"/>
              <w:marRight w:val="0"/>
              <w:marTop w:val="0"/>
              <w:marBottom w:val="0"/>
              <w:divBdr>
                <w:top w:val="none" w:sz="0" w:space="0" w:color="auto"/>
                <w:left w:val="none" w:sz="0" w:space="0" w:color="auto"/>
                <w:bottom w:val="none" w:sz="0" w:space="0" w:color="auto"/>
                <w:right w:val="none" w:sz="0" w:space="0" w:color="auto"/>
              </w:divBdr>
            </w:div>
            <w:div w:id="1070350985">
              <w:marLeft w:val="0"/>
              <w:marRight w:val="0"/>
              <w:marTop w:val="0"/>
              <w:marBottom w:val="0"/>
              <w:divBdr>
                <w:top w:val="none" w:sz="0" w:space="0" w:color="auto"/>
                <w:left w:val="none" w:sz="0" w:space="0" w:color="auto"/>
                <w:bottom w:val="none" w:sz="0" w:space="0" w:color="auto"/>
                <w:right w:val="none" w:sz="0" w:space="0" w:color="auto"/>
              </w:divBdr>
            </w:div>
            <w:div w:id="763693742">
              <w:marLeft w:val="0"/>
              <w:marRight w:val="0"/>
              <w:marTop w:val="0"/>
              <w:marBottom w:val="0"/>
              <w:divBdr>
                <w:top w:val="none" w:sz="0" w:space="0" w:color="auto"/>
                <w:left w:val="none" w:sz="0" w:space="0" w:color="auto"/>
                <w:bottom w:val="none" w:sz="0" w:space="0" w:color="auto"/>
                <w:right w:val="none" w:sz="0" w:space="0" w:color="auto"/>
              </w:divBdr>
            </w:div>
            <w:div w:id="1294555589">
              <w:marLeft w:val="0"/>
              <w:marRight w:val="0"/>
              <w:marTop w:val="0"/>
              <w:marBottom w:val="0"/>
              <w:divBdr>
                <w:top w:val="none" w:sz="0" w:space="0" w:color="auto"/>
                <w:left w:val="none" w:sz="0" w:space="0" w:color="auto"/>
                <w:bottom w:val="none" w:sz="0" w:space="0" w:color="auto"/>
                <w:right w:val="none" w:sz="0" w:space="0" w:color="auto"/>
              </w:divBdr>
            </w:div>
            <w:div w:id="2022387839">
              <w:marLeft w:val="0"/>
              <w:marRight w:val="0"/>
              <w:marTop w:val="0"/>
              <w:marBottom w:val="0"/>
              <w:divBdr>
                <w:top w:val="none" w:sz="0" w:space="0" w:color="auto"/>
                <w:left w:val="none" w:sz="0" w:space="0" w:color="auto"/>
                <w:bottom w:val="none" w:sz="0" w:space="0" w:color="auto"/>
                <w:right w:val="none" w:sz="0" w:space="0" w:color="auto"/>
              </w:divBdr>
            </w:div>
            <w:div w:id="482814595">
              <w:marLeft w:val="0"/>
              <w:marRight w:val="0"/>
              <w:marTop w:val="0"/>
              <w:marBottom w:val="0"/>
              <w:divBdr>
                <w:top w:val="none" w:sz="0" w:space="0" w:color="auto"/>
                <w:left w:val="none" w:sz="0" w:space="0" w:color="auto"/>
                <w:bottom w:val="none" w:sz="0" w:space="0" w:color="auto"/>
                <w:right w:val="none" w:sz="0" w:space="0" w:color="auto"/>
              </w:divBdr>
            </w:div>
            <w:div w:id="1816990569">
              <w:marLeft w:val="0"/>
              <w:marRight w:val="0"/>
              <w:marTop w:val="0"/>
              <w:marBottom w:val="0"/>
              <w:divBdr>
                <w:top w:val="none" w:sz="0" w:space="0" w:color="auto"/>
                <w:left w:val="none" w:sz="0" w:space="0" w:color="auto"/>
                <w:bottom w:val="none" w:sz="0" w:space="0" w:color="auto"/>
                <w:right w:val="none" w:sz="0" w:space="0" w:color="auto"/>
              </w:divBdr>
            </w:div>
            <w:div w:id="814299328">
              <w:marLeft w:val="0"/>
              <w:marRight w:val="0"/>
              <w:marTop w:val="0"/>
              <w:marBottom w:val="0"/>
              <w:divBdr>
                <w:top w:val="none" w:sz="0" w:space="0" w:color="auto"/>
                <w:left w:val="none" w:sz="0" w:space="0" w:color="auto"/>
                <w:bottom w:val="none" w:sz="0" w:space="0" w:color="auto"/>
                <w:right w:val="none" w:sz="0" w:space="0" w:color="auto"/>
              </w:divBdr>
            </w:div>
            <w:div w:id="1089350207">
              <w:marLeft w:val="0"/>
              <w:marRight w:val="0"/>
              <w:marTop w:val="0"/>
              <w:marBottom w:val="0"/>
              <w:divBdr>
                <w:top w:val="none" w:sz="0" w:space="0" w:color="auto"/>
                <w:left w:val="none" w:sz="0" w:space="0" w:color="auto"/>
                <w:bottom w:val="none" w:sz="0" w:space="0" w:color="auto"/>
                <w:right w:val="none" w:sz="0" w:space="0" w:color="auto"/>
              </w:divBdr>
            </w:div>
            <w:div w:id="930359228">
              <w:marLeft w:val="0"/>
              <w:marRight w:val="0"/>
              <w:marTop w:val="0"/>
              <w:marBottom w:val="0"/>
              <w:divBdr>
                <w:top w:val="none" w:sz="0" w:space="0" w:color="auto"/>
                <w:left w:val="none" w:sz="0" w:space="0" w:color="auto"/>
                <w:bottom w:val="none" w:sz="0" w:space="0" w:color="auto"/>
                <w:right w:val="none" w:sz="0" w:space="0" w:color="auto"/>
              </w:divBdr>
            </w:div>
            <w:div w:id="2113281997">
              <w:marLeft w:val="0"/>
              <w:marRight w:val="0"/>
              <w:marTop w:val="0"/>
              <w:marBottom w:val="0"/>
              <w:divBdr>
                <w:top w:val="none" w:sz="0" w:space="0" w:color="auto"/>
                <w:left w:val="none" w:sz="0" w:space="0" w:color="auto"/>
                <w:bottom w:val="none" w:sz="0" w:space="0" w:color="auto"/>
                <w:right w:val="none" w:sz="0" w:space="0" w:color="auto"/>
              </w:divBdr>
            </w:div>
            <w:div w:id="488637596">
              <w:marLeft w:val="0"/>
              <w:marRight w:val="0"/>
              <w:marTop w:val="0"/>
              <w:marBottom w:val="0"/>
              <w:divBdr>
                <w:top w:val="none" w:sz="0" w:space="0" w:color="auto"/>
                <w:left w:val="none" w:sz="0" w:space="0" w:color="auto"/>
                <w:bottom w:val="none" w:sz="0" w:space="0" w:color="auto"/>
                <w:right w:val="none" w:sz="0" w:space="0" w:color="auto"/>
              </w:divBdr>
            </w:div>
            <w:div w:id="1384601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563057">
      <w:bodyDiv w:val="1"/>
      <w:marLeft w:val="0"/>
      <w:marRight w:val="0"/>
      <w:marTop w:val="0"/>
      <w:marBottom w:val="0"/>
      <w:divBdr>
        <w:top w:val="none" w:sz="0" w:space="0" w:color="auto"/>
        <w:left w:val="none" w:sz="0" w:space="0" w:color="auto"/>
        <w:bottom w:val="none" w:sz="0" w:space="0" w:color="auto"/>
        <w:right w:val="none" w:sz="0" w:space="0" w:color="auto"/>
      </w:divBdr>
    </w:div>
    <w:div w:id="1144083175">
      <w:bodyDiv w:val="1"/>
      <w:marLeft w:val="0"/>
      <w:marRight w:val="0"/>
      <w:marTop w:val="0"/>
      <w:marBottom w:val="0"/>
      <w:divBdr>
        <w:top w:val="none" w:sz="0" w:space="0" w:color="auto"/>
        <w:left w:val="none" w:sz="0" w:space="0" w:color="auto"/>
        <w:bottom w:val="none" w:sz="0" w:space="0" w:color="auto"/>
        <w:right w:val="none" w:sz="0" w:space="0" w:color="auto"/>
      </w:divBdr>
    </w:div>
    <w:div w:id="1256402639">
      <w:bodyDiv w:val="1"/>
      <w:marLeft w:val="0"/>
      <w:marRight w:val="0"/>
      <w:marTop w:val="0"/>
      <w:marBottom w:val="0"/>
      <w:divBdr>
        <w:top w:val="none" w:sz="0" w:space="0" w:color="auto"/>
        <w:left w:val="none" w:sz="0" w:space="0" w:color="auto"/>
        <w:bottom w:val="none" w:sz="0" w:space="0" w:color="auto"/>
        <w:right w:val="none" w:sz="0" w:space="0" w:color="auto"/>
      </w:divBdr>
    </w:div>
    <w:div w:id="1318875842">
      <w:bodyDiv w:val="1"/>
      <w:marLeft w:val="0"/>
      <w:marRight w:val="0"/>
      <w:marTop w:val="0"/>
      <w:marBottom w:val="0"/>
      <w:divBdr>
        <w:top w:val="none" w:sz="0" w:space="0" w:color="auto"/>
        <w:left w:val="none" w:sz="0" w:space="0" w:color="auto"/>
        <w:bottom w:val="none" w:sz="0" w:space="0" w:color="auto"/>
        <w:right w:val="none" w:sz="0" w:space="0" w:color="auto"/>
      </w:divBdr>
      <w:divsChild>
        <w:div w:id="1605726842">
          <w:marLeft w:val="480"/>
          <w:marRight w:val="0"/>
          <w:marTop w:val="0"/>
          <w:marBottom w:val="0"/>
          <w:divBdr>
            <w:top w:val="none" w:sz="0" w:space="0" w:color="auto"/>
            <w:left w:val="none" w:sz="0" w:space="0" w:color="auto"/>
            <w:bottom w:val="none" w:sz="0" w:space="0" w:color="auto"/>
            <w:right w:val="none" w:sz="0" w:space="0" w:color="auto"/>
          </w:divBdr>
          <w:divsChild>
            <w:div w:id="207959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073382">
      <w:bodyDiv w:val="1"/>
      <w:marLeft w:val="0"/>
      <w:marRight w:val="0"/>
      <w:marTop w:val="0"/>
      <w:marBottom w:val="0"/>
      <w:divBdr>
        <w:top w:val="none" w:sz="0" w:space="0" w:color="auto"/>
        <w:left w:val="none" w:sz="0" w:space="0" w:color="auto"/>
        <w:bottom w:val="none" w:sz="0" w:space="0" w:color="auto"/>
        <w:right w:val="none" w:sz="0" w:space="0" w:color="auto"/>
      </w:divBdr>
    </w:div>
    <w:div w:id="1382364982">
      <w:bodyDiv w:val="1"/>
      <w:marLeft w:val="0"/>
      <w:marRight w:val="0"/>
      <w:marTop w:val="0"/>
      <w:marBottom w:val="0"/>
      <w:divBdr>
        <w:top w:val="none" w:sz="0" w:space="0" w:color="auto"/>
        <w:left w:val="none" w:sz="0" w:space="0" w:color="auto"/>
        <w:bottom w:val="none" w:sz="0" w:space="0" w:color="auto"/>
        <w:right w:val="none" w:sz="0" w:space="0" w:color="auto"/>
      </w:divBdr>
    </w:div>
    <w:div w:id="1444881195">
      <w:bodyDiv w:val="1"/>
      <w:marLeft w:val="0"/>
      <w:marRight w:val="0"/>
      <w:marTop w:val="0"/>
      <w:marBottom w:val="0"/>
      <w:divBdr>
        <w:top w:val="none" w:sz="0" w:space="0" w:color="auto"/>
        <w:left w:val="none" w:sz="0" w:space="0" w:color="auto"/>
        <w:bottom w:val="none" w:sz="0" w:space="0" w:color="auto"/>
        <w:right w:val="none" w:sz="0" w:space="0" w:color="auto"/>
      </w:divBdr>
      <w:divsChild>
        <w:div w:id="1256279992">
          <w:marLeft w:val="480"/>
          <w:marRight w:val="0"/>
          <w:marTop w:val="0"/>
          <w:marBottom w:val="0"/>
          <w:divBdr>
            <w:top w:val="none" w:sz="0" w:space="0" w:color="auto"/>
            <w:left w:val="none" w:sz="0" w:space="0" w:color="auto"/>
            <w:bottom w:val="none" w:sz="0" w:space="0" w:color="auto"/>
            <w:right w:val="none" w:sz="0" w:space="0" w:color="auto"/>
          </w:divBdr>
          <w:divsChild>
            <w:div w:id="202520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634020">
      <w:bodyDiv w:val="1"/>
      <w:marLeft w:val="0"/>
      <w:marRight w:val="0"/>
      <w:marTop w:val="0"/>
      <w:marBottom w:val="0"/>
      <w:divBdr>
        <w:top w:val="none" w:sz="0" w:space="0" w:color="auto"/>
        <w:left w:val="none" w:sz="0" w:space="0" w:color="auto"/>
        <w:bottom w:val="none" w:sz="0" w:space="0" w:color="auto"/>
        <w:right w:val="none" w:sz="0" w:space="0" w:color="auto"/>
      </w:divBdr>
    </w:div>
    <w:div w:id="1538083468">
      <w:bodyDiv w:val="1"/>
      <w:marLeft w:val="0"/>
      <w:marRight w:val="0"/>
      <w:marTop w:val="0"/>
      <w:marBottom w:val="0"/>
      <w:divBdr>
        <w:top w:val="none" w:sz="0" w:space="0" w:color="auto"/>
        <w:left w:val="none" w:sz="0" w:space="0" w:color="auto"/>
        <w:bottom w:val="none" w:sz="0" w:space="0" w:color="auto"/>
        <w:right w:val="none" w:sz="0" w:space="0" w:color="auto"/>
      </w:divBdr>
    </w:div>
    <w:div w:id="1539005853">
      <w:bodyDiv w:val="1"/>
      <w:marLeft w:val="0"/>
      <w:marRight w:val="0"/>
      <w:marTop w:val="0"/>
      <w:marBottom w:val="0"/>
      <w:divBdr>
        <w:top w:val="none" w:sz="0" w:space="0" w:color="auto"/>
        <w:left w:val="none" w:sz="0" w:space="0" w:color="auto"/>
        <w:bottom w:val="none" w:sz="0" w:space="0" w:color="auto"/>
        <w:right w:val="none" w:sz="0" w:space="0" w:color="auto"/>
      </w:divBdr>
    </w:div>
    <w:div w:id="1541556569">
      <w:bodyDiv w:val="1"/>
      <w:marLeft w:val="0"/>
      <w:marRight w:val="0"/>
      <w:marTop w:val="0"/>
      <w:marBottom w:val="0"/>
      <w:divBdr>
        <w:top w:val="none" w:sz="0" w:space="0" w:color="auto"/>
        <w:left w:val="none" w:sz="0" w:space="0" w:color="auto"/>
        <w:bottom w:val="none" w:sz="0" w:space="0" w:color="auto"/>
        <w:right w:val="none" w:sz="0" w:space="0" w:color="auto"/>
      </w:divBdr>
      <w:divsChild>
        <w:div w:id="200016858">
          <w:marLeft w:val="480"/>
          <w:marRight w:val="0"/>
          <w:marTop w:val="0"/>
          <w:marBottom w:val="0"/>
          <w:divBdr>
            <w:top w:val="none" w:sz="0" w:space="0" w:color="auto"/>
            <w:left w:val="none" w:sz="0" w:space="0" w:color="auto"/>
            <w:bottom w:val="none" w:sz="0" w:space="0" w:color="auto"/>
            <w:right w:val="none" w:sz="0" w:space="0" w:color="auto"/>
          </w:divBdr>
          <w:divsChild>
            <w:div w:id="125048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644893">
      <w:bodyDiv w:val="1"/>
      <w:marLeft w:val="0"/>
      <w:marRight w:val="0"/>
      <w:marTop w:val="0"/>
      <w:marBottom w:val="0"/>
      <w:divBdr>
        <w:top w:val="none" w:sz="0" w:space="0" w:color="auto"/>
        <w:left w:val="none" w:sz="0" w:space="0" w:color="auto"/>
        <w:bottom w:val="none" w:sz="0" w:space="0" w:color="auto"/>
        <w:right w:val="none" w:sz="0" w:space="0" w:color="auto"/>
      </w:divBdr>
      <w:divsChild>
        <w:div w:id="1947616246">
          <w:marLeft w:val="480"/>
          <w:marRight w:val="0"/>
          <w:marTop w:val="0"/>
          <w:marBottom w:val="0"/>
          <w:divBdr>
            <w:top w:val="none" w:sz="0" w:space="0" w:color="auto"/>
            <w:left w:val="none" w:sz="0" w:space="0" w:color="auto"/>
            <w:bottom w:val="none" w:sz="0" w:space="0" w:color="auto"/>
            <w:right w:val="none" w:sz="0" w:space="0" w:color="auto"/>
          </w:divBdr>
          <w:divsChild>
            <w:div w:id="95027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339992">
      <w:bodyDiv w:val="1"/>
      <w:marLeft w:val="0"/>
      <w:marRight w:val="0"/>
      <w:marTop w:val="0"/>
      <w:marBottom w:val="0"/>
      <w:divBdr>
        <w:top w:val="none" w:sz="0" w:space="0" w:color="auto"/>
        <w:left w:val="none" w:sz="0" w:space="0" w:color="auto"/>
        <w:bottom w:val="none" w:sz="0" w:space="0" w:color="auto"/>
        <w:right w:val="none" w:sz="0" w:space="0" w:color="auto"/>
      </w:divBdr>
      <w:divsChild>
        <w:div w:id="1481075462">
          <w:marLeft w:val="480"/>
          <w:marRight w:val="0"/>
          <w:marTop w:val="0"/>
          <w:marBottom w:val="0"/>
          <w:divBdr>
            <w:top w:val="none" w:sz="0" w:space="0" w:color="auto"/>
            <w:left w:val="none" w:sz="0" w:space="0" w:color="auto"/>
            <w:bottom w:val="none" w:sz="0" w:space="0" w:color="auto"/>
            <w:right w:val="none" w:sz="0" w:space="0" w:color="auto"/>
          </w:divBdr>
          <w:divsChild>
            <w:div w:id="195370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832328">
      <w:bodyDiv w:val="1"/>
      <w:marLeft w:val="0"/>
      <w:marRight w:val="0"/>
      <w:marTop w:val="0"/>
      <w:marBottom w:val="0"/>
      <w:divBdr>
        <w:top w:val="none" w:sz="0" w:space="0" w:color="auto"/>
        <w:left w:val="none" w:sz="0" w:space="0" w:color="auto"/>
        <w:bottom w:val="none" w:sz="0" w:space="0" w:color="auto"/>
        <w:right w:val="none" w:sz="0" w:space="0" w:color="auto"/>
      </w:divBdr>
    </w:div>
    <w:div w:id="1771705469">
      <w:bodyDiv w:val="1"/>
      <w:marLeft w:val="0"/>
      <w:marRight w:val="0"/>
      <w:marTop w:val="0"/>
      <w:marBottom w:val="0"/>
      <w:divBdr>
        <w:top w:val="none" w:sz="0" w:space="0" w:color="auto"/>
        <w:left w:val="none" w:sz="0" w:space="0" w:color="auto"/>
        <w:bottom w:val="none" w:sz="0" w:space="0" w:color="auto"/>
        <w:right w:val="none" w:sz="0" w:space="0" w:color="auto"/>
      </w:divBdr>
    </w:div>
    <w:div w:id="1844465285">
      <w:bodyDiv w:val="1"/>
      <w:marLeft w:val="0"/>
      <w:marRight w:val="0"/>
      <w:marTop w:val="0"/>
      <w:marBottom w:val="0"/>
      <w:divBdr>
        <w:top w:val="none" w:sz="0" w:space="0" w:color="auto"/>
        <w:left w:val="none" w:sz="0" w:space="0" w:color="auto"/>
        <w:bottom w:val="none" w:sz="0" w:space="0" w:color="auto"/>
        <w:right w:val="none" w:sz="0" w:space="0" w:color="auto"/>
      </w:divBdr>
    </w:div>
    <w:div w:id="1854370723">
      <w:bodyDiv w:val="1"/>
      <w:marLeft w:val="0"/>
      <w:marRight w:val="0"/>
      <w:marTop w:val="0"/>
      <w:marBottom w:val="0"/>
      <w:divBdr>
        <w:top w:val="none" w:sz="0" w:space="0" w:color="auto"/>
        <w:left w:val="none" w:sz="0" w:space="0" w:color="auto"/>
        <w:bottom w:val="none" w:sz="0" w:space="0" w:color="auto"/>
        <w:right w:val="none" w:sz="0" w:space="0" w:color="auto"/>
      </w:divBdr>
      <w:divsChild>
        <w:div w:id="604775202">
          <w:marLeft w:val="480"/>
          <w:marRight w:val="0"/>
          <w:marTop w:val="0"/>
          <w:marBottom w:val="0"/>
          <w:divBdr>
            <w:top w:val="none" w:sz="0" w:space="0" w:color="auto"/>
            <w:left w:val="none" w:sz="0" w:space="0" w:color="auto"/>
            <w:bottom w:val="none" w:sz="0" w:space="0" w:color="auto"/>
            <w:right w:val="none" w:sz="0" w:space="0" w:color="auto"/>
          </w:divBdr>
          <w:divsChild>
            <w:div w:id="46192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728179">
      <w:bodyDiv w:val="1"/>
      <w:marLeft w:val="0"/>
      <w:marRight w:val="0"/>
      <w:marTop w:val="0"/>
      <w:marBottom w:val="0"/>
      <w:divBdr>
        <w:top w:val="none" w:sz="0" w:space="0" w:color="auto"/>
        <w:left w:val="none" w:sz="0" w:space="0" w:color="auto"/>
        <w:bottom w:val="none" w:sz="0" w:space="0" w:color="auto"/>
        <w:right w:val="none" w:sz="0" w:space="0" w:color="auto"/>
      </w:divBdr>
    </w:div>
    <w:div w:id="1912081171">
      <w:bodyDiv w:val="1"/>
      <w:marLeft w:val="0"/>
      <w:marRight w:val="0"/>
      <w:marTop w:val="0"/>
      <w:marBottom w:val="0"/>
      <w:divBdr>
        <w:top w:val="none" w:sz="0" w:space="0" w:color="auto"/>
        <w:left w:val="none" w:sz="0" w:space="0" w:color="auto"/>
        <w:bottom w:val="none" w:sz="0" w:space="0" w:color="auto"/>
        <w:right w:val="none" w:sz="0" w:space="0" w:color="auto"/>
      </w:divBdr>
      <w:divsChild>
        <w:div w:id="1870333488">
          <w:marLeft w:val="480"/>
          <w:marRight w:val="0"/>
          <w:marTop w:val="0"/>
          <w:marBottom w:val="0"/>
          <w:divBdr>
            <w:top w:val="none" w:sz="0" w:space="0" w:color="auto"/>
            <w:left w:val="none" w:sz="0" w:space="0" w:color="auto"/>
            <w:bottom w:val="none" w:sz="0" w:space="0" w:color="auto"/>
            <w:right w:val="none" w:sz="0" w:space="0" w:color="auto"/>
          </w:divBdr>
          <w:divsChild>
            <w:div w:id="73636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26">
      <w:bodyDiv w:val="1"/>
      <w:marLeft w:val="0"/>
      <w:marRight w:val="0"/>
      <w:marTop w:val="0"/>
      <w:marBottom w:val="0"/>
      <w:divBdr>
        <w:top w:val="none" w:sz="0" w:space="0" w:color="auto"/>
        <w:left w:val="none" w:sz="0" w:space="0" w:color="auto"/>
        <w:bottom w:val="none" w:sz="0" w:space="0" w:color="auto"/>
        <w:right w:val="none" w:sz="0" w:space="0" w:color="auto"/>
      </w:divBdr>
      <w:divsChild>
        <w:div w:id="1672953787">
          <w:marLeft w:val="480"/>
          <w:marRight w:val="0"/>
          <w:marTop w:val="0"/>
          <w:marBottom w:val="0"/>
          <w:divBdr>
            <w:top w:val="none" w:sz="0" w:space="0" w:color="auto"/>
            <w:left w:val="none" w:sz="0" w:space="0" w:color="auto"/>
            <w:bottom w:val="none" w:sz="0" w:space="0" w:color="auto"/>
            <w:right w:val="none" w:sz="0" w:space="0" w:color="auto"/>
          </w:divBdr>
          <w:divsChild>
            <w:div w:id="48767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159110">
      <w:bodyDiv w:val="1"/>
      <w:marLeft w:val="0"/>
      <w:marRight w:val="0"/>
      <w:marTop w:val="0"/>
      <w:marBottom w:val="0"/>
      <w:divBdr>
        <w:top w:val="none" w:sz="0" w:space="0" w:color="auto"/>
        <w:left w:val="none" w:sz="0" w:space="0" w:color="auto"/>
        <w:bottom w:val="none" w:sz="0" w:space="0" w:color="auto"/>
        <w:right w:val="none" w:sz="0" w:space="0" w:color="auto"/>
      </w:divBdr>
      <w:divsChild>
        <w:div w:id="1535269177">
          <w:marLeft w:val="480"/>
          <w:marRight w:val="0"/>
          <w:marTop w:val="0"/>
          <w:marBottom w:val="0"/>
          <w:divBdr>
            <w:top w:val="none" w:sz="0" w:space="0" w:color="auto"/>
            <w:left w:val="none" w:sz="0" w:space="0" w:color="auto"/>
            <w:bottom w:val="none" w:sz="0" w:space="0" w:color="auto"/>
            <w:right w:val="none" w:sz="0" w:space="0" w:color="auto"/>
          </w:divBdr>
          <w:divsChild>
            <w:div w:id="16228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775003">
      <w:bodyDiv w:val="1"/>
      <w:marLeft w:val="0"/>
      <w:marRight w:val="0"/>
      <w:marTop w:val="0"/>
      <w:marBottom w:val="0"/>
      <w:divBdr>
        <w:top w:val="none" w:sz="0" w:space="0" w:color="auto"/>
        <w:left w:val="none" w:sz="0" w:space="0" w:color="auto"/>
        <w:bottom w:val="none" w:sz="0" w:space="0" w:color="auto"/>
        <w:right w:val="none" w:sz="0" w:space="0" w:color="auto"/>
      </w:divBdr>
    </w:div>
    <w:div w:id="20593576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docs.live.net/e20004c17761912c/Bureau/M&#233;moire/Nouveau%20dossier/Draft%20m&#233;moire%20TAMELA%20HERVE%20(master%20sped)%20(1).docx" TargetMode="External"/><Relationship Id="rId18" Type="http://schemas.openxmlformats.org/officeDocument/2006/relationships/hyperlink" Target="https://d.docs.live.net/e20004c17761912c/Bureau/M&#233;moire/Nouveau%20dossier/Draft%20m&#233;moire%20TAMELA%20HERVE%20(master%20sped)%20(1).docx" TargetMode="External"/><Relationship Id="rId26" Type="http://schemas.openxmlformats.org/officeDocument/2006/relationships/chart" Target="charts/chart1.xml"/><Relationship Id="rId39" Type="http://schemas.microsoft.com/office/2007/relationships/hdphoto" Target="media/hdphoto2.wdp"/><Relationship Id="rId21" Type="http://schemas.openxmlformats.org/officeDocument/2006/relationships/image" Target="media/image5.png"/><Relationship Id="rId34" Type="http://schemas.openxmlformats.org/officeDocument/2006/relationships/chart" Target="charts/chart5.xml"/><Relationship Id="rId42" Type="http://schemas.microsoft.com/office/2014/relationships/chartEx" Target="charts/chartEx1.xml"/><Relationship Id="rId47" Type="http://schemas.openxmlformats.org/officeDocument/2006/relationships/hyperlink" Target="https://fintalk-mag.com/2019/09/13/quelles-solutions-de-financements-pour-les-agriculteurs-camerounais/" TargetMode="External"/><Relationship Id="rId50" Type="http://schemas.openxmlformats.org/officeDocument/2006/relationships/hyperlink" Target="https://www.persee.fr/doc/ecoru_0013-0559_1995_num_228_1_4746" TargetMode="External"/><Relationship Id="rId55" Type="http://schemas.openxmlformats.org/officeDocument/2006/relationships/hyperlink" Target="https://ins-cameroun.cm/statistique/evolution-de-la-population-du-cameroun-par-region-entre-1976-et-2013/" TargetMode="External"/><Relationship Id="rId63" Type="http://schemas.openxmlformats.org/officeDocument/2006/relationships/hyperlink" Target="https://donnees.banquemondiale.org/indicator/SL.TLF.TOTL.IN?locations=CM"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docs.live.net/e20004c17761912c/Bureau/M&#233;moire/Nouveau%20dossier/Draft%20m&#233;moire%20TAMELA%20HERVE%20(master%20sped)%20(1).docx" TargetMode="External"/><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microsoft.com/office/2007/relationships/hdphoto" Target="media/hdphoto1.wdp"/><Relationship Id="rId32" Type="http://schemas.openxmlformats.org/officeDocument/2006/relationships/image" Target="media/image11.emf"/><Relationship Id="rId37" Type="http://schemas.openxmlformats.org/officeDocument/2006/relationships/chart" Target="charts/chart6.xml"/><Relationship Id="rId40" Type="http://schemas.openxmlformats.org/officeDocument/2006/relationships/chart" Target="charts/chart7.xml"/><Relationship Id="rId45" Type="http://schemas.openxmlformats.org/officeDocument/2006/relationships/hyperlink" Target="http://www.cedcameroun.org/wp-content/uploads/2013/02/122013_Livret-sur-le-foncier-rural-au-Cameroun.pdf" TargetMode="External"/><Relationship Id="rId53" Type="http://schemas.openxmlformats.org/officeDocument/2006/relationships/hyperlink" Target="https://doi.org/10.4000/jda.1980" TargetMode="External"/><Relationship Id="rId58" Type="http://schemas.openxmlformats.org/officeDocument/2006/relationships/hyperlink" Target="https://www.dphu.org/uploads/attachments/books/books_888_0.pdf" TargetMode="External"/><Relationship Id="rId66" Type="http://schemas.openxmlformats.org/officeDocument/2006/relationships/image" Target="media/image18.jpeg"/><Relationship Id="rId5" Type="http://schemas.openxmlformats.org/officeDocument/2006/relationships/webSettings" Target="webSettings.xml"/><Relationship Id="rId15" Type="http://schemas.openxmlformats.org/officeDocument/2006/relationships/hyperlink" Target="https://d.docs.live.net/e20004c17761912c/Bureau/M&#233;moire/Nouveau%20dossier/Draft%20m&#233;moire%20TAMELA%20HERVE%20(master%20sped)%20(1).docx" TargetMode="External"/><Relationship Id="rId23" Type="http://schemas.openxmlformats.org/officeDocument/2006/relationships/image" Target="media/image7.png"/><Relationship Id="rId28" Type="http://schemas.openxmlformats.org/officeDocument/2006/relationships/chart" Target="charts/chart3.xml"/><Relationship Id="rId36" Type="http://schemas.openxmlformats.org/officeDocument/2006/relationships/image" Target="media/image14.emf"/><Relationship Id="rId49" Type="http://schemas.openxmlformats.org/officeDocument/2006/relationships/hyperlink" Target="https://www.persee.fr/issue/ecoru_0013-0559_1995_num_228_1?sectionId=ecoru_0013-0559_1995_num_228_1_4746" TargetMode="External"/><Relationship Id="rId57" Type="http://schemas.openxmlformats.org/officeDocument/2006/relationships/hyperlink" Target="https://www.memoireonline.com/01/13/6673/Les-effets-de-la-disparition-des-organismes-publics-dappui-financier-et-de-la-liberalisation-des.html" TargetMode="External"/><Relationship Id="rId61" Type="http://schemas.openxmlformats.org/officeDocument/2006/relationships/hyperlink" Target="https://core.ac.uk/reader/39844299" TargetMode="External"/><Relationship Id="rId10" Type="http://schemas.openxmlformats.org/officeDocument/2006/relationships/image" Target="media/image20.jpeg"/><Relationship Id="rId19" Type="http://schemas.openxmlformats.org/officeDocument/2006/relationships/hyperlink" Target="https://d.docs.live.net/e20004c17761912c/Bureau/M&#233;moire/Nouveau%20dossier/Draft%20m&#233;moire%20TAMELA%20HERVE%20(master%20sped)%20(1).docx" TargetMode="External"/><Relationship Id="rId31" Type="http://schemas.openxmlformats.org/officeDocument/2006/relationships/image" Target="media/image10.emf"/><Relationship Id="rId44" Type="http://schemas.openxmlformats.org/officeDocument/2006/relationships/hyperlink" Target="https://www.memoireonline.com/09/15/9265/m_Diagnostic-des-equipements-dapprovisionnement-en-eau-potable-et-evaluation-des-ress14.html" TargetMode="External"/><Relationship Id="rId52" Type="http://schemas.openxmlformats.org/officeDocument/2006/relationships/hyperlink" Target="https://doi.org/10.4000/etudesrurales.8054" TargetMode="External"/><Relationship Id="rId60" Type="http://schemas.openxmlformats.org/officeDocument/2006/relationships/hyperlink" Target="https://www.minader.cm/wp-content/uploads/2022/03/DESA-MINADER-EN-CHIFFRES-2019-FR.pdf" TargetMode="External"/><Relationship Id="rId65"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docs.live.net/e20004c17761912c/Bureau/M&#233;moire/Nouveau%20dossier/Draft%20m&#233;moire%20TAMELA%20HERVE%20(master%20sped)%20(1).docx" TargetMode="External"/><Relationship Id="rId22" Type="http://schemas.openxmlformats.org/officeDocument/2006/relationships/image" Target="media/image6.png"/><Relationship Id="rId27" Type="http://schemas.openxmlformats.org/officeDocument/2006/relationships/chart" Target="charts/chart2.xml"/><Relationship Id="rId30" Type="http://schemas.openxmlformats.org/officeDocument/2006/relationships/image" Target="media/image9.emf"/><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hyperlink" Target="https://www.persee.fr/collection/ecoru" TargetMode="External"/><Relationship Id="rId56" Type="http://schemas.openxmlformats.org/officeDocument/2006/relationships/hyperlink" Target="http://www.libreafrique.org/cameroundeveloppementrural" TargetMode="External"/><Relationship Id="rId64" Type="http://schemas.openxmlformats.org/officeDocument/2006/relationships/hyperlink" Target="https://agriculture.gouv.fr/cameroun" TargetMode="External"/><Relationship Id="rId69"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s://doi.org/10.3917/afco.222.0251"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d.docs.live.net/e20004c17761912c/Bureau/M&#233;moire/Nouveau%20dossier/Draft%20m&#233;moire%20TAMELA%20HERVE%20(master%20sped)%20(1).docx" TargetMode="External"/><Relationship Id="rId25" Type="http://schemas.openxmlformats.org/officeDocument/2006/relationships/image" Target="media/image8.jpeg"/><Relationship Id="rId33" Type="http://schemas.openxmlformats.org/officeDocument/2006/relationships/image" Target="media/image12.emf"/><Relationship Id="rId38" Type="http://schemas.openxmlformats.org/officeDocument/2006/relationships/image" Target="media/image15.png"/><Relationship Id="rId46" Type="http://schemas.openxmlformats.org/officeDocument/2006/relationships/hyperlink" Target="https://doi.org/10.3917/tfd.124.0107" TargetMode="External"/><Relationship Id="rId59" Type="http://schemas.openxmlformats.org/officeDocument/2006/relationships/hyperlink" Target="http://extwprlegs1.fao.org/docs/pdf/cmr146628.pdf" TargetMode="External"/><Relationship Id="rId67" Type="http://schemas.openxmlformats.org/officeDocument/2006/relationships/image" Target="media/image19.jpeg"/><Relationship Id="rId20" Type="http://schemas.openxmlformats.org/officeDocument/2006/relationships/image" Target="media/image4.png"/><Relationship Id="rId41" Type="http://schemas.openxmlformats.org/officeDocument/2006/relationships/image" Target="media/image16.png"/><Relationship Id="rId54" Type="http://schemas.openxmlformats.org/officeDocument/2006/relationships/hyperlink" Target="https://ins-cameroun.cm/wp-content/uploads/2019/09/OMD_OU_2010.pdf" TargetMode="External"/><Relationship Id="rId62" Type="http://schemas.openxmlformats.org/officeDocument/2006/relationships/hyperlink" Target="https://doi.org/10.48374/IMIST.PRSM/ame-v2i4.2339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e20004c17761912c/Bureau/M&#233;moire/EXcel%20m&#233;moir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e20004c17761912c/Bureau/EXcel%20m&#233;moire.ods"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moita\AppData\Roaming\Microsoft\Excel\EXcel%2520m&#233;moire%20(version%201).xlsb"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e20004c17761912c/Bureau/M&#233;moire/EXcel%20m&#233;moire.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e20004c17761912c/Bureau/M&#233;moire/EXcel%20m&#233;moire.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e20004c17761912c/Bureau/EXcel%20m&#233;moire.ods"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oita\AppData\Roaming\Microsoft\Excel\EXcel%2520m&#233;moire%20(version%202).xlsb" TargetMode="External"/><Relationship Id="rId2" Type="http://schemas.microsoft.com/office/2011/relationships/chartColorStyle" Target="colors6.xml"/><Relationship Id="rId1" Type="http://schemas.microsoft.com/office/2011/relationships/chartStyle" Target="style6.xml"/></Relationships>
</file>

<file path=word/charts/_rels/chartEx1.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C:\Users\moita\AppData\Roaming\Microsoft\Excel\EXcel%2520m&#233;moire%20(version%202).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'[EXcel mémoire.xlsx]Feuil1'!$A$25</c:f>
              <c:strCache>
                <c:ptCount val="1"/>
                <c:pt idx="0">
                  <c:v>Bamogoh</c:v>
                </c:pt>
              </c:strCache>
            </c:strRef>
          </c:tx>
          <c:spPr>
            <a:solidFill>
              <a:schemeClr val="accent2"/>
            </a:solidFill>
            <a:ln>
              <a:noFill/>
            </a:ln>
            <a:effectLst/>
          </c:spPr>
          <c:invertIfNegative val="0"/>
          <c:cat>
            <c:strRef>
              <c:f>'[EXcel mémoire.xlsx]Feuil1'!$C$23</c:f>
              <c:strCache>
                <c:ptCount val="1"/>
                <c:pt idx="0">
                  <c:v>pourcentage</c:v>
                </c:pt>
              </c:strCache>
            </c:strRef>
          </c:cat>
          <c:val>
            <c:numRef>
              <c:f>'[EXcel mémoire.xlsx]Feuil1'!$C$25</c:f>
              <c:numCache>
                <c:formatCode>0%</c:formatCode>
                <c:ptCount val="1"/>
                <c:pt idx="0">
                  <c:v>0.1</c:v>
                </c:pt>
              </c:numCache>
            </c:numRef>
          </c:val>
          <c:extLst>
            <c:ext xmlns:c16="http://schemas.microsoft.com/office/drawing/2014/chart" uri="{C3380CC4-5D6E-409C-BE32-E72D297353CC}">
              <c16:uniqueId val="{00000000-17C3-4DF3-9077-1354D28EB201}"/>
            </c:ext>
          </c:extLst>
        </c:ser>
        <c:ser>
          <c:idx val="2"/>
          <c:order val="2"/>
          <c:tx>
            <c:strRef>
              <c:f>'[EXcel mémoire.xlsx]Feuil1'!$A$26</c:f>
              <c:strCache>
                <c:ptCount val="1"/>
                <c:pt idx="0">
                  <c:v>Bakatou</c:v>
                </c:pt>
              </c:strCache>
            </c:strRef>
          </c:tx>
          <c:spPr>
            <a:solidFill>
              <a:schemeClr val="accent3"/>
            </a:solidFill>
            <a:ln>
              <a:noFill/>
            </a:ln>
            <a:effectLst/>
          </c:spPr>
          <c:invertIfNegative val="0"/>
          <c:cat>
            <c:strRef>
              <c:f>'[EXcel mémoire.xlsx]Feuil1'!$C$23</c:f>
              <c:strCache>
                <c:ptCount val="1"/>
                <c:pt idx="0">
                  <c:v>pourcentage</c:v>
                </c:pt>
              </c:strCache>
            </c:strRef>
          </c:cat>
          <c:val>
            <c:numRef>
              <c:f>'[EXcel mémoire.xlsx]Feuil1'!$C$26</c:f>
              <c:numCache>
                <c:formatCode>0%</c:formatCode>
                <c:ptCount val="1"/>
                <c:pt idx="0">
                  <c:v>0.23333333333333334</c:v>
                </c:pt>
              </c:numCache>
            </c:numRef>
          </c:val>
          <c:extLst>
            <c:ext xmlns:c16="http://schemas.microsoft.com/office/drawing/2014/chart" uri="{C3380CC4-5D6E-409C-BE32-E72D297353CC}">
              <c16:uniqueId val="{00000001-17C3-4DF3-9077-1354D28EB201}"/>
            </c:ext>
          </c:extLst>
        </c:ser>
        <c:ser>
          <c:idx val="3"/>
          <c:order val="3"/>
          <c:tx>
            <c:strRef>
              <c:f>'[EXcel mémoire.xlsx]Feuil1'!$A$27</c:f>
              <c:strCache>
                <c:ptCount val="1"/>
                <c:pt idx="0">
                  <c:v>Bafemtoh</c:v>
                </c:pt>
              </c:strCache>
            </c:strRef>
          </c:tx>
          <c:spPr>
            <a:solidFill>
              <a:schemeClr val="accent4"/>
            </a:solidFill>
            <a:ln>
              <a:noFill/>
            </a:ln>
            <a:effectLst/>
          </c:spPr>
          <c:invertIfNegative val="0"/>
          <c:cat>
            <c:strRef>
              <c:f>'[EXcel mémoire.xlsx]Feuil1'!$C$23</c:f>
              <c:strCache>
                <c:ptCount val="1"/>
                <c:pt idx="0">
                  <c:v>pourcentage</c:v>
                </c:pt>
              </c:strCache>
            </c:strRef>
          </c:cat>
          <c:val>
            <c:numRef>
              <c:f>'[EXcel mémoire.xlsx]Feuil1'!$C$27</c:f>
              <c:numCache>
                <c:formatCode>0%</c:formatCode>
                <c:ptCount val="1"/>
                <c:pt idx="0">
                  <c:v>0.13333333333333333</c:v>
                </c:pt>
              </c:numCache>
            </c:numRef>
          </c:val>
          <c:extLst>
            <c:ext xmlns:c16="http://schemas.microsoft.com/office/drawing/2014/chart" uri="{C3380CC4-5D6E-409C-BE32-E72D297353CC}">
              <c16:uniqueId val="{00000002-17C3-4DF3-9077-1354D28EB201}"/>
            </c:ext>
          </c:extLst>
        </c:ser>
        <c:ser>
          <c:idx val="4"/>
          <c:order val="4"/>
          <c:tx>
            <c:strRef>
              <c:f>'[EXcel mémoire.xlsx]Feuil1'!$A$28</c:f>
              <c:strCache>
                <c:ptCount val="1"/>
                <c:pt idx="0">
                  <c:v>King place</c:v>
                </c:pt>
              </c:strCache>
            </c:strRef>
          </c:tx>
          <c:spPr>
            <a:solidFill>
              <a:schemeClr val="accent5"/>
            </a:solidFill>
            <a:ln>
              <a:noFill/>
            </a:ln>
            <a:effectLst/>
          </c:spPr>
          <c:invertIfNegative val="0"/>
          <c:cat>
            <c:strRef>
              <c:f>'[EXcel mémoire.xlsx]Feuil1'!$C$23</c:f>
              <c:strCache>
                <c:ptCount val="1"/>
                <c:pt idx="0">
                  <c:v>pourcentage</c:v>
                </c:pt>
              </c:strCache>
            </c:strRef>
          </c:cat>
          <c:val>
            <c:numRef>
              <c:f>'[EXcel mémoire.xlsx]Feuil1'!$C$28</c:f>
              <c:numCache>
                <c:formatCode>0%</c:formatCode>
                <c:ptCount val="1"/>
                <c:pt idx="0">
                  <c:v>0.1</c:v>
                </c:pt>
              </c:numCache>
            </c:numRef>
          </c:val>
          <c:extLst>
            <c:ext xmlns:c16="http://schemas.microsoft.com/office/drawing/2014/chart" uri="{C3380CC4-5D6E-409C-BE32-E72D297353CC}">
              <c16:uniqueId val="{00000003-17C3-4DF3-9077-1354D28EB201}"/>
            </c:ext>
          </c:extLst>
        </c:ser>
        <c:ser>
          <c:idx val="5"/>
          <c:order val="5"/>
          <c:tx>
            <c:strRef>
              <c:f>'[EXcel mémoire.xlsx]Feuil1'!$A$29</c:f>
              <c:strCache>
                <c:ptCount val="1"/>
                <c:pt idx="0">
                  <c:v>Bakazou</c:v>
                </c:pt>
              </c:strCache>
            </c:strRef>
          </c:tx>
          <c:spPr>
            <a:solidFill>
              <a:schemeClr val="accent6"/>
            </a:solidFill>
            <a:ln>
              <a:noFill/>
            </a:ln>
            <a:effectLst/>
          </c:spPr>
          <c:invertIfNegative val="0"/>
          <c:cat>
            <c:strRef>
              <c:f>'[EXcel mémoire.xlsx]Feuil1'!$C$23</c:f>
              <c:strCache>
                <c:ptCount val="1"/>
                <c:pt idx="0">
                  <c:v>pourcentage</c:v>
                </c:pt>
              </c:strCache>
            </c:strRef>
          </c:cat>
          <c:val>
            <c:numRef>
              <c:f>'[EXcel mémoire.xlsx]Feuil1'!$C$29</c:f>
              <c:numCache>
                <c:formatCode>0%</c:formatCode>
                <c:ptCount val="1"/>
                <c:pt idx="0">
                  <c:v>0.13333333333333333</c:v>
                </c:pt>
              </c:numCache>
            </c:numRef>
          </c:val>
          <c:extLst>
            <c:ext xmlns:c16="http://schemas.microsoft.com/office/drawing/2014/chart" uri="{C3380CC4-5D6E-409C-BE32-E72D297353CC}">
              <c16:uniqueId val="{00000004-17C3-4DF3-9077-1354D28EB201}"/>
            </c:ext>
          </c:extLst>
        </c:ser>
        <c:ser>
          <c:idx val="6"/>
          <c:order val="6"/>
          <c:tx>
            <c:strRef>
              <c:f>'[EXcel mémoire.xlsx]Feuil1'!$A$30</c:f>
              <c:strCache>
                <c:ptCount val="1"/>
                <c:pt idx="0">
                  <c:v>Bametegouh</c:v>
                </c:pt>
              </c:strCache>
            </c:strRef>
          </c:tx>
          <c:spPr>
            <a:solidFill>
              <a:schemeClr val="accent1">
                <a:lumMod val="60000"/>
              </a:schemeClr>
            </a:solidFill>
            <a:ln>
              <a:noFill/>
            </a:ln>
            <a:effectLst/>
          </c:spPr>
          <c:invertIfNegative val="0"/>
          <c:cat>
            <c:strRef>
              <c:f>'[EXcel mémoire.xlsx]Feuil1'!$C$23</c:f>
              <c:strCache>
                <c:ptCount val="1"/>
                <c:pt idx="0">
                  <c:v>pourcentage</c:v>
                </c:pt>
              </c:strCache>
            </c:strRef>
          </c:cat>
          <c:val>
            <c:numRef>
              <c:f>'[EXcel mémoire.xlsx]Feuil1'!$C$30</c:f>
              <c:numCache>
                <c:formatCode>0%</c:formatCode>
                <c:ptCount val="1"/>
                <c:pt idx="0">
                  <c:v>0.13333333333333333</c:v>
                </c:pt>
              </c:numCache>
            </c:numRef>
          </c:val>
          <c:extLst>
            <c:ext xmlns:c16="http://schemas.microsoft.com/office/drawing/2014/chart" uri="{C3380CC4-5D6E-409C-BE32-E72D297353CC}">
              <c16:uniqueId val="{00000005-17C3-4DF3-9077-1354D28EB201}"/>
            </c:ext>
          </c:extLst>
        </c:ser>
        <c:ser>
          <c:idx val="7"/>
          <c:order val="7"/>
          <c:tx>
            <c:strRef>
              <c:f>'[EXcel mémoire.xlsx]Feuil1'!$A$31</c:f>
              <c:strCache>
                <c:ptCount val="1"/>
                <c:pt idx="0">
                  <c:v>Batselah</c:v>
                </c:pt>
              </c:strCache>
            </c:strRef>
          </c:tx>
          <c:spPr>
            <a:solidFill>
              <a:schemeClr val="accent2">
                <a:lumMod val="60000"/>
              </a:schemeClr>
            </a:solidFill>
            <a:ln>
              <a:noFill/>
            </a:ln>
            <a:effectLst/>
          </c:spPr>
          <c:invertIfNegative val="0"/>
          <c:cat>
            <c:strRef>
              <c:f>'[EXcel mémoire.xlsx]Feuil1'!$C$23</c:f>
              <c:strCache>
                <c:ptCount val="1"/>
                <c:pt idx="0">
                  <c:v>pourcentage</c:v>
                </c:pt>
              </c:strCache>
            </c:strRef>
          </c:cat>
          <c:val>
            <c:numRef>
              <c:f>'[EXcel mémoire.xlsx]Feuil1'!$C$31</c:f>
              <c:numCache>
                <c:formatCode>0%</c:formatCode>
                <c:ptCount val="1"/>
                <c:pt idx="0">
                  <c:v>0.16666666666666666</c:v>
                </c:pt>
              </c:numCache>
            </c:numRef>
          </c:val>
          <c:extLst>
            <c:ext xmlns:c16="http://schemas.microsoft.com/office/drawing/2014/chart" uri="{C3380CC4-5D6E-409C-BE32-E72D297353CC}">
              <c16:uniqueId val="{00000006-17C3-4DF3-9077-1354D28EB201}"/>
            </c:ext>
          </c:extLst>
        </c:ser>
        <c:dLbls>
          <c:showLegendKey val="0"/>
          <c:showVal val="0"/>
          <c:showCatName val="0"/>
          <c:showSerName val="0"/>
          <c:showPercent val="0"/>
          <c:showBubbleSize val="0"/>
        </c:dLbls>
        <c:gapWidth val="219"/>
        <c:overlap val="-27"/>
        <c:axId val="679523624"/>
        <c:axId val="679521000"/>
        <c:extLst>
          <c:ext xmlns:c15="http://schemas.microsoft.com/office/drawing/2012/chart" uri="{02D57815-91ED-43cb-92C2-25804820EDAC}">
            <c15:filteredBarSeries>
              <c15:ser>
                <c:idx val="0"/>
                <c:order val="0"/>
                <c:tx>
                  <c:strRef>
                    <c:extLst>
                      <c:ext uri="{02D57815-91ED-43cb-92C2-25804820EDAC}">
                        <c15:formulaRef>
                          <c15:sqref>'[EXcel mémoire.xlsx]Feuil1'!$A$24</c15:sqref>
                        </c15:formulaRef>
                      </c:ext>
                    </c:extLst>
                    <c:strCache>
                      <c:ptCount val="1"/>
                    </c:strCache>
                  </c:strRef>
                </c:tx>
                <c:spPr>
                  <a:solidFill>
                    <a:schemeClr val="accent1"/>
                  </a:solidFill>
                  <a:ln>
                    <a:noFill/>
                  </a:ln>
                  <a:effectLst/>
                </c:spPr>
                <c:invertIfNegative val="0"/>
                <c:cat>
                  <c:strRef>
                    <c:extLst>
                      <c:ext uri="{02D57815-91ED-43cb-92C2-25804820EDAC}">
                        <c15:formulaRef>
                          <c15:sqref>'[EXcel mémoire.xlsx]Feuil1'!$C$23</c15:sqref>
                        </c15:formulaRef>
                      </c:ext>
                    </c:extLst>
                    <c:strCache>
                      <c:ptCount val="1"/>
                      <c:pt idx="0">
                        <c:v>pourcentage</c:v>
                      </c:pt>
                    </c:strCache>
                  </c:strRef>
                </c:cat>
                <c:val>
                  <c:numRef>
                    <c:extLst>
                      <c:ext uri="{02D57815-91ED-43cb-92C2-25804820EDAC}">
                        <c15:formulaRef>
                          <c15:sqref>'[EXcel mémoire.xlsx]Feuil1'!$C$24</c15:sqref>
                        </c15:formulaRef>
                      </c:ext>
                    </c:extLst>
                    <c:numCache>
                      <c:formatCode>General</c:formatCode>
                      <c:ptCount val="1"/>
                    </c:numCache>
                  </c:numRef>
                </c:val>
                <c:extLst>
                  <c:ext xmlns:c16="http://schemas.microsoft.com/office/drawing/2014/chart" uri="{C3380CC4-5D6E-409C-BE32-E72D297353CC}">
                    <c16:uniqueId val="{00000007-17C3-4DF3-9077-1354D28EB201}"/>
                  </c:ext>
                </c:extLst>
              </c15:ser>
            </c15:filteredBarSeries>
          </c:ext>
        </c:extLst>
      </c:barChart>
      <c:catAx>
        <c:axId val="679523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79521000"/>
        <c:crosses val="autoZero"/>
        <c:auto val="1"/>
        <c:lblAlgn val="ctr"/>
        <c:lblOffset val="100"/>
        <c:noMultiLvlLbl val="0"/>
      </c:catAx>
      <c:valAx>
        <c:axId val="679521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79523624"/>
        <c:crosses val="autoZero"/>
        <c:crossBetween val="between"/>
      </c:valAx>
      <c:spPr>
        <a:noFill/>
        <a:ln>
          <a:noFill/>
        </a:ln>
        <a:effectLst/>
      </c:spPr>
    </c:plotArea>
    <c:legend>
      <c:legendPos val="b"/>
      <c:layout>
        <c:manualLayout>
          <c:xMode val="edge"/>
          <c:yMode val="edge"/>
          <c:x val="7.8802593077301003E-2"/>
          <c:y val="0.82924889365858356"/>
          <c:w val="0.83797719100683921"/>
          <c:h val="0.103369789342947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19D-4CDD-B433-7FF0836AC93E}"/>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19D-4CDD-B433-7FF0836AC93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1-B19D-4CDD-B433-7FF0836AC93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3-B19D-4CDD-B433-7FF0836AC93E}"/>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Feuil1!$B$11:$C$11</c:f>
              <c:strCache>
                <c:ptCount val="2"/>
                <c:pt idx="0">
                  <c:v>Hommes</c:v>
                </c:pt>
                <c:pt idx="1">
                  <c:v>Femmes</c:v>
                </c:pt>
              </c:strCache>
            </c:strRef>
          </c:cat>
          <c:val>
            <c:numRef>
              <c:f>Feuil1!$B$12:$C$12</c:f>
              <c:numCache>
                <c:formatCode>General</c:formatCode>
                <c:ptCount val="2"/>
                <c:pt idx="0">
                  <c:v>13</c:v>
                </c:pt>
                <c:pt idx="1">
                  <c:v>17</c:v>
                </c:pt>
              </c:numCache>
            </c:numRef>
          </c:val>
          <c:extLst>
            <c:ext xmlns:c16="http://schemas.microsoft.com/office/drawing/2014/chart" uri="{C3380CC4-5D6E-409C-BE32-E72D297353CC}">
              <c16:uniqueId val="{00000004-B19D-4CDD-B433-7FF0836AC93E}"/>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Feuil1!$C$14</c:f>
              <c:strCache>
                <c:ptCount val="1"/>
                <c:pt idx="0">
                  <c:v>pourcentages</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4810-42F5-85CC-9852CC4D369B}"/>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4810-42F5-85CC-9852CC4D369B}"/>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4810-42F5-85CC-9852CC4D369B}"/>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4810-42F5-85CC-9852CC4D369B}"/>
              </c:ext>
            </c:extLst>
          </c:dPt>
          <c:dLbls>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3-4810-42F5-85CC-9852CC4D369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5-4810-42F5-85CC-9852CC4D369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7-4810-42F5-85CC-9852CC4D369B}"/>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fr-FR"/>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Feuil1!$A$15:$A$18</c:f>
              <c:strCache>
                <c:ptCount val="4"/>
                <c:pt idx="0">
                  <c:v>Non-scolarisé</c:v>
                </c:pt>
                <c:pt idx="1">
                  <c:v>Primaire</c:v>
                </c:pt>
                <c:pt idx="2">
                  <c:v>Secondaire</c:v>
                </c:pt>
                <c:pt idx="3">
                  <c:v>Universitaire</c:v>
                </c:pt>
              </c:strCache>
            </c:strRef>
          </c:cat>
          <c:val>
            <c:numRef>
              <c:f>Feuil1!$C$15:$C$18</c:f>
              <c:numCache>
                <c:formatCode>0%</c:formatCode>
                <c:ptCount val="4"/>
                <c:pt idx="0">
                  <c:v>0.5</c:v>
                </c:pt>
                <c:pt idx="1">
                  <c:v>0.26666666666666666</c:v>
                </c:pt>
                <c:pt idx="2">
                  <c:v>0.16666666666666666</c:v>
                </c:pt>
                <c:pt idx="3">
                  <c:v>6.6666666666666666E-2</c:v>
                </c:pt>
              </c:numCache>
            </c:numRef>
          </c:val>
          <c:extLst>
            <c:ext xmlns:c16="http://schemas.microsoft.com/office/drawing/2014/chart" uri="{C3380CC4-5D6E-409C-BE32-E72D297353CC}">
              <c16:uniqueId val="{00000008-4810-42F5-85CC-9852CC4D369B}"/>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0"/>
          <c:order val="0"/>
          <c:tx>
            <c:strRef>
              <c:f>'[EXcel mémoire.xlsx]Feuil1'!$C$2</c:f>
              <c:strCache>
                <c:ptCount val="1"/>
                <c:pt idx="0">
                  <c:v>pourcentages</c:v>
                </c:pt>
              </c:strCache>
            </c:strRef>
          </c:tx>
          <c:spPr>
            <a:solidFill>
              <a:schemeClr val="accent5">
                <a:lumMod val="60000"/>
              </a:schemeClr>
            </a:solidFill>
            <a:ln>
              <a:noFill/>
            </a:ln>
            <a:effectLst/>
          </c:spPr>
          <c:invertIfNegative val="0"/>
          <c:cat>
            <c:strRef>
              <c:f>'[EXcel mémoire.xlsx]Feuil1'!$A$3:$A$6</c:f>
              <c:strCache>
                <c:ptCount val="4"/>
                <c:pt idx="0">
                  <c:v>moins 0,5</c:v>
                </c:pt>
                <c:pt idx="1">
                  <c:v>0,5-1ha</c:v>
                </c:pt>
                <c:pt idx="2">
                  <c:v>1-1,5ha</c:v>
                </c:pt>
                <c:pt idx="3">
                  <c:v>1,5-2,5ha</c:v>
                </c:pt>
              </c:strCache>
            </c:strRef>
          </c:cat>
          <c:val>
            <c:numRef>
              <c:f>'[EXcel mémoire.xlsx]Feuil1'!$C$3:$C$6</c:f>
              <c:numCache>
                <c:formatCode>0%</c:formatCode>
                <c:ptCount val="4"/>
                <c:pt idx="0">
                  <c:v>0.2</c:v>
                </c:pt>
                <c:pt idx="1">
                  <c:v>0.3</c:v>
                </c:pt>
                <c:pt idx="2">
                  <c:v>0.26666666666666666</c:v>
                </c:pt>
                <c:pt idx="3">
                  <c:v>0.23333333333333334</c:v>
                </c:pt>
              </c:numCache>
            </c:numRef>
          </c:val>
          <c:extLst>
            <c:ext xmlns:c16="http://schemas.microsoft.com/office/drawing/2014/chart" uri="{C3380CC4-5D6E-409C-BE32-E72D297353CC}">
              <c16:uniqueId val="{00000000-71BD-451B-8481-F87AF95247AE}"/>
            </c:ext>
          </c:extLst>
        </c:ser>
        <c:dLbls>
          <c:showLegendKey val="0"/>
          <c:showVal val="0"/>
          <c:showCatName val="0"/>
          <c:showSerName val="0"/>
          <c:showPercent val="0"/>
          <c:showBubbleSize val="0"/>
        </c:dLbls>
        <c:gapWidth val="219"/>
        <c:overlap val="-27"/>
        <c:axId val="682004952"/>
        <c:axId val="682005608"/>
      </c:barChart>
      <c:catAx>
        <c:axId val="6820049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BE"/>
                  <a:t>surfaces</a:t>
                </a:r>
                <a:r>
                  <a:rPr lang="fr-BE" baseline="0"/>
                  <a:t> en ha</a:t>
                </a:r>
                <a:endParaRPr lang="fr-B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82005608"/>
        <c:crosses val="autoZero"/>
        <c:auto val="1"/>
        <c:lblAlgn val="ctr"/>
        <c:lblOffset val="100"/>
        <c:noMultiLvlLbl val="0"/>
      </c:catAx>
      <c:valAx>
        <c:axId val="6820056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BE"/>
                  <a:t>pourcentage</a:t>
                </a:r>
                <a:r>
                  <a:rPr lang="fr-BE" baseline="0"/>
                  <a:t> des répondants</a:t>
                </a:r>
                <a:endParaRPr lang="fr-B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r-FR"/>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820049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'[EXcel mémoire.xlsx]Feuil3'!$D$2</c:f>
              <c:strCache>
                <c:ptCount val="1"/>
                <c:pt idx="0">
                  <c:v>Cultures vivrières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'[EXcel mémoire.xlsx]Feuil3'!$C$3:$C$5</c:f>
              <c:strCache>
                <c:ptCount val="3"/>
                <c:pt idx="0">
                  <c:v>Coût de la main d'œuvre </c:v>
                </c:pt>
                <c:pt idx="1">
                  <c:v>Coût des intrants</c:v>
                </c:pt>
                <c:pt idx="2">
                  <c:v>Coût de revient</c:v>
                </c:pt>
              </c:strCache>
            </c:strRef>
          </c:cat>
          <c:val>
            <c:numRef>
              <c:f>'[EXcel mémoire.xlsx]Feuil3'!$D$3:$D$5</c:f>
              <c:numCache>
                <c:formatCode>#,##0\ "€"</c:formatCode>
                <c:ptCount val="3"/>
                <c:pt idx="0">
                  <c:v>110</c:v>
                </c:pt>
                <c:pt idx="1">
                  <c:v>260</c:v>
                </c:pt>
                <c:pt idx="2">
                  <c:v>392</c:v>
                </c:pt>
              </c:numCache>
            </c:numRef>
          </c:val>
          <c:smooth val="0"/>
          <c:extLst>
            <c:ext xmlns:c16="http://schemas.microsoft.com/office/drawing/2014/chart" uri="{C3380CC4-5D6E-409C-BE32-E72D297353CC}">
              <c16:uniqueId val="{00000000-3E5B-4265-A906-A2B41B525DE6}"/>
            </c:ext>
          </c:extLst>
        </c:ser>
        <c:ser>
          <c:idx val="1"/>
          <c:order val="1"/>
          <c:tx>
            <c:strRef>
              <c:f>'[EXcel mémoire.xlsx]Feuil3'!$E$2</c:f>
              <c:strCache>
                <c:ptCount val="1"/>
                <c:pt idx="0">
                  <c:v>Cultures maraîchères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'[EXcel mémoire.xlsx]Feuil3'!$C$3:$C$5</c:f>
              <c:strCache>
                <c:ptCount val="3"/>
                <c:pt idx="0">
                  <c:v>Coût de la main d'œuvre </c:v>
                </c:pt>
                <c:pt idx="1">
                  <c:v>Coût des intrants</c:v>
                </c:pt>
                <c:pt idx="2">
                  <c:v>Coût de revient</c:v>
                </c:pt>
              </c:strCache>
            </c:strRef>
          </c:cat>
          <c:val>
            <c:numRef>
              <c:f>'[EXcel mémoire.xlsx]Feuil3'!$E$3:$E$5</c:f>
              <c:numCache>
                <c:formatCode>#,##0\ "€"</c:formatCode>
                <c:ptCount val="3"/>
                <c:pt idx="0">
                  <c:v>804</c:v>
                </c:pt>
                <c:pt idx="1">
                  <c:v>3366</c:v>
                </c:pt>
                <c:pt idx="2">
                  <c:v>4493</c:v>
                </c:pt>
              </c:numCache>
            </c:numRef>
          </c:val>
          <c:smooth val="0"/>
          <c:extLst>
            <c:ext xmlns:c16="http://schemas.microsoft.com/office/drawing/2014/chart" uri="{C3380CC4-5D6E-409C-BE32-E72D297353CC}">
              <c16:uniqueId val="{00000001-3E5B-4265-A906-A2B41B525DE6}"/>
            </c:ext>
          </c:extLst>
        </c:ser>
        <c:dLbls>
          <c:dLblPos val="t"/>
          <c:showLegendKey val="0"/>
          <c:showVal val="1"/>
          <c:showCatName val="0"/>
          <c:showSerName val="0"/>
          <c:showPercent val="0"/>
          <c:showBubbleSize val="0"/>
        </c:dLbls>
        <c:marker val="1"/>
        <c:smooth val="0"/>
        <c:axId val="658414520"/>
        <c:axId val="658413208"/>
      </c:lineChart>
      <c:catAx>
        <c:axId val="658414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58413208"/>
        <c:crosses val="autoZero"/>
        <c:auto val="1"/>
        <c:lblAlgn val="ctr"/>
        <c:lblOffset val="100"/>
        <c:noMultiLvlLbl val="0"/>
      </c:catAx>
      <c:valAx>
        <c:axId val="658413208"/>
        <c:scaling>
          <c:logBase val="10"/>
          <c:orientation val="minMax"/>
        </c:scaling>
        <c:delete val="0"/>
        <c:axPos val="l"/>
        <c:majorGridlines>
          <c:spPr>
            <a:ln w="9525" cap="flat" cmpd="sng" algn="ctr">
              <a:solidFill>
                <a:schemeClr val="tx1">
                  <a:lumMod val="15000"/>
                  <a:lumOff val="85000"/>
                </a:schemeClr>
              </a:solidFill>
              <a:round/>
            </a:ln>
            <a:effectLst/>
          </c:spPr>
        </c:majorGridlines>
        <c:numFmt formatCode="#,##0\ &quot;€&quot;"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58414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'[EXcel mémoire.ods]Feuil1'!$C$45</c:f>
              <c:strCache>
                <c:ptCount val="1"/>
                <c:pt idx="0">
                  <c:v>Pourcentages </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C038-42DD-A98E-067D2DED789E}"/>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C038-42DD-A98E-067D2DED789E}"/>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C038-42DD-A98E-067D2DED789E}"/>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C038-42DD-A98E-067D2DED789E}"/>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C038-42DD-A98E-067D2DED789E}"/>
              </c:ext>
            </c:extLst>
          </c:dPt>
          <c:dPt>
            <c:idx val="5"/>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B-C038-42DD-A98E-067D2DED789E}"/>
              </c:ext>
            </c:extLst>
          </c:dPt>
          <c:dPt>
            <c:idx val="6"/>
            <c:bubble3D val="0"/>
            <c:spPr>
              <a:solidFill>
                <a:schemeClr val="accent1">
                  <a:lumMod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D-C038-42DD-A98E-067D2DED789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1-C038-42DD-A98E-067D2DED789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3-C038-42DD-A98E-067D2DED789E}"/>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5-C038-42DD-A98E-067D2DED789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7-C038-42DD-A98E-067D2DED789E}"/>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9-C038-42DD-A98E-067D2DED789E}"/>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fr-FR"/>
                </a:p>
              </c:txPr>
              <c:dLblPos val="outEnd"/>
              <c:showLegendKey val="0"/>
              <c:showVal val="0"/>
              <c:showCatName val="1"/>
              <c:showSerName val="0"/>
              <c:showPercent val="1"/>
              <c:showBubbleSize val="0"/>
              <c:extLst>
                <c:ext xmlns:c16="http://schemas.microsoft.com/office/drawing/2014/chart" uri="{C3380CC4-5D6E-409C-BE32-E72D297353CC}">
                  <c16:uniqueId val="{0000000B-C038-42DD-A98E-067D2DED789E}"/>
                </c:ext>
              </c:extLst>
            </c:dLbl>
            <c:dLbl>
              <c:idx val="6"/>
              <c:layout>
                <c:manualLayout>
                  <c:x val="2.4250440917107582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fr-FR"/>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C038-42DD-A98E-067D2DED789E}"/>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'[EXcel mémoire.ods]Feuil1'!$A$46:$A$52</c:f>
              <c:strCache>
                <c:ptCount val="7"/>
                <c:pt idx="0">
                  <c:v>Tontines</c:v>
                </c:pt>
                <c:pt idx="1">
                  <c:v>réseau d'amis</c:v>
                </c:pt>
                <c:pt idx="2">
                  <c:v>famille</c:v>
                </c:pt>
                <c:pt idx="3">
                  <c:v>Autofiancement</c:v>
                </c:pt>
                <c:pt idx="4">
                  <c:v>EMF</c:v>
                </c:pt>
                <c:pt idx="6">
                  <c:v>Usuriers</c:v>
                </c:pt>
              </c:strCache>
            </c:strRef>
          </c:cat>
          <c:val>
            <c:numRef>
              <c:f>'[EXcel mémoire.ods]Feuil1'!$C$46:$C$52</c:f>
              <c:numCache>
                <c:formatCode>0%</c:formatCode>
                <c:ptCount val="7"/>
                <c:pt idx="0">
                  <c:v>1</c:v>
                </c:pt>
                <c:pt idx="1">
                  <c:v>0.53333333333333333</c:v>
                </c:pt>
                <c:pt idx="2">
                  <c:v>0.36666666666666664</c:v>
                </c:pt>
                <c:pt idx="3">
                  <c:v>0.5</c:v>
                </c:pt>
                <c:pt idx="4">
                  <c:v>0.16666666666666666</c:v>
                </c:pt>
                <c:pt idx="6">
                  <c:v>0.2</c:v>
                </c:pt>
              </c:numCache>
            </c:numRef>
          </c:val>
          <c:extLst>
            <c:ext xmlns:c16="http://schemas.microsoft.com/office/drawing/2014/chart" uri="{C3380CC4-5D6E-409C-BE32-E72D297353CC}">
              <c16:uniqueId val="{0000000E-C038-42DD-A98E-067D2DED789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Feuil3!$B$3</c:f>
              <c:strCache>
                <c:ptCount val="1"/>
                <c:pt idx="0">
                  <c:v>Montant de prêt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532-4C61-A564-57FE39110E3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532-4C61-A564-57FE39110E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Feuil3!$A$4:$A$5</c:f>
              <c:strCache>
                <c:ptCount val="2"/>
                <c:pt idx="0">
                  <c:v>ACEP CAMEROUN SA</c:v>
                </c:pt>
                <c:pt idx="1">
                  <c:v>MUPECI</c:v>
                </c:pt>
              </c:strCache>
            </c:strRef>
          </c:cat>
          <c:val>
            <c:numRef>
              <c:f>Feuil3!$B$4:$B$5</c:f>
              <c:numCache>
                <c:formatCode>#,##0\ [$XAF]</c:formatCode>
                <c:ptCount val="2"/>
                <c:pt idx="0">
                  <c:v>2175000</c:v>
                </c:pt>
                <c:pt idx="1">
                  <c:v>527000</c:v>
                </c:pt>
              </c:numCache>
            </c:numRef>
          </c:val>
          <c:extLst>
            <c:ext xmlns:c16="http://schemas.microsoft.com/office/drawing/2014/chart" uri="{C3380CC4-5D6E-409C-BE32-E72D297353CC}">
              <c16:uniqueId val="{00000004-4532-4C61-A564-57FE39110E3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Feuil1!$E$2:$E$7</cx:f>
        <cx:lvl ptCount="6">
          <cx:pt idx="0">Absence de garantie</cx:pt>
          <cx:pt idx="1">Stéreotypes </cx:pt>
          <cx:pt idx="2">Taux d'intérêt élevés</cx:pt>
          <cx:pt idx="3">Distance des EMF</cx:pt>
          <cx:pt idx="4">Problèmes antérieurs</cx:pt>
          <cx:pt idx="5">Total</cx:pt>
        </cx:lvl>
      </cx:strDim>
      <cx:numDim type="val">
        <cx:f>Feuil1!$G$2:$G$7</cx:f>
        <cx:lvl ptCount="6" formatCode="0%">
          <cx:pt idx="0">0.32692307692307693</cx:pt>
          <cx:pt idx="1">0.23076923076923078</cx:pt>
          <cx:pt idx="2">0.096153846153846159</cx:pt>
          <cx:pt idx="3">0.28846153846153844</cx:pt>
          <cx:pt idx="4">0.057692307692307696</cx:pt>
          <cx:pt idx="5">1</cx:pt>
        </cx:lvl>
      </cx:numDim>
    </cx:data>
  </cx:chartData>
  <cx:chart>
    <cx:title pos="t" align="ctr" overlay="0">
      <cx:txPr>
        <a:bodyPr spcFirstLastPara="1" vertOverflow="ellipsis" horzOverflow="overflow" wrap="square" lIns="0" tIns="0" rIns="0" bIns="0" anchor="ctr" anchorCtr="1"/>
        <a:lstStyle/>
        <a:p>
          <a:pPr algn="ctr" rtl="0">
            <a:defRPr/>
          </a:pPr>
          <a:endParaRPr lang="fr-FR" sz="1800" b="1" i="0" u="none" strike="noStrike" baseline="0">
            <a:solidFill>
              <a:sysClr val="windowText" lastClr="000000">
                <a:lumMod val="75000"/>
                <a:lumOff val="25000"/>
              </a:sysClr>
            </a:solidFill>
            <a:latin typeface="Calibri" panose="020F0502020204030204"/>
          </a:endParaRPr>
        </a:p>
      </cx:txPr>
    </cx:title>
    <cx:plotArea>
      <cx:plotAreaRegion>
        <cx:series layoutId="funnel" uniqueId="{A7BB8059-1BAE-4B09-B755-BDA3A494682D}">
          <cx:tx>
            <cx:txData>
              <cx:f>Feuil1!$G$1</cx:f>
              <cx:v>pourcentage</cx:v>
            </cx:txData>
          </cx:tx>
          <cx:dataLabels>
            <cx:visibility seriesName="0" categoryName="0" value="1"/>
          </cx:dataLabels>
          <cx:dataId val="0"/>
        </cx:series>
      </cx:plotAreaRegion>
      <cx:axis id="0">
        <cx:catScaling gapWidth="0.150000006"/>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424">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65E1ED-968B-45EC-967E-51123890F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84209</TotalTime>
  <Pages>87</Pages>
  <Words>23789</Words>
  <Characters>130844</Characters>
  <Application>Microsoft Office Word</Application>
  <DocSecurity>0</DocSecurity>
  <Lines>1090</Lines>
  <Paragraphs>308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Hervé Tamela</dc:creator>
  <dc:description/>
  <cp:lastModifiedBy>Hervé Patric Tamela</cp:lastModifiedBy>
  <cp:revision>5392</cp:revision>
  <cp:lastPrinted>2022-08-04T00:06:00Z</cp:lastPrinted>
  <dcterms:created xsi:type="dcterms:W3CDTF">2022-02-23T16:28:00Z</dcterms:created>
  <dcterms:modified xsi:type="dcterms:W3CDTF">2022-08-28T22:40:00Z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id="Iwp4OetQ"/&gt;&lt;style id="http://www.zotero.org/styles/apa" locale="fr-FR" hasBibliography="1" bibliographyStyleHasBeenSet="0"/&gt;&lt;prefs&gt;&lt;pref name="fieldType" value="Field"/&gt;&lt;pref name="automaticJou</vt:lpwstr>
  </property>
  <property fmtid="{D5CDD505-2E9C-101B-9397-08002B2CF9AE}" pid="3" name="ZOTERO_PREF_2">
    <vt:lpwstr>rnalAbbreviations" value="true"/&gt;&lt;/prefs&gt;&lt;/data&gt;</vt:lpwstr>
  </property>
</Properties>
</file>